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12000" cy="54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4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Ligne éditoriale LinkedIn, calendrier de novembre et quatre posts prêts</w:t>
      </w:r>
    </w:p>
    <w:p>
      <w:pPr>
        <w:spacing w:after="200"/>
      </w:pPr>
      <w:r>
        <w:rPr>
          <w:b w:val="0"/>
          <w:i w:val="0"/>
          <w:color w:val="565656"/>
          <w:sz w:val="21"/>
        </w:rPr>
        <w:t>Proline Logistics · page entreprise LinkedIn · proposition du 29 octobre 2026</w:t>
      </w:r>
    </w:p>
    <w:p>
      <w:pPr>
        <w:pStyle w:val="Heading1"/>
      </w:pPr>
      <w:r>
        <w:t>1  La ligne éditoriale</w:t>
      </w:r>
    </w:p>
    <w:p>
      <w:r>
        <w:rPr>
          <w:b/>
        </w:rPr>
        <w:t xml:space="preserve">Objectif. </w:t>
      </w:r>
      <w:r>
        <w:rPr>
          <w:b w:val="0"/>
        </w:rPr>
        <w:t>Faire de la page LinkedIn de Proline Logistics un outil commercial : être identifié par les décideurs logistiques d’Abidjan, montrer des preuves concrètes, obtenir des demandes de visite de parc et de devis. LinkedIn seul, pas d’autres réseaux à ce stade.</w:t>
      </w:r>
    </w:p>
    <w:p>
      <w:pPr>
        <w:pStyle w:val="Heading2"/>
      </w:pPr>
      <w:r>
        <w:t>Les personnes à qui l’on parle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Qui</w:t>
            </w:r>
          </w:p>
        </w:tc>
        <w:tc>
          <w:tcPr>
            <w:tcW w:type="dxa" w:w="2835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Ce qu’il attend</w:t>
            </w:r>
          </w:p>
        </w:tc>
        <w:tc>
          <w:tcPr>
            <w:tcW w:type="dxa" w:w="4195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Ce qu’on lui montre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Directeur supply chain ou logistique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Fiabilité, visibilité du stock, continuité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Méthodes : inventaire, FIFO / FEFO, suivi GPS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Directeur des achats</w:t>
            </w:r>
          </w:p>
        </w:tc>
        <w:tc>
          <w:tcPr>
            <w:tcW w:type="dxa" w:w="283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Comparer des offres claires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Capacités chiffrées, implantations, services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Directeur général ou financier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Coût total, risque évité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Stock juste, pertes évitées, solidité de la maison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Responsable qualité et sécurité</w:t>
            </w:r>
          </w:p>
        </w:tc>
        <w:tc>
          <w:tcPr>
            <w:tcW w:type="dxa" w:w="283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Procédures, conformité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Formation des équipes, QHSE, démarche ISO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Armateurs et commissionnaires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Capacité, réactivité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Parcs à conteneurs, Vridi, transport de conteneurs</w:t>
            </w:r>
          </w:p>
        </w:tc>
      </w:tr>
    </w:tbl>
    <w:p>
      <w:pPr>
        <w:spacing w:after="40"/>
      </w:pPr>
    </w:p>
    <w:p>
      <w:pPr>
        <w:pStyle w:val="Heading2"/>
      </w:pPr>
      <w:r>
        <w:t>Cinq piliers, dans cette proportion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Pilier</w:t>
            </w:r>
          </w:p>
        </w:tc>
        <w:tc>
          <w:tcPr>
            <w:tcW w:type="dxa" w:w="850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5953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Exemples de sujets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1. Capacités et implantations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25 %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Les quatre parcs, Vridi près du port, AeroHub près de l’aéroport</w:t>
            </w:r>
          </w:p>
        </w:tc>
      </w:tr>
      <w:tr>
        <w:tc>
          <w:tcPr>
            <w:tcW w:type="dxa" w:w="283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2. Expertise métier</w:t>
            </w:r>
          </w:p>
        </w:tc>
        <w:tc>
          <w:tcPr>
            <w:tcW w:type="dxa" w:w="850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25 %</w:t>
            </w:r>
          </w:p>
        </w:tc>
        <w:tc>
          <w:tcPr>
            <w:tcW w:type="dxa" w:w="5953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FIFO ou FEFO, charges hors-gabarit, ce que fait un logisticien 3PL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3. Fiabilité et conformité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25 %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Inventaire croisé, suivi GPS, QHSE, démarche ISO</w:t>
            </w:r>
          </w:p>
        </w:tc>
      </w:tr>
      <w:tr>
        <w:tc>
          <w:tcPr>
            <w:tcW w:type="dxa" w:w="2835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4. Équipes et terrain</w:t>
            </w:r>
          </w:p>
        </w:tc>
        <w:tc>
          <w:tcPr>
            <w:tcW w:type="dxa" w:w="850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15 %</w:t>
            </w:r>
          </w:p>
        </w:tc>
        <w:tc>
          <w:tcPr>
            <w:tcW w:type="dxa" w:w="5953"/>
            <w:shd w:val="clear" w:color="auto" w:fill="F6F8FA"/>
          </w:tcPr>
          <w:p>
            <w:pPr>
              <w:spacing w:after="20"/>
            </w:pPr>
            <w:r/>
            <w:r>
              <w:rPr>
                <w:sz w:val="18"/>
              </w:rPr>
              <w:t>Caristes, chauffeurs, formation, offres d’emploi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5. Jalons et références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10 %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8"/>
              </w:rPr>
              <w:t>Parcours depuis 2014, clients cités avec leur accord écrit</w:t>
            </w:r>
          </w:p>
        </w:tc>
      </w:tr>
    </w:tbl>
    <w:p>
      <w:pPr>
        <w:spacing w:after="40"/>
      </w:pPr>
    </w:p>
    <w:p>
      <w:pPr>
        <w:pStyle w:val="Heading2"/>
      </w:pPr>
      <w:r>
        <w:t>Le ton</w:t>
      </w:r>
    </w:p>
    <w:p>
      <w:pPr>
        <w:pStyle w:val="ListBullet"/>
        <w:spacing w:after="40"/>
      </w:pPr>
      <w:r>
        <w:rPr>
          <w:b/>
        </w:rPr>
        <w:t xml:space="preserve">Registre : </w:t>
      </w:r>
      <w:r>
        <w:t>sobre, précis, chiffré : chaque affirmation repose sur un fait du site ou de l’entreprise ;</w:t>
      </w:r>
    </w:p>
    <w:p>
      <w:pPr>
        <w:pStyle w:val="ListBullet"/>
        <w:spacing w:after="40"/>
      </w:pPr>
      <w:r>
        <w:rPr>
          <w:b/>
        </w:rPr>
        <w:t xml:space="preserve">Voix : </w:t>
      </w:r>
      <w:r>
        <w:t>on vouvoie, on parle comme un responsable d’exploitation à un acheteur, sans superlatif ni emoji ;</w:t>
      </w:r>
    </w:p>
    <w:p>
      <w:pPr>
        <w:pStyle w:val="ListBullet"/>
        <w:spacing w:after="40"/>
      </w:pPr>
      <w:r>
        <w:rPr>
          <w:b/>
        </w:rPr>
        <w:t xml:space="preserve">Construction : </w:t>
      </w:r>
      <w:r>
        <w:t>une question d’acheteur en accroche, une méthode ou un chiffre au centre, une seule action en fin de post ;</w:t>
      </w:r>
    </w:p>
    <w:p>
      <w:pPr>
        <w:pStyle w:val="ListBullet"/>
        <w:spacing w:after="40"/>
      </w:pPr>
      <w:r>
        <w:rPr>
          <w:b/>
        </w:rPr>
        <w:t xml:space="preserve">Fin de post : </w:t>
      </w:r>
      <w:r>
        <w:t>demander une visite de parc, un devis, ou écrire en message privé ; trois mots-dièse au plus.</w:t>
      </w:r>
    </w:p>
    <w:p>
      <w:pPr>
        <w:pStyle w:val="Heading2"/>
      </w:pPr>
      <w:r>
        <w:t>Rythme, formats et mesure</w:t>
      </w:r>
    </w:p>
    <w:p>
      <w:pPr>
        <w:pStyle w:val="ListBullet"/>
        <w:spacing w:after="40"/>
      </w:pPr>
      <w:r>
        <w:rPr>
          <w:b/>
        </w:rPr>
        <w:t xml:space="preserve">Rythme : </w:t>
      </w:r>
      <w:r>
        <w:t>trois posts par semaine, mardi, mercredi et jeudi à 8 h 30, publiés par la page et relayés par la direction ;</w:t>
      </w:r>
    </w:p>
    <w:p>
      <w:pPr>
        <w:pStyle w:val="ListBullet"/>
        <w:spacing w:after="40"/>
      </w:pPr>
      <w:r>
        <w:rPr>
          <w:b/>
        </w:rPr>
        <w:t xml:space="preserve">Formats : </w:t>
      </w:r>
      <w:r>
        <w:t>une image au format 4:5, un document en carrousel pour les méthodes, une vidéo courte tournée sur un parc quand les prises de vue existent ;</w:t>
      </w:r>
    </w:p>
    <w:p>
      <w:pPr>
        <w:pStyle w:val="ListBullet"/>
        <w:spacing w:after="40"/>
      </w:pPr>
      <w:r>
        <w:rPr>
          <w:b/>
        </w:rPr>
        <w:t xml:space="preserve">Visuels : </w:t>
      </w:r>
      <w:r>
        <w:t>photos réelles des parcs, fond bleu nuit, une phrase et un chiffre par visuel, logo en pied : l’esprit sobre et terrain des comptes de transporteurs et de logisticiens que la direction apprécie ;</w:t>
      </w:r>
    </w:p>
    <w:p>
      <w:pPr>
        <w:pStyle w:val="ListBullet"/>
        <w:spacing w:after="40"/>
      </w:pPr>
      <w:r>
        <w:rPr>
          <w:b/>
        </w:rPr>
        <w:t xml:space="preserve">Mesure : </w:t>
      </w:r>
      <w:r>
        <w:t>chaque semaine, abonnés, impressions, réactions et commentaires de décideurs ; chaque mois, demandes de visite et de devis venues de LinkedIn.</w:t>
      </w:r>
    </w:p>
    <w:p>
      <w:r>
        <w:br w:type="page"/>
      </w:r>
    </w:p>
    <w:p>
      <w:pPr>
        <w:pStyle w:val="Heading1"/>
      </w:pPr>
      <w:r>
        <w:t>2  Le calendrier de novembre 2026</w:t>
      </w:r>
    </w:p>
    <w:p>
      <w:r>
        <w:rPr>
          <w:b w:val="0"/>
          <w:i w:val="0"/>
          <w:color w:val="565656"/>
        </w:rPr>
        <w:t>Douze posts sur quatre semaines. Les quatre posts rédigés en partie 3 sont signalés « prêt 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1361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Pilier</w:t>
            </w:r>
          </w:p>
        </w:tc>
        <w:tc>
          <w:tcPr>
            <w:tcW w:type="dxa" w:w="3742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Sujet</w:t>
            </w:r>
          </w:p>
        </w:tc>
        <w:tc>
          <w:tcPr>
            <w:tcW w:type="dxa" w:w="1587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020"/>
            <w:shd w:val="clear" w:color="auto" w:fill="3A5A72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État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mardi 3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1 Capacités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Quatre parcs, là où passent vos flux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mercredi 4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2 Expertise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FIFO ou FEFO : la question à poser avant de confier son stock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jeudi 5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4 Équipes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Le métier de cariste : formation et sécurité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Image, photo sur parc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mardi 10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3 Fiabilité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Votre stock, compté deux fois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mercredi 11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2 Expertise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Charge hors-gabarit : cinq questions avant de la déplacer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Carrousel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jeudi 12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3 Fiabilité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Hydrocarbures : 80 000 m³ par an, suivis au GPS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prêt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mardi 17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1 Capacités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AeroHub : 7 000 places palettes près de l’aéroport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mercredi 18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2 Expertise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Externaliser sa logistique : réception, stockage, préparation, livraison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Carrousel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jeudi 19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4 Équipes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Nos chauffeurs, ou une offre d’emploi si un poste est ouvert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Image, photo sur parc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mardi 24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1 Capacités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Vridi : entrepôt et parc à conteneurs près du port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mercredi 25 nov., 8 h 30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3 Fiabilité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7"/>
              </w:rPr>
              <w:t>QHSE et démarche ISO : ce que cela change pour un client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7"/>
              </w:rPr>
              <w:t>Image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  <w:tr>
        <w:tc>
          <w:tcPr>
            <w:tcW w:type="dxa" w:w="1928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jeudi 26 nov., 8 h 30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5 Jalons</w:t>
            </w:r>
          </w:p>
        </w:tc>
        <w:tc>
          <w:tcPr>
            <w:tcW w:type="dxa" w:w="3742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De 6 000 m² en 2014 à quatre parcs aujourd’hui</w:t>
            </w:r>
          </w:p>
        </w:tc>
        <w:tc>
          <w:tcPr>
            <w:tcW w:type="dxa" w:w="1587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Carrousel en frise</w:t>
            </w:r>
          </w:p>
        </w:tc>
        <w:tc>
          <w:tcPr>
            <w:tcW w:type="dxa" w:w="1020"/>
            <w:shd w:val="clear" w:color="auto" w:fill="F6F8FA"/>
          </w:tcPr>
          <w:p>
            <w:pPr>
              <w:spacing w:after="20"/>
            </w:pPr>
            <w:r/>
            <w:r>
              <w:rPr>
                <w:sz w:val="17"/>
              </w:rPr>
              <w:t>sujet retenu</w:t>
            </w:r>
          </w:p>
        </w:tc>
      </w:tr>
    </w:tbl>
    <w:p>
      <w:pPr>
        <w:spacing w:after="40"/>
      </w:pPr>
    </w:p>
    <w:p>
      <w:pPr>
        <w:pStyle w:val="Heading2"/>
      </w:pPr>
      <w:r>
        <w:t>Répartition du mois</w:t>
      </w:r>
    </w:p>
    <w:p>
      <w:r>
        <w:rPr>
          <w:b w:val="0"/>
          <w:i w:val="0"/>
        </w:rPr>
        <w:t>Capacités 3, expertise 3, fiabilité 3, équipes 2, jalons 1. Aucun client n’est nommé tant que son accord écrit n’est pas obtenu ; le pilier 5 montera en puissance avec les premiers accords.</w:t>
      </w:r>
    </w:p>
    <w:p>
      <w:r>
        <w:br w:type="page"/>
      </w:r>
    </w:p>
    <w:p>
      <w:pPr>
        <w:pStyle w:val="Heading1"/>
      </w:pPr>
      <w:r>
        <w:t>3  Les quatre posts prêts à publier</w:t>
      </w:r>
    </w:p>
    <w:p>
      <w:pPr>
        <w:pStyle w:val="Heading2"/>
      </w:pPr>
      <w:r>
        <w:t>Post 1 · mardi 3 novembre 2026, 8 h 30</w:t>
      </w:r>
    </w:p>
    <w:p>
      <w:pPr>
        <w:spacing w:after="120"/>
      </w:pPr>
      <w:r>
        <w:rPr>
          <w:b w:val="0"/>
          <w:i w:val="0"/>
          <w:color w:val="565656"/>
          <w:sz w:val="18"/>
        </w:rPr>
        <w:t>Pilier 1, capacités · image 4:5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783"/>
            <w:shd w:val="clear" w:color="auto" w:fill="F6F8FA"/>
          </w:tcPr>
          <w:p>
            <w:r>
              <w:rPr>
                <w:b/>
              </w:rPr>
              <w:t>Texte du post</w:t>
            </w:r>
          </w:p>
          <w:p>
            <w:pPr>
              <w:spacing w:after="80"/>
            </w:pPr>
            <w:r>
              <w:rPr>
                <w:sz w:val="19"/>
              </w:rPr>
              <w:t>Où stocker quand vos flux passent par le port, l’aéroport et la zone industrielle ?</w:t>
            </w:r>
          </w:p>
          <w:p>
            <w:pPr>
              <w:spacing w:after="80"/>
            </w:pPr>
            <w:r>
              <w:rPr>
                <w:sz w:val="19"/>
              </w:rPr>
              <w:t>Proline Logistics opère quatre parcs à Abidjan, chacun placé sur un point de passage :</w:t>
            </w:r>
          </w:p>
          <w:p>
            <w:pPr>
              <w:spacing w:after="80"/>
            </w:pPr>
            <w:r>
              <w:rPr>
                <w:sz w:val="19"/>
              </w:rPr>
              <w:t>- Yopougon, zone industrielle : 72 000 m², dont 33 000 m² d’entrepôt et 30 000 m² de parc à conteneurs.</w:t>
            </w:r>
          </w:p>
          <w:p>
            <w:pPr>
              <w:spacing w:after="80"/>
            </w:pPr>
            <w:r>
              <w:rPr>
                <w:sz w:val="19"/>
              </w:rPr>
              <w:t>- Vridi, à proximité du port : 20 000 m², dont 10 000 m² d’entrepôt.</w:t>
            </w:r>
          </w:p>
          <w:p>
            <w:pPr>
              <w:spacing w:after="80"/>
            </w:pPr>
            <w:r>
              <w:rPr>
                <w:sz w:val="19"/>
              </w:rPr>
              <w:t>- AeroHub, à proximité de l’aéroport : 7 000 places palettes.</w:t>
            </w:r>
          </w:p>
          <w:p>
            <w:pPr>
              <w:spacing w:after="80"/>
            </w:pPr>
            <w:r>
              <w:rPr>
                <w:sz w:val="19"/>
              </w:rPr>
              <w:t>- Ndotre : 2 hectares de capacité d’extension.</w:t>
            </w:r>
          </w:p>
          <w:p>
            <w:pPr>
              <w:spacing w:after="80"/>
            </w:pPr>
            <w:r>
              <w:rPr>
                <w:sz w:val="19"/>
              </w:rPr>
              <w:t>Au total, 43 000 m² d’entrepôts rackés et 70 000 m² de terre-plein.</w:t>
            </w:r>
          </w:p>
          <w:p>
            <w:pPr>
              <w:spacing w:after="80"/>
            </w:pPr>
            <w:r>
              <w:rPr>
                <w:sz w:val="19"/>
              </w:rPr>
              <w:t>Pour un directeur supply chain, l’emplacement compte autant que la surface : chaque trajet évité entre le quai et l’entrepôt, c’est du délai et du coût en moins.</w:t>
            </w:r>
          </w:p>
          <w:p>
            <w:pPr>
              <w:spacing w:after="80"/>
            </w:pPr>
            <w:r>
              <w:rPr>
                <w:sz w:val="19"/>
              </w:rPr>
              <w:t>Vous préparez votre organisation logistique pour 2027 ? Nous organisons des visites de parc sur rendez-vous. Écrivez-nous en message privé ou à info@prolinelogistic.com.</w:t>
            </w:r>
          </w:p>
          <w:p>
            <w:pPr>
              <w:spacing w:after="80"/>
            </w:pPr>
            <w:r>
              <w:rPr>
                <w:sz w:val="19"/>
              </w:rPr>
              <w:t>#Logistique #SupplyChain #Abidjan</w:t>
            </w:r>
          </w:p>
        </w:tc>
        <w:tc>
          <w:tcPr>
            <w:tcW w:type="dxa" w:w="385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029_Proline_post-01_quatre-parc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7"/>
              </w:rPr>
              <w:t xml:space="preserve">Visuel proposé. </w:t>
            </w:r>
            <w:r>
              <w:rPr>
                <w:color w:val="565656"/>
                <w:sz w:val="17"/>
              </w:rPr>
              <w:t>Fond bleu nuit, les quatre parcs en fiches, surfaces en blanc, logo en pied. Variante : une carte simple d’Abidjan avec les quatre points.</w:t>
            </w:r>
          </w:p>
        </w:tc>
      </w:tr>
    </w:tbl>
    <w:p>
      <w:r>
        <w:br w:type="page"/>
      </w:r>
    </w:p>
    <w:p>
      <w:pPr>
        <w:pStyle w:val="Heading2"/>
      </w:pPr>
      <w:r>
        <w:t>Post 2 · mercredi 4 novembre 2026, 8 h 30</w:t>
      </w:r>
    </w:p>
    <w:p>
      <w:pPr>
        <w:spacing w:after="120"/>
      </w:pPr>
      <w:r>
        <w:rPr>
          <w:b w:val="0"/>
          <w:i w:val="0"/>
          <w:color w:val="565656"/>
          <w:sz w:val="18"/>
        </w:rPr>
        <w:t>Pilier 2, expertise · image 4:5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783"/>
            <w:shd w:val="clear" w:color="auto" w:fill="F6F8FA"/>
          </w:tcPr>
          <w:p>
            <w:r>
              <w:rPr>
                <w:b/>
              </w:rPr>
              <w:t>Texte du post</w:t>
            </w:r>
          </w:p>
          <w:p>
            <w:pPr>
              <w:spacing w:after="80"/>
            </w:pPr>
            <w:r>
              <w:rPr>
                <w:sz w:val="19"/>
              </w:rPr>
              <w:t>FIFO ou FEFO : la question à poser avant de confier votre stock.</w:t>
            </w:r>
          </w:p>
          <w:p>
            <w:pPr>
              <w:spacing w:after="80"/>
            </w:pPr>
            <w:r>
              <w:rPr>
                <w:sz w:val="19"/>
              </w:rPr>
              <w:t>FIFO : premier entré, premier sorti. La règle de base pour les produits sans date limite.</w:t>
            </w:r>
          </w:p>
          <w:p>
            <w:pPr>
              <w:spacing w:after="80"/>
            </w:pPr>
            <w:r>
              <w:rPr>
                <w:sz w:val="19"/>
              </w:rPr>
              <w:t>FEFO : premier périmé, premier sorti. La règle qui s’impose dès qu’il y a une date de péremption : agroalimentaire, grande consommation, pharmacie.</w:t>
            </w:r>
          </w:p>
          <w:p>
            <w:pPr>
              <w:spacing w:after="80"/>
            </w:pPr>
            <w:r>
              <w:rPr>
                <w:sz w:val="19"/>
              </w:rPr>
              <w:t>Appliquer la mauvaise règle a un coût direct : des produits qui expirent en rayonnage pendant que des lots plus récents partent en livraison.</w:t>
            </w:r>
          </w:p>
          <w:p>
            <w:pPr>
              <w:spacing w:after="80"/>
            </w:pPr>
            <w:r>
              <w:rPr>
                <w:sz w:val="19"/>
              </w:rPr>
              <w:t>Dans nos entrepôts, chaque réception est contrôlée en qualité et en quantité, puis enregistrée dans notre logiciel de gestion d’entrepôt. La préparation de commande suit la règle qui convient à vos produits.</w:t>
            </w:r>
          </w:p>
          <w:p>
            <w:pPr>
              <w:spacing w:after="80"/>
            </w:pPr>
            <w:r>
              <w:rPr>
                <w:sz w:val="19"/>
              </w:rPr>
              <w:t>Et chez vous, quelle règle s’applique, et qui la vérifie ? Dites-le-nous en commentaire.</w:t>
            </w:r>
          </w:p>
          <w:p>
            <w:pPr>
              <w:spacing w:after="80"/>
            </w:pPr>
            <w:r>
              <w:rPr>
                <w:sz w:val="19"/>
              </w:rPr>
              <w:t>#GestionDeStock #Entreposage #SupplyChain</w:t>
            </w:r>
          </w:p>
        </w:tc>
        <w:tc>
          <w:tcPr>
            <w:tcW w:type="dxa" w:w="385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029_Proline_post-02_fifo-fef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7"/>
              </w:rPr>
              <w:t xml:space="preserve">Visuel proposé. </w:t>
            </w:r>
            <w:r>
              <w:rPr>
                <w:color w:val="565656"/>
                <w:sz w:val="17"/>
              </w:rPr>
              <w:t>Photo réelle de l’entrepôt de cartons (site, page Entreprise), les deux règles côte à côte en dessous.</w:t>
            </w:r>
          </w:p>
        </w:tc>
      </w:tr>
    </w:tbl>
    <w:p>
      <w:r>
        <w:br w:type="page"/>
      </w:r>
    </w:p>
    <w:p>
      <w:pPr>
        <w:pStyle w:val="Heading2"/>
      </w:pPr>
      <w:r>
        <w:t>Post 3 · mardi 10 novembre 2026, 8 h 30</w:t>
      </w:r>
    </w:p>
    <w:p>
      <w:pPr>
        <w:spacing w:after="120"/>
      </w:pPr>
      <w:r>
        <w:rPr>
          <w:b w:val="0"/>
          <w:i w:val="0"/>
          <w:color w:val="565656"/>
          <w:sz w:val="18"/>
        </w:rPr>
        <w:t>Pilier 3, fiabilité · image 4:5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783"/>
            <w:shd w:val="clear" w:color="auto" w:fill="F6F8FA"/>
          </w:tcPr>
          <w:p>
            <w:r>
              <w:rPr>
                <w:b/>
              </w:rPr>
              <w:t>Texte du post</w:t>
            </w:r>
          </w:p>
          <w:p>
            <w:pPr>
              <w:spacing w:after="80"/>
            </w:pPr>
            <w:r>
              <w:rPr>
                <w:sz w:val="19"/>
              </w:rPr>
              <w:t>Combien de temps faut-il pour savoir ce qu’il y a vraiment dans votre stock ?</w:t>
            </w:r>
          </w:p>
          <w:p>
            <w:pPr>
              <w:spacing w:after="80"/>
            </w:pPr>
            <w:r>
              <w:rPr>
                <w:sz w:val="19"/>
              </w:rPr>
              <w:t>Chez Proline Logistics, la réponse tient dans un rapport quotidien, et dans un principe simple : compter deux fois.</w:t>
            </w:r>
          </w:p>
          <w:p>
            <w:pPr>
              <w:spacing w:after="80"/>
            </w:pPr>
            <w:r>
              <w:rPr>
                <w:sz w:val="19"/>
              </w:rPr>
              <w:t>1. L’inventaire physique : ce qui est réellement dans les racks.</w:t>
            </w:r>
          </w:p>
          <w:p>
            <w:pPr>
              <w:spacing w:after="80"/>
            </w:pPr>
            <w:r>
              <w:rPr>
                <w:sz w:val="19"/>
              </w:rPr>
              <w:t>2. L’inventaire informatique : ce qu’enregistre notre logiciel de gestion d’entrepôt.</w:t>
            </w:r>
          </w:p>
          <w:p>
            <w:pPr>
              <w:spacing w:after="80"/>
            </w:pPr>
            <w:r>
              <w:rPr>
                <w:sz w:val="19"/>
              </w:rPr>
              <w:t>Les deux sont comparés. Un écart se voit, s’explique et se corrige avant de devenir une rupture ou une perte.</w:t>
            </w:r>
          </w:p>
          <w:p>
            <w:pPr>
              <w:spacing w:after="80"/>
            </w:pPr>
            <w:r>
              <w:rPr>
                <w:sz w:val="19"/>
              </w:rPr>
              <w:t>Pour un directeur financier, c’est un stock valorisé juste. Pour un directeur logistique, ce sont des commandes préparées sans mauvaise surprise.</w:t>
            </w:r>
          </w:p>
          <w:p>
            <w:pPr>
              <w:spacing w:after="80"/>
            </w:pPr>
            <w:r>
              <w:rPr>
                <w:sz w:val="19"/>
              </w:rPr>
              <w:t>Vous voulez voir comment cela fonctionne ? Demandez une démonstration lors d’une visite de parc.</w:t>
            </w:r>
          </w:p>
          <w:p>
            <w:pPr>
              <w:spacing w:after="80"/>
            </w:pPr>
            <w:r>
              <w:rPr>
                <w:sz w:val="19"/>
              </w:rPr>
              <w:t>#Inventaire #Entreposage #Logistique</w:t>
            </w:r>
          </w:p>
        </w:tc>
        <w:tc>
          <w:tcPr>
            <w:tcW w:type="dxa" w:w="385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28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029_Proline_post-03_inventair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7"/>
              </w:rPr>
              <w:t xml:space="preserve">Visuel proposé. </w:t>
            </w:r>
            <w:r>
              <w:rPr>
                <w:color w:val="565656"/>
                <w:sz w:val="17"/>
              </w:rPr>
              <w:t>Photo réelle de l’allée à rayonnages hauts (site, page Services), une phrase et un sous-titre.</w:t>
            </w:r>
          </w:p>
        </w:tc>
      </w:tr>
    </w:tbl>
    <w:p>
      <w:r>
        <w:br w:type="page"/>
      </w:r>
    </w:p>
    <w:p>
      <w:pPr>
        <w:pStyle w:val="Heading2"/>
      </w:pPr>
      <w:r>
        <w:t>Post 4 · jeudi 12 novembre 2026, 8 h 30</w:t>
      </w:r>
    </w:p>
    <w:p>
      <w:pPr>
        <w:spacing w:after="120"/>
      </w:pPr>
      <w:r>
        <w:rPr>
          <w:b w:val="0"/>
          <w:i w:val="0"/>
          <w:color w:val="565656"/>
          <w:sz w:val="18"/>
        </w:rPr>
        <w:t>Pilier 3, fiabilité · image 4:5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783"/>
            <w:shd w:val="clear" w:color="auto" w:fill="F6F8FA"/>
          </w:tcPr>
          <w:p>
            <w:r>
              <w:rPr>
                <w:b/>
              </w:rPr>
              <w:t>Texte du post</w:t>
            </w:r>
          </w:p>
          <w:p>
            <w:pPr>
              <w:spacing w:after="80"/>
            </w:pPr>
            <w:r>
              <w:rPr>
                <w:sz w:val="19"/>
              </w:rPr>
              <w:t>80 000 m³ d’hydrocarbures transportés chaque année.</w:t>
            </w:r>
          </w:p>
          <w:p>
            <w:pPr>
              <w:spacing w:after="80"/>
            </w:pPr>
            <w:r>
              <w:rPr>
                <w:sz w:val="19"/>
              </w:rPr>
              <w:t>Dans ce métier, il n’y a pas de marge d’erreur. Trois exigences guident chaque rotation :</w:t>
            </w:r>
          </w:p>
          <w:p>
            <w:pPr>
              <w:spacing w:after="80"/>
            </w:pPr>
            <w:r>
              <w:rPr>
                <w:sz w:val="19"/>
              </w:rPr>
              <w:t>1. Le suivi : nos camions sont suivis au GPS, avec un reporting en temps réel, du départ à la livraison.</w:t>
            </w:r>
          </w:p>
          <w:p>
            <w:pPr>
              <w:spacing w:after="80"/>
            </w:pPr>
            <w:r>
              <w:rPr>
                <w:sz w:val="19"/>
              </w:rPr>
              <w:t>2. Les équipes : nos chauffeurs suivent une formation continue sur la sécurité, les procédures clients et la conduite responsable.</w:t>
            </w:r>
          </w:p>
          <w:p>
            <w:pPr>
              <w:spacing w:after="80"/>
            </w:pPr>
            <w:r>
              <w:rPr>
                <w:sz w:val="19"/>
              </w:rPr>
              <w:t>3. Le cadre : notre département qualité, hygiène, sécurité et environnement intervient dans toutes nos procédures, et nous sommes engagés dans les démarches de certification ISO 9001, ISO 14001 et ISO 45001.</w:t>
            </w:r>
          </w:p>
          <w:p>
            <w:pPr>
              <w:spacing w:after="80"/>
            </w:pPr>
            <w:r>
              <w:rPr>
                <w:sz w:val="19"/>
              </w:rPr>
              <w:t>Vous cherchez un transporteur pour vos produits pétroliers ? Parlons de vos volumes et de vos itinéraires.</w:t>
            </w:r>
          </w:p>
          <w:p>
            <w:pPr>
              <w:spacing w:after="80"/>
            </w:pPr>
            <w:r>
              <w:rPr>
                <w:sz w:val="19"/>
              </w:rPr>
              <w:t>#Transport #Hydrocarbures #Sécurité</w:t>
            </w:r>
          </w:p>
        </w:tc>
        <w:tc>
          <w:tcPr>
            <w:tcW w:type="dxa" w:w="385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4000" cy="28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029_Proline_post-04_hydrocarbure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7"/>
              </w:rPr>
              <w:t xml:space="preserve">Visuel proposé. </w:t>
            </w:r>
            <w:r>
              <w:rPr>
                <w:color w:val="565656"/>
                <w:sz w:val="17"/>
              </w:rPr>
              <w:t>Photo réelle de la citerne Proline Logistics (site, page d’accueil). Des conteneurs d’un armateur sont visibles à l’arrière-plan : recadrer si son accord n’est pas obtenu.</w:t>
            </w:r>
          </w:p>
        </w:tc>
      </w:tr>
    </w:tbl>
    <w:p>
      <w:pPr>
        <w:pStyle w:val="Heading1"/>
      </w:pPr>
      <w:r>
        <w:t>4  Avant de publier</w:t>
      </w:r>
    </w:p>
    <w:p>
      <w:pPr>
        <w:pStyle w:val="ListBullet"/>
        <w:spacing w:after="40"/>
      </w:pPr>
      <w:r>
        <w:rPr>
          <w:b/>
        </w:rPr>
        <w:t xml:space="preserve">Sources : </w:t>
      </w:r>
      <w:r>
        <w:t>chiffres, services et implantations viennent du site prolinelogistic.com (accueil, services, entreprise, implantations), relevés le 29 octobre 2026 ; la direction confirme qu’ils sont à jour ;</w:t>
      </w:r>
    </w:p>
    <w:p>
      <w:pPr>
        <w:pStyle w:val="ListBullet"/>
        <w:spacing w:after="40"/>
      </w:pPr>
      <w:r>
        <w:rPr>
          <w:b/>
        </w:rPr>
        <w:t xml:space="preserve">Clients : </w:t>
      </w:r>
      <w:r>
        <w:t>aucun client n’est nommé ; un nom de client ou de partenaire ne s’affiche qu’avec son accord écrit ;</w:t>
      </w:r>
    </w:p>
    <w:p>
      <w:pPr>
        <w:pStyle w:val="ListBullet"/>
        <w:spacing w:after="40"/>
      </w:pPr>
      <w:r>
        <w:rPr>
          <w:b/>
        </w:rPr>
        <w:t xml:space="preserve">Photos : </w:t>
      </w:r>
      <w:r>
        <w:t>les photos viennent du site de l’entreprise ; une personne reconnaissable sur une nouvelle photo donne son accord ;</w:t>
      </w:r>
    </w:p>
    <w:p>
      <w:pPr>
        <w:pStyle w:val="ListBullet"/>
        <w:spacing w:after="40"/>
      </w:pPr>
      <w:r>
        <w:rPr>
          <w:b/>
        </w:rPr>
        <w:t xml:space="preserve">Validation : </w:t>
      </w:r>
      <w:r>
        <w:t>chaque post est validé par la direction avant publication ; les commentaires et messages reçus sont suivis dans les 24 heures par l’équipe commerciale.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5656"/>
        <w:sz w:val="16"/>
      </w:rPr>
      <w:t xml:space="preserve">Proline Logistics · LinkedIn B2B · novembre 2026      </w:t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>/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color w:val="2B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12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E9510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20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