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E84E0E"/>
          <w:sz w:val="22"/>
        </w:rPr>
        <w:t>PLAN DE LANCEMENT</w:t>
      </w:r>
    </w:p>
    <w:p>
      <w:r>
        <w:rPr>
          <w:b/>
          <w:sz w:val="60"/>
        </w:rPr>
        <w:t>Table Choco : quatre semaines pour la mettre en rayon et la faire acheter</w:t>
      </w:r>
    </w:p>
    <w:p>
      <w:r>
        <w:rPr>
          <w:b/>
          <w:color w:val="159641"/>
          <w:sz w:val="26"/>
        </w:rPr>
        <w:t>Messages, canaux, kit revendeurs et calendrier semaine par semaine</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111111"/>
          </w:tcPr>
          <w:p>
            <w:pPr>
              <w:spacing w:after="0"/>
            </w:pPr>
            <w:r>
              <w:rPr>
                <w:sz w:val="6"/>
              </w:rPr>
              <w:t xml:space="preserve"> </w:t>
            </w:r>
          </w:p>
        </w:tc>
        <w:tc>
          <w:tcPr>
            <w:tcW w:type="dxa" w:w="3213"/>
            <w:shd w:val="clear" w:color="auto" w:fill="159641"/>
          </w:tcPr>
          <w:p>
            <w:pPr>
              <w:spacing w:after="0"/>
            </w:pPr>
            <w:r>
              <w:rPr>
                <w:sz w:val="6"/>
              </w:rPr>
              <w:t xml:space="preserve"> </w:t>
            </w:r>
          </w:p>
        </w:tc>
        <w:tc>
          <w:tcPr>
            <w:tcW w:type="dxa" w:w="3213"/>
            <w:shd w:val="clear" w:color="auto" w:fill="E84E0E"/>
          </w:tcPr>
          <w:p>
            <w:pPr>
              <w:spacing w:after="0"/>
            </w:pPr>
            <w:r>
              <w:rPr>
                <w:sz w:val="6"/>
              </w:rPr>
              <w:t xml:space="preserve"> </w:t>
            </w:r>
          </w:p>
        </w:tc>
      </w:tr>
    </w:tbl>
    <w:p>
      <w:pPr>
        <w:spacing w:before="160"/>
      </w:pPr>
      <w:r>
        <w:rPr>
          <w:color w:val="555555"/>
          <w:sz w:val="19"/>
        </w:rPr>
        <w:t>Préparé pour TAJ PLAST · Version 1 du 27 octobre 2026 · Prix, stocks et date de mise en rayon à confirmer par la direction</w:t>
      </w:r>
    </w:p>
    <w:p>
      <w:pPr>
        <w:spacing w:before="360"/>
        <w:jc w:val="center"/>
      </w:pPr>
      <w:r>
        <w:drawing>
          <wp:inline xmlns:a="http://schemas.openxmlformats.org/drawingml/2006/main" xmlns:pic="http://schemas.openxmlformats.org/drawingml/2006/picture">
            <wp:extent cx="2398753" cy="1872000"/>
            <wp:docPr id="1" name="Picture 1"/>
            <wp:cNvGraphicFramePr>
              <a:graphicFrameLocks noChangeAspect="1"/>
            </wp:cNvGraphicFramePr>
            <a:graphic>
              <a:graphicData uri="http://schemas.openxmlformats.org/drawingml/2006/picture">
                <pic:pic>
                  <pic:nvPicPr>
                    <pic:cNvPr id="0" name="choco_cut.png"/>
                    <pic:cNvPicPr/>
                  </pic:nvPicPr>
                  <pic:blipFill>
                    <a:blip r:embed="rId11"/>
                    <a:stretch>
                      <a:fillRect/>
                    </a:stretch>
                  </pic:blipFill>
                  <pic:spPr>
                    <a:xfrm>
                      <a:off x="0" y="0"/>
                      <a:ext cx="2398753" cy="1872000"/>
                    </a:xfrm>
                    <a:prstGeom prst="rect"/>
                  </pic:spPr>
                </pic:pic>
              </a:graphicData>
            </a:graphic>
          </wp:inline>
        </w:drawing>
      </w:r>
    </w:p>
    <w:p>
      <w:pPr>
        <w:spacing w:before="360"/>
      </w:pPr>
      <w:r>
        <w:rPr>
          <w:b/>
          <w:sz w:val="26"/>
        </w:rPr>
        <w:t>Sommaire</w:t>
      </w:r>
    </w:p>
    <w:p>
      <w:pPr>
        <w:spacing w:after="20"/>
      </w:pPr>
      <w:r>
        <w:rPr>
          <w:b/>
          <w:color w:val="E84E0E"/>
          <w:sz w:val="22"/>
        </w:rPr>
        <w:t xml:space="preserve">1.  </w:t>
      </w:r>
      <w:r>
        <w:rPr>
          <w:sz w:val="22"/>
        </w:rPr>
        <w:t>Le produit et ce qu'on en sait</w:t>
      </w:r>
    </w:p>
    <w:p>
      <w:pPr>
        <w:spacing w:after="20"/>
      </w:pPr>
      <w:r>
        <w:rPr>
          <w:b/>
          <w:color w:val="E84E0E"/>
          <w:sz w:val="22"/>
        </w:rPr>
        <w:t xml:space="preserve">2.  </w:t>
      </w:r>
      <w:r>
        <w:rPr>
          <w:sz w:val="22"/>
        </w:rPr>
        <w:t>L'objectif et les cibles</w:t>
      </w:r>
    </w:p>
    <w:p>
      <w:pPr>
        <w:spacing w:after="20"/>
      </w:pPr>
      <w:r>
        <w:rPr>
          <w:b/>
          <w:color w:val="E84E0E"/>
          <w:sz w:val="22"/>
        </w:rPr>
        <w:t xml:space="preserve">3.  </w:t>
      </w:r>
      <w:r>
        <w:rPr>
          <w:sz w:val="22"/>
        </w:rPr>
        <w:t>Les messages</w:t>
      </w:r>
    </w:p>
    <w:p>
      <w:pPr>
        <w:spacing w:after="20"/>
      </w:pPr>
      <w:r>
        <w:rPr>
          <w:b/>
          <w:color w:val="E84E0E"/>
          <w:sz w:val="22"/>
        </w:rPr>
        <w:t xml:space="preserve">4.  </w:t>
      </w:r>
      <w:r>
        <w:rPr>
          <w:sz w:val="22"/>
        </w:rPr>
        <w:t>Les canaux</w:t>
      </w:r>
    </w:p>
    <w:p>
      <w:pPr>
        <w:spacing w:after="20"/>
      </w:pPr>
      <w:r>
        <w:rPr>
          <w:b/>
          <w:color w:val="E84E0E"/>
          <w:sz w:val="22"/>
        </w:rPr>
        <w:t xml:space="preserve">5.  </w:t>
      </w:r>
      <w:r>
        <w:rPr>
          <w:sz w:val="22"/>
        </w:rPr>
        <w:t>Le kit revendeurs</w:t>
      </w:r>
    </w:p>
    <w:p>
      <w:pPr>
        <w:spacing w:after="20"/>
      </w:pPr>
      <w:r>
        <w:rPr>
          <w:b/>
          <w:color w:val="E84E0E"/>
          <w:sz w:val="22"/>
        </w:rPr>
        <w:t xml:space="preserve">6.  </w:t>
      </w:r>
      <w:r>
        <w:rPr>
          <w:sz w:val="22"/>
        </w:rPr>
        <w:t>Le calendrier sur quatre semaines</w:t>
      </w:r>
    </w:p>
    <w:p>
      <w:pPr>
        <w:spacing w:after="20"/>
      </w:pPr>
      <w:r>
        <w:rPr>
          <w:b/>
          <w:color w:val="E84E0E"/>
          <w:sz w:val="22"/>
        </w:rPr>
        <w:t xml:space="preserve">7.  </w:t>
      </w:r>
      <w:r>
        <w:rPr>
          <w:sz w:val="22"/>
        </w:rPr>
        <w:t>Le budget</w:t>
      </w:r>
    </w:p>
    <w:p>
      <w:pPr>
        <w:spacing w:after="20"/>
      </w:pPr>
      <w:r>
        <w:rPr>
          <w:b/>
          <w:color w:val="E84E0E"/>
          <w:sz w:val="22"/>
        </w:rPr>
        <w:t xml:space="preserve">8.  </w:t>
      </w:r>
      <w:r>
        <w:rPr>
          <w:sz w:val="22"/>
        </w:rPr>
        <w:t>Le tableau de bord</w:t>
      </w:r>
    </w:p>
    <w:p>
      <w:pPr>
        <w:spacing w:after="20"/>
      </w:pPr>
      <w:r>
        <w:rPr>
          <w:b/>
          <w:color w:val="E84E0E"/>
          <w:sz w:val="22"/>
        </w:rPr>
        <w:t xml:space="preserve">9.  </w:t>
      </w:r>
      <w:r>
        <w:rPr>
          <w:sz w:val="22"/>
        </w:rPr>
        <w:t>Les risques et ce qu'il faut décider</w:t>
      </w:r>
    </w:p>
    <w:p>
      <w:pPr>
        <w:keepNext/>
        <w:pageBreakBefore/>
        <w:spacing w:before="240" w:after="100"/>
      </w:pPr>
      <w:r>
        <w:rPr>
          <w:b/>
          <w:color w:val="E84E0E"/>
          <w:sz w:val="32"/>
        </w:rPr>
        <w:t>1. Le produit et ce qu'on en sait</w:t>
      </w:r>
    </w:p>
    <w:p>
      <w:r>
        <w:rPr>
          <w:i w:val="0"/>
          <w:sz w:val="20"/>
        </w:rPr>
        <w:t>La Table Choco figure parmi les « Nouveautés » de la page d'accueil de tajplast.com et dans le catalogue 2025. Elle n'a pas encore été présentée sur Facebook ni sur LinkedIn : c'est une vraie nouveauté pour le public.</w:t>
      </w:r>
    </w:p>
    <w:tbl>
      <w:tblPr>
        <w:tblStyle w:val="TableGrid"/>
        <w:jc w:val="center"/>
        <w:tblLayout w:type="fixed"/>
        <w:tblLook w:firstColumn="1" w:firstRow="1" w:lastColumn="0" w:lastRow="0" w:noHBand="0" w:noVBand="1" w:val="04A0"/>
        <w:tblLayout w:type="fixed"/>
        <w:tblW w:w="9639" w:type="dxa"/>
      </w:tblPr>
      <w:tblGrid>
        <w:gridCol w:w="4819"/>
        <w:gridCol w:w="4819"/>
      </w:tblGrid>
      <w:tr>
        <w:trPr>
          <w:tblHeader w:val="true"/>
        </w:trPr>
        <w:tc>
          <w:tcPr>
            <w:tcW w:type="dxa" w:w="4819"/>
            <w:shd w:val="clear" w:color="auto" w:fill="111111"/>
          </w:tcPr>
          <w:p>
            <w:r>
              <w:rPr>
                <w:b/>
                <w:color w:val="FFFFFF"/>
                <w:sz w:val="17"/>
              </w:rPr>
              <w:t>Ce qui est établi</w:t>
            </w:r>
          </w:p>
        </w:tc>
        <w:tc>
          <w:tcPr>
            <w:tcW w:type="dxa" w:w="4819"/>
            <w:shd w:val="clear" w:color="auto" w:fill="111111"/>
          </w:tcPr>
          <w:p>
            <w:r>
              <w:rPr>
                <w:b/>
                <w:color w:val="FFFFFF"/>
                <w:sz w:val="17"/>
              </w:rPr>
              <w:t>Ce qui reste à confirmer</w:t>
            </w:r>
          </w:p>
        </w:tc>
      </w:tr>
      <w:tr>
        <w:tc>
          <w:tcPr>
            <w:tcW w:type="dxa" w:w="4819"/>
          </w:tcPr>
          <w:p>
            <w:pPr>
              <w:spacing w:after="20"/>
            </w:pPr>
            <w:r>
              <w:rPr>
                <w:b/>
                <w:sz w:val="17"/>
              </w:rPr>
              <w:t>Nom : Table Choco, rangée dans les nouveautés du site</w:t>
            </w:r>
          </w:p>
        </w:tc>
        <w:tc>
          <w:tcPr>
            <w:tcW w:type="dxa" w:w="4819"/>
          </w:tcPr>
          <w:p>
            <w:pPr>
              <w:spacing w:after="20"/>
            </w:pPr>
            <w:r>
              <w:rPr>
                <w:b w:val="0"/>
                <w:sz w:val="17"/>
              </w:rPr>
              <w:t>Prix de vente conseillé et prix revendeur</w:t>
            </w:r>
          </w:p>
        </w:tc>
      </w:tr>
      <w:tr>
        <w:tc>
          <w:tcPr>
            <w:tcW w:type="dxa" w:w="4819"/>
            <w:shd w:val="clear" w:color="auto" w:fill="FCEDE6"/>
          </w:tcPr>
          <w:p>
            <w:pPr>
              <w:spacing w:after="20"/>
            </w:pPr>
            <w:r>
              <w:rPr>
                <w:b/>
                <w:sz w:val="17"/>
              </w:rPr>
              <w:t>Table en plastique fabriquée à Koumassi, coloris jaune présenté sur le site</w:t>
            </w:r>
          </w:p>
        </w:tc>
        <w:tc>
          <w:tcPr>
            <w:tcW w:type="dxa" w:w="4819"/>
            <w:shd w:val="clear" w:color="auto" w:fill="FCEDE6"/>
          </w:tcPr>
          <w:p>
            <w:pPr>
              <w:spacing w:after="20"/>
            </w:pPr>
            <w:r>
              <w:rPr>
                <w:b w:val="0"/>
                <w:sz w:val="17"/>
              </w:rPr>
              <w:t>Dimensions, poids, charge supportée, autres coloris</w:t>
            </w:r>
          </w:p>
        </w:tc>
      </w:tr>
      <w:tr>
        <w:tc>
          <w:tcPr>
            <w:tcW w:type="dxa" w:w="4819"/>
          </w:tcPr>
          <w:p>
            <w:pPr>
              <w:spacing w:after="20"/>
            </w:pPr>
            <w:r>
              <w:rPr>
                <w:b/>
                <w:sz w:val="17"/>
              </w:rPr>
              <w:t>Plateau à motif tressé façon rotin, d'après la photo du site</w:t>
            </w:r>
          </w:p>
        </w:tc>
        <w:tc>
          <w:tcPr>
            <w:tcW w:type="dxa" w:w="4819"/>
          </w:tcPr>
          <w:p>
            <w:pPr>
              <w:spacing w:after="20"/>
            </w:pPr>
            <w:r>
              <w:rPr>
                <w:b w:val="0"/>
                <w:sz w:val="17"/>
              </w:rPr>
              <w:t>Usage visé : enfants, salon, terrasse ou extérieur</w:t>
            </w:r>
          </w:p>
        </w:tc>
      </w:tr>
      <w:tr>
        <w:tc>
          <w:tcPr>
            <w:tcW w:type="dxa" w:w="4819"/>
            <w:shd w:val="clear" w:color="auto" w:fill="FCEDE6"/>
          </w:tcPr>
          <w:p>
            <w:pPr>
              <w:spacing w:after="20"/>
            </w:pPr>
            <w:r>
              <w:rPr>
                <w:b/>
                <w:sz w:val="17"/>
              </w:rPr>
              <w:t>Vendue par TAJ PLAST, présente sur sa boutique Jumia</w:t>
            </w:r>
          </w:p>
        </w:tc>
        <w:tc>
          <w:tcPr>
            <w:tcW w:type="dxa" w:w="4819"/>
            <w:shd w:val="clear" w:color="auto" w:fill="FCEDE6"/>
          </w:tcPr>
          <w:p>
            <w:pPr>
              <w:spacing w:after="20"/>
            </w:pPr>
            <w:r>
              <w:rPr>
                <w:b w:val="0"/>
                <w:sz w:val="17"/>
              </w:rPr>
              <w:t>Stock disponible au lancement et délai de réassort</w:t>
            </w:r>
          </w:p>
        </w:tc>
      </w:tr>
    </w:tbl>
    <w:p>
      <w:pPr>
        <w:spacing w:after="0"/>
      </w:pPr>
      <w:r>
        <w:rPr>
          <w:sz w:val="8"/>
        </w:rPr>
        <w:t xml:space="preserve"> </w:t>
      </w:r>
    </w:p>
    <w:p>
      <w:r>
        <w:rPr>
          <w:i/>
          <w:color w:val="555555"/>
          <w:sz w:val="19"/>
        </w:rPr>
        <w:t>Le plan est écrit pour fonctionner quel que soit le prix. Les messages qui dépendent d'une donnée non confirmée sont signalés, et rien ne sera publié avant validation.</w:t>
      </w:r>
    </w:p>
    <w:p>
      <w:pPr>
        <w:keepNext/>
        <w:pageBreakBefore w:val="0"/>
        <w:spacing w:before="240" w:after="100"/>
      </w:pPr>
      <w:r>
        <w:rPr>
          <w:b/>
          <w:color w:val="E84E0E"/>
          <w:sz w:val="32"/>
        </w:rPr>
        <w:t>2. L'objectif et les cibles</w:t>
      </w:r>
    </w:p>
    <w:p>
      <w:pPr>
        <w:keepNext/>
        <w:spacing w:before="160"/>
      </w:pPr>
      <w:r>
        <w:rPr>
          <w:b/>
          <w:color w:val="159641"/>
          <w:sz w:val="24"/>
        </w:rPr>
        <w:t>Ce que doit produire le lancement en quatre semaines</w:t>
      </w:r>
    </w:p>
    <w:tbl>
      <w:tblPr>
        <w:tblStyle w:val="TableGrid"/>
        <w:jc w:val="center"/>
        <w:tblLayout w:type="fixed"/>
        <w:tblLook w:firstColumn="1" w:firstRow="1" w:lastColumn="0" w:lastRow="0" w:noHBand="0" w:noVBand="1" w:val="04A0"/>
        <w:tblLayout w:type="fixed"/>
        <w:tblW w:w="9639" w:type="dxa"/>
      </w:tblPr>
      <w:tblGrid>
        <w:gridCol w:w="3118"/>
        <w:gridCol w:w="3685"/>
        <w:gridCol w:w="2835"/>
      </w:tblGrid>
      <w:tr>
        <w:trPr>
          <w:tblHeader w:val="true"/>
        </w:trPr>
        <w:tc>
          <w:tcPr>
            <w:tcW w:type="dxa" w:w="3118"/>
            <w:shd w:val="clear" w:color="auto" w:fill="111111"/>
          </w:tcPr>
          <w:p>
            <w:r>
              <w:rPr>
                <w:b/>
                <w:color w:val="FFFFFF"/>
                <w:sz w:val="17"/>
              </w:rPr>
              <w:t>Objectif</w:t>
            </w:r>
          </w:p>
        </w:tc>
        <w:tc>
          <w:tcPr>
            <w:tcW w:type="dxa" w:w="3685"/>
            <w:shd w:val="clear" w:color="auto" w:fill="111111"/>
          </w:tcPr>
          <w:p>
            <w:r>
              <w:rPr>
                <w:b/>
                <w:color w:val="FFFFFF"/>
                <w:sz w:val="17"/>
              </w:rPr>
              <w:t>Indicateur</w:t>
            </w:r>
          </w:p>
        </w:tc>
        <w:tc>
          <w:tcPr>
            <w:tcW w:type="dxa" w:w="2835"/>
            <w:shd w:val="clear" w:color="auto" w:fill="111111"/>
          </w:tcPr>
          <w:p>
            <w:r>
              <w:rPr>
                <w:b/>
                <w:color w:val="FFFFFF"/>
                <w:sz w:val="17"/>
              </w:rPr>
              <w:t>Cible proposée</w:t>
            </w:r>
          </w:p>
        </w:tc>
      </w:tr>
      <w:tr>
        <w:tc>
          <w:tcPr>
            <w:tcW w:type="dxa" w:w="3118"/>
          </w:tcPr>
          <w:p>
            <w:pPr>
              <w:spacing w:after="20"/>
            </w:pPr>
            <w:r>
              <w:rPr>
                <w:b/>
                <w:sz w:val="17"/>
              </w:rPr>
              <w:t>Mettre la table chez les revendeurs</w:t>
            </w:r>
          </w:p>
        </w:tc>
        <w:tc>
          <w:tcPr>
            <w:tcW w:type="dxa" w:w="3685"/>
          </w:tcPr>
          <w:p>
            <w:pPr>
              <w:spacing w:after="20"/>
            </w:pPr>
            <w:r>
              <w:rPr>
                <w:b w:val="0"/>
                <w:sz w:val="17"/>
              </w:rPr>
              <w:t>Points de vente qui l'ont en rayon ou en exposition</w:t>
            </w:r>
          </w:p>
        </w:tc>
        <w:tc>
          <w:tcPr>
            <w:tcW w:type="dxa" w:w="2835"/>
          </w:tcPr>
          <w:p>
            <w:pPr>
              <w:spacing w:after="20"/>
            </w:pPr>
            <w:r>
              <w:rPr>
                <w:b w:val="0"/>
                <w:sz w:val="17"/>
              </w:rPr>
              <w:t>30 revendeurs et 2 enseignes de grande distribution</w:t>
            </w:r>
          </w:p>
        </w:tc>
      </w:tr>
      <w:tr>
        <w:tc>
          <w:tcPr>
            <w:tcW w:type="dxa" w:w="3118"/>
            <w:shd w:val="clear" w:color="auto" w:fill="FCEDE6"/>
          </w:tcPr>
          <w:p>
            <w:pPr>
              <w:spacing w:after="20"/>
            </w:pPr>
            <w:r>
              <w:rPr>
                <w:b/>
                <w:sz w:val="17"/>
              </w:rPr>
              <w:t>Faire connaître la nouveauté</w:t>
            </w:r>
          </w:p>
        </w:tc>
        <w:tc>
          <w:tcPr>
            <w:tcW w:type="dxa" w:w="3685"/>
            <w:shd w:val="clear" w:color="auto" w:fill="FCEDE6"/>
          </w:tcPr>
          <w:p>
            <w:pPr>
              <w:spacing w:after="20"/>
            </w:pPr>
            <w:r>
              <w:rPr>
                <w:b w:val="0"/>
                <w:sz w:val="17"/>
              </w:rPr>
              <w:t>Personnes atteintes sur Facebook (organique et payant)</w:t>
            </w:r>
          </w:p>
        </w:tc>
        <w:tc>
          <w:tcPr>
            <w:tcW w:type="dxa" w:w="2835"/>
            <w:shd w:val="clear" w:color="auto" w:fill="FCEDE6"/>
          </w:tcPr>
          <w:p>
            <w:pPr>
              <w:spacing w:after="20"/>
            </w:pPr>
            <w:r>
              <w:rPr>
                <w:b w:val="0"/>
                <w:sz w:val="17"/>
              </w:rPr>
              <w:t>150 000 personnes à Abidjan</w:t>
            </w:r>
          </w:p>
        </w:tc>
      </w:tr>
      <w:tr>
        <w:tc>
          <w:tcPr>
            <w:tcW w:type="dxa" w:w="3118"/>
          </w:tcPr>
          <w:p>
            <w:pPr>
              <w:spacing w:after="20"/>
            </w:pPr>
            <w:r>
              <w:rPr>
                <w:b/>
                <w:sz w:val="17"/>
              </w:rPr>
              <w:t>Faire demander le prix</w:t>
            </w:r>
          </w:p>
        </w:tc>
        <w:tc>
          <w:tcPr>
            <w:tcW w:type="dxa" w:w="3685"/>
          </w:tcPr>
          <w:p>
            <w:pPr>
              <w:spacing w:after="20"/>
            </w:pPr>
            <w:r>
              <w:rPr>
                <w:b w:val="0"/>
                <w:sz w:val="17"/>
              </w:rPr>
              <w:t>Demandes reçues sur WhatsApp Business, étiquetées « Choco »</w:t>
            </w:r>
          </w:p>
        </w:tc>
        <w:tc>
          <w:tcPr>
            <w:tcW w:type="dxa" w:w="2835"/>
          </w:tcPr>
          <w:p>
            <w:pPr>
              <w:spacing w:after="20"/>
            </w:pPr>
            <w:r>
              <w:rPr>
                <w:b w:val="0"/>
                <w:sz w:val="17"/>
              </w:rPr>
              <w:t>300 demandes</w:t>
            </w:r>
          </w:p>
        </w:tc>
      </w:tr>
      <w:tr>
        <w:tc>
          <w:tcPr>
            <w:tcW w:type="dxa" w:w="3118"/>
            <w:shd w:val="clear" w:color="auto" w:fill="FCEDE6"/>
          </w:tcPr>
          <w:p>
            <w:pPr>
              <w:spacing w:after="20"/>
            </w:pPr>
            <w:r>
              <w:rPr>
                <w:b/>
                <w:sz w:val="17"/>
              </w:rPr>
              <w:t>Vendre</w:t>
            </w:r>
          </w:p>
        </w:tc>
        <w:tc>
          <w:tcPr>
            <w:tcW w:type="dxa" w:w="3685"/>
            <w:shd w:val="clear" w:color="auto" w:fill="FCEDE6"/>
          </w:tcPr>
          <w:p>
            <w:pPr>
              <w:spacing w:after="20"/>
            </w:pPr>
            <w:r>
              <w:rPr>
                <w:b w:val="0"/>
                <w:sz w:val="17"/>
              </w:rPr>
              <w:t>Unités vendues (usine, revendeurs déclarés, Jumia)</w:t>
            </w:r>
          </w:p>
        </w:tc>
        <w:tc>
          <w:tcPr>
            <w:tcW w:type="dxa" w:w="2835"/>
            <w:shd w:val="clear" w:color="auto" w:fill="FCEDE6"/>
          </w:tcPr>
          <w:p>
            <w:pPr>
              <w:spacing w:after="20"/>
            </w:pPr>
            <w:r>
              <w:rPr>
                <w:b w:val="0"/>
                <w:sz w:val="17"/>
              </w:rPr>
              <w:t>À fixer avec la direction selon le stock</w:t>
            </w:r>
          </w:p>
        </w:tc>
      </w:tr>
    </w:tbl>
    <w:p>
      <w:pPr>
        <w:spacing w:after="0"/>
      </w:pPr>
      <w:r>
        <w:rPr>
          <w:sz w:val="8"/>
        </w:rPr>
        <w:t xml:space="preserve"> </w:t>
      </w:r>
    </w:p>
    <w:p>
      <w:r>
        <w:rPr>
          <w:i/>
          <w:color w:val="555555"/>
          <w:sz w:val="19"/>
        </w:rPr>
        <w:t>Ces cibles sont des propositions de départ : elles se recalent après la première semaine de mesure.</w:t>
      </w:r>
    </w:p>
    <w:p>
      <w:pPr>
        <w:keepNext/>
        <w:spacing w:before="160"/>
      </w:pPr>
      <w:r>
        <w:rPr>
          <w:b/>
          <w:color w:val="159641"/>
          <w:sz w:val="24"/>
        </w:rPr>
        <w:t>Les trois publics, dans cet ordre</w:t>
      </w:r>
    </w:p>
    <w:p>
      <w:pPr>
        <w:spacing w:after="40"/>
      </w:pPr>
      <w:r>
        <w:rPr>
          <w:b/>
          <w:color w:val="E84E0E"/>
        </w:rPr>
        <w:t xml:space="preserve">1. </w:t>
      </w:r>
      <w:r>
        <w:rPr>
          <w:b/>
        </w:rPr>
        <w:t xml:space="preserve">Les revendeurs et grossistes </w:t>
      </w:r>
      <w:r>
        <w:t>(Adjamé, Treichville, Yopougon, Abobo, Koumassi) : sans eux, la demande créée en ligne ne trouve pas de produit en boutique.</w:t>
      </w:r>
    </w:p>
    <w:p>
      <w:pPr>
        <w:spacing w:after="40"/>
      </w:pPr>
      <w:r>
        <w:rPr>
          <w:b/>
          <w:color w:val="E84E0E"/>
        </w:rPr>
        <w:t xml:space="preserve">2. </w:t>
      </w:r>
      <w:r>
        <w:rPr>
          <w:b/>
        </w:rPr>
        <w:t xml:space="preserve">Les acheteurs de la grande distribution </w:t>
      </w:r>
      <w:r>
        <w:t>et les responsables de rayon maison : ils décident de la place en linéaire.</w:t>
      </w:r>
    </w:p>
    <w:p>
      <w:pPr>
        <w:spacing w:after="40"/>
      </w:pPr>
      <w:r>
        <w:rPr>
          <w:b/>
          <w:color w:val="E84E0E"/>
        </w:rPr>
        <w:t xml:space="preserve">3. </w:t>
      </w:r>
      <w:r>
        <w:rPr>
          <w:b/>
        </w:rPr>
        <w:t xml:space="preserve">Les familles d'Abidjan, </w:t>
      </w:r>
      <w:r>
        <w:t>surtout les mères qui équipent la maison avant les fêtes : elles achètent chez le revendeur du quartier, en supermarché ou sur Jumia.</w:t>
      </w:r>
    </w:p>
    <w:p>
      <w:pPr>
        <w:keepNext/>
        <w:pageBreakBefore/>
        <w:spacing w:before="240" w:after="100"/>
      </w:pPr>
      <w:r>
        <w:rPr>
          <w:b/>
          <w:color w:val="E84E0E"/>
          <w:sz w:val="32"/>
        </w:rPr>
        <w:t>3. Les messages</w:t>
      </w:r>
    </w:p>
    <w:tbl>
      <w:tblPr>
        <w:tblW w:type="auto" w:w="0"/>
        <w:jc w:val="center"/>
        <w:tblLook w:firstColumn="1" w:firstRow="1" w:lastColumn="0" w:lastRow="0" w:noHBand="0" w:noVBand="1" w:val="04A0"/>
      </w:tblPr>
      <w:tblGrid>
        <w:gridCol w:w="9638"/>
      </w:tblGrid>
      <w:tr>
        <w:tc>
          <w:tcPr>
            <w:tcW w:type="dxa" w:w="9638"/>
            <w:shd w:val="clear" w:color="auto" w:fill="FCEDE6"/>
          </w:tcPr>
          <w:p>
            <w:r>
              <w:rPr>
                <w:b/>
                <w:color w:val="E84E0E"/>
                <w:sz w:val="21"/>
              </w:rPr>
              <w:t>La promesse</w:t>
            </w:r>
          </w:p>
          <w:p>
            <w:pPr>
              <w:spacing w:after="40"/>
            </w:pPr>
            <w:r>
              <w:rPr>
                <w:sz w:val="19"/>
              </w:rPr>
              <w:t>Une table jolie comme du rotin, solide comme du plastique, et fabriquée à Koumassi.</w:t>
            </w:r>
          </w:p>
        </w:tc>
      </w:tr>
    </w:tbl>
    <w:p>
      <w:pPr>
        <w:spacing w:after="0"/>
      </w:pPr>
    </w:p>
    <w:tbl>
      <w:tblPr>
        <w:tblStyle w:val="TableGrid"/>
        <w:jc w:val="center"/>
        <w:tblLayout w:type="fixed"/>
        <w:tblLook w:firstColumn="1" w:firstRow="1" w:lastColumn="0" w:lastRow="0" w:noHBand="0" w:noVBand="1" w:val="04A0"/>
        <w:tblLayout w:type="fixed"/>
        <w:tblW w:w="9639" w:type="dxa"/>
      </w:tblPr>
      <w:tblGrid>
        <w:gridCol w:w="1984"/>
        <w:gridCol w:w="4252"/>
        <w:gridCol w:w="3402"/>
      </w:tblGrid>
      <w:tr>
        <w:trPr>
          <w:tblHeader w:val="true"/>
        </w:trPr>
        <w:tc>
          <w:tcPr>
            <w:tcW w:type="dxa" w:w="1984"/>
            <w:shd w:val="clear" w:color="auto" w:fill="111111"/>
          </w:tcPr>
          <w:p>
            <w:r>
              <w:rPr>
                <w:b/>
                <w:color w:val="FFFFFF"/>
                <w:sz w:val="17"/>
              </w:rPr>
              <w:t>Public</w:t>
            </w:r>
          </w:p>
        </w:tc>
        <w:tc>
          <w:tcPr>
            <w:tcW w:type="dxa" w:w="4252"/>
            <w:shd w:val="clear" w:color="auto" w:fill="111111"/>
          </w:tcPr>
          <w:p>
            <w:r>
              <w:rPr>
                <w:b/>
                <w:color w:val="FFFFFF"/>
                <w:sz w:val="17"/>
              </w:rPr>
              <w:t>Message principal</w:t>
            </w:r>
          </w:p>
        </w:tc>
        <w:tc>
          <w:tcPr>
            <w:tcW w:type="dxa" w:w="3402"/>
            <w:shd w:val="clear" w:color="auto" w:fill="111111"/>
          </w:tcPr>
          <w:p>
            <w:r>
              <w:rPr>
                <w:b/>
                <w:color w:val="FFFFFF"/>
                <w:sz w:val="17"/>
              </w:rPr>
              <w:t>Preuves à montrer</w:t>
            </w:r>
          </w:p>
        </w:tc>
      </w:tr>
      <w:tr>
        <w:tc>
          <w:tcPr>
            <w:tcW w:type="dxa" w:w="1984"/>
          </w:tcPr>
          <w:p>
            <w:pPr>
              <w:spacing w:after="20"/>
            </w:pPr>
            <w:r>
              <w:rPr>
                <w:b/>
                <w:sz w:val="17"/>
              </w:rPr>
              <w:t>Revendeurs</w:t>
            </w:r>
          </w:p>
        </w:tc>
        <w:tc>
          <w:tcPr>
            <w:tcW w:type="dxa" w:w="4252"/>
          </w:tcPr>
          <w:p>
            <w:pPr>
              <w:spacing w:after="20"/>
            </w:pPr>
            <w:r>
              <w:rPr>
                <w:b w:val="0"/>
                <w:sz w:val="17"/>
              </w:rPr>
              <w:t>Une nouveauté qui se voit en vitrine et se vend avant les fêtes. On vous fournit tout pour la présenter.</w:t>
            </w:r>
          </w:p>
        </w:tc>
        <w:tc>
          <w:tcPr>
            <w:tcW w:type="dxa" w:w="3402"/>
          </w:tcPr>
          <w:p>
            <w:pPr>
              <w:spacing w:after="20"/>
            </w:pPr>
            <w:r>
              <w:rPr>
                <w:b w:val="0"/>
                <w:sz w:val="17"/>
              </w:rPr>
              <w:t>Kit visuels prêt, stock fabriqué sur place, réassort rapide depuis Koumassi</w:t>
            </w:r>
          </w:p>
        </w:tc>
      </w:tr>
      <w:tr>
        <w:tc>
          <w:tcPr>
            <w:tcW w:type="dxa" w:w="1984"/>
            <w:shd w:val="clear" w:color="auto" w:fill="FCEDE6"/>
          </w:tcPr>
          <w:p>
            <w:pPr>
              <w:spacing w:after="20"/>
            </w:pPr>
            <w:r>
              <w:rPr>
                <w:b/>
                <w:sz w:val="17"/>
              </w:rPr>
              <w:t>Grande distribution</w:t>
            </w:r>
          </w:p>
        </w:tc>
        <w:tc>
          <w:tcPr>
            <w:tcW w:type="dxa" w:w="4252"/>
            <w:shd w:val="clear" w:color="auto" w:fill="FCEDE6"/>
          </w:tcPr>
          <w:p>
            <w:pPr>
              <w:spacing w:after="20"/>
            </w:pPr>
            <w:r>
              <w:rPr>
                <w:b w:val="0"/>
                <w:sz w:val="17"/>
              </w:rPr>
              <w:t>Un produit local, nouveau, qui anime le rayon maison en décembre.</w:t>
            </w:r>
          </w:p>
        </w:tc>
        <w:tc>
          <w:tcPr>
            <w:tcW w:type="dxa" w:w="3402"/>
            <w:shd w:val="clear" w:color="auto" w:fill="FCEDE6"/>
          </w:tcPr>
          <w:p>
            <w:pPr>
              <w:spacing w:after="20"/>
            </w:pPr>
            <w:r>
              <w:rPr>
                <w:b w:val="0"/>
                <w:sz w:val="17"/>
              </w:rPr>
              <w:t>Fiche produit, photos, fabrication locale, Taj Recyclage (voir livrable 4)</w:t>
            </w:r>
          </w:p>
        </w:tc>
      </w:tr>
      <w:tr>
        <w:tc>
          <w:tcPr>
            <w:tcW w:type="dxa" w:w="1984"/>
          </w:tcPr>
          <w:p>
            <w:pPr>
              <w:spacing w:after="20"/>
            </w:pPr>
            <w:r>
              <w:rPr>
                <w:b/>
                <w:sz w:val="17"/>
              </w:rPr>
              <w:t>Familles</w:t>
            </w:r>
          </w:p>
        </w:tc>
        <w:tc>
          <w:tcPr>
            <w:tcW w:type="dxa" w:w="4252"/>
          </w:tcPr>
          <w:p>
            <w:pPr>
              <w:spacing w:after="20"/>
            </w:pPr>
            <w:r>
              <w:rPr>
                <w:b w:val="0"/>
                <w:sz w:val="17"/>
              </w:rPr>
              <w:t>Le style du rotin, sans l'entretien. Elle se lave d'un coup d'éponge et tient dans la cour comme au salon.</w:t>
            </w:r>
          </w:p>
        </w:tc>
        <w:tc>
          <w:tcPr>
            <w:tcW w:type="dxa" w:w="3402"/>
          </w:tcPr>
          <w:p>
            <w:pPr>
              <w:spacing w:after="20"/>
            </w:pPr>
            <w:r>
              <w:rPr>
                <w:b w:val="0"/>
                <w:sz w:val="17"/>
              </w:rPr>
              <w:t>Vidéo du lavage, photo en situation, avis de clients</w:t>
            </w:r>
          </w:p>
        </w:tc>
      </w:tr>
    </w:tbl>
    <w:p>
      <w:pPr>
        <w:spacing w:after="0"/>
      </w:pPr>
      <w:r>
        <w:rPr>
          <w:sz w:val="8"/>
        </w:rPr>
        <w:t xml:space="preserve"> </w:t>
      </w:r>
    </w:p>
    <w:p>
      <w:pPr>
        <w:keepNext/>
        <w:spacing w:before="160"/>
      </w:pPr>
      <w:r>
        <w:rPr>
          <w:b/>
          <w:color w:val="159641"/>
          <w:sz w:val="24"/>
        </w:rPr>
        <w:t>Accroches prêtes à l'emploi</w:t>
      </w:r>
    </w:p>
    <w:p>
      <w:pPr>
        <w:pStyle w:val="ListBullet"/>
        <w:spacing w:after="30"/>
      </w:pPr>
      <w:r>
        <w:t>« Nouvelle venue : la Table Choco. »</w:t>
      </w:r>
    </w:p>
    <w:p>
      <w:pPr>
        <w:pStyle w:val="ListBullet"/>
        <w:spacing w:after="30"/>
      </w:pPr>
      <w:r>
        <w:t>« Le look rotin. L'entretien du plastique. »</w:t>
      </w:r>
    </w:p>
    <w:p>
      <w:pPr>
        <w:pStyle w:val="ListBullet"/>
        <w:spacing w:after="30"/>
      </w:pPr>
      <w:r>
        <w:t>« Un coup d'éponge et c'est propre. Même après les enfants. »</w:t>
      </w:r>
    </w:p>
    <w:p>
      <w:pPr>
        <w:pStyle w:val="ListBullet"/>
        <w:spacing w:after="30"/>
      </w:pPr>
      <w:r>
        <w:t>« Fabriquée à Koumassi, chez TAJ PLAST. »</w:t>
      </w:r>
    </w:p>
    <w:p>
      <w:pPr>
        <w:pStyle w:val="ListBullet"/>
        <w:spacing w:after="30"/>
      </w:pPr>
      <w:r>
        <w:t>« Revendeurs : la Table Choco arrive. Demandez votre kit. »</w:t>
      </w:r>
    </w:p>
    <w:p>
      <w:pPr>
        <w:keepNext/>
        <w:spacing w:before="160"/>
      </w:pPr>
      <w:r>
        <w:rPr>
          <w:b/>
          <w:color w:val="159641"/>
          <w:sz w:val="24"/>
        </w:rPr>
        <w:t>Ce qu'on ne dit pas</w:t>
      </w:r>
    </w:p>
    <w:p>
      <w:pPr>
        <w:pStyle w:val="ListBullet"/>
        <w:spacing w:after="30"/>
      </w:pPr>
      <w:r>
        <w:t>aucun prix, aucune promotion ni date de disponibilité tant que la direction ne les a pas validés par écrit ;</w:t>
      </w:r>
    </w:p>
    <w:p>
      <w:pPr>
        <w:pStyle w:val="ListBullet"/>
        <w:spacing w:after="30"/>
      </w:pPr>
      <w:r>
        <w:t>aucune charge maximale ni durée de garantie sans fiche technique : ce sont des promesses qui engagent ;</w:t>
      </w:r>
    </w:p>
    <w:p>
      <w:pPr>
        <w:pStyle w:val="ListBullet"/>
        <w:spacing w:after="30"/>
      </w:pPr>
      <w:r>
        <w:t>jamais « en rotin » : c'est un plastique à motif rotin, le dire autrement serait trompeur.</w:t>
      </w:r>
    </w:p>
    <w:p>
      <w:pPr>
        <w:keepNext/>
        <w:pageBreakBefore w:val="0"/>
        <w:spacing w:before="240" w:after="100"/>
      </w:pPr>
      <w:r>
        <w:rPr>
          <w:b/>
          <w:color w:val="E84E0E"/>
          <w:sz w:val="32"/>
        </w:rPr>
        <w:t>4. Les canaux</w:t>
      </w:r>
    </w:p>
    <w:tbl>
      <w:tblPr>
        <w:tblStyle w:val="TableGrid"/>
        <w:jc w:val="center"/>
        <w:tblLayout w:type="fixed"/>
        <w:tblLook w:firstColumn="1" w:firstRow="1" w:lastColumn="0" w:lastRow="0" w:noHBand="0" w:noVBand="1" w:val="04A0"/>
        <w:tblLayout w:type="fixed"/>
        <w:tblW w:w="9639" w:type="dxa"/>
      </w:tblPr>
      <w:tblGrid>
        <w:gridCol w:w="2041"/>
        <w:gridCol w:w="2041"/>
        <w:gridCol w:w="3855"/>
        <w:gridCol w:w="1701"/>
      </w:tblGrid>
      <w:tr>
        <w:trPr>
          <w:tblHeader w:val="true"/>
        </w:trPr>
        <w:tc>
          <w:tcPr>
            <w:tcW w:type="dxa" w:w="2041"/>
            <w:shd w:val="clear" w:color="auto" w:fill="111111"/>
          </w:tcPr>
          <w:p>
            <w:r>
              <w:rPr>
                <w:b/>
                <w:color w:val="FFFFFF"/>
                <w:sz w:val="17"/>
              </w:rPr>
              <w:t>Canal</w:t>
            </w:r>
          </w:p>
        </w:tc>
        <w:tc>
          <w:tcPr>
            <w:tcW w:type="dxa" w:w="2041"/>
            <w:shd w:val="clear" w:color="auto" w:fill="111111"/>
          </w:tcPr>
          <w:p>
            <w:r>
              <w:rPr>
                <w:b/>
                <w:color w:val="FFFFFF"/>
                <w:sz w:val="17"/>
              </w:rPr>
              <w:t>Rôle dans le lancement</w:t>
            </w:r>
          </w:p>
        </w:tc>
        <w:tc>
          <w:tcPr>
            <w:tcW w:type="dxa" w:w="3855"/>
            <w:shd w:val="clear" w:color="auto" w:fill="111111"/>
          </w:tcPr>
          <w:p>
            <w:r>
              <w:rPr>
                <w:b/>
                <w:color w:val="FFFFFF"/>
                <w:sz w:val="17"/>
              </w:rPr>
              <w:t>Ce qu'on y fait</w:t>
            </w:r>
          </w:p>
        </w:tc>
        <w:tc>
          <w:tcPr>
            <w:tcW w:type="dxa" w:w="1701"/>
            <w:shd w:val="clear" w:color="auto" w:fill="111111"/>
          </w:tcPr>
          <w:p>
            <w:r>
              <w:rPr>
                <w:b/>
                <w:color w:val="FFFFFF"/>
                <w:sz w:val="17"/>
              </w:rPr>
              <w:t>Qui</w:t>
            </w:r>
          </w:p>
        </w:tc>
      </w:tr>
      <w:tr>
        <w:tc>
          <w:tcPr>
            <w:tcW w:type="dxa" w:w="2041"/>
          </w:tcPr>
          <w:p>
            <w:pPr>
              <w:spacing w:after="20"/>
            </w:pPr>
            <w:r>
              <w:rPr>
                <w:b/>
                <w:sz w:val="17"/>
              </w:rPr>
              <w:t>WhatsApp Business (05 54 15 35 35)</w:t>
            </w:r>
          </w:p>
        </w:tc>
        <w:tc>
          <w:tcPr>
            <w:tcW w:type="dxa" w:w="2041"/>
          </w:tcPr>
          <w:p>
            <w:pPr>
              <w:spacing w:after="20"/>
            </w:pPr>
            <w:r>
              <w:rPr>
                <w:b w:val="0"/>
                <w:sz w:val="17"/>
              </w:rPr>
              <w:t>Le canal de la vente</w:t>
            </w:r>
          </w:p>
        </w:tc>
        <w:tc>
          <w:tcPr>
            <w:tcW w:type="dxa" w:w="3855"/>
          </w:tcPr>
          <w:p>
            <w:pPr>
              <w:spacing w:after="20"/>
            </w:pPr>
            <w:r>
              <w:rPr>
                <w:b w:val="0"/>
                <w:sz w:val="17"/>
              </w:rPr>
              <w:t>Catalogue avec la fiche Choco, réponses rapides, étiquette « Choco », statut chaque jour pendant 4 semaines</w:t>
            </w:r>
          </w:p>
        </w:tc>
        <w:tc>
          <w:tcPr>
            <w:tcW w:type="dxa" w:w="1701"/>
          </w:tcPr>
          <w:p>
            <w:pPr>
              <w:spacing w:after="20"/>
            </w:pPr>
            <w:r>
              <w:rPr>
                <w:b w:val="0"/>
                <w:sz w:val="17"/>
              </w:rPr>
              <w:t>Équipe commerciale</w:t>
            </w:r>
          </w:p>
        </w:tc>
      </w:tr>
      <w:tr>
        <w:tc>
          <w:tcPr>
            <w:tcW w:type="dxa" w:w="2041"/>
            <w:shd w:val="clear" w:color="auto" w:fill="FCEDE6"/>
          </w:tcPr>
          <w:p>
            <w:pPr>
              <w:spacing w:after="20"/>
            </w:pPr>
            <w:r>
              <w:rPr>
                <w:b/>
                <w:sz w:val="17"/>
              </w:rPr>
              <w:t>Liste de diffusion revendeurs</w:t>
            </w:r>
          </w:p>
        </w:tc>
        <w:tc>
          <w:tcPr>
            <w:tcW w:type="dxa" w:w="2041"/>
            <w:shd w:val="clear" w:color="auto" w:fill="FCEDE6"/>
          </w:tcPr>
          <w:p>
            <w:pPr>
              <w:spacing w:after="20"/>
            </w:pPr>
            <w:r>
              <w:rPr>
                <w:b w:val="0"/>
                <w:sz w:val="17"/>
              </w:rPr>
              <w:t>Prévenir et équiper les revendeurs</w:t>
            </w:r>
          </w:p>
        </w:tc>
        <w:tc>
          <w:tcPr>
            <w:tcW w:type="dxa" w:w="3855"/>
            <w:shd w:val="clear" w:color="auto" w:fill="FCEDE6"/>
          </w:tcPr>
          <w:p>
            <w:pPr>
              <w:spacing w:after="20"/>
            </w:pPr>
            <w:r>
              <w:rPr>
                <w:b w:val="0"/>
                <w:sz w:val="17"/>
              </w:rPr>
              <w:t>3 messages : annonce, kit, relance avec les premiers retours</w:t>
            </w:r>
          </w:p>
        </w:tc>
        <w:tc>
          <w:tcPr>
            <w:tcW w:type="dxa" w:w="1701"/>
            <w:shd w:val="clear" w:color="auto" w:fill="FCEDE6"/>
          </w:tcPr>
          <w:p>
            <w:pPr>
              <w:spacing w:after="20"/>
            </w:pPr>
            <w:r>
              <w:rPr>
                <w:b w:val="0"/>
                <w:sz w:val="17"/>
              </w:rPr>
              <w:t>Équipe commerciale</w:t>
            </w:r>
          </w:p>
        </w:tc>
      </w:tr>
      <w:tr>
        <w:tc>
          <w:tcPr>
            <w:tcW w:type="dxa" w:w="2041"/>
          </w:tcPr>
          <w:p>
            <w:pPr>
              <w:spacing w:after="20"/>
            </w:pPr>
            <w:r>
              <w:rPr>
                <w:b/>
                <w:sz w:val="17"/>
              </w:rPr>
              <w:t>Facebook tajplastci</w:t>
            </w:r>
          </w:p>
        </w:tc>
        <w:tc>
          <w:tcPr>
            <w:tcW w:type="dxa" w:w="2041"/>
          </w:tcPr>
          <w:p>
            <w:pPr>
              <w:spacing w:after="20"/>
            </w:pPr>
            <w:r>
              <w:rPr>
                <w:b w:val="0"/>
                <w:sz w:val="17"/>
              </w:rPr>
              <w:t>Faire connaître auprès des familles</w:t>
            </w:r>
          </w:p>
        </w:tc>
        <w:tc>
          <w:tcPr>
            <w:tcW w:type="dxa" w:w="3855"/>
          </w:tcPr>
          <w:p>
            <w:pPr>
              <w:spacing w:after="20"/>
            </w:pPr>
            <w:r>
              <w:rPr>
                <w:b w:val="0"/>
                <w:sz w:val="17"/>
              </w:rPr>
              <w:t>6 posts dont 1 vidéo courte, publicité sur Abidjan</w:t>
            </w:r>
          </w:p>
        </w:tc>
        <w:tc>
          <w:tcPr>
            <w:tcW w:type="dxa" w:w="1701"/>
          </w:tcPr>
          <w:p>
            <w:pPr>
              <w:spacing w:after="20"/>
            </w:pPr>
            <w:r>
              <w:rPr>
                <w:b w:val="0"/>
                <w:sz w:val="17"/>
              </w:rPr>
              <w:t>Communication</w:t>
            </w:r>
          </w:p>
        </w:tc>
      </w:tr>
      <w:tr>
        <w:tc>
          <w:tcPr>
            <w:tcW w:type="dxa" w:w="2041"/>
            <w:shd w:val="clear" w:color="auto" w:fill="FCEDE6"/>
          </w:tcPr>
          <w:p>
            <w:pPr>
              <w:spacing w:after="20"/>
            </w:pPr>
            <w:r>
              <w:rPr>
                <w:b/>
                <w:sz w:val="17"/>
              </w:rPr>
              <w:t>LinkedIn TAJ PLAST</w:t>
            </w:r>
          </w:p>
        </w:tc>
        <w:tc>
          <w:tcPr>
            <w:tcW w:type="dxa" w:w="2041"/>
            <w:shd w:val="clear" w:color="auto" w:fill="FCEDE6"/>
          </w:tcPr>
          <w:p>
            <w:pPr>
              <w:spacing w:after="20"/>
            </w:pPr>
            <w:r>
              <w:rPr>
                <w:b w:val="0"/>
                <w:sz w:val="17"/>
              </w:rPr>
              <w:t>Convaincre acheteurs et distributeurs</w:t>
            </w:r>
          </w:p>
        </w:tc>
        <w:tc>
          <w:tcPr>
            <w:tcW w:type="dxa" w:w="3855"/>
            <w:shd w:val="clear" w:color="auto" w:fill="FCEDE6"/>
          </w:tcPr>
          <w:p>
            <w:pPr>
              <w:spacing w:after="20"/>
            </w:pPr>
            <w:r>
              <w:rPr>
                <w:b w:val="0"/>
                <w:sz w:val="17"/>
              </w:rPr>
              <w:t>2 posts : annonce aux revendeurs, fabrication à Koumassi</w:t>
            </w:r>
          </w:p>
        </w:tc>
        <w:tc>
          <w:tcPr>
            <w:tcW w:type="dxa" w:w="1701"/>
            <w:shd w:val="clear" w:color="auto" w:fill="FCEDE6"/>
          </w:tcPr>
          <w:p>
            <w:pPr>
              <w:spacing w:after="20"/>
            </w:pPr>
            <w:r>
              <w:rPr>
                <w:b w:val="0"/>
                <w:sz w:val="17"/>
              </w:rPr>
              <w:t>Direction commerciale</w:t>
            </w:r>
          </w:p>
        </w:tc>
      </w:tr>
      <w:tr>
        <w:tc>
          <w:tcPr>
            <w:tcW w:type="dxa" w:w="2041"/>
          </w:tcPr>
          <w:p>
            <w:pPr>
              <w:spacing w:after="20"/>
            </w:pPr>
            <w:r>
              <w:rPr>
                <w:b/>
                <w:sz w:val="17"/>
              </w:rPr>
              <w:t>Jumia (boutique TAJ PLAST)</w:t>
            </w:r>
          </w:p>
        </w:tc>
        <w:tc>
          <w:tcPr>
            <w:tcW w:type="dxa" w:w="2041"/>
          </w:tcPr>
          <w:p>
            <w:pPr>
              <w:spacing w:after="20"/>
            </w:pPr>
            <w:r>
              <w:rPr>
                <w:b w:val="0"/>
                <w:sz w:val="17"/>
              </w:rPr>
              <w:t>Vendre à ceux qui achètent en ligne</w:t>
            </w:r>
          </w:p>
        </w:tc>
        <w:tc>
          <w:tcPr>
            <w:tcW w:type="dxa" w:w="3855"/>
          </w:tcPr>
          <w:p>
            <w:pPr>
              <w:spacing w:after="20"/>
            </w:pPr>
            <w:r>
              <w:rPr>
                <w:b w:val="0"/>
                <w:sz w:val="17"/>
              </w:rPr>
              <w:t>Fiche produit complète avec photos, lien dans chaque post</w:t>
            </w:r>
          </w:p>
        </w:tc>
        <w:tc>
          <w:tcPr>
            <w:tcW w:type="dxa" w:w="1701"/>
          </w:tcPr>
          <w:p>
            <w:pPr>
              <w:spacing w:after="20"/>
            </w:pPr>
            <w:r>
              <w:rPr>
                <w:b w:val="0"/>
                <w:sz w:val="17"/>
              </w:rPr>
              <w:t>Équipe e-commerce</w:t>
            </w:r>
          </w:p>
        </w:tc>
      </w:tr>
      <w:tr>
        <w:tc>
          <w:tcPr>
            <w:tcW w:type="dxa" w:w="2041"/>
            <w:shd w:val="clear" w:color="auto" w:fill="FCEDE6"/>
          </w:tcPr>
          <w:p>
            <w:pPr>
              <w:spacing w:after="20"/>
            </w:pPr>
            <w:r>
              <w:rPr>
                <w:b/>
                <w:sz w:val="17"/>
              </w:rPr>
              <w:t>Points de vente</w:t>
            </w:r>
          </w:p>
        </w:tc>
        <w:tc>
          <w:tcPr>
            <w:tcW w:type="dxa" w:w="2041"/>
            <w:shd w:val="clear" w:color="auto" w:fill="FCEDE6"/>
          </w:tcPr>
          <w:p>
            <w:pPr>
              <w:spacing w:after="20"/>
            </w:pPr>
            <w:r>
              <w:rPr>
                <w:b w:val="0"/>
                <w:sz w:val="17"/>
              </w:rPr>
              <w:t>Faire voir et toucher</w:t>
            </w:r>
          </w:p>
        </w:tc>
        <w:tc>
          <w:tcPr>
            <w:tcW w:type="dxa" w:w="3855"/>
            <w:shd w:val="clear" w:color="auto" w:fill="FCEDE6"/>
          </w:tcPr>
          <w:p>
            <w:pPr>
              <w:spacing w:after="20"/>
            </w:pPr>
            <w:r>
              <w:rPr>
                <w:b w:val="0"/>
                <w:sz w:val="17"/>
              </w:rPr>
              <w:t>Affichette, stop-rayon, une table exposée chez les 10 premiers revendeurs</w:t>
            </w:r>
          </w:p>
        </w:tc>
        <w:tc>
          <w:tcPr>
            <w:tcW w:type="dxa" w:w="1701"/>
            <w:shd w:val="clear" w:color="auto" w:fill="FCEDE6"/>
          </w:tcPr>
          <w:p>
            <w:pPr>
              <w:spacing w:after="20"/>
            </w:pPr>
            <w:r>
              <w:rPr>
                <w:b w:val="0"/>
                <w:sz w:val="17"/>
              </w:rPr>
              <w:t>Commerciaux terrain</w:t>
            </w:r>
          </w:p>
        </w:tc>
      </w:tr>
      <w:tr>
        <w:tc>
          <w:tcPr>
            <w:tcW w:type="dxa" w:w="2041"/>
          </w:tcPr>
          <w:p>
            <w:pPr>
              <w:spacing w:after="20"/>
            </w:pPr>
            <w:r>
              <w:rPr>
                <w:b/>
                <w:sz w:val="17"/>
              </w:rPr>
              <w:t>Statut WhatsApp des revendeurs</w:t>
            </w:r>
          </w:p>
        </w:tc>
        <w:tc>
          <w:tcPr>
            <w:tcW w:type="dxa" w:w="2041"/>
          </w:tcPr>
          <w:p>
            <w:pPr>
              <w:spacing w:after="20"/>
            </w:pPr>
            <w:r>
              <w:rPr>
                <w:b w:val="0"/>
                <w:sz w:val="17"/>
              </w:rPr>
              <w:t>Toucher les clients des quartiers</w:t>
            </w:r>
          </w:p>
        </w:tc>
        <w:tc>
          <w:tcPr>
            <w:tcW w:type="dxa" w:w="3855"/>
          </w:tcPr>
          <w:p>
            <w:pPr>
              <w:spacing w:after="20"/>
            </w:pPr>
            <w:r>
              <w:rPr>
                <w:b w:val="0"/>
                <w:sz w:val="17"/>
              </w:rPr>
              <w:t>Visuels et vidéo du kit, à reposter tels quels</w:t>
            </w:r>
          </w:p>
        </w:tc>
        <w:tc>
          <w:tcPr>
            <w:tcW w:type="dxa" w:w="1701"/>
          </w:tcPr>
          <w:p>
            <w:pPr>
              <w:spacing w:after="20"/>
            </w:pPr>
            <w:r>
              <w:rPr>
                <w:b w:val="0"/>
                <w:sz w:val="17"/>
              </w:rPr>
              <w:t>Revendeurs</w:t>
            </w:r>
          </w:p>
        </w:tc>
      </w:tr>
    </w:tbl>
    <w:p>
      <w:pPr>
        <w:spacing w:after="0"/>
      </w:pPr>
      <w:r>
        <w:rPr>
          <w:sz w:val="8"/>
        </w:rPr>
        <w:t xml:space="preserve"> </w:t>
      </w:r>
    </w:p>
    <w:p>
      <w:pPr>
        <w:keepNext/>
        <w:pageBreakBefore/>
        <w:spacing w:before="240" w:after="100"/>
      </w:pPr>
      <w:r>
        <w:rPr>
          <w:b/>
          <w:color w:val="E84E0E"/>
          <w:sz w:val="32"/>
        </w:rPr>
        <w:t>5. Le kit revendeurs</w:t>
      </w:r>
    </w:p>
    <w:p>
      <w:r>
        <w:rPr>
          <w:i w:val="0"/>
          <w:sz w:val="20"/>
        </w:rPr>
        <w:t>Le kit est ce qui transforme un revendeur en vendeur de la Table Choco. Il se remet en main propre par les commerciaux et s'envoie sur WhatsApp, en un seul message avec un dossier de fichiers.</w:t>
      </w:r>
    </w:p>
    <w:tbl>
      <w:tblPr>
        <w:tblStyle w:val="TableGrid"/>
        <w:jc w:val="center"/>
        <w:tblLayout w:type="fixed"/>
        <w:tblLook w:firstColumn="1" w:firstRow="1" w:lastColumn="0" w:lastRow="0" w:noHBand="0" w:noVBand="1" w:val="04A0"/>
        <w:tblLayout w:type="fixed"/>
        <w:tblW w:w="9639" w:type="dxa"/>
      </w:tblPr>
      <w:tblGrid>
        <w:gridCol w:w="2381"/>
        <w:gridCol w:w="2835"/>
        <w:gridCol w:w="4422"/>
      </w:tblGrid>
      <w:tr>
        <w:trPr>
          <w:tblHeader w:val="true"/>
        </w:trPr>
        <w:tc>
          <w:tcPr>
            <w:tcW w:type="dxa" w:w="2381"/>
            <w:shd w:val="clear" w:color="auto" w:fill="111111"/>
          </w:tcPr>
          <w:p>
            <w:r>
              <w:rPr>
                <w:b/>
                <w:color w:val="FFFFFF"/>
                <w:sz w:val="17"/>
              </w:rPr>
              <w:t>Élément</w:t>
            </w:r>
          </w:p>
        </w:tc>
        <w:tc>
          <w:tcPr>
            <w:tcW w:type="dxa" w:w="2835"/>
            <w:shd w:val="clear" w:color="auto" w:fill="111111"/>
          </w:tcPr>
          <w:p>
            <w:r>
              <w:rPr>
                <w:b/>
                <w:color w:val="FFFFFF"/>
                <w:sz w:val="17"/>
              </w:rPr>
              <w:t>Format</w:t>
            </w:r>
          </w:p>
        </w:tc>
        <w:tc>
          <w:tcPr>
            <w:tcW w:type="dxa" w:w="4422"/>
            <w:shd w:val="clear" w:color="auto" w:fill="111111"/>
          </w:tcPr>
          <w:p>
            <w:r>
              <w:rPr>
                <w:b/>
                <w:color w:val="FFFFFF"/>
                <w:sz w:val="17"/>
              </w:rPr>
              <w:t>Usage</w:t>
            </w:r>
          </w:p>
        </w:tc>
      </w:tr>
      <w:tr>
        <w:tc>
          <w:tcPr>
            <w:tcW w:type="dxa" w:w="2381"/>
          </w:tcPr>
          <w:p>
            <w:pPr>
              <w:spacing w:after="20"/>
            </w:pPr>
            <w:r>
              <w:rPr>
                <w:b/>
                <w:sz w:val="17"/>
              </w:rPr>
              <w:t>Fiche produit</w:t>
            </w:r>
          </w:p>
        </w:tc>
        <w:tc>
          <w:tcPr>
            <w:tcW w:type="dxa" w:w="2835"/>
          </w:tcPr>
          <w:p>
            <w:pPr>
              <w:spacing w:after="20"/>
            </w:pPr>
            <w:r>
              <w:rPr>
                <w:b w:val="0"/>
                <w:sz w:val="17"/>
              </w:rPr>
              <w:t>1 page, PDF et image</w:t>
            </w:r>
          </w:p>
        </w:tc>
        <w:tc>
          <w:tcPr>
            <w:tcW w:type="dxa" w:w="4422"/>
          </w:tcPr>
          <w:p>
            <w:pPr>
              <w:spacing w:after="20"/>
            </w:pPr>
            <w:r>
              <w:rPr>
                <w:b w:val="0"/>
                <w:sz w:val="17"/>
              </w:rPr>
              <w:t>Nom, coloris, dimensions, entretien, références, contacts TAJ PLAST</w:t>
            </w:r>
          </w:p>
        </w:tc>
      </w:tr>
      <w:tr>
        <w:tc>
          <w:tcPr>
            <w:tcW w:type="dxa" w:w="2381"/>
            <w:shd w:val="clear" w:color="auto" w:fill="FCEDE6"/>
          </w:tcPr>
          <w:p>
            <w:pPr>
              <w:spacing w:after="20"/>
            </w:pPr>
            <w:r>
              <w:rPr>
                <w:b/>
                <w:sz w:val="17"/>
              </w:rPr>
              <w:t>3 visuels prêts à poster</w:t>
            </w:r>
          </w:p>
        </w:tc>
        <w:tc>
          <w:tcPr>
            <w:tcW w:type="dxa" w:w="2835"/>
            <w:shd w:val="clear" w:color="auto" w:fill="FCEDE6"/>
          </w:tcPr>
          <w:p>
            <w:pPr>
              <w:spacing w:after="20"/>
            </w:pPr>
            <w:r>
              <w:rPr>
                <w:b w:val="0"/>
                <w:sz w:val="17"/>
              </w:rPr>
              <w:t>Carré 1080 × 1080 et statut 1080 × 1920</w:t>
            </w:r>
          </w:p>
        </w:tc>
        <w:tc>
          <w:tcPr>
            <w:tcW w:type="dxa" w:w="4422"/>
            <w:shd w:val="clear" w:color="auto" w:fill="FCEDE6"/>
          </w:tcPr>
          <w:p>
            <w:pPr>
              <w:spacing w:after="20"/>
            </w:pPr>
            <w:r>
              <w:rPr>
                <w:b w:val="0"/>
                <w:sz w:val="17"/>
              </w:rPr>
              <w:t>À publier sur leur statut WhatsApp et leur page Facebook, avec un espace pour leur numéro</w:t>
            </w:r>
          </w:p>
        </w:tc>
      </w:tr>
      <w:tr>
        <w:tc>
          <w:tcPr>
            <w:tcW w:type="dxa" w:w="2381"/>
          </w:tcPr>
          <w:p>
            <w:pPr>
              <w:spacing w:after="20"/>
            </w:pPr>
            <w:r>
              <w:rPr>
                <w:b/>
                <w:sz w:val="17"/>
              </w:rPr>
              <w:t>Vidéo de 15 secondes</w:t>
            </w:r>
          </w:p>
        </w:tc>
        <w:tc>
          <w:tcPr>
            <w:tcW w:type="dxa" w:w="2835"/>
          </w:tcPr>
          <w:p>
            <w:pPr>
              <w:spacing w:after="20"/>
            </w:pPr>
            <w:r>
              <w:rPr>
                <w:b w:val="0"/>
                <w:sz w:val="17"/>
              </w:rPr>
              <w:t>Verticale, sans son obligatoire</w:t>
            </w:r>
          </w:p>
        </w:tc>
        <w:tc>
          <w:tcPr>
            <w:tcW w:type="dxa" w:w="4422"/>
          </w:tcPr>
          <w:p>
            <w:pPr>
              <w:spacing w:after="20"/>
            </w:pPr>
            <w:r>
              <w:rPr>
                <w:b w:val="0"/>
                <w:sz w:val="17"/>
              </w:rPr>
              <w:t>Le lavage d'un coup d'éponge, puis la table dans une cour</w:t>
            </w:r>
          </w:p>
        </w:tc>
      </w:tr>
      <w:tr>
        <w:tc>
          <w:tcPr>
            <w:tcW w:type="dxa" w:w="2381"/>
            <w:shd w:val="clear" w:color="auto" w:fill="FCEDE6"/>
          </w:tcPr>
          <w:p>
            <w:pPr>
              <w:spacing w:after="20"/>
            </w:pPr>
            <w:r>
              <w:rPr>
                <w:b/>
                <w:sz w:val="17"/>
              </w:rPr>
              <w:t>Affichette A4 et stop-rayon</w:t>
            </w:r>
          </w:p>
        </w:tc>
        <w:tc>
          <w:tcPr>
            <w:tcW w:type="dxa" w:w="2835"/>
            <w:shd w:val="clear" w:color="auto" w:fill="FCEDE6"/>
          </w:tcPr>
          <w:p>
            <w:pPr>
              <w:spacing w:after="20"/>
            </w:pPr>
            <w:r>
              <w:rPr>
                <w:b w:val="0"/>
                <w:sz w:val="17"/>
              </w:rPr>
              <w:t>Imprimés</w:t>
            </w:r>
          </w:p>
        </w:tc>
        <w:tc>
          <w:tcPr>
            <w:tcW w:type="dxa" w:w="4422"/>
            <w:shd w:val="clear" w:color="auto" w:fill="FCEDE6"/>
          </w:tcPr>
          <w:p>
            <w:pPr>
              <w:spacing w:after="20"/>
            </w:pPr>
            <w:r>
              <w:rPr>
                <w:b w:val="0"/>
                <w:sz w:val="17"/>
              </w:rPr>
              <w:t>À poser sur la table exposée ou en rayon</w:t>
            </w:r>
          </w:p>
        </w:tc>
      </w:tr>
      <w:tr>
        <w:tc>
          <w:tcPr>
            <w:tcW w:type="dxa" w:w="2381"/>
          </w:tcPr>
          <w:p>
            <w:pPr>
              <w:spacing w:after="20"/>
            </w:pPr>
            <w:r>
              <w:rPr>
                <w:b/>
                <w:sz w:val="17"/>
              </w:rPr>
              <w:t>3 messages types</w:t>
            </w:r>
          </w:p>
        </w:tc>
        <w:tc>
          <w:tcPr>
            <w:tcW w:type="dxa" w:w="2835"/>
          </w:tcPr>
          <w:p>
            <w:pPr>
              <w:spacing w:after="20"/>
            </w:pPr>
            <w:r>
              <w:rPr>
                <w:b w:val="0"/>
                <w:sz w:val="17"/>
              </w:rPr>
              <w:t>Texte WhatsApp</w:t>
            </w:r>
          </w:p>
        </w:tc>
        <w:tc>
          <w:tcPr>
            <w:tcW w:type="dxa" w:w="4422"/>
          </w:tcPr>
          <w:p>
            <w:pPr>
              <w:spacing w:after="20"/>
            </w:pPr>
            <w:r>
              <w:rPr>
                <w:b w:val="0"/>
                <w:sz w:val="17"/>
              </w:rPr>
              <w:t>Réponse à « c'est combien ? », présentation à un client, relance</w:t>
            </w:r>
          </w:p>
        </w:tc>
      </w:tr>
      <w:tr>
        <w:tc>
          <w:tcPr>
            <w:tcW w:type="dxa" w:w="2381"/>
            <w:shd w:val="clear" w:color="auto" w:fill="FCEDE6"/>
          </w:tcPr>
          <w:p>
            <w:pPr>
              <w:spacing w:after="20"/>
            </w:pPr>
            <w:r>
              <w:rPr>
                <w:b/>
                <w:sz w:val="17"/>
              </w:rPr>
              <w:t>Conditions revendeurs</w:t>
            </w:r>
          </w:p>
        </w:tc>
        <w:tc>
          <w:tcPr>
            <w:tcW w:type="dxa" w:w="2835"/>
            <w:shd w:val="clear" w:color="auto" w:fill="FCEDE6"/>
          </w:tcPr>
          <w:p>
            <w:pPr>
              <w:spacing w:after="20"/>
            </w:pPr>
            <w:r>
              <w:rPr>
                <w:b w:val="0"/>
                <w:sz w:val="17"/>
              </w:rPr>
              <w:t>1 page</w:t>
            </w:r>
          </w:p>
        </w:tc>
        <w:tc>
          <w:tcPr>
            <w:tcW w:type="dxa" w:w="4422"/>
            <w:shd w:val="clear" w:color="auto" w:fill="FCEDE6"/>
          </w:tcPr>
          <w:p>
            <w:pPr>
              <w:spacing w:after="20"/>
            </w:pPr>
            <w:r>
              <w:rPr>
                <w:b w:val="0"/>
                <w:sz w:val="17"/>
              </w:rPr>
              <w:t>Prix revendeur, minimum de commande, délais (à fixer par la direction)</w:t>
            </w:r>
          </w:p>
        </w:tc>
      </w:tr>
    </w:tbl>
    <w:p>
      <w:pPr>
        <w:spacing w:after="0"/>
      </w:pPr>
      <w:r>
        <w:rPr>
          <w:sz w:val="8"/>
        </w:rPr>
        <w:t xml:space="preserve"> </w:t>
      </w:r>
    </w:p>
    <w:p>
      <w:pPr>
        <w:keepNext/>
        <w:spacing w:before="160"/>
      </w:pPr>
      <w:r>
        <w:rPr>
          <w:b/>
          <w:color w:val="159641"/>
          <w:sz w:val="24"/>
        </w:rPr>
        <w:t>Les trois messages types du kit</w:t>
      </w:r>
    </w:p>
    <w:tbl>
      <w:tblPr>
        <w:tblW w:type="auto" w:w="0"/>
        <w:jc w:val="center"/>
        <w:tblLook w:firstColumn="1" w:firstRow="1" w:lastColumn="0" w:lastRow="0" w:noHBand="0" w:noVBand="1" w:val="04A0"/>
      </w:tblPr>
      <w:tblGrid>
        <w:gridCol w:w="9638"/>
      </w:tblGrid>
      <w:tr>
        <w:tc>
          <w:tcPr>
            <w:tcW w:type="dxa" w:w="9638"/>
            <w:shd w:val="clear" w:color="auto" w:fill="F4F4F2"/>
          </w:tcPr>
          <w:p>
            <w:r>
              <w:rPr>
                <w:b/>
                <w:color w:val="159641"/>
                <w:sz w:val="21"/>
              </w:rPr>
              <w:t>Présenter la nouveauté</w:t>
            </w:r>
          </w:p>
          <w:p>
            <w:pPr>
              <w:spacing w:after="40"/>
            </w:pPr>
            <w:r>
              <w:rPr>
                <w:sz w:val="19"/>
              </w:rPr>
              <w:t>Bonjour 👋 Nouvelle arrivée chez nous : la Table Choco de TAJ PLAST, fabriquée à Koumassi. Le look du rotin, et elle se lave d'un coup d'éponge. Passez la voir, ou je vous envoie les photos ici.</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4F2"/>
          </w:tcPr>
          <w:p>
            <w:r>
              <w:rPr>
                <w:b/>
                <w:color w:val="159641"/>
                <w:sz w:val="21"/>
              </w:rPr>
              <w:t>Répondre à « c'est combien ? »</w:t>
            </w:r>
          </w:p>
          <w:p>
            <w:pPr>
              <w:spacing w:after="40"/>
            </w:pPr>
            <w:r>
              <w:rPr>
                <w:sz w:val="19"/>
              </w:rPr>
              <w:t>Elle est à [prix validé] F CFA. Je vous la mets de côté ? Je peux aussi vous montrer les autres coloris en vidéo.</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4F4F2"/>
          </w:tcPr>
          <w:p>
            <w:r>
              <w:rPr>
                <w:b/>
                <w:color w:val="159641"/>
                <w:sz w:val="21"/>
              </w:rPr>
              <w:t>Relancer après 3 jours</w:t>
            </w:r>
          </w:p>
          <w:p>
            <w:pPr>
              <w:spacing w:after="40"/>
            </w:pPr>
            <w:r>
              <w:rPr>
                <w:sz w:val="19"/>
              </w:rPr>
              <w:t>Bonjour, je reviens vers vous pour la Table Choco. Il m'en reste quelques-unes avant les fêtes. Je vous en garde une ?</w:t>
            </w:r>
          </w:p>
        </w:tc>
      </w:tr>
    </w:tbl>
    <w:p>
      <w:pPr>
        <w:spacing w:after="0"/>
      </w:pPr>
    </w:p>
    <w:p>
      <w:pPr>
        <w:keepNext/>
        <w:spacing w:before="160"/>
      </w:pPr>
      <w:r>
        <w:rPr>
          <w:b/>
          <w:color w:val="159641"/>
          <w:sz w:val="24"/>
        </w:rPr>
        <w:t>Ce qui motive le revendeur</w:t>
      </w:r>
    </w:p>
    <w:p>
      <w:pPr>
        <w:pStyle w:val="ListBullet"/>
        <w:spacing w:after="30"/>
      </w:pPr>
      <w:r>
        <w:t>une table d'exposition offerte aux 10 premiers revendeurs qui passent commande (coût à valider) ;</w:t>
      </w:r>
    </w:p>
    <w:p>
      <w:pPr>
        <w:pStyle w:val="ListBullet"/>
        <w:spacing w:after="30"/>
      </w:pPr>
      <w:r>
        <w:t>son point de vente cité dans un post Facebook « Où trouver la Table Choco » à la semaine 3 ;</w:t>
      </w:r>
    </w:p>
    <w:p>
      <w:pPr>
        <w:pStyle w:val="ListBullet"/>
        <w:spacing w:after="30"/>
      </w:pPr>
      <w:r>
        <w:t>une remise de lancement réservée aux commandes des deux premières semaines, si la direction la valide.</w:t>
      </w:r>
    </w:p>
    <w:p>
      <w:pPr>
        <w:keepNext/>
        <w:pageBreakBefore/>
        <w:spacing w:before="240" w:after="100"/>
      </w:pPr>
      <w:r>
        <w:rPr>
          <w:b/>
          <w:color w:val="E84E0E"/>
          <w:sz w:val="32"/>
        </w:rPr>
        <w:t>6. Le calendrier sur quatre semaines</w:t>
      </w:r>
    </w:p>
    <w:p>
      <w:r>
        <w:rPr>
          <w:i w:val="0"/>
          <w:sz w:val="19"/>
        </w:rPr>
        <w:t>La semaine 0 précède le lancement public : on équipe les revendeurs avant de créer la demande, sinon le client qui a vu la publicité ne trouve rien en boutique. Dates proposées pour un lancement public le jeudi 3 décembre 2026, à recaler sur la date de mise en rayon.</w:t>
      </w:r>
    </w:p>
    <w:tbl>
      <w:tblPr>
        <w:tblStyle w:val="TableGrid"/>
        <w:jc w:val="center"/>
        <w:tblLayout w:type="fixed"/>
        <w:tblLook w:firstColumn="1" w:firstRow="1" w:lastColumn="0" w:lastRow="0" w:noHBand="0" w:noVBand="1" w:val="04A0"/>
        <w:tblLayout w:type="fixed"/>
        <w:tblW w:w="9639" w:type="dxa"/>
      </w:tblPr>
      <w:tblGrid>
        <w:gridCol w:w="1814"/>
        <w:gridCol w:w="2721"/>
        <w:gridCol w:w="3061"/>
        <w:gridCol w:w="2041"/>
      </w:tblGrid>
      <w:tr>
        <w:trPr>
          <w:tblHeader w:val="true"/>
        </w:trPr>
        <w:tc>
          <w:tcPr>
            <w:tcW w:type="dxa" w:w="1814"/>
            <w:shd w:val="clear" w:color="auto" w:fill="111111"/>
          </w:tcPr>
          <w:p>
            <w:r>
              <w:rPr>
                <w:b/>
                <w:color w:val="FFFFFF"/>
                <w:sz w:val="17"/>
              </w:rPr>
              <w:t>Semaine</w:t>
            </w:r>
          </w:p>
        </w:tc>
        <w:tc>
          <w:tcPr>
            <w:tcW w:type="dxa" w:w="2721"/>
            <w:shd w:val="clear" w:color="auto" w:fill="111111"/>
          </w:tcPr>
          <w:p>
            <w:r>
              <w:rPr>
                <w:b/>
                <w:color w:val="FFFFFF"/>
                <w:sz w:val="17"/>
              </w:rPr>
              <w:t>Revendeurs et distribution</w:t>
            </w:r>
          </w:p>
        </w:tc>
        <w:tc>
          <w:tcPr>
            <w:tcW w:type="dxa" w:w="3061"/>
            <w:shd w:val="clear" w:color="auto" w:fill="111111"/>
          </w:tcPr>
          <w:p>
            <w:r>
              <w:rPr>
                <w:b/>
                <w:color w:val="FFFFFF"/>
                <w:sz w:val="17"/>
              </w:rPr>
              <w:t>Facebook, LinkedIn, WhatsApp</w:t>
            </w:r>
          </w:p>
        </w:tc>
        <w:tc>
          <w:tcPr>
            <w:tcW w:type="dxa" w:w="2041"/>
            <w:shd w:val="clear" w:color="auto" w:fill="111111"/>
          </w:tcPr>
          <w:p>
            <w:r>
              <w:rPr>
                <w:b/>
                <w:color w:val="FFFFFF"/>
                <w:sz w:val="17"/>
              </w:rPr>
              <w:t>Jumia et terrain</w:t>
            </w:r>
          </w:p>
        </w:tc>
      </w:tr>
      <w:tr>
        <w:tc>
          <w:tcPr>
            <w:tcW w:type="dxa" w:w="1814"/>
          </w:tcPr>
          <w:p>
            <w:pPr>
              <w:spacing w:after="20"/>
            </w:pPr>
            <w:r>
              <w:rPr>
                <w:b/>
                <w:sz w:val="17"/>
              </w:rPr>
              <w:t>S0 · 23 au 29 nov.</w:t>
            </w:r>
          </w:p>
          <w:p>
            <w:pPr>
              <w:spacing w:after="20"/>
            </w:pPr>
            <w:r>
              <w:rPr>
                <w:b w:val="0"/>
                <w:sz w:val="17"/>
              </w:rPr>
              <w:t>Préparer</w:t>
            </w:r>
          </w:p>
        </w:tc>
        <w:tc>
          <w:tcPr>
            <w:tcW w:type="dxa" w:w="2721"/>
          </w:tcPr>
          <w:p>
            <w:pPr>
              <w:spacing w:after="20"/>
            </w:pPr>
            <w:r>
              <w:rPr>
                <w:b w:val="0"/>
                <w:sz w:val="17"/>
              </w:rPr>
              <w:t>Fiche produit et conditions validées. Kit envoyé aux 50 revendeurs actifs. Rendez-vous avec 2 enseignes.</w:t>
            </w:r>
          </w:p>
        </w:tc>
        <w:tc>
          <w:tcPr>
            <w:tcW w:type="dxa" w:w="3061"/>
          </w:tcPr>
          <w:p>
            <w:pPr>
              <w:spacing w:after="20"/>
            </w:pPr>
            <w:r>
              <w:rPr>
                <w:b w:val="0"/>
                <w:sz w:val="17"/>
              </w:rPr>
              <w:t>Catalogue WhatsApp Business à jour. Tournage de la vidéo et des photos en situation.</w:t>
            </w:r>
          </w:p>
        </w:tc>
        <w:tc>
          <w:tcPr>
            <w:tcW w:type="dxa" w:w="2041"/>
          </w:tcPr>
          <w:p>
            <w:pPr>
              <w:spacing w:after="20"/>
            </w:pPr>
            <w:r>
              <w:rPr>
                <w:b w:val="0"/>
                <w:sz w:val="17"/>
              </w:rPr>
              <w:t>Fiche Jumia créée, en ligne mais sans annonce</w:t>
            </w:r>
          </w:p>
        </w:tc>
      </w:tr>
      <w:tr>
        <w:tc>
          <w:tcPr>
            <w:tcW w:type="dxa" w:w="1814"/>
            <w:shd w:val="clear" w:color="auto" w:fill="FCEDE6"/>
          </w:tcPr>
          <w:p>
            <w:pPr>
              <w:spacing w:after="20"/>
            </w:pPr>
            <w:r>
              <w:rPr>
                <w:b/>
                <w:sz w:val="17"/>
              </w:rPr>
              <w:t>S1 · 30 nov. au 6 déc.</w:t>
            </w:r>
          </w:p>
          <w:p>
            <w:pPr>
              <w:spacing w:after="20"/>
            </w:pPr>
            <w:r>
              <w:rPr>
                <w:b w:val="0"/>
                <w:sz w:val="17"/>
              </w:rPr>
              <w:t>Révéler</w:t>
            </w:r>
          </w:p>
        </w:tc>
        <w:tc>
          <w:tcPr>
            <w:tcW w:type="dxa" w:w="2721"/>
            <w:shd w:val="clear" w:color="auto" w:fill="FCEDE6"/>
          </w:tcPr>
          <w:p>
            <w:pPr>
              <w:spacing w:after="20"/>
            </w:pPr>
            <w:r>
              <w:rPr>
                <w:b w:val="0"/>
                <w:sz w:val="17"/>
              </w:rPr>
              <w:t>Post LinkedIn « Revendeurs : la Table Choco arrive » (1er déc.). Relance des revendeurs qui n'ont pas répondu.</w:t>
            </w:r>
          </w:p>
        </w:tc>
        <w:tc>
          <w:tcPr>
            <w:tcW w:type="dxa" w:w="3061"/>
            <w:shd w:val="clear" w:color="auto" w:fill="FCEDE6"/>
          </w:tcPr>
          <w:p>
            <w:pPr>
              <w:spacing w:after="20"/>
            </w:pPr>
            <w:r>
              <w:rPr>
                <w:b w:val="0"/>
                <w:sz w:val="17"/>
              </w:rPr>
              <w:t>Post de révélation le 3 déc. (calendrier, post 5). Vidéo du lavage le 5 déc. Statut WhatsApp chaque jour.</w:t>
            </w:r>
          </w:p>
        </w:tc>
        <w:tc>
          <w:tcPr>
            <w:tcW w:type="dxa" w:w="2041"/>
            <w:shd w:val="clear" w:color="auto" w:fill="FCEDE6"/>
          </w:tcPr>
          <w:p>
            <w:pPr>
              <w:spacing w:after="20"/>
            </w:pPr>
            <w:r>
              <w:rPr>
                <w:b w:val="0"/>
                <w:sz w:val="17"/>
              </w:rPr>
              <w:t>Tables exposées chez les 10 premiers revendeurs</w:t>
            </w:r>
          </w:p>
        </w:tc>
      </w:tr>
      <w:tr>
        <w:tc>
          <w:tcPr>
            <w:tcW w:type="dxa" w:w="1814"/>
          </w:tcPr>
          <w:p>
            <w:pPr>
              <w:spacing w:after="20"/>
            </w:pPr>
            <w:r>
              <w:rPr>
                <w:b/>
                <w:sz w:val="17"/>
              </w:rPr>
              <w:t>S2 · 7 au 13 déc.</w:t>
            </w:r>
          </w:p>
          <w:p>
            <w:pPr>
              <w:spacing w:after="20"/>
            </w:pPr>
            <w:r>
              <w:rPr>
                <w:b w:val="0"/>
                <w:sz w:val="17"/>
              </w:rPr>
              <w:t>Accélérer</w:t>
            </w:r>
          </w:p>
        </w:tc>
        <w:tc>
          <w:tcPr>
            <w:tcW w:type="dxa" w:w="2721"/>
          </w:tcPr>
          <w:p>
            <w:pPr>
              <w:spacing w:after="20"/>
            </w:pPr>
            <w:r>
              <w:rPr>
                <w:b w:val="0"/>
                <w:sz w:val="17"/>
              </w:rPr>
              <w:t>Point avec chaque revendeur : ventes, questions, réassort.</w:t>
            </w:r>
          </w:p>
        </w:tc>
        <w:tc>
          <w:tcPr>
            <w:tcW w:type="dxa" w:w="3061"/>
          </w:tcPr>
          <w:p>
            <w:pPr>
              <w:spacing w:after="20"/>
            </w:pPr>
            <w:r>
              <w:rPr>
                <w:b w:val="0"/>
                <w:sz w:val="17"/>
              </w:rPr>
              <w:t>Publicité Facebook sur la vidéo, Abidjan, 7 jours. Post « La cour est prête » (12 déc.).</w:t>
            </w:r>
          </w:p>
        </w:tc>
        <w:tc>
          <w:tcPr>
            <w:tcW w:type="dxa" w:w="2041"/>
          </w:tcPr>
          <w:p>
            <w:pPr>
              <w:spacing w:after="20"/>
            </w:pPr>
            <w:r>
              <w:rPr>
                <w:b w:val="0"/>
                <w:sz w:val="17"/>
              </w:rPr>
              <w:t>Mise en avant sur la boutique Jumia</w:t>
            </w:r>
          </w:p>
        </w:tc>
      </w:tr>
      <w:tr>
        <w:tc>
          <w:tcPr>
            <w:tcW w:type="dxa" w:w="1814"/>
            <w:shd w:val="clear" w:color="auto" w:fill="FCEDE6"/>
          </w:tcPr>
          <w:p>
            <w:pPr>
              <w:spacing w:after="20"/>
            </w:pPr>
            <w:r>
              <w:rPr>
                <w:b/>
                <w:sz w:val="17"/>
              </w:rPr>
              <w:t>S3 · 14 au 20 déc.</w:t>
            </w:r>
          </w:p>
          <w:p>
            <w:pPr>
              <w:spacing w:after="20"/>
            </w:pPr>
            <w:r>
              <w:rPr>
                <w:b w:val="0"/>
                <w:sz w:val="17"/>
              </w:rPr>
              <w:t>Preuve</w:t>
            </w:r>
          </w:p>
        </w:tc>
        <w:tc>
          <w:tcPr>
            <w:tcW w:type="dxa" w:w="2721"/>
            <w:shd w:val="clear" w:color="auto" w:fill="FCEDE6"/>
          </w:tcPr>
          <w:p>
            <w:pPr>
              <w:spacing w:after="20"/>
            </w:pPr>
            <w:r>
              <w:rPr>
                <w:b w:val="0"/>
                <w:sz w:val="17"/>
              </w:rPr>
              <w:t>Liste des points de vente qui l'ont en rayon, envoyée aux clients qui demandent.</w:t>
            </w:r>
          </w:p>
        </w:tc>
        <w:tc>
          <w:tcPr>
            <w:tcW w:type="dxa" w:w="3061"/>
            <w:shd w:val="clear" w:color="auto" w:fill="FCEDE6"/>
          </w:tcPr>
          <w:p>
            <w:pPr>
              <w:spacing w:after="20"/>
            </w:pPr>
            <w:r>
              <w:rPr>
                <w:b w:val="0"/>
                <w:sz w:val="17"/>
              </w:rPr>
              <w:t>Post « Où trouver la Table Choco » avec les points de vente. Premiers avis de clients, avec leur accord.</w:t>
            </w:r>
          </w:p>
        </w:tc>
        <w:tc>
          <w:tcPr>
            <w:tcW w:type="dxa" w:w="2041"/>
            <w:shd w:val="clear" w:color="auto" w:fill="FCEDE6"/>
          </w:tcPr>
          <w:p>
            <w:pPr>
              <w:spacing w:after="20"/>
            </w:pPr>
            <w:r>
              <w:rPr>
                <w:b w:val="0"/>
                <w:sz w:val="17"/>
              </w:rPr>
              <w:t>Affichettes en place, photos des rayons</w:t>
            </w:r>
          </w:p>
        </w:tc>
      </w:tr>
      <w:tr>
        <w:tc>
          <w:tcPr>
            <w:tcW w:type="dxa" w:w="1814"/>
          </w:tcPr>
          <w:p>
            <w:pPr>
              <w:spacing w:after="20"/>
            </w:pPr>
            <w:r>
              <w:rPr>
                <w:b/>
                <w:sz w:val="17"/>
              </w:rPr>
              <w:t>S4 · 21 au 27 déc.</w:t>
            </w:r>
          </w:p>
          <w:p>
            <w:pPr>
              <w:spacing w:after="20"/>
            </w:pPr>
            <w:r>
              <w:rPr>
                <w:b w:val="0"/>
                <w:sz w:val="17"/>
              </w:rPr>
              <w:t>Fêtes</w:t>
            </w:r>
          </w:p>
        </w:tc>
        <w:tc>
          <w:tcPr>
            <w:tcW w:type="dxa" w:w="2721"/>
          </w:tcPr>
          <w:p>
            <w:pPr>
              <w:spacing w:after="20"/>
            </w:pPr>
            <w:r>
              <w:rPr>
                <w:b w:val="0"/>
                <w:sz w:val="17"/>
              </w:rPr>
              <w:t>Relance de réassort avant le 24.</w:t>
            </w:r>
          </w:p>
        </w:tc>
        <w:tc>
          <w:tcPr>
            <w:tcW w:type="dxa" w:w="3061"/>
          </w:tcPr>
          <w:p>
            <w:pPr>
              <w:spacing w:after="20"/>
            </w:pPr>
            <w:r>
              <w:rPr>
                <w:b w:val="0"/>
                <w:sz w:val="17"/>
              </w:rPr>
              <w:t>Post de Noël (calendrier, post 11). Dernier statut « avant les fêtes ».</w:t>
            </w:r>
          </w:p>
        </w:tc>
        <w:tc>
          <w:tcPr>
            <w:tcW w:type="dxa" w:w="2041"/>
          </w:tcPr>
          <w:p>
            <w:pPr>
              <w:spacing w:after="20"/>
            </w:pPr>
            <w:r>
              <w:rPr>
                <w:b w:val="0"/>
                <w:sz w:val="17"/>
              </w:rPr>
              <w:t>Bilan à chaud avec les commerciaux le 28 déc.</w:t>
            </w:r>
          </w:p>
        </w:tc>
      </w:tr>
    </w:tbl>
    <w:p>
      <w:pPr>
        <w:spacing w:after="0"/>
      </w:pPr>
      <w:r>
        <w:rPr>
          <w:sz w:val="8"/>
        </w:rPr>
        <w:t xml:space="preserve"> </w:t>
      </w:r>
    </w:p>
    <w:p>
      <w:pPr>
        <w:keepNext/>
        <w:pageBreakBefore w:val="0"/>
        <w:spacing w:before="240" w:after="100"/>
      </w:pPr>
      <w:r>
        <w:rPr>
          <w:b/>
          <w:color w:val="E84E0E"/>
          <w:sz w:val="32"/>
        </w:rPr>
        <w:t>7. Le budget</w:t>
      </w:r>
    </w:p>
    <w:p>
      <w:r>
        <w:rPr>
          <w:i w:val="0"/>
          <w:sz w:val="19"/>
        </w:rPr>
        <w:t>Trois niveaux, à choisir avec la direction. Montants hors production des tables d'exposition, estimés sur les prix courants à Abidjan et à confirmer par devis.</w:t>
      </w:r>
    </w:p>
    <w:tbl>
      <w:tblPr>
        <w:tblStyle w:val="TableGrid"/>
        <w:jc w:val="center"/>
        <w:tblLayout w:type="fixed"/>
        <w:tblLook w:firstColumn="1" w:firstRow="1" w:lastColumn="0" w:lastRow="0" w:noHBand="0" w:noVBand="1" w:val="04A0"/>
        <w:tblLayout w:type="fixed"/>
        <w:tblW w:w="9639" w:type="dxa"/>
      </w:tblPr>
      <w:tblGrid>
        <w:gridCol w:w="3685"/>
        <w:gridCol w:w="1984"/>
        <w:gridCol w:w="1984"/>
        <w:gridCol w:w="1984"/>
      </w:tblGrid>
      <w:tr>
        <w:trPr>
          <w:tblHeader w:val="true"/>
        </w:trPr>
        <w:tc>
          <w:tcPr>
            <w:tcW w:type="dxa" w:w="3685"/>
            <w:shd w:val="clear" w:color="auto" w:fill="111111"/>
          </w:tcPr>
          <w:p>
            <w:r>
              <w:rPr>
                <w:b/>
                <w:color w:val="FFFFFF"/>
                <w:sz w:val="17"/>
              </w:rPr>
              <w:t>Poste</w:t>
            </w:r>
          </w:p>
        </w:tc>
        <w:tc>
          <w:tcPr>
            <w:tcW w:type="dxa" w:w="1984"/>
            <w:shd w:val="clear" w:color="auto" w:fill="111111"/>
          </w:tcPr>
          <w:p>
            <w:r>
              <w:rPr>
                <w:b/>
                <w:color w:val="FFFFFF"/>
                <w:sz w:val="17"/>
              </w:rPr>
              <w:t>Basique</w:t>
            </w:r>
          </w:p>
        </w:tc>
        <w:tc>
          <w:tcPr>
            <w:tcW w:type="dxa" w:w="1984"/>
            <w:shd w:val="clear" w:color="auto" w:fill="111111"/>
          </w:tcPr>
          <w:p>
            <w:r>
              <w:rPr>
                <w:b/>
                <w:color w:val="FFFFFF"/>
                <w:sz w:val="17"/>
              </w:rPr>
              <w:t>Médium</w:t>
            </w:r>
          </w:p>
        </w:tc>
        <w:tc>
          <w:tcPr>
            <w:tcW w:type="dxa" w:w="1984"/>
            <w:shd w:val="clear" w:color="auto" w:fill="111111"/>
          </w:tcPr>
          <w:p>
            <w:r>
              <w:rPr>
                <w:b/>
                <w:color w:val="FFFFFF"/>
                <w:sz w:val="17"/>
              </w:rPr>
              <w:t>Premium</w:t>
            </w:r>
          </w:p>
        </w:tc>
      </w:tr>
      <w:tr>
        <w:tc>
          <w:tcPr>
            <w:tcW w:type="dxa" w:w="3685"/>
          </w:tcPr>
          <w:p>
            <w:pPr>
              <w:spacing w:after="20"/>
            </w:pPr>
            <w:r>
              <w:rPr>
                <w:b/>
                <w:sz w:val="17"/>
              </w:rPr>
              <w:t>Photos et vidéo en situation</w:t>
            </w:r>
          </w:p>
        </w:tc>
        <w:tc>
          <w:tcPr>
            <w:tcW w:type="dxa" w:w="1984"/>
          </w:tcPr>
          <w:p>
            <w:pPr>
              <w:spacing w:after="20"/>
            </w:pPr>
            <w:r>
              <w:rPr>
                <w:b w:val="0"/>
                <w:sz w:val="17"/>
              </w:rPr>
              <w:t>0 (téléphone, en interne)</w:t>
            </w:r>
          </w:p>
        </w:tc>
        <w:tc>
          <w:tcPr>
            <w:tcW w:type="dxa" w:w="1984"/>
          </w:tcPr>
          <w:p>
            <w:pPr>
              <w:spacing w:after="20"/>
            </w:pPr>
            <w:r>
              <w:rPr>
                <w:b w:val="0"/>
                <w:sz w:val="17"/>
              </w:rPr>
              <w:t>150 000</w:t>
            </w:r>
          </w:p>
        </w:tc>
        <w:tc>
          <w:tcPr>
            <w:tcW w:type="dxa" w:w="1984"/>
          </w:tcPr>
          <w:p>
            <w:pPr>
              <w:spacing w:after="20"/>
            </w:pPr>
            <w:r>
              <w:rPr>
                <w:b w:val="0"/>
                <w:sz w:val="17"/>
              </w:rPr>
              <w:t>400 000</w:t>
            </w:r>
          </w:p>
        </w:tc>
      </w:tr>
      <w:tr>
        <w:tc>
          <w:tcPr>
            <w:tcW w:type="dxa" w:w="3685"/>
            <w:shd w:val="clear" w:color="auto" w:fill="FCEDE6"/>
          </w:tcPr>
          <w:p>
            <w:pPr>
              <w:spacing w:after="20"/>
            </w:pPr>
            <w:r>
              <w:rPr>
                <w:b/>
                <w:sz w:val="17"/>
              </w:rPr>
              <w:t>Publicité Facebook et Instagram</w:t>
            </w:r>
          </w:p>
        </w:tc>
        <w:tc>
          <w:tcPr>
            <w:tcW w:type="dxa" w:w="1984"/>
            <w:shd w:val="clear" w:color="auto" w:fill="FCEDE6"/>
          </w:tcPr>
          <w:p>
            <w:pPr>
              <w:spacing w:after="20"/>
            </w:pPr>
            <w:r>
              <w:rPr>
                <w:b w:val="0"/>
                <w:sz w:val="17"/>
              </w:rPr>
              <w:t>50 000</w:t>
            </w:r>
          </w:p>
        </w:tc>
        <w:tc>
          <w:tcPr>
            <w:tcW w:type="dxa" w:w="1984"/>
            <w:shd w:val="clear" w:color="auto" w:fill="FCEDE6"/>
          </w:tcPr>
          <w:p>
            <w:pPr>
              <w:spacing w:after="20"/>
            </w:pPr>
            <w:r>
              <w:rPr>
                <w:b w:val="0"/>
                <w:sz w:val="17"/>
              </w:rPr>
              <w:t>150 000</w:t>
            </w:r>
          </w:p>
        </w:tc>
        <w:tc>
          <w:tcPr>
            <w:tcW w:type="dxa" w:w="1984"/>
            <w:shd w:val="clear" w:color="auto" w:fill="FCEDE6"/>
          </w:tcPr>
          <w:p>
            <w:pPr>
              <w:spacing w:after="20"/>
            </w:pPr>
            <w:r>
              <w:rPr>
                <w:b w:val="0"/>
                <w:sz w:val="17"/>
              </w:rPr>
              <w:t>400 000</w:t>
            </w:r>
          </w:p>
        </w:tc>
      </w:tr>
      <w:tr>
        <w:tc>
          <w:tcPr>
            <w:tcW w:type="dxa" w:w="3685"/>
          </w:tcPr>
          <w:p>
            <w:pPr>
              <w:spacing w:after="20"/>
            </w:pPr>
            <w:r>
              <w:rPr>
                <w:b/>
                <w:sz w:val="17"/>
              </w:rPr>
              <w:t>Impressions (fiches, affichettes, stop-rayon)</w:t>
            </w:r>
          </w:p>
        </w:tc>
        <w:tc>
          <w:tcPr>
            <w:tcW w:type="dxa" w:w="1984"/>
          </w:tcPr>
          <w:p>
            <w:pPr>
              <w:spacing w:after="20"/>
            </w:pPr>
            <w:r>
              <w:rPr>
                <w:b w:val="0"/>
                <w:sz w:val="17"/>
              </w:rPr>
              <w:t>40 000</w:t>
            </w:r>
          </w:p>
        </w:tc>
        <w:tc>
          <w:tcPr>
            <w:tcW w:type="dxa" w:w="1984"/>
          </w:tcPr>
          <w:p>
            <w:pPr>
              <w:spacing w:after="20"/>
            </w:pPr>
            <w:r>
              <w:rPr>
                <w:b w:val="0"/>
                <w:sz w:val="17"/>
              </w:rPr>
              <w:t>100 000</w:t>
            </w:r>
          </w:p>
        </w:tc>
        <w:tc>
          <w:tcPr>
            <w:tcW w:type="dxa" w:w="1984"/>
          </w:tcPr>
          <w:p>
            <w:pPr>
              <w:spacing w:after="20"/>
            </w:pPr>
            <w:r>
              <w:rPr>
                <w:b w:val="0"/>
                <w:sz w:val="17"/>
              </w:rPr>
              <w:t>200 000</w:t>
            </w:r>
          </w:p>
        </w:tc>
      </w:tr>
      <w:tr>
        <w:tc>
          <w:tcPr>
            <w:tcW w:type="dxa" w:w="3685"/>
            <w:shd w:val="clear" w:color="auto" w:fill="FCEDE6"/>
          </w:tcPr>
          <w:p>
            <w:pPr>
              <w:spacing w:after="20"/>
            </w:pPr>
            <w:r>
              <w:rPr>
                <w:b/>
                <w:sz w:val="17"/>
              </w:rPr>
              <w:t>Animation chez 2 revendeurs (samedi)</w:t>
            </w:r>
          </w:p>
        </w:tc>
        <w:tc>
          <w:tcPr>
            <w:tcW w:type="dxa" w:w="1984"/>
            <w:shd w:val="clear" w:color="auto" w:fill="FCEDE6"/>
          </w:tcPr>
          <w:p>
            <w:pPr>
              <w:spacing w:after="20"/>
            </w:pPr>
            <w:r>
              <w:rPr>
                <w:b w:val="0"/>
                <w:sz w:val="17"/>
              </w:rPr>
              <w:t>—</w:t>
            </w:r>
          </w:p>
        </w:tc>
        <w:tc>
          <w:tcPr>
            <w:tcW w:type="dxa" w:w="1984"/>
            <w:shd w:val="clear" w:color="auto" w:fill="FCEDE6"/>
          </w:tcPr>
          <w:p>
            <w:pPr>
              <w:spacing w:after="20"/>
            </w:pPr>
            <w:r>
              <w:rPr>
                <w:b w:val="0"/>
                <w:sz w:val="17"/>
              </w:rPr>
              <w:t>100 000</w:t>
            </w:r>
          </w:p>
        </w:tc>
        <w:tc>
          <w:tcPr>
            <w:tcW w:type="dxa" w:w="1984"/>
            <w:shd w:val="clear" w:color="auto" w:fill="FCEDE6"/>
          </w:tcPr>
          <w:p>
            <w:pPr>
              <w:spacing w:after="20"/>
            </w:pPr>
            <w:r>
              <w:rPr>
                <w:b w:val="0"/>
                <w:sz w:val="17"/>
              </w:rPr>
              <w:t>250 000</w:t>
            </w:r>
          </w:p>
        </w:tc>
      </w:tr>
      <w:tr>
        <w:tc>
          <w:tcPr>
            <w:tcW w:type="dxa" w:w="3685"/>
          </w:tcPr>
          <w:p>
            <w:pPr>
              <w:spacing w:after="20"/>
            </w:pPr>
            <w:r>
              <w:rPr>
                <w:b/>
                <w:sz w:val="17"/>
              </w:rPr>
              <w:t>Tables d'exposition offertes</w:t>
            </w:r>
          </w:p>
        </w:tc>
        <w:tc>
          <w:tcPr>
            <w:tcW w:type="dxa" w:w="1984"/>
          </w:tcPr>
          <w:p>
            <w:pPr>
              <w:spacing w:after="20"/>
            </w:pPr>
            <w:r>
              <w:rPr>
                <w:b w:val="0"/>
                <w:sz w:val="17"/>
              </w:rPr>
              <w:t>À chiffrer au coût usine</w:t>
            </w:r>
          </w:p>
        </w:tc>
        <w:tc>
          <w:tcPr>
            <w:tcW w:type="dxa" w:w="1984"/>
          </w:tcPr>
          <w:p>
            <w:pPr>
              <w:spacing w:after="20"/>
            </w:pPr>
            <w:r>
              <w:rPr>
                <w:b w:val="0"/>
                <w:sz w:val="17"/>
              </w:rPr>
              <w:t>À chiffrer</w:t>
            </w:r>
          </w:p>
        </w:tc>
        <w:tc>
          <w:tcPr>
            <w:tcW w:type="dxa" w:w="1984"/>
          </w:tcPr>
          <w:p>
            <w:pPr>
              <w:spacing w:after="20"/>
            </w:pPr>
            <w:r>
              <w:rPr>
                <w:b w:val="0"/>
                <w:sz w:val="17"/>
              </w:rPr>
              <w:t>À chiffrer</w:t>
            </w:r>
          </w:p>
        </w:tc>
      </w:tr>
      <w:tr>
        <w:tc>
          <w:tcPr>
            <w:tcW w:type="dxa" w:w="3685"/>
            <w:shd w:val="clear" w:color="auto" w:fill="FCEDE6"/>
          </w:tcPr>
          <w:p>
            <w:pPr>
              <w:spacing w:after="20"/>
            </w:pPr>
            <w:r>
              <w:rPr>
                <w:b/>
                <w:sz w:val="17"/>
              </w:rPr>
              <w:t>Total hors tables</w:t>
            </w:r>
          </w:p>
        </w:tc>
        <w:tc>
          <w:tcPr>
            <w:tcW w:type="dxa" w:w="1984"/>
            <w:shd w:val="clear" w:color="auto" w:fill="FCEDE6"/>
          </w:tcPr>
          <w:p>
            <w:pPr>
              <w:spacing w:after="20"/>
            </w:pPr>
            <w:r>
              <w:rPr>
                <w:b/>
                <w:sz w:val="17"/>
              </w:rPr>
              <w:t>90 000 F CFA</w:t>
            </w:r>
          </w:p>
        </w:tc>
        <w:tc>
          <w:tcPr>
            <w:tcW w:type="dxa" w:w="1984"/>
            <w:shd w:val="clear" w:color="auto" w:fill="FCEDE6"/>
          </w:tcPr>
          <w:p>
            <w:pPr>
              <w:spacing w:after="20"/>
            </w:pPr>
            <w:r>
              <w:rPr>
                <w:b/>
                <w:sz w:val="17"/>
              </w:rPr>
              <w:t>500 000 F CFA</w:t>
            </w:r>
          </w:p>
        </w:tc>
        <w:tc>
          <w:tcPr>
            <w:tcW w:type="dxa" w:w="1984"/>
            <w:shd w:val="clear" w:color="auto" w:fill="FCEDE6"/>
          </w:tcPr>
          <w:p>
            <w:pPr>
              <w:spacing w:after="20"/>
            </w:pPr>
            <w:r>
              <w:rPr>
                <w:b/>
                <w:sz w:val="17"/>
              </w:rPr>
              <w:t>1 250 000 F CFA</w:t>
            </w:r>
          </w:p>
        </w:tc>
      </w:tr>
    </w:tbl>
    <w:p>
      <w:pPr>
        <w:spacing w:after="0"/>
      </w:pPr>
      <w:r>
        <w:rPr>
          <w:sz w:val="8"/>
        </w:rPr>
        <w:t xml:space="preserve"> </w:t>
      </w:r>
    </w:p>
    <w:p>
      <w:r>
        <w:rPr>
          <w:i w:val="0"/>
          <w:sz w:val="19"/>
        </w:rPr>
        <w:t>Recommandation : le niveau médium. Il paie une vraie vidéo, réutilisable par tous les revendeurs, et assez de publicité pour mesurer ce que rapporte une demande sur WhatsApp.</w:t>
      </w:r>
    </w:p>
    <w:p>
      <w:pPr>
        <w:keepNext/>
        <w:pageBreakBefore w:val="0"/>
        <w:spacing w:before="240" w:after="100"/>
      </w:pPr>
      <w:r>
        <w:rPr>
          <w:b/>
          <w:color w:val="E84E0E"/>
          <w:sz w:val="32"/>
        </w:rPr>
        <w:t>8. Le tableau de bord</w:t>
      </w:r>
    </w:p>
    <w:tbl>
      <w:tblPr>
        <w:tblStyle w:val="TableGrid"/>
        <w:jc w:val="center"/>
        <w:tblLayout w:type="fixed"/>
        <w:tblLook w:firstColumn="1" w:firstRow="1" w:lastColumn="0" w:lastRow="0" w:noHBand="0" w:noVBand="1" w:val="04A0"/>
        <w:tblLayout w:type="fixed"/>
        <w:tblW w:w="9639" w:type="dxa"/>
      </w:tblPr>
      <w:tblGrid>
        <w:gridCol w:w="3969"/>
        <w:gridCol w:w="3402"/>
        <w:gridCol w:w="2268"/>
      </w:tblGrid>
      <w:tr>
        <w:trPr>
          <w:tblHeader w:val="true"/>
        </w:trPr>
        <w:tc>
          <w:tcPr>
            <w:tcW w:type="dxa" w:w="3969"/>
            <w:shd w:val="clear" w:color="auto" w:fill="111111"/>
          </w:tcPr>
          <w:p>
            <w:r>
              <w:rPr>
                <w:b/>
                <w:color w:val="FFFFFF"/>
                <w:sz w:val="17"/>
              </w:rPr>
              <w:t>Indicateur</w:t>
            </w:r>
          </w:p>
        </w:tc>
        <w:tc>
          <w:tcPr>
            <w:tcW w:type="dxa" w:w="3402"/>
            <w:shd w:val="clear" w:color="auto" w:fill="111111"/>
          </w:tcPr>
          <w:p>
            <w:r>
              <w:rPr>
                <w:b/>
                <w:color w:val="FFFFFF"/>
                <w:sz w:val="17"/>
              </w:rPr>
              <w:t>Source</w:t>
            </w:r>
          </w:p>
        </w:tc>
        <w:tc>
          <w:tcPr>
            <w:tcW w:type="dxa" w:w="2268"/>
            <w:shd w:val="clear" w:color="auto" w:fill="111111"/>
          </w:tcPr>
          <w:p>
            <w:r>
              <w:rPr>
                <w:b/>
                <w:color w:val="FFFFFF"/>
                <w:sz w:val="17"/>
              </w:rPr>
              <w:t>Quand</w:t>
            </w:r>
          </w:p>
        </w:tc>
      </w:tr>
      <w:tr>
        <w:tc>
          <w:tcPr>
            <w:tcW w:type="dxa" w:w="3969"/>
          </w:tcPr>
          <w:p>
            <w:pPr>
              <w:spacing w:after="20"/>
            </w:pPr>
            <w:r>
              <w:rPr>
                <w:b/>
                <w:sz w:val="17"/>
              </w:rPr>
              <w:t>Revendeurs équipés du kit / qui ont commandé</w:t>
            </w:r>
          </w:p>
        </w:tc>
        <w:tc>
          <w:tcPr>
            <w:tcW w:type="dxa" w:w="3402"/>
          </w:tcPr>
          <w:p>
            <w:pPr>
              <w:spacing w:after="20"/>
            </w:pPr>
            <w:r>
              <w:rPr>
                <w:b w:val="0"/>
                <w:sz w:val="17"/>
              </w:rPr>
              <w:t>Liste de l'équipe commerciale</w:t>
            </w:r>
          </w:p>
        </w:tc>
        <w:tc>
          <w:tcPr>
            <w:tcW w:type="dxa" w:w="2268"/>
          </w:tcPr>
          <w:p>
            <w:pPr>
              <w:spacing w:after="20"/>
            </w:pPr>
            <w:r>
              <w:rPr>
                <w:b w:val="0"/>
                <w:sz w:val="17"/>
              </w:rPr>
              <w:t>Chaque lundi</w:t>
            </w:r>
          </w:p>
        </w:tc>
      </w:tr>
      <w:tr>
        <w:tc>
          <w:tcPr>
            <w:tcW w:type="dxa" w:w="3969"/>
            <w:shd w:val="clear" w:color="auto" w:fill="FCEDE6"/>
          </w:tcPr>
          <w:p>
            <w:pPr>
              <w:spacing w:after="20"/>
            </w:pPr>
            <w:r>
              <w:rPr>
                <w:b/>
                <w:sz w:val="17"/>
              </w:rPr>
              <w:t>Demandes WhatsApp étiquetées « Choco »</w:t>
            </w:r>
          </w:p>
        </w:tc>
        <w:tc>
          <w:tcPr>
            <w:tcW w:type="dxa" w:w="3402"/>
            <w:shd w:val="clear" w:color="auto" w:fill="FCEDE6"/>
          </w:tcPr>
          <w:p>
            <w:pPr>
              <w:spacing w:after="20"/>
            </w:pPr>
            <w:r>
              <w:rPr>
                <w:b w:val="0"/>
                <w:sz w:val="17"/>
              </w:rPr>
              <w:t>WhatsApp Business</w:t>
            </w:r>
          </w:p>
        </w:tc>
        <w:tc>
          <w:tcPr>
            <w:tcW w:type="dxa" w:w="2268"/>
            <w:shd w:val="clear" w:color="auto" w:fill="FCEDE6"/>
          </w:tcPr>
          <w:p>
            <w:pPr>
              <w:spacing w:after="20"/>
            </w:pPr>
            <w:r>
              <w:rPr>
                <w:b w:val="0"/>
                <w:sz w:val="17"/>
              </w:rPr>
              <w:t>Chaque jour pendant 4 semaines</w:t>
            </w:r>
          </w:p>
        </w:tc>
      </w:tr>
      <w:tr>
        <w:tc>
          <w:tcPr>
            <w:tcW w:type="dxa" w:w="3969"/>
          </w:tcPr>
          <w:p>
            <w:pPr>
              <w:spacing w:after="20"/>
            </w:pPr>
            <w:r>
              <w:rPr>
                <w:b/>
                <w:sz w:val="17"/>
              </w:rPr>
              <w:t>Personnes atteintes, vues de la vidéo, coût par message reçu</w:t>
            </w:r>
          </w:p>
        </w:tc>
        <w:tc>
          <w:tcPr>
            <w:tcW w:type="dxa" w:w="3402"/>
          </w:tcPr>
          <w:p>
            <w:pPr>
              <w:spacing w:after="20"/>
            </w:pPr>
            <w:r>
              <w:rPr>
                <w:b w:val="0"/>
                <w:sz w:val="17"/>
              </w:rPr>
              <w:t>Gestionnaire de publicités Meta</w:t>
            </w:r>
          </w:p>
        </w:tc>
        <w:tc>
          <w:tcPr>
            <w:tcW w:type="dxa" w:w="2268"/>
          </w:tcPr>
          <w:p>
            <w:pPr>
              <w:spacing w:after="20"/>
            </w:pPr>
            <w:r>
              <w:rPr>
                <w:b w:val="0"/>
                <w:sz w:val="17"/>
              </w:rPr>
              <w:t>Chaque lundi</w:t>
            </w:r>
          </w:p>
        </w:tc>
      </w:tr>
      <w:tr>
        <w:tc>
          <w:tcPr>
            <w:tcW w:type="dxa" w:w="3969"/>
            <w:shd w:val="clear" w:color="auto" w:fill="FCEDE6"/>
          </w:tcPr>
          <w:p>
            <w:pPr>
              <w:spacing w:after="20"/>
            </w:pPr>
            <w:r>
              <w:rPr>
                <w:b/>
                <w:sz w:val="17"/>
              </w:rPr>
              <w:t>Unités vendues : usine, revendeurs, Jumia</w:t>
            </w:r>
          </w:p>
        </w:tc>
        <w:tc>
          <w:tcPr>
            <w:tcW w:type="dxa" w:w="3402"/>
            <w:shd w:val="clear" w:color="auto" w:fill="FCEDE6"/>
          </w:tcPr>
          <w:p>
            <w:pPr>
              <w:spacing w:after="20"/>
            </w:pPr>
            <w:r>
              <w:rPr>
                <w:b w:val="0"/>
                <w:sz w:val="17"/>
              </w:rPr>
              <w:t>Ventes et déclarations des revendeurs</w:t>
            </w:r>
          </w:p>
        </w:tc>
        <w:tc>
          <w:tcPr>
            <w:tcW w:type="dxa" w:w="2268"/>
            <w:shd w:val="clear" w:color="auto" w:fill="FCEDE6"/>
          </w:tcPr>
          <w:p>
            <w:pPr>
              <w:spacing w:after="20"/>
            </w:pPr>
            <w:r>
              <w:rPr>
                <w:b w:val="0"/>
                <w:sz w:val="17"/>
              </w:rPr>
              <w:t>Chaque lundi</w:t>
            </w:r>
          </w:p>
        </w:tc>
      </w:tr>
      <w:tr>
        <w:tc>
          <w:tcPr>
            <w:tcW w:type="dxa" w:w="3969"/>
          </w:tcPr>
          <w:p>
            <w:pPr>
              <w:spacing w:after="20"/>
            </w:pPr>
            <w:r>
              <w:rPr>
                <w:b/>
                <w:sz w:val="17"/>
              </w:rPr>
              <w:t>Questions et objections les plus fréquentes</w:t>
            </w:r>
          </w:p>
        </w:tc>
        <w:tc>
          <w:tcPr>
            <w:tcW w:type="dxa" w:w="3402"/>
          </w:tcPr>
          <w:p>
            <w:pPr>
              <w:spacing w:after="20"/>
            </w:pPr>
            <w:r>
              <w:rPr>
                <w:b w:val="0"/>
                <w:sz w:val="17"/>
              </w:rPr>
              <w:t>Commerciaux et WhatsApp</w:t>
            </w:r>
          </w:p>
        </w:tc>
        <w:tc>
          <w:tcPr>
            <w:tcW w:type="dxa" w:w="2268"/>
          </w:tcPr>
          <w:p>
            <w:pPr>
              <w:spacing w:after="20"/>
            </w:pPr>
            <w:r>
              <w:rPr>
                <w:b w:val="0"/>
                <w:sz w:val="17"/>
              </w:rPr>
              <w:t>Bilan le 28 décembre</w:t>
            </w:r>
          </w:p>
        </w:tc>
      </w:tr>
    </w:tbl>
    <w:p>
      <w:pPr>
        <w:spacing w:after="0"/>
      </w:pPr>
      <w:r>
        <w:rPr>
          <w:sz w:val="8"/>
        </w:rPr>
        <w:t xml:space="preserve"> </w:t>
      </w:r>
    </w:p>
    <w:p>
      <w:pPr>
        <w:keepNext/>
        <w:pageBreakBefore/>
        <w:spacing w:before="240" w:after="100"/>
      </w:pPr>
      <w:r>
        <w:rPr>
          <w:b/>
          <w:color w:val="E84E0E"/>
          <w:sz w:val="32"/>
        </w:rPr>
        <w:t>9. Les risques et ce qu'il faut décider</w:t>
      </w:r>
    </w:p>
    <w:tbl>
      <w:tblPr>
        <w:tblStyle w:val="TableGrid"/>
        <w:jc w:val="center"/>
        <w:tblLayout w:type="fixed"/>
        <w:tblLook w:firstColumn="1" w:firstRow="1" w:lastColumn="0" w:lastRow="0" w:noHBand="0" w:noVBand="1" w:val="04A0"/>
        <w:tblLayout w:type="fixed"/>
        <w:tblW w:w="9639" w:type="dxa"/>
      </w:tblPr>
      <w:tblGrid>
        <w:gridCol w:w="3969"/>
        <w:gridCol w:w="5670"/>
      </w:tblGrid>
      <w:tr>
        <w:trPr>
          <w:tblHeader w:val="true"/>
        </w:trPr>
        <w:tc>
          <w:tcPr>
            <w:tcW w:type="dxa" w:w="3969"/>
            <w:shd w:val="clear" w:color="auto" w:fill="111111"/>
          </w:tcPr>
          <w:p>
            <w:r>
              <w:rPr>
                <w:b/>
                <w:color w:val="FFFFFF"/>
                <w:sz w:val="17"/>
              </w:rPr>
              <w:t>Risque</w:t>
            </w:r>
          </w:p>
        </w:tc>
        <w:tc>
          <w:tcPr>
            <w:tcW w:type="dxa" w:w="5669"/>
            <w:shd w:val="clear" w:color="auto" w:fill="111111"/>
          </w:tcPr>
          <w:p>
            <w:r>
              <w:rPr>
                <w:b/>
                <w:color w:val="FFFFFF"/>
                <w:sz w:val="17"/>
              </w:rPr>
              <w:t>Ce qu'on fait</w:t>
            </w:r>
          </w:p>
        </w:tc>
      </w:tr>
      <w:tr>
        <w:tc>
          <w:tcPr>
            <w:tcW w:type="dxa" w:w="3969"/>
          </w:tcPr>
          <w:p>
            <w:pPr>
              <w:spacing w:after="20"/>
            </w:pPr>
            <w:r>
              <w:rPr>
                <w:b/>
                <w:sz w:val="17"/>
              </w:rPr>
              <w:t>Le client voit la publicité, ne trouve pas la table</w:t>
            </w:r>
          </w:p>
        </w:tc>
        <w:tc>
          <w:tcPr>
            <w:tcW w:type="dxa" w:w="5669"/>
          </w:tcPr>
          <w:p>
            <w:pPr>
              <w:spacing w:after="20"/>
            </w:pPr>
            <w:r>
              <w:rPr>
                <w:b w:val="0"/>
                <w:sz w:val="17"/>
              </w:rPr>
              <w:t>Revendeurs équipés en semaine 0, liste des points de vente publiée en semaine 3</w:t>
            </w:r>
          </w:p>
        </w:tc>
      </w:tr>
      <w:tr>
        <w:tc>
          <w:tcPr>
            <w:tcW w:type="dxa" w:w="3969"/>
            <w:shd w:val="clear" w:color="auto" w:fill="FCEDE6"/>
          </w:tcPr>
          <w:p>
            <w:pPr>
              <w:spacing w:after="20"/>
            </w:pPr>
            <w:r>
              <w:rPr>
                <w:b/>
                <w:sz w:val="17"/>
              </w:rPr>
              <w:t>Rupture de stock en pleine période des fêtes</w:t>
            </w:r>
          </w:p>
        </w:tc>
        <w:tc>
          <w:tcPr>
            <w:tcW w:type="dxa" w:w="5669"/>
            <w:shd w:val="clear" w:color="auto" w:fill="FCEDE6"/>
          </w:tcPr>
          <w:p>
            <w:pPr>
              <w:spacing w:after="20"/>
            </w:pPr>
            <w:r>
              <w:rPr>
                <w:b w:val="0"/>
                <w:sz w:val="17"/>
              </w:rPr>
              <w:t>Valider le stock et le délai de réassort avec l'usine avant de lancer la publicité</w:t>
            </w:r>
          </w:p>
        </w:tc>
      </w:tr>
      <w:tr>
        <w:tc>
          <w:tcPr>
            <w:tcW w:type="dxa" w:w="3969"/>
          </w:tcPr>
          <w:p>
            <w:pPr>
              <w:spacing w:after="20"/>
            </w:pPr>
            <w:r>
              <w:rPr>
                <w:b/>
                <w:sz w:val="17"/>
              </w:rPr>
              <w:t>Prix différents d'un revendeur à l'autre</w:t>
            </w:r>
          </w:p>
        </w:tc>
        <w:tc>
          <w:tcPr>
            <w:tcW w:type="dxa" w:w="5669"/>
          </w:tcPr>
          <w:p>
            <w:pPr>
              <w:spacing w:after="20"/>
            </w:pPr>
            <w:r>
              <w:rPr>
                <w:b w:val="0"/>
                <w:sz w:val="17"/>
              </w:rPr>
              <w:t>Un prix public conseillé, communiqué dans le kit</w:t>
            </w:r>
          </w:p>
        </w:tc>
      </w:tr>
      <w:tr>
        <w:tc>
          <w:tcPr>
            <w:tcW w:type="dxa" w:w="3969"/>
            <w:shd w:val="clear" w:color="auto" w:fill="FCEDE6"/>
          </w:tcPr>
          <w:p>
            <w:pPr>
              <w:spacing w:after="20"/>
            </w:pPr>
            <w:r>
              <w:rPr>
                <w:b/>
                <w:sz w:val="17"/>
              </w:rPr>
              <w:t>Des commentaires sur la solidité</w:t>
            </w:r>
          </w:p>
        </w:tc>
        <w:tc>
          <w:tcPr>
            <w:tcW w:type="dxa" w:w="5669"/>
            <w:shd w:val="clear" w:color="auto" w:fill="FCEDE6"/>
          </w:tcPr>
          <w:p>
            <w:pPr>
              <w:spacing w:after="20"/>
            </w:pPr>
            <w:r>
              <w:rPr>
                <w:b w:val="0"/>
                <w:sz w:val="17"/>
              </w:rPr>
              <w:t>Fiche technique prête, réponse validée à l'avance, vidéo de démonstration</w:t>
            </w:r>
          </w:p>
        </w:tc>
      </w:tr>
    </w:tbl>
    <w:p>
      <w:pPr>
        <w:spacing w:after="0"/>
      </w:pPr>
      <w:r>
        <w:rPr>
          <w:sz w:val="8"/>
        </w:rPr>
        <w:t xml:space="preserve"> </w:t>
      </w:r>
    </w:p>
    <w:p>
      <w:pPr>
        <w:keepNext/>
        <w:spacing w:before="160"/>
      </w:pPr>
      <w:r>
        <w:rPr>
          <w:b/>
          <w:color w:val="159641"/>
          <w:sz w:val="24"/>
        </w:rPr>
        <w:t>Les cinq décisions à prendre avec la direction</w:t>
      </w:r>
    </w:p>
    <w:p>
      <w:pPr>
        <w:spacing w:after="40"/>
      </w:pPr>
      <w:r>
        <w:rPr>
          <w:b/>
          <w:color w:val="E84E0E"/>
        </w:rPr>
        <w:t xml:space="preserve">1. </w:t>
      </w:r>
      <w:r>
        <w:rPr>
          <w:b/>
        </w:rPr>
        <w:t xml:space="preserve">Le prix public conseillé et le prix revendeur. </w:t>
      </w:r>
      <w:r/>
    </w:p>
    <w:p>
      <w:pPr>
        <w:spacing w:after="40"/>
      </w:pPr>
      <w:r>
        <w:rPr>
          <w:b/>
          <w:color w:val="E84E0E"/>
        </w:rPr>
        <w:t xml:space="preserve">2. </w:t>
      </w:r>
      <w:r>
        <w:rPr>
          <w:b/>
        </w:rPr>
        <w:t xml:space="preserve">La date de mise en rayon, </w:t>
      </w:r>
      <w:r>
        <w:t>qui fixe tout le calendrier.</w:t>
      </w:r>
    </w:p>
    <w:p>
      <w:pPr>
        <w:spacing w:after="40"/>
      </w:pPr>
      <w:r>
        <w:rPr>
          <w:b/>
          <w:color w:val="E84E0E"/>
        </w:rPr>
        <w:t xml:space="preserve">3. </w:t>
      </w:r>
      <w:r>
        <w:rPr>
          <w:b/>
        </w:rPr>
        <w:t xml:space="preserve">Le stock disponible </w:t>
      </w:r>
      <w:r>
        <w:t>et le délai de réassort.</w:t>
      </w:r>
    </w:p>
    <w:p>
      <w:pPr>
        <w:spacing w:after="40"/>
      </w:pPr>
      <w:r>
        <w:rPr>
          <w:b/>
          <w:color w:val="E84E0E"/>
        </w:rPr>
        <w:t xml:space="preserve">4. </w:t>
      </w:r>
      <w:r>
        <w:rPr>
          <w:b/>
        </w:rPr>
        <w:t xml:space="preserve">Le niveau de budget : </w:t>
      </w:r>
      <w:r>
        <w:t>basique, médium ou premium.</w:t>
      </w:r>
    </w:p>
    <w:p>
      <w:pPr>
        <w:spacing w:after="40"/>
      </w:pPr>
      <w:r>
        <w:rPr>
          <w:b/>
          <w:color w:val="E84E0E"/>
        </w:rPr>
        <w:t xml:space="preserve">5. </w:t>
      </w:r>
      <w:r>
        <w:rPr>
          <w:b/>
        </w:rPr>
        <w:t xml:space="preserve">Les avantages revendeurs : </w:t>
      </w:r>
      <w:r>
        <w:t>table d'exposition offerte, remise de lancement.</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111111"/>
          </w:tcPr>
          <w:p>
            <w:pPr>
              <w:spacing w:after="0"/>
            </w:pPr>
            <w:r>
              <w:rPr>
                <w:sz w:val="6"/>
              </w:rPr>
              <w:t xml:space="preserve"> </w:t>
            </w:r>
          </w:p>
        </w:tc>
        <w:tc>
          <w:tcPr>
            <w:tcW w:type="dxa" w:w="3213"/>
            <w:shd w:val="clear" w:color="auto" w:fill="159641"/>
          </w:tcPr>
          <w:p>
            <w:pPr>
              <w:spacing w:after="0"/>
            </w:pPr>
            <w:r>
              <w:rPr>
                <w:sz w:val="6"/>
              </w:rPr>
              <w:t xml:space="preserve"> </w:t>
            </w:r>
          </w:p>
        </w:tc>
        <w:tc>
          <w:tcPr>
            <w:tcW w:type="dxa" w:w="3213"/>
            <w:shd w:val="clear" w:color="auto" w:fill="E84E0E"/>
          </w:tcPr>
          <w:p>
            <w:pPr>
              <w:spacing w:after="0"/>
            </w:pPr>
            <w:r>
              <w:rPr>
                <w:sz w:val="6"/>
              </w:rPr>
              <w:t xml:space="preserve"> </w:t>
            </w:r>
          </w:p>
        </w:tc>
      </w:tr>
    </w:tbl>
    <w:sectPr w:rsidR="00FC693F" w:rsidRPr="0006063C" w:rsidSect="00034616">
      <w:headerReference w:type="default" r:id="rId9"/>
      <w:footerReference w:type="default" r:id="rId10"/>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TAJ PLAST · Plan de lancement de la Table Choco · </w:t>
    </w:r>
    <w:r>
      <w:rPr>
        <w:color w:val="555555"/>
        <w:sz w:val="16"/>
      </w:rPr>
      <w:fldChar w:fldCharType="begin"/>
      <w:instrText xml:space="preserve">PAGE</w:instrText>
      <w:fldChar w:fldCharType="end"/>
    </w:r>
    <w:r>
      <w:rPr>
        <w:color w:val="555555"/>
        <w:sz w:val="16"/>
      </w:rPr>
      <w:t xml:space="preserve"> /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40000" cy="400491"/>
          <wp:docPr id="1" name="Picture 1"/>
          <wp:cNvGraphicFramePr>
            <a:graphicFrameLocks noChangeAspect="1"/>
          </wp:cNvGraphicFramePr>
          <a:graphic>
            <a:graphicData uri="http://schemas.openxmlformats.org/drawingml/2006/picture">
              <pic:pic>
                <pic:nvPicPr>
                  <pic:cNvPr id="0" name="logo-taj-seul.png"/>
                  <pic:cNvPicPr/>
                </pic:nvPicPr>
                <pic:blipFill>
                  <a:blip r:embed="rId1"/>
                  <a:stretch>
                    <a:fillRect/>
                  </a:stretch>
                </pic:blipFill>
                <pic:spPr>
                  <a:xfrm>
                    <a:off x="0" y="0"/>
                    <a:ext cx="1440000" cy="40049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