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4"/>
              </w:rPr>
              <w:t>Pistes à l'export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Acheteurs de produits de beauté africains aux États-Unis, en France et en Belgique · relevé du 28/10/2026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Ce que disent les registres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Dream exporte déjà vers les États-Unis :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73 envois enregistrés aux douanes américaines depuis 2007 et 24 clients selon la base Panjiva ; dernier envoi repéré le 15/05/2025 (1 280 cartons vers un grossiste du Massachusetts).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En France,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la boutique en ligne Lady Edna a une page « Dream Cosmetics - Abidjan » (Dermaskin, Clear Therapy, Cocopulp, Day by Day).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Aux États-Unis,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des revendeurs tiers vendent PawPaw, Cocopulp et Biolight sur leurs boutiques en ligne, sur eBay, Walmart.com et Amazon, sans boutique officielle de la marque.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Les 10 pistes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396"/>
        <w:gridCol w:w="1474"/>
        <w:gridCol w:w="1247"/>
        <w:gridCol w:w="1304"/>
        <w:gridCol w:w="2608"/>
        <w:gridCol w:w="1417"/>
        <w:gridCol w:w="1417"/>
      </w:tblGrid>
      <w:tr>
        <w:trPr>
          <w:tblHeader w:val="true"/>
        </w:trPr>
        <w:tc>
          <w:tcPr>
            <w:tcW w:type="dxa" w:w="39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47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Acheteur</w:t>
            </w:r>
          </w:p>
        </w:tc>
        <w:tc>
          <w:tcPr>
            <w:tcW w:type="dxa" w:w="124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Où</w:t>
            </w:r>
          </w:p>
        </w:tc>
        <w:tc>
          <w:tcPr>
            <w:tcW w:type="dxa" w:w="130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60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Pourquoi lui</w:t>
            </w:r>
          </w:p>
        </w:tc>
        <w:tc>
          <w:tcPr>
            <w:tcW w:type="dxa" w:w="141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Contact public</w:t>
            </w:r>
          </w:p>
        </w:tc>
        <w:tc>
          <w:tcPr>
            <w:tcW w:type="dxa" w:w="141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International Beauty Exchange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New York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Importateur-distributeur de marques de soin multiculturelles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Déjà client : 4 envois de Dream aux douanes. Distribue d'autres marques africaines. Angle : ajouter Day by Day, Babymed, Dermaskin et les parfums I Love.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info@ibeautyexchange.com · (305) 621 6555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importyeti.com/supplier/dream-cosmetics · ibeautyexchange.com/contact-us</w:t>
            </w:r>
          </w:p>
        </w:tc>
      </w:tr>
      <w:tr>
        <w:tc>
          <w:tcPr>
            <w:tcW w:type="dxa" w:w="39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2</w:t>
            </w:r>
          </w:p>
        </w:tc>
        <w:tc>
          <w:tcPr>
            <w:tcW w:type="dxa" w:w="147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Damima Beauty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New York (Harlem)</w:t>
            </w:r>
          </w:p>
        </w:tc>
        <w:tc>
          <w:tcPr>
            <w:tcW w:type="dxa" w:w="130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Importateur, grossiste beauté</w:t>
            </w:r>
          </w:p>
        </w:tc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Premier client de Dream aux douanes : 12 envois (cosmétiques, beurre de cacao, parfums). Dernier envoi signalé en juin 2024 : compte à réactiver.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importyeti.com/supplier/dream-cosmetics · importkey.com/i/damima-beauty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Dr. Jacobs Naturals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Albany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Marque de soins au savon noir, achète en import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18 envois de Dream cumulés (savon noir, karité). Piste de volumes réguliers et de fabrication pour son compte.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importyeti.com/supplier/dream-cosmetics · drjacobsnaturals.com</w:t>
            </w:r>
          </w:p>
        </w:tc>
      </w:tr>
      <w:tr>
        <w:tc>
          <w:tcPr>
            <w:tcW w:type="dxa" w:w="39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4</w:t>
            </w:r>
          </w:p>
        </w:tc>
        <w:tc>
          <w:tcPr>
            <w:tcW w:type="dxa" w:w="147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Kinds Wholesale Beauty Supplies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Waltham (Massachusetts)</w:t>
            </w:r>
          </w:p>
        </w:tc>
        <w:tc>
          <w:tcPr>
            <w:tcW w:type="dxa" w:w="130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 beauté</w:t>
            </w:r>
          </w:p>
        </w:tc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Envoi le plus récent : 15/05/2025. Relation active à consolider.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panjiva.com/Dream-Cosmetics/20823704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B&amp;M Beauty Distribution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Bronx (New York)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Distributeur beauté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3 envois de Dream recensés. Déjà habitué au produit ivoirien.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importyeti.com/supplier/dream-cosmetics</w:t>
            </w:r>
          </w:p>
        </w:tc>
      </w:tr>
      <w:tr>
        <w:tc>
          <w:tcPr>
            <w:tcW w:type="dxa" w:w="39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6</w:t>
            </w:r>
          </w:p>
        </w:tc>
        <w:tc>
          <w:tcPr>
            <w:tcW w:type="dxa" w:w="147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Lady Edna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France, Villejuif et Valenciennes</w:t>
            </w:r>
          </w:p>
        </w:tc>
        <w:tc>
          <w:tcPr>
            <w:tcW w:type="dxa" w:w="130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Boutique en ligne et vente aux professionnels</w:t>
            </w:r>
          </w:p>
        </w:tc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Revend déjà Dream. Piste d'achat direct au fabricant, avec un assortiment recentré sur les soins et les gammes familiales.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ladyedna@ladyedna.com · +33 7 61 78 06 57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ladyedna.com/en/brand/79-dream-cosmetics-abidjan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Malik Afro Cosmétiques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France, Paris 18e (Château-Rouge)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 afro, boutique et vente en ligne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Plus de 40 ans à Château-Rouge, livre dans le monde. Soin corps, cheveux, enfant, homme : correspond à Day by Day et Babymed.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europages.fr (fiche Malik Afro Cosmétiques) · laboutiquemalik.com</w:t>
            </w:r>
          </w:p>
        </w:tc>
      </w:tr>
      <w:tr>
        <w:tc>
          <w:tcPr>
            <w:tcW w:type="dxa" w:w="39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8</w:t>
            </w:r>
          </w:p>
        </w:tc>
        <w:tc>
          <w:tcPr>
            <w:tcW w:type="dxa" w:w="147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ABS France Wholesale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France, Le Blanc-Mesnil</w:t>
            </w:r>
          </w:p>
        </w:tc>
        <w:tc>
          <w:tcPr>
            <w:tcW w:type="dxa" w:w="130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 afro pour professionnels</w:t>
            </w:r>
          </w:p>
        </w:tc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Plus de 30 ans dans l'afro, plus de 250 marques, présent sur Ankorstore. Relais vers les boutiques afro de France.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absfrancewholesale.fr/pages/notre-histoire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9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ASC African Success Cosmetic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France, Paris 18e (Château-Rouge)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 parfumerie et beauté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Débouché pour les parfums I Love, Sign, Slam et les soins du corps.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grossiste.e-pro.fr (fiche ASC African Success Cosmetic)</w:t>
            </w:r>
          </w:p>
        </w:tc>
      </w:tr>
      <w:tr>
        <w:tc>
          <w:tcPr>
            <w:tcW w:type="dxa" w:w="39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10</w:t>
            </w:r>
          </w:p>
        </w:tc>
        <w:tc>
          <w:tcPr>
            <w:tcW w:type="dxa" w:w="147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Sherry's Cosmetics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Belgique</w:t>
            </w:r>
          </w:p>
        </w:tc>
        <w:tc>
          <w:tcPr>
            <w:tcW w:type="dxa" w:w="130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Grossiste-distributeur de cosmétiques afro</w:t>
            </w:r>
          </w:p>
        </w:tc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Depuis 1984, ouvre des comptes professionnels. Porte d'entrée vers Matonge (Bruxelles) et le Benelux.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info@sherrys.be · +32 3 386 26 34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sherrys.be/become-a-customer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Work Sans" w:hAnsi="Work Sans" w:eastAsia="Work Sans"/>
          <w:b w:val="0"/>
          <w:i/>
          <w:color w:val="5F5F64"/>
          <w:sz w:val="17"/>
        </w:rPr>
        <w:t>Contact vide = non publié. Pistes complémentaires repérées : New Beauty et Beauty Link (New York, déjà acheteurs de produits ivoiriens), African Beauty (Matonge, Bruxelles). En Belgique, une seule piste est solide : à compléter sur place.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Les canaux à ouvrir, dans l'ordre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1. Réactiver les importateurs américains déjà clients.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Ils achètent déjà en conteneur : pas de référencement à gagner, seulement des gammes à ajouter. C'est le coût d'acquisition le plus bas.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2. Ouvrir une boutique officielle sur Amazon États-Unis.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Des revendeurs vendent déjà PawPaw sur Amazon, eBay et Walmart.com sans contrôle de la marque ni des prix. Reprendre la main capte une demande qui existe.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3. Les grossistes afro de Paris et de Belgique.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Un grossiste fournit des centaines de boutiques de la diaspora (Château-Rouge, Matonge). Préalable : la mise en conformité européenne (ci-dessous).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4. Ankorstore, la place de marché de gros européenne.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Elle sert les boutiques indépendantes en petites commandes ; ABS France y vend déjà.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5. Le salon Cosmoprof North America (Las Vegas, 13-15 juillet 2027).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Le premier salon professionnel de la beauté des Amériques : tous les grossistes en une fois.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Avant d'expédier : deux prérequis réglementaires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États-Unis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enregistrement de l'usine auprès de la FDA (renouvelé tous les deux ans) et déclaration de chaque produit, obligatoires depuis la loi MoCRA de 2022. Source : fda.gov, page « Registration and Listing of Cosmetic Product Facilities and Products ».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France et Belgique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une « personne responsable » établie dans l'Union européenne et la notification de chaque produit sur le portail européen CPNP avant toute mise en vente (règlement CE 1223/2009, article 13). Source : commission européenne, portail CPNP.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Image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plusieurs revendeurs étrangers présentent certaines gammes comme éclaircissantes. À l'export, on met en avant les soins quotidiens, bébé, enfant, homme et les parfums ; la conformité de chaque formule est à vérifier avant tout envoi.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Ce qu'il me manque pour fiabiliser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la liste complète des 24 clients américains (accès payant à la base Panjiva) et l'historique des ventes export de Dream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l'état réel de l'enregistrement FDA et de la notification européenne des produits Dream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les noms des acheteurs chez chaque importateur (aucun n'est publié).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Pistes à l'export · États-Unis, France, Belgique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