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100" w:after="24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</w:rPr>
        <w:t xml:space="preserve">ÁREA</w:t>
      </w:r>
      <w:r>
        <w:rPr>
          <w:rFonts w:ascii="Times New Roman" w:eastAsia="Times New Roman" w:hAnsi="Times New Roman" w:cs="Times New Roman"/>
          <w:i/>
          <w:iCs/>
          <w:color w:val="000000" w:themeColor="text1"/>
        </w:rPr>
        <w:t xml:space="preserve">: Innovación y Estrategia</w:t>
      </w:r>
    </w:p>
    <w:p>
      <w:pPr>
        <w:spacing w:before="100" w:after="24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</w:rPr>
        <w:t xml:space="preserve">JUSTIFICACIÓN DE LA SOLICITUD:</w:t>
      </w:r>
    </w:p>
    <w:p>
      <w:pPr>
        <w:spacing w:before="100" w:after="24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t xml:space="preserve">Se solicita la ampliación del monto de la orden de compra con </w:t>
      </w:r>
      <w:r>
        <w:rPr>
          <w:rFonts w:ascii="Times New Roman" w:eastAsia="Times New Roman" w:hAnsi="Times New Roman" w:cs="Times New Roman"/>
          <w:b/>
          <w:bCs/>
          <w:color w:val="000000" w:themeColor="text1"/>
        </w:rPr>
        <w:t xml:space="preserve">ESTRATEK S.A.S. SUCURSAL DEL PERU</w:t>
      </w:r>
      <w:r>
        <w:rPr>
          <w:rFonts w:ascii="Times New Roman" w:eastAsia="Times New Roman" w:hAnsi="Times New Roman" w:cs="Times New Roman"/>
          <w:color w:val="000000" w:themeColor="text1"/>
        </w:rPr>
        <w:t xml:space="preserve"> por US$ 27,000.00 + IGV, para cubrir los gastos de la iniciativa de deserción vehicular de Cálidda hasta el cierre del año 2026.</w:t>
      </w:r>
    </w:p>
    <w:p>
      <w:pPr>
        <w:spacing w:before="100" w:after="24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t xml:space="preserve">La iniciativa se encuentra en proceso de escalamiento y pasará a su siguiente fase, por lo que se requiere asegurar el presupuesto para su ejecución. El monto cubre, de manera general, los tres gastos de la iniciativa: la plataforma de registros (10,000 registros), el marketing digital y el volanteo en campo. El monto de US$ 27,000.00 es el tope de la ampliación.</w:t>
      </w:r>
    </w:p>
    <w:p>
      <w:pPr>
        <w:spacing w:before="100" w:after="24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</w:rPr>
        <w:t xml:space="preserve">JUSTIFICACIÓN DE SELECCIÓN DE PROVEEDOR:</w:t>
      </w:r>
    </w:p>
    <w:p>
      <w:pPr>
        <w:spacing w:before="100" w:after="24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t xml:space="preserve">El proveedor </w:t>
      </w:r>
      <w:r>
        <w:rPr>
          <w:rFonts w:ascii="Times New Roman" w:eastAsia="Times New Roman" w:hAnsi="Times New Roman" w:cs="Times New Roman"/>
          <w:b/>
          <w:bCs/>
          <w:color w:val="000000" w:themeColor="text1"/>
        </w:rPr>
        <w:t xml:space="preserve">ESTRATEK S.A.S. SUCURSAL DEL PERU</w:t>
      </w:r>
      <w:r>
        <w:rPr>
          <w:rFonts w:ascii="Times New Roman" w:eastAsia="Times New Roman" w:hAnsi="Times New Roman" w:cs="Times New Roman"/>
          <w:color w:val="000000" w:themeColor="text1"/>
        </w:rPr>
        <w:t xml:space="preserve"> cuenta con una orden de compra vigente con Cálidda y es el responsable de la ejecución integral de la iniciativa. Gestiona y coordina, a través de aliados especializados, los tres componentes del servicio, de modo que Cálidda cuenta con una sola contraparte, una sola facturación y un único responsable del cumplimiento.</w:t>
      </w:r>
    </w:p>
    <w:p>
      <w:pPr>
        <w:spacing w:before="100" w:after="24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</w:rPr>
        <w:t xml:space="preserve">DETALLE DE GASTOS (hasta el 31 de diciembre de 2026):</w:t>
      </w:r>
    </w:p>
    <w:p>
      <w:pPr>
        <w:spacing w:after="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</w:rPr>
        <w:t xml:space="preserve">1. Plataforma de registros y chatbot: </w:t>
      </w:r>
      <w:r>
        <w:rPr>
          <w:rFonts w:ascii="Times New Roman" w:eastAsia="Times New Roman" w:hAnsi="Times New Roman" w:cs="Times New Roman"/>
          <w:i/>
          <w:iCs/>
          <w:color w:val="000000" w:themeColor="text1"/>
        </w:rPr>
        <w:t xml:space="preserve">10,000 registros × US$ 0.80 por registro (incluye las conversaciones del chatbot) = US$ 8,000.00</w:t>
      </w:r>
    </w:p>
    <w:p>
      <w:pPr>
        <w:spacing w:after="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</w:rPr>
        <w:t xml:space="preserve">2. Marketing digital: </w:t>
      </w:r>
      <w:r>
        <w:rPr>
          <w:rFonts w:ascii="Times New Roman" w:eastAsia="Times New Roman" w:hAnsi="Times New Roman" w:cs="Times New Roman"/>
          <w:i/>
          <w:iCs/>
          <w:color w:val="000000" w:themeColor="text1"/>
        </w:rPr>
        <w:t xml:space="preserve">US$ 9,500.00</w:t>
      </w:r>
    </w:p>
    <w:p>
      <w:pPr>
        <w:spacing w:after="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</w:rPr>
        <w:t xml:space="preserve">3. Volanteo en campo: </w:t>
      </w:r>
      <w:r>
        <w:rPr>
          <w:rFonts w:ascii="Times New Roman" w:eastAsia="Times New Roman" w:hAnsi="Times New Roman" w:cs="Times New Roman"/>
          <w:i/>
          <w:iCs/>
          <w:color w:val="000000" w:themeColor="text1"/>
        </w:rPr>
        <w:t xml:space="preserve">US$ 9,500.00</w:t>
      </w:r>
    </w:p>
    <w:p>
      <w:pPr>
        <w:spacing w:before="100" w:after="24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i/>
          <w:iCs/>
          <w:color w:val="000000" w:themeColor="text1"/>
        </w:rPr>
        <w:t xml:space="preserve">El detalle se adjunta en el Excel “detalle-gastos-desercion-vehicular.xlsx”.</w:t>
      </w:r>
    </w:p>
    <w:p>
      <w:pPr>
        <w:spacing w:before="100" w:after="24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</w:rPr>
        <w:t xml:space="preserve">MONTO TOTAL: </w:t>
      </w:r>
      <w:r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</w:rPr>
        <w:t xml:space="preserve">US$ 27,000.00 + IGV</w:t>
      </w:r>
    </w:p>
    <w:p>
      <w:pPr>
        <w:spacing w:after="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</w:rPr>
        <w:t xml:space="preserve">VALOR NETO: </w:t>
      </w:r>
      <w:r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</w:rPr>
        <w:t xml:space="preserve">US$ 27,000.00</w:t>
      </w:r>
    </w:p>
    <w:p>
      <w:pPr>
        <w:spacing w:after="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</w:rPr>
        <w:t xml:space="preserve">18% IGV: </w:t>
      </w:r>
      <w:r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</w:rPr>
        <w:t xml:space="preserve">US$ 4,860.00</w:t>
      </w:r>
    </w:p>
    <w:p>
      <w:pPr>
        <w:spacing w:after="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</w:rPr>
        <w:t xml:space="preserve">TOTAL INCLUIDO IGV: </w:t>
      </w:r>
      <w:r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</w:rPr>
        <w:t xml:space="preserve">US$ 31,860.00</w:t>
      </w:r>
    </w:p>
    <w:p>
      <w:pPr>
        <w:spacing w:before="100" w:after="24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</w:rPr>
        <w:t xml:space="preserve">INTERVENTOR SUGERIDO: </w:t>
      </w:r>
      <w:r>
        <w:rPr>
          <w:rFonts w:ascii="Times New Roman" w:eastAsia="Times New Roman" w:hAnsi="Times New Roman" w:cs="Times New Roman"/>
          <w:i/>
          <w:iCs/>
          <w:color w:val="000000" w:themeColor="text1"/>
        </w:rPr>
        <w:t xml:space="preserve">Dario Nué Echevarría</w:t>
      </w:r>
    </w:p>
    <w:p>
      <w:pPr>
        <w:spacing w:before="100" w:after="24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</w:rPr>
        <w:t xml:space="preserve">PLAZO DE EJECUCIÓN: </w:t>
      </w:r>
      <w:r>
        <w:rPr>
          <w:rFonts w:ascii="Times New Roman" w:eastAsia="Times New Roman" w:hAnsi="Times New Roman" w:cs="Times New Roman"/>
          <w:i/>
          <w:iCs/>
          <w:color w:val="000000" w:themeColor="text1"/>
        </w:rPr>
        <w:t xml:space="preserve">Hasta el 31 de diciembre de 2026</w:t>
      </w:r>
    </w:p>
    <w:p>
      <w:pPr>
        <w:spacing w:before="100" w:after="24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</w:rPr>
        <w:t xml:space="preserve">REQUISITOS SST:</w:t>
      </w:r>
    </w:p>
    <w:p>
      <w:pPr>
        <w:spacing w:before="100" w:after="24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t xml:space="preserve">No aplica</w:t>
      </w:r>
    </w:p>
    <w:p>
      <w:pPr>
        <w:spacing w:before="100" w:after="24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</w:rPr>
        <w:t xml:space="preserve">REQUISITOS MEDIO AMBIENTE:</w:t>
      </w:r>
    </w:p>
    <w:p>
      <w:pPr>
        <w:spacing w:before="100" w:after="24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t xml:space="preserve">No aplica</w:t>
      </w:r>
    </w:p>
    <w:p>
      <w:pPr>
        <w:spacing w:before="100" w:after="24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</w:rPr>
        <w:t xml:space="preserve">REQUISITOS SEGUROS Y RIESGOS:</w:t>
      </w:r>
    </w:p>
    <w:p>
      <w:pPr>
        <w:spacing w:before="100" w:after="24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t xml:space="preserve">No aplica</w:t>
      </w:r>
    </w:p>
    <w:p>
      <w:pPr>
        <w:spacing w:before="100" w:after="24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</w:rPr>
        <w:t xml:space="preserve">REQUISITOS TIC:</w:t>
      </w:r>
    </w:p>
    <w:p>
      <w:pPr>
        <w:spacing w:before="100" w:after="24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t xml:space="preserve">No aplica</w:t>
      </w:r>
    </w:p>
    <w:p>
      <w:pPr>
        <w:spacing w:before="100" w:after="24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</w:rPr>
        <w:t xml:space="preserve">REQUISITOS LEGAL:</w:t>
      </w:r>
    </w:p>
    <w:p>
      <w:pPr>
        <w:spacing w:before="100" w:after="24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t xml:space="preserve">No aplica</w:t>
      </w:r>
    </w:p>
    <w:p>
      <w:pPr>
        <w:spacing w:before="100" w:after="24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i/>
          <w:iCs/>
          <w:color w:val="000000" w:themeColor="text1"/>
        </w:rPr>
        <w:t xml:space="preserve">Se realizó la verificación de listas restrictivas a la empresa </w:t>
      </w:r>
      <w:r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</w:rPr>
        <w:t xml:space="preserve">ESTRATEK S.A.S. SUCURSAL DEL PERU</w:t>
      </w:r>
      <w:r>
        <w:rPr>
          <w:rFonts w:ascii="Times New Roman" w:eastAsia="Times New Roman" w:hAnsi="Times New Roman" w:cs="Times New Roman"/>
          <w:i/>
          <w:iCs/>
          <w:color w:val="000000" w:themeColor="text1"/>
        </w:rPr>
        <w:t xml:space="preserve"> y </w:t>
      </w:r>
      <w:r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</w:rPr>
        <w:t xml:space="preserve">no se encontró ninguna coincidencia.</w:t>
      </w:r>
    </w:p>
    <w:p>
      <w:pPr>
        <w:spacing w:before="100" w:after="240" w:line="240" w:lineRule="auto"/>
        <w:ind w:left="3540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i/>
          <w:iCs/>
          <w:color w:val="000000" w:themeColor="text1"/>
        </w:rPr>
        <w:t xml:space="preserve">Material: 9300785</w:t>
      </w:r>
      <w:r>
        <w:br/>
      </w:r>
      <w:r>
        <w:rPr>
          <w:rFonts w:ascii="Times New Roman" w:eastAsia="Times New Roman" w:hAnsi="Times New Roman" w:cs="Times New Roman"/>
          <w:i/>
          <w:iCs/>
          <w:color w:val="000000" w:themeColor="text1"/>
        </w:rPr>
        <w:t xml:space="preserve">Nombre Material: Consultoria.Asesor,RRHH,GNLC</w:t>
      </w:r>
      <w:r>
        <w:br/>
      </w:r>
      <w:r>
        <w:rPr>
          <w:rFonts w:ascii="Times New Roman" w:eastAsia="Times New Roman" w:hAnsi="Times New Roman" w:cs="Times New Roman"/>
          <w:i/>
          <w:iCs/>
          <w:color w:val="000000" w:themeColor="text1"/>
        </w:rPr>
        <w:t xml:space="preserve">Cuenta asociada: 5105150000</w:t>
      </w:r>
      <w:r>
        <w:br/>
      </w:r>
      <w:r>
        <w:rPr>
          <w:rFonts w:ascii="Times New Roman" w:eastAsia="Times New Roman" w:hAnsi="Times New Roman" w:cs="Times New Roman"/>
          <w:i/>
          <w:iCs/>
          <w:color w:val="000000" w:themeColor="text1"/>
        </w:rPr>
        <w:t xml:space="preserve">Nombre de cuenta asociada: Honorarios</w:t>
      </w:r>
      <w:r>
        <w:br/>
      </w:r>
      <w:r>
        <w:rPr>
          <w:rFonts w:ascii="Times New Roman" w:eastAsia="Times New Roman" w:hAnsi="Times New Roman" w:cs="Times New Roman"/>
          <w:i/>
          <w:iCs/>
          <w:color w:val="000000" w:themeColor="text1"/>
        </w:rPr>
        <w:t xml:space="preserve">Ce Co: GNLC010001</w:t>
      </w:r>
      <w:r>
        <w:br/>
      </w:r>
      <w:r>
        <w:rPr>
          <w:rFonts w:ascii="Times New Roman" w:eastAsia="Times New Roman" w:hAnsi="Times New Roman" w:cs="Times New Roman"/>
          <w:i/>
          <w:iCs/>
          <w:color w:val="000000" w:themeColor="text1"/>
        </w:rPr>
        <w:t xml:space="preserve">Código Comprador: Jenny Esteban</w:t>
      </w:r>
    </w:p>
    <w:p w14:paraId="4F849044" w14:textId="084630B5" w:rsidR="0082091A" w:rsidRDefault="464F1397" w:rsidP="2F7A117F">
      <w:pPr>
        <w:spacing w:before="100" w:after="240" w:line="240" w:lineRule="auto"/>
        <w:ind w:left="2832"/>
        <w:rPr>
          <w:rFonts w:ascii="Times New Roman" w:eastAsia="Times New Roman" w:hAnsi="Times New Roman" w:cs="Times New Roman"/>
          <w:color w:val="000000" w:themeColor="text1"/>
        </w:rPr>
      </w:pPr>
      <w:r w:rsidRPr="2F7A117F">
        <w:rPr>
          <w:rFonts w:ascii="Times New Roman" w:eastAsia="Times New Roman" w:hAnsi="Times New Roman" w:cs="Times New Roman"/>
          <w:i/>
          <w:iCs/>
          <w:color w:val="000000" w:themeColor="text1"/>
        </w:rPr>
        <w:t xml:space="preserve">Es necesario adjuntar </w:t>
      </w:r>
      <w:r w:rsidRPr="2F7A117F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</w:rPr>
        <w:t>Documentación en la SOLPED SAP según corresponda:</w:t>
      </w:r>
    </w:p>
    <w:p w14:paraId="7D4C833D" w14:textId="5EDCA12D" w:rsidR="0082091A" w:rsidRDefault="464F1397" w:rsidP="2F7A117F">
      <w:pPr>
        <w:pStyle w:val="ListParagraph"/>
        <w:numPr>
          <w:ilvl w:val="0"/>
          <w:numId w:val="1"/>
        </w:numPr>
        <w:spacing w:before="100" w:after="100" w:line="240" w:lineRule="auto"/>
        <w:rPr>
          <w:rFonts w:ascii="Times New Roman" w:eastAsia="Times New Roman" w:hAnsi="Times New Roman" w:cs="Times New Roman"/>
          <w:color w:val="000000" w:themeColor="text1"/>
        </w:rPr>
      </w:pPr>
      <w:r w:rsidRPr="2F7A117F">
        <w:rPr>
          <w:rFonts w:ascii="Times New Roman" w:eastAsia="Times New Roman" w:hAnsi="Times New Roman" w:cs="Times New Roman"/>
          <w:i/>
          <w:iCs/>
          <w:color w:val="000000" w:themeColor="text1"/>
        </w:rPr>
        <w:t>TDR en caso aplique</w:t>
      </w:r>
    </w:p>
    <w:p w14:paraId="6BA769AA" w14:textId="65E5A55C" w:rsidR="0082091A" w:rsidRDefault="464F1397" w:rsidP="2F7A117F">
      <w:pPr>
        <w:pStyle w:val="ListParagraph"/>
        <w:numPr>
          <w:ilvl w:val="0"/>
          <w:numId w:val="1"/>
        </w:numPr>
        <w:spacing w:before="100" w:after="100" w:line="240" w:lineRule="auto"/>
        <w:rPr>
          <w:rFonts w:ascii="Times New Roman" w:eastAsia="Times New Roman" w:hAnsi="Times New Roman" w:cs="Times New Roman"/>
          <w:color w:val="000000" w:themeColor="text1"/>
        </w:rPr>
      </w:pPr>
      <w:r w:rsidRPr="2F7A117F">
        <w:rPr>
          <w:rFonts w:ascii="Times New Roman" w:eastAsia="Times New Roman" w:hAnsi="Times New Roman" w:cs="Times New Roman"/>
          <w:i/>
          <w:iCs/>
          <w:color w:val="000000" w:themeColor="text1"/>
        </w:rPr>
        <w:t>Requisitos de las áreas indicados en la cabecera (SST, MA, Seguro, TIC, Legal) en caso aplique.</w:t>
      </w:r>
    </w:p>
    <w:p w14:paraId="5D060647" w14:textId="4D4DB003" w:rsidR="0082091A" w:rsidRDefault="464F1397" w:rsidP="2F7A117F">
      <w:pPr>
        <w:pStyle w:val="ListParagraph"/>
        <w:numPr>
          <w:ilvl w:val="0"/>
          <w:numId w:val="1"/>
        </w:numPr>
        <w:spacing w:before="100" w:after="100" w:line="240" w:lineRule="auto"/>
        <w:rPr>
          <w:rFonts w:ascii="Times New Roman" w:eastAsia="Times New Roman" w:hAnsi="Times New Roman" w:cs="Times New Roman"/>
          <w:color w:val="000000" w:themeColor="text1"/>
        </w:rPr>
      </w:pPr>
      <w:r w:rsidRPr="2F7A117F">
        <w:rPr>
          <w:rFonts w:ascii="Times New Roman" w:eastAsia="Times New Roman" w:hAnsi="Times New Roman" w:cs="Times New Roman"/>
          <w:i/>
          <w:iCs/>
          <w:color w:val="000000" w:themeColor="text1"/>
        </w:rPr>
        <w:t>Cotización y sustento de elección</w:t>
      </w:r>
    </w:p>
    <w:p w14:paraId="5959DE59" w14:textId="3B5959F4" w:rsidR="0082091A" w:rsidRDefault="464F1397" w:rsidP="0E2141C3">
      <w:pPr>
        <w:spacing w:after="0" w:line="240" w:lineRule="auto"/>
        <w:ind w:firstLine="708"/>
        <w:rPr>
          <w:rFonts w:ascii="Times New Roman" w:eastAsia="Times New Roman" w:hAnsi="Times New Roman" w:cs="Times New Roman"/>
          <w:color w:val="000000" w:themeColor="text1"/>
        </w:rPr>
      </w:pPr>
      <w:r w:rsidRPr="0E2141C3">
        <w:rPr>
          <w:rFonts w:ascii="Times New Roman" w:eastAsia="Times New Roman" w:hAnsi="Times New Roman" w:cs="Times New Roman"/>
          <w:i/>
          <w:iCs/>
          <w:color w:val="000000" w:themeColor="text1"/>
        </w:rPr>
        <w:t>Ficha RU</w:t>
      </w:r>
      <w:r w:rsidR="383B9FF9" w:rsidRPr="0E2141C3">
        <w:rPr>
          <w:rFonts w:ascii="Times New Roman" w:eastAsia="Times New Roman" w:hAnsi="Times New Roman" w:cs="Times New Roman"/>
          <w:i/>
          <w:iCs/>
          <w:color w:val="000000" w:themeColor="text1"/>
        </w:rPr>
        <w:t>C</w:t>
      </w:r>
      <w:r w:rsidRPr="0E2141C3">
        <w:rPr>
          <w:rFonts w:ascii="Times New Roman" w:eastAsia="Times New Roman" w:hAnsi="Times New Roman" w:cs="Times New Roman"/>
          <w:i/>
          <w:iCs/>
          <w:color w:val="000000" w:themeColor="text1"/>
        </w:rPr>
        <w:t xml:space="preserve"> actualizada</w:t>
      </w:r>
    </w:p>
    <w:p w14:paraId="5C1A07E2" w14:textId="1045A016" w:rsidR="0082091A" w:rsidRDefault="0082091A"/>
    <w:sectPr w:rsidR="0082091A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panose1 w:val="00000000000000000000"/>
    <w:charset w:val="00"/>
    <w:family w:val="roman"/>
    <w:notTrueType/>
    <w:pitch w:val="default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9C8A0F"/>
    <w:multiLevelType w:val="multilevel"/>
    <w:tmpl w:val="3E02579E"/>
    <w:lvl w:ilvl="0"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0607E57"/>
    <w:multiLevelType w:val="multilevel"/>
    <w:tmpl w:val="53EE5FF0"/>
    <w:lvl w:ilvl="0"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4525BC4"/>
    <w:multiLevelType w:val="multilevel"/>
    <w:tmpl w:val="5C4430AC"/>
    <w:lvl w:ilvl="0"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34668095">
    <w:abstractNumId w:val="0"/>
  </w:num>
  <w:num w:numId="2" w16cid:durableId="170066393">
    <w:abstractNumId w:val="1"/>
  </w:num>
  <w:num w:numId="3" w16cid:durableId="8311435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CFFD54B"/>
    <w:rsid w:val="0008398A"/>
    <w:rsid w:val="00127048"/>
    <w:rsid w:val="001B4AC0"/>
    <w:rsid w:val="00236CED"/>
    <w:rsid w:val="003F33B6"/>
    <w:rsid w:val="004D241F"/>
    <w:rsid w:val="00512A95"/>
    <w:rsid w:val="005A238F"/>
    <w:rsid w:val="005E0215"/>
    <w:rsid w:val="00802AF0"/>
    <w:rsid w:val="0082091A"/>
    <w:rsid w:val="008A1D0D"/>
    <w:rsid w:val="0096003E"/>
    <w:rsid w:val="009B2188"/>
    <w:rsid w:val="00C653C5"/>
    <w:rsid w:val="00CE6B82"/>
    <w:rsid w:val="00D643BF"/>
    <w:rsid w:val="00DC1D86"/>
    <w:rsid w:val="00E5FE64"/>
    <w:rsid w:val="00E97A78"/>
    <w:rsid w:val="00F83861"/>
    <w:rsid w:val="00FB3E1A"/>
    <w:rsid w:val="00FC250F"/>
    <w:rsid w:val="01C97705"/>
    <w:rsid w:val="02587AAB"/>
    <w:rsid w:val="02B9CB4A"/>
    <w:rsid w:val="04F25F67"/>
    <w:rsid w:val="05D63A53"/>
    <w:rsid w:val="066D3837"/>
    <w:rsid w:val="071F7107"/>
    <w:rsid w:val="0C1B23B7"/>
    <w:rsid w:val="0C9281BC"/>
    <w:rsid w:val="0E2141C3"/>
    <w:rsid w:val="0EDB8E3E"/>
    <w:rsid w:val="1058798F"/>
    <w:rsid w:val="1080938E"/>
    <w:rsid w:val="1150F3B2"/>
    <w:rsid w:val="15312DC7"/>
    <w:rsid w:val="15596712"/>
    <w:rsid w:val="15A4FEED"/>
    <w:rsid w:val="15B907B4"/>
    <w:rsid w:val="19E9A991"/>
    <w:rsid w:val="1A21BC7C"/>
    <w:rsid w:val="1A7DBE7C"/>
    <w:rsid w:val="1ABA420D"/>
    <w:rsid w:val="1C9C6FE5"/>
    <w:rsid w:val="1CFC7BC9"/>
    <w:rsid w:val="1F178A28"/>
    <w:rsid w:val="1FB7AC4D"/>
    <w:rsid w:val="20513301"/>
    <w:rsid w:val="2261E1FD"/>
    <w:rsid w:val="22E564FE"/>
    <w:rsid w:val="23B6CB70"/>
    <w:rsid w:val="2565388C"/>
    <w:rsid w:val="25F2A287"/>
    <w:rsid w:val="25F6D8BE"/>
    <w:rsid w:val="2923B72D"/>
    <w:rsid w:val="2981C29D"/>
    <w:rsid w:val="2DDEF3A9"/>
    <w:rsid w:val="2E91F67B"/>
    <w:rsid w:val="2F7A117F"/>
    <w:rsid w:val="2FA9646A"/>
    <w:rsid w:val="32F1ACEB"/>
    <w:rsid w:val="33C0C443"/>
    <w:rsid w:val="37BEA038"/>
    <w:rsid w:val="383B9FF9"/>
    <w:rsid w:val="390DD94F"/>
    <w:rsid w:val="3B18C03B"/>
    <w:rsid w:val="3BBBAC9E"/>
    <w:rsid w:val="3BC2BACB"/>
    <w:rsid w:val="3CE39460"/>
    <w:rsid w:val="3CF511D9"/>
    <w:rsid w:val="3D38AB1A"/>
    <w:rsid w:val="3D65941F"/>
    <w:rsid w:val="3DAEE106"/>
    <w:rsid w:val="3E78216E"/>
    <w:rsid w:val="4468BD8A"/>
    <w:rsid w:val="451AD797"/>
    <w:rsid w:val="464F1397"/>
    <w:rsid w:val="4793ED84"/>
    <w:rsid w:val="479BB6CA"/>
    <w:rsid w:val="486020DC"/>
    <w:rsid w:val="4A364734"/>
    <w:rsid w:val="4B3ED55F"/>
    <w:rsid w:val="4BD0FC2C"/>
    <w:rsid w:val="4CD8C8D6"/>
    <w:rsid w:val="4D28BAF6"/>
    <w:rsid w:val="549C75FC"/>
    <w:rsid w:val="5651EE73"/>
    <w:rsid w:val="566402C1"/>
    <w:rsid w:val="57A2A95F"/>
    <w:rsid w:val="5932E6E2"/>
    <w:rsid w:val="5A3C3997"/>
    <w:rsid w:val="5AEA5CAF"/>
    <w:rsid w:val="5CC705BB"/>
    <w:rsid w:val="5CFFD54B"/>
    <w:rsid w:val="5DDBF735"/>
    <w:rsid w:val="604AE07D"/>
    <w:rsid w:val="6078F612"/>
    <w:rsid w:val="61149F40"/>
    <w:rsid w:val="615241EF"/>
    <w:rsid w:val="61BE2B36"/>
    <w:rsid w:val="6266A7BF"/>
    <w:rsid w:val="629B5F7E"/>
    <w:rsid w:val="63FC1E5E"/>
    <w:rsid w:val="64A409B1"/>
    <w:rsid w:val="659F2C65"/>
    <w:rsid w:val="684A337E"/>
    <w:rsid w:val="69351A79"/>
    <w:rsid w:val="69CE5F48"/>
    <w:rsid w:val="6C34BBC5"/>
    <w:rsid w:val="6C76588A"/>
    <w:rsid w:val="7067A077"/>
    <w:rsid w:val="7160C5DC"/>
    <w:rsid w:val="71725CBF"/>
    <w:rsid w:val="71750200"/>
    <w:rsid w:val="71B47633"/>
    <w:rsid w:val="71D203E0"/>
    <w:rsid w:val="71DA53F0"/>
    <w:rsid w:val="741A743B"/>
    <w:rsid w:val="743CF6EB"/>
    <w:rsid w:val="77EDAFC5"/>
    <w:rsid w:val="79DC4D40"/>
    <w:rsid w:val="7B2275D4"/>
    <w:rsid w:val="7C02779A"/>
    <w:rsid w:val="7C8684F2"/>
    <w:rsid w:val="7D98C9D3"/>
    <w:rsid w:val="7E00787A"/>
    <w:rsid w:val="7F824A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CFFD54B"/>
  <w15:chartTrackingRefBased/>
  <w15:docId w15:val="{D32D274D-16A9-4762-BEFB-249E232484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5A23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5A238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5A23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A23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A238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0</Pages>
  <Words>0</Words>
  <Characters>0</Characters>
  <Application>Microsoft Office Word</Application>
  <DocSecurity>4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Diaz Sumen</dc:creator>
  <cp:keywords/>
  <dc:description/>
  <cp:lastModifiedBy>María Gabriela Arbulú Mansilla</cp:lastModifiedBy>
  <cp:revision>14</cp:revision>
  <dcterms:created xsi:type="dcterms:W3CDTF">2024-09-06T16:34:00Z</dcterms:created>
  <dcterms:modified xsi:type="dcterms:W3CDTF">2026-10-15T23:43:00Z</dcterms:modified>
</cp:coreProperties>
</file>