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Verdana" w:hAnsi="Verdana"/>
        <w:color w:val="44546B"/>
        <w:sz w:val="18"/>
      </w:rPr>
      <w:t>[Centre] · 5è de primària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uppressAutoHyphens/>
      <w:spacing w:line="300" w:lineRule="auto" w:after="160" w:before="0"/>
      <w:jc w:val="left"/>
    </w:pPr>
    <w:rPr>
      <w:rFonts w:ascii="Verdana" w:hAnsi="Verdana" w:cs="Verdana" w:eastAsia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Verdana" w:hAnsi="Verdana" w:cs="Verdana" w:eastAsia="Verdana"/>
      <w:b/>
      <w:bCs/>
      <w:i w:val="0"/>
      <w:color w:val="004B9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5è de primària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