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141414" w:sz="0"/>
          <w:left w:val="none" w:color="141414" w:sz="0"/>
          <w:bottom w:val="none" w:color="141414" w:sz="0"/>
          <w:right w:val="none" w:color="141414" w:sz="0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shd w:fill="1414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MY </w:t>
            </w:r>
            <w:r>
              <w:rPr>
                <w:b/>
                <w:bCs/>
                <w:color w:val="C9A45C"/>
                <w:sz w:val="28"/>
                <w:szCs w:val="28"/>
              </w:rPr>
              <w:t xml:space="preserve">Avto</w:t>
            </w:r>
            <w:r>
              <w:rPr>
                <w:b/>
                <w:bCs/>
                <w:color w:val="E0C182"/>
                <w:sz w:val="16"/>
                <w:szCs w:val="16"/>
              </w:rPr>
              <w:t xml:space="preserve">   Привезём любой автомобиль под ключ</w:t>
            </w:r>
          </w:p>
          <w:p>
            <w:pPr>
              <w:spacing w:after="0"/>
            </w:pPr>
            <w:r>
              <w:rPr>
                <w:color w:val="BFBFBF"/>
                <w:sz w:val="15"/>
                <w:szCs w:val="15"/>
              </w:rPr>
              <w:t xml:space="preserve">my-avto.online · myavto-agregator.ru   ·   Максим +7 938 409-67-08   ·   Антон +7 963 383-79-28</w:t>
            </w:r>
          </w:p>
        </w:tc>
      </w:tr>
    </w:tbl>
    <w:p>
      <w:pPr>
        <w:spacing w:after="30" w:before="100"/>
        <w:jc w:val="center"/>
      </w:pPr>
      <w:r>
        <w:rPr>
          <w:b/>
          <w:bCs/>
          <w:color w:val="8A6D2F"/>
          <w:sz w:val="26"/>
          <w:szCs w:val="26"/>
        </w:rPr>
        <w:t xml:space="preserve">КОММЕРЧЕСКОЕ ПРЕДЛОЖЕНИЕ</w:t>
      </w:r>
    </w:p>
    <w:p>
      <w:pPr>
        <w:spacing w:after="30"/>
        <w:jc w:val="center"/>
      </w:pPr>
      <w:r>
        <w:rPr>
          <w:b/>
          <w:bCs/>
          <w:color w:val="1A1A1A"/>
          <w:sz w:val="21"/>
          <w:szCs w:val="21"/>
        </w:rPr>
        <w:t xml:space="preserve">Geely Galaxy M7 · комплектация 星舰版 (Starship, топ)</w:t>
      </w:r>
    </w:p>
    <w:p>
      <w:pPr>
        <w:spacing w:after="120"/>
        <w:jc w:val="center"/>
      </w:pPr>
      <w:r>
        <w:rPr>
          <w:i/>
          <w:iCs/>
          <w:color w:val="6B6B6B"/>
          <w:sz w:val="16"/>
          <w:szCs w:val="16"/>
        </w:rPr>
        <w:t xml:space="preserve">Дата предложения: 16 сентября 2026 г.</w:t>
      </w:r>
    </w:p>
    <w:p>
      <w:pPr>
        <w:spacing w:after="80"/>
      </w:pPr>
      <w:r>
        <w:rPr>
          <w:color w:val="1A1A1A"/>
          <w:sz w:val="18"/>
          <w:szCs w:val="18"/>
        </w:rPr>
        <w:t xml:space="preserve">Уважаемый клиент! Предлагаем к поставке под заказ из Китая кроссовер Geely Galaxy M7 в топовой комплектации Starship (星舰版) — гибридный кроссовер бизнес-класса с рекордным для сегмента запасом хода. Ниже — полные характеристики, состав оснащения и итоговая стоимость «под ключ».</w:t>
      </w:r>
    </w:p>
    <w:p>
      <w:pPr>
        <w:spacing w:after="40"/>
        <w:jc w:val="center"/>
      </w:pPr>
      <w:r>
        <w:drawing>
          <wp:inline distT="0" distB="0" distL="0" distR="0">
            <wp:extent cx="4381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6B6B"/>
          <w:sz w:val="14"/>
          <w:szCs w:val="14"/>
        </w:rPr>
        <w:t xml:space="preserve">Geely Galaxy M7 (цвет серый металлик) — фото автомобиля, иллюстрация</w:t>
      </w:r>
    </w:p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1. ОБЩАЯ ИНФОРМАЦИЯ</w:t>
      </w:r>
    </w:p>
    <w:tbl>
      <w:tblPr>
        <w:tblW w:type="dxa" w:w="9500"/>
        <w:tblBorders>
          <w:top w:val="single" w:color="E4DCC6" w:sz="2"/>
          <w:left w:val="single" w:color="E4DCC6" w:sz="2"/>
          <w:bottom w:val="single" w:color="E4DCC6" w:sz="2"/>
          <w:right w:val="single" w:color="E4DCC6" w:sz="2"/>
          <w:insideH w:val="single" w:color="E4DCC6" w:sz="2"/>
          <w:insideV w:val="single" w:color="E4DCC6" w:sz="2"/>
        </w:tblBorders>
      </w:tblPr>
      <w:tblGrid>
        <w:gridCol w:w="3200"/>
        <w:gridCol w:w="6300"/>
      </w:tblGrid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Марка / модель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Geely Galaxy M7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Комплектация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星舰版 (Starship) — топовая версия линейки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Тип кузова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Кроссовер (SUV), 5 дверей, 5 мест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Год выпуска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2026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Состояние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Новый автомобиль (ввоз под заказ из Китая)</w:t>
            </w:r>
          </w:p>
        </w:tc>
      </w:tr>
    </w:tbl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2. ДВИГАТЕЛЬ И ГИБРИДНАЯ СИСТЕМА</w:t>
      </w:r>
    </w:p>
    <w:tbl>
      <w:tblPr>
        <w:tblW w:type="dxa" w:w="9500"/>
        <w:tblBorders>
          <w:top w:val="single" w:color="E4DCC6" w:sz="2"/>
          <w:left w:val="single" w:color="E4DCC6" w:sz="2"/>
          <w:bottom w:val="single" w:color="E4DCC6" w:sz="2"/>
          <w:right w:val="single" w:color="E4DCC6" w:sz="2"/>
          <w:insideH w:val="single" w:color="E4DCC6" w:sz="2"/>
          <w:insideV w:val="single" w:color="E4DCC6" w:sz="2"/>
        </w:tblBorders>
      </w:tblPr>
      <w:tblGrid>
        <w:gridCol w:w="3200"/>
        <w:gridCol w:w="6300"/>
      </w:tblGrid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Силовая установка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Гибрид Thor (雷神) EM-i — 1-ступенчатая DHT-трансмиссия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ДВС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1.5 л, атм., 4 цилиндра — 82 кВт / 112 л.с., 136 Н·м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Электромотор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175 кВт / 238 л.с. (пиковая), 262 Н·м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Привод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Передний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Разгон 0–100 км/ч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≈ 7 секунд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Батарея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LFP, 29.8 кВт·ч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Запас хода на электротяге (CLTC)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225 км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Суммарный запас хода (бак + батарея)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до 1 730 км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Быстрая зарядка DC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30→80% за 15 минут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Зарядка от сети AC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≈ 4.7 часа</w:t>
            </w:r>
          </w:p>
        </w:tc>
      </w:tr>
    </w:tbl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3. ГАБАРИТЫ И КУЗОВ</w:t>
      </w:r>
    </w:p>
    <w:tbl>
      <w:tblPr>
        <w:tblW w:type="dxa" w:w="9500"/>
        <w:tblBorders>
          <w:top w:val="single" w:color="E4DCC6" w:sz="2"/>
          <w:left w:val="single" w:color="E4DCC6" w:sz="2"/>
          <w:bottom w:val="single" w:color="E4DCC6" w:sz="2"/>
          <w:right w:val="single" w:color="E4DCC6" w:sz="2"/>
          <w:insideH w:val="single" w:color="E4DCC6" w:sz="2"/>
          <w:insideV w:val="single" w:color="E4DCC6" w:sz="2"/>
        </w:tblBorders>
      </w:tblPr>
      <w:tblGrid>
        <w:gridCol w:w="3200"/>
        <w:gridCol w:w="6300"/>
      </w:tblGrid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Длина / ширина / высота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4 770 / 1 905 / 1 685 мм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Колёсная база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2 785 мм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Объём багажника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700–1 990 л (со сложенными задними сиденьями)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Колёсные диски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20″, шины 245/45 R20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Подвеска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Спереди — независимая McPherson, сзади — независимая многорычажная. Одинаковая на всех комплектациях, разницы по версиям нет</w:t>
            </w:r>
          </w:p>
        </w:tc>
      </w:tr>
    </w:tbl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4. ОСНАЩЕНИЕ КОМПЛЕКТАЦИИ STARSHIP (星舰版)</w:t>
      </w:r>
    </w:p>
    <w:p>
      <w:pPr>
        <w:spacing w:after="30" w:before="40"/>
      </w:pPr>
      <w:r>
        <w:rPr>
          <w:b/>
          <w:bCs/>
          <w:color w:val="1A1A1A"/>
          <w:sz w:val="18"/>
          <w:szCs w:val="18"/>
        </w:rPr>
        <w:t xml:space="preserve">Салон и комфорт: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Передние сиденья с подогревом, вентиляцией и массажем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Электрорегулировка и память положения водительского и переднего пассажирского сидений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Электропривод крышки багажника с сенсорным открыванием и памятью положения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Внутрисалонное зеркало заднего вида с автозатемнением</w:t>
      </w:r>
    </w:p>
    <w:p>
      <w:pPr>
        <w:spacing w:after="30" w:before="40"/>
      </w:pPr>
      <w:r>
        <w:rPr>
          <w:b/>
          <w:bCs/>
          <w:color w:val="1A1A1A"/>
          <w:sz w:val="18"/>
          <w:szCs w:val="18"/>
        </w:rPr>
        <w:t xml:space="preserve">Мультимедиа и электроника: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Центральный сенсорный дисплей 15.4″ на чипе Longying-1 (龍鰲一号)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HUD — проекция показаний на лобовое стекло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Аудиосистема на 23 динамика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Встроенный видеорегистратор</w:t>
      </w:r>
    </w:p>
    <w:p>
      <w:pPr>
        <w:spacing w:after="30" w:before="40"/>
      </w:pPr>
      <w:r>
        <w:rPr>
          <w:b/>
          <w:bCs/>
          <w:color w:val="1A1A1A"/>
          <w:sz w:val="18"/>
          <w:szCs w:val="18"/>
        </w:rPr>
        <w:t xml:space="preserve">Системы помощи водителю (ADAS, уровень L2):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Трассовый автопилот с навигационной поддержкой (NOA)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3 радара миллиметрового диапазона, 12 ультразвуковых датчиков, 11 камер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Автоматическая парковка, в т.ч. дистанционный заезд/выезд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Активное торможение, удержание в полосе, помощь при перестроении, автосмена полосы</w:t>
      </w:r>
    </w:p>
    <w:p>
      <w:pPr>
        <w:spacing w:after="30" w:before="40"/>
      </w:pPr>
      <w:r>
        <w:rPr>
          <w:b/>
          <w:bCs/>
          <w:color w:val="1A1A1A"/>
          <w:sz w:val="18"/>
          <w:szCs w:val="18"/>
        </w:rPr>
        <w:t xml:space="preserve">Экстерьер: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Колёсные диски 20″ (у версии «探索+» — 19″)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Адаптивная головная оптика с автопереключением света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Панорамная крыша</w:t>
      </w:r>
    </w:p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5. СТОИМОСТЬ «ПОД КЛЮЧ»</w:t>
      </w:r>
    </w:p>
    <w:tbl>
      <w:tblPr>
        <w:tblW w:type="dxa" w:w="9500"/>
        <w:tblBorders>
          <w:top w:val="none" w:color="141414" w:sz="0"/>
          <w:left w:val="none" w:color="141414" w:sz="0"/>
          <w:bottom w:val="none" w:color="141414" w:sz="0"/>
          <w:right w:val="none" w:color="141414" w:sz="0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shd w:fill="1414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color w:val="BFBFBF"/>
                <w:spacing w:val="12"/>
                <w:sz w:val="18"/>
                <w:szCs w:val="18"/>
              </w:rPr>
              <w:t xml:space="preserve">ИТОГОВАЯ СТОИМОСТЬ ДЛЯ КЛИЕНТА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C9A45C"/>
                <w:sz w:val="44"/>
                <w:szCs w:val="44"/>
              </w:rPr>
              <w:t xml:space="preserve">3 250 000 ₽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500"/>
        <w:tblBorders>
          <w:top w:val="single" w:color="E4DCC6" w:sz="2"/>
          <w:left w:val="single" w:color="E4DCC6" w:sz="2"/>
          <w:bottom w:val="single" w:color="E4DCC6" w:sz="2"/>
          <w:right w:val="single" w:color="E4DCC6" w:sz="2"/>
          <w:insideH w:val="single" w:color="E4DCC6" w:sz="2"/>
          <w:insideV w:val="single" w:color="E4DCC6" w:sz="2"/>
        </w:tblBorders>
      </w:tblPr>
      <w:tblGrid>
        <w:gridCol w:w="3200"/>
        <w:gridCol w:w="6300"/>
      </w:tblGrid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Автомобиль, логистика, услуги компании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2 420 000 ₽ — оплата наличными в компанию MY Avto</w:t>
            </w:r>
          </w:p>
        </w:tc>
      </w:tr>
      <w:tr>
        <w:tc>
          <w:tcPr>
            <w:tcW w:type="dxa" w:w="3200"/>
            <w:shd w:fill="F3EE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/>
                <w:bCs/>
                <w:color w:val="8A6D2F"/>
                <w:sz w:val="17"/>
                <w:szCs w:val="17"/>
              </w:rPr>
              <w:t xml:space="preserve">Таможенный платёж (пошлина, акциз, утильсбор, НДС)</w:t>
            </w:r>
          </w:p>
        </w:tc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830 000 ₽ — оплачивается клиентом самостоятельно на свой счёт в ФТС</w:t>
            </w:r>
          </w:p>
        </w:tc>
      </w:tr>
    </w:tbl>
    <w:p>
      <w:pPr>
        <w:spacing w:after="120" w:before="140"/>
      </w:pPr>
      <w:r>
        <w:rPr>
          <w:i/>
          <w:iCs/>
          <w:color w:val="6B6B6B"/>
          <w:sz w:val="18"/>
          <w:szCs w:val="18"/>
        </w:rPr>
        <w:t xml:space="preserve">В стоимость включено: закупка автомобиля в Китае, международная логистика, таможенное оформление, СБКТС/ЭПТС, утилизационный сбор и все обязательные таможенные платежи. Цена актуальна на дату предложения и может быть пересмотрена при изменении курса юаня, таможенных ставок или методики расчёта утильсбора.</w:t>
      </w:r>
    </w:p>
    <w:p>
      <w:pPr>
        <w:spacing w:after="120"/>
      </w:pPr>
      <w:r>
        <w:rPr>
          <w:i/>
          <w:iCs/>
          <w:color w:val="6B6B6B"/>
          <w:sz w:val="18"/>
          <w:szCs w:val="18"/>
        </w:rPr>
        <w:t xml:space="preserve">Порядок оплаты: сумма за автомобиль, логистику и услуги компании оплачивается наличными в кассу MY Avto, а таможенный платёж вносится клиентом самостоятельно напрямую на свой счёт в ФТС — через Сбербанк Онлайн или в кассе банка. Обе части в сумме составляют указанную выше итоговую стоимость.</w:t>
      </w:r>
    </w:p>
    <w:p>
      <w:pPr>
        <w:pBdr>
          <w:bottom w:val="single" w:color="C9A45C" w:sz="8"/>
        </w:pBdr>
        <w:spacing w:after="70" w:before="160"/>
      </w:pPr>
      <w:r>
        <w:rPr>
          <w:b/>
          <w:bCs/>
          <w:color w:val="8A6D2F"/>
          <w:spacing w:val="14"/>
          <w:sz w:val="20"/>
          <w:szCs w:val="20"/>
        </w:rPr>
        <w:t xml:space="preserve">6. УСЛОВИЯ ПОСТАВКИ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Срок поставки: уточняется индивидуально при подтверждении заказа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Форма оплаты: 100% предоплата. Таможенный платёж (830 000 ₽) клиент вносит самостоятельно на свой счёт в ФТС (через Сбербанк Онлайн или в кассе банка), остальные 2 420 000 ₽ — наличными в компанию; подробная разбивка — в разделе 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Комплект документов при передаче: ЭПТС, СБКТС, договор купли-продажи, таможенная декларация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1A1A1A"/>
          <w:sz w:val="18"/>
          <w:szCs w:val="18"/>
        </w:rPr>
        <w:t xml:space="preserve">Гарантия: условия уточняются отдельно</w:t>
      </w:r>
    </w:p>
    <w:p>
      <w:pPr>
        <w:spacing w:after="20" w:before="80"/>
        <w:jc w:val="center"/>
      </w:pPr>
      <w:r>
        <w:drawing>
          <wp:inline distT="0" distB="0" distL="0" distR="0">
            <wp:extent cx="3429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color w:val="6B6B6B"/>
          <w:sz w:val="14"/>
          <w:szCs w:val="14"/>
        </w:rPr>
        <w:t xml:space="preserve">Geely Galaxy M7 (Starship) — салон, приборная панель и мультимедиа, иллюстрация</w:t>
      </w:r>
    </w:p>
    <w:p>
      <w:pPr>
        <w:pBdr>
          <w:bottom w:val="single" w:color="D8C79A" w:sz="4"/>
        </w:pBd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6B6B6B"/>
          <w:sz w:val="16"/>
          <w:szCs w:val="16"/>
        </w:rPr>
        <w:t xml:space="preserve">Предложение носит информационный характер и не является публичной офертой. Точные условия фиксируются в договоре с клиентом.</w:t>
      </w:r>
    </w:p>
    <w:tbl>
      <w:tblPr>
        <w:tblW w:type="dxa" w:w="9500"/>
        <w:tblBorders>
          <w:top w:val="none" w:color="141414" w:sz="0"/>
          <w:left w:val="none" w:color="141414" w:sz="0"/>
          <w:bottom w:val="none" w:color="141414" w:sz="0"/>
          <w:right w:val="none" w:color="141414" w:sz="0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shd w:fill="14141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MY </w:t>
            </w:r>
            <w:r>
              <w:rPr>
                <w:b/>
                <w:bCs/>
                <w:color w:val="C9A45C"/>
                <w:sz w:val="26"/>
                <w:szCs w:val="26"/>
              </w:rPr>
              <w:t xml:space="preserve">Avto</w:t>
            </w:r>
            <w:r>
              <w:rPr>
                <w:color w:val="BFBFBF"/>
                <w:sz w:val="18"/>
                <w:szCs w:val="18"/>
              </w:rPr>
              <w:t xml:space="preserve">  —  ваш надёжный партнёр в выборе авто!</w:t>
            </w:r>
          </w:p>
          <w:p>
            <w:pPr>
              <w:spacing w:after="40"/>
            </w:pPr>
            <w:r>
              <w:rPr>
                <w:color w:val="E0C182"/>
                <w:sz w:val="18"/>
                <w:szCs w:val="18"/>
              </w:rPr>
              <w:t xml:space="preserve">Максим — Telegram: LesnikovM  ·  +7 938 409-67-08</w:t>
            </w:r>
          </w:p>
          <w:p>
            <w:pPr>
              <w:spacing w:after="40"/>
            </w:pPr>
            <w:r>
              <w:rPr>
                <w:color w:val="E0C182"/>
                <w:sz w:val="18"/>
                <w:szCs w:val="18"/>
              </w:rPr>
              <w:t xml:space="preserve">Антон — Telegram: Tohakmv  ·  +7 963 383-79-28</w:t>
            </w:r>
          </w:p>
          <w:p>
            <w:pPr>
              <w:spacing w:after="40"/>
            </w:pPr>
            <w:r>
              <w:rPr>
                <w:color w:val="BFBFBF"/>
                <w:sz w:val="18"/>
                <w:szCs w:val="18"/>
              </w:rPr>
              <w:t xml:space="preserve">Telegram-каналы: My_Avto_Optimal · MY_Avto5 · my_avto_opyt</w:t>
            </w:r>
          </w:p>
          <w:p>
            <w:pPr>
              <w:spacing w:after="40"/>
            </w:pPr>
            <w:r>
              <w:rPr>
                <w:color w:val="BFBFBF"/>
                <w:sz w:val="18"/>
                <w:szCs w:val="18"/>
              </w:rPr>
              <w:t xml:space="preserve">Сайты: my-avto.online · myavto-agregator.ru</w:t>
            </w:r>
          </w:p>
          <w:p>
            <w:pPr>
              <w:spacing w:after="0"/>
            </w:pPr>
            <w:r>
              <w:rPr>
                <w:color w:val="BFBFBF"/>
                <w:sz w:val="18"/>
                <w:szCs w:val="18"/>
              </w:rPr>
              <w:t xml:space="preserve">Instagram / VK: my_avto5   ·   MAX: присоединиться в профиле   ·   Яндекс: профиль компании</w:t>
            </w:r>
          </w:p>
        </w:tc>
      </w:tr>
    </w:tbl>
    <w:sectPr>
      <w:pgSz w:w="11906" w:h="16838" w:orient="portrait"/>
      <w:pgMar w:top="450" w:right="850" w:bottom="4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  <w:rPr>
        <w:b/>
        <w:bCs/>
        <w:color w:val="C9A4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ab4ea01abadd671ecf2130841ebf5b0f94ebf9.png"/><Relationship Id="rId8" Type="http://schemas.openxmlformats.org/officeDocument/2006/relationships/image" Target="media/69c6e3f9b70552e616cee840b8124a081f85f1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2026-09-16T16:43:47.312Z</dcterms:created>
  <dcterms:modified xsi:type="dcterms:W3CDTF">2026-09-16T16:43:47.312Z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