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lastRenderedPageBreak/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</w:rPr>
              <w:lastRenderedPageBreak/>
              <w:t>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lastRenderedPageBreak/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41D0BE2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495DBF7B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2C87BE7B" w14:textId="77777777" w:rsidR="00BF31D2" w:rsidRPr="00117D44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54BE6E90" w14:textId="77777777" w:rsidR="00241C66" w:rsidRDefault="00241C66">
      <w:pPr>
        <w:rPr>
          <w:rFonts w:ascii="Arial" w:hAnsi="Arial" w:cs="Arial"/>
          <w:b/>
        </w:rPr>
      </w:pPr>
    </w:p>
    <w:p w14:paraId="3958A2D2" w14:textId="77777777" w:rsidR="00BF31D2" w:rsidRDefault="00BF31D2">
      <w:pPr>
        <w:rPr>
          <w:rFonts w:ascii="Century Gothic" w:eastAsiaTheme="majorEastAsia" w:hAnsi="Century Gothic" w:cstheme="majorBidi"/>
          <w:b/>
          <w:color w:val="000000" w:themeColor="text1"/>
          <w:sz w:val="26"/>
          <w:szCs w:val="32"/>
        </w:rPr>
      </w:pPr>
      <w:r>
        <w:br w:type="page"/>
      </w:r>
    </w:p>
    <w:p w14:paraId="644AE6D2" w14:textId="55C9CA09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3B8A3F0C" w14:textId="3FF5DA70" w:rsidR="00630094" w:rsidRPr="00117D44" w:rsidRDefault="00217A88">
      <w:pPr>
        <w:rPr>
          <w:rFonts w:ascii="Arial" w:hAnsi="Arial" w:cs="Arial"/>
          <w:b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3"/>
        <w:gridCol w:w="1676"/>
        <w:gridCol w:w="1500"/>
        <w:gridCol w:w="1593"/>
        <w:gridCol w:w="1593"/>
        <w:gridCol w:w="1586"/>
        <w:gridCol w:w="1642"/>
        <w:gridCol w:w="2345"/>
        <w:gridCol w:w="1437"/>
        <w:gridCol w:w="1662"/>
      </w:tblGrid>
      <w:tr w:rsidR="00BF31D2" w:rsidRPr="00117D44" w14:paraId="3B606DCC" w14:textId="77777777" w:rsidTr="008C54E9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2150EBF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878B0D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09248FE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5AB1776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53F304A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4" w:type="pct"/>
            <w:gridSpan w:val="6"/>
            <w:shd w:val="clear" w:color="auto" w:fill="BFBFBF" w:themeFill="background1" w:themeFillShade="BF"/>
          </w:tcPr>
          <w:p w14:paraId="442C80B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1" w:type="pct"/>
            <w:vMerge w:val="restart"/>
            <w:shd w:val="clear" w:color="auto" w:fill="BFBFBF" w:themeFill="background1" w:themeFillShade="BF"/>
          </w:tcPr>
          <w:p w14:paraId="7A52D3A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68EB27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5DCE6687" w14:textId="77777777" w:rsidTr="008C54E9">
        <w:trPr>
          <w:tblHeader/>
        </w:trPr>
        <w:tc>
          <w:tcPr>
            <w:tcW w:w="659" w:type="pct"/>
            <w:vMerge/>
          </w:tcPr>
          <w:p w14:paraId="7D60EF4A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0AC8F55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5A784C57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</w:tcPr>
          <w:p w14:paraId="5415819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shd w:val="clear" w:color="auto" w:fill="BFBFBF" w:themeFill="background1" w:themeFillShade="BF"/>
          </w:tcPr>
          <w:p w14:paraId="581A665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shd w:val="clear" w:color="auto" w:fill="BFBFBF" w:themeFill="background1" w:themeFillShade="BF"/>
          </w:tcPr>
          <w:p w14:paraId="07D4C63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shd w:val="clear" w:color="auto" w:fill="BFBFBF" w:themeFill="background1" w:themeFillShade="BF"/>
          </w:tcPr>
          <w:p w14:paraId="08C4DEB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3A09E79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43EC3DD5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1" w:type="pct"/>
            <w:vMerge/>
          </w:tcPr>
          <w:p w14:paraId="590CDED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5A0BF71A" w14:textId="77777777" w:rsidTr="008C54E9">
        <w:tc>
          <w:tcPr>
            <w:tcW w:w="659" w:type="pct"/>
            <w:vMerge w:val="restart"/>
          </w:tcPr>
          <w:p w14:paraId="5240234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1956922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5BEEDBC5" w14:textId="77777777" w:rsidR="00BF31D2" w:rsidRPr="009E4599" w:rsidRDefault="00BF31D2" w:rsidP="008C54E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75720B07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331DF784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1FAD530E" w14:textId="77777777" w:rsidR="00BF31D2" w:rsidRPr="00A048C2" w:rsidRDefault="00BF31D2" w:rsidP="008C54E9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7" w:type="pct"/>
            <w:gridSpan w:val="7"/>
          </w:tcPr>
          <w:p w14:paraId="5757FA3B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5278179" w14:textId="77777777" w:rsidR="00BF31D2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9EE935" w14:textId="77777777" w:rsidR="00BF31D2" w:rsidRPr="00903D6B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1" w:type="pct"/>
            <w:vMerge w:val="restart"/>
          </w:tcPr>
          <w:p w14:paraId="66655F75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BF31D2" w:rsidRPr="00117D44" w14:paraId="1F31542C" w14:textId="77777777" w:rsidTr="008C54E9">
        <w:tc>
          <w:tcPr>
            <w:tcW w:w="659" w:type="pct"/>
            <w:vMerge/>
          </w:tcPr>
          <w:p w14:paraId="181373F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D559F0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18C3B66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vAlign w:val="center"/>
          </w:tcPr>
          <w:p w14:paraId="273855F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vAlign w:val="center"/>
          </w:tcPr>
          <w:p w14:paraId="3747D84D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</w:tcPr>
          <w:p w14:paraId="5A41D272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A333C67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0AA0FED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D5DDD51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004A6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vAlign w:val="center"/>
          </w:tcPr>
          <w:p w14:paraId="2732894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58C8AC53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2587D5F4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6727B766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79B3A20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4" w:type="pct"/>
            <w:vAlign w:val="center"/>
          </w:tcPr>
          <w:p w14:paraId="7B5B44B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  <w:vMerge/>
          </w:tcPr>
          <w:p w14:paraId="776956B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3E570D3" w14:textId="77777777" w:rsidTr="008C54E9">
        <w:tc>
          <w:tcPr>
            <w:tcW w:w="659" w:type="pct"/>
            <w:vMerge/>
          </w:tcPr>
          <w:p w14:paraId="4276E8C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6CD47D3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6C495D9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vAlign w:val="center"/>
          </w:tcPr>
          <w:p w14:paraId="55975D7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vAlign w:val="center"/>
          </w:tcPr>
          <w:p w14:paraId="2AE882E8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</w:tcPr>
          <w:p w14:paraId="34F2C35E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603DB2C1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39FF8C80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1BBDE40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EE22FC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650689F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75CA687C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14:paraId="71175D3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28613200" w14:textId="77777777" w:rsidR="00BF31D2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3C7E41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4" w:type="pct"/>
            <w:vAlign w:val="center"/>
          </w:tcPr>
          <w:p w14:paraId="1685579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</w:tcPr>
          <w:p w14:paraId="147EEA0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561"/>
        <w:gridCol w:w="1415"/>
        <w:gridCol w:w="1463"/>
        <w:gridCol w:w="1708"/>
        <w:gridCol w:w="1501"/>
        <w:gridCol w:w="1488"/>
        <w:gridCol w:w="2343"/>
        <w:gridCol w:w="1810"/>
        <w:gridCol w:w="1617"/>
      </w:tblGrid>
      <w:tr w:rsidR="00BF31D2" w:rsidRPr="00117D44" w14:paraId="4D9C27BE" w14:textId="77777777" w:rsidTr="008C54E9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71BB5A9E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B905569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" w:type="pct"/>
            <w:vMerge w:val="restart"/>
            <w:shd w:val="clear" w:color="auto" w:fill="BFBFBF" w:themeFill="background1" w:themeFillShade="BF"/>
          </w:tcPr>
          <w:p w14:paraId="2B297A4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9" w:type="pct"/>
            <w:vMerge w:val="restart"/>
            <w:shd w:val="clear" w:color="auto" w:fill="BFBFBF" w:themeFill="background1" w:themeFillShade="BF"/>
          </w:tcPr>
          <w:p w14:paraId="7144ED8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7C5937E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8" w:type="pct"/>
            <w:gridSpan w:val="6"/>
            <w:shd w:val="clear" w:color="auto" w:fill="BFBFBF" w:themeFill="background1" w:themeFillShade="BF"/>
          </w:tcPr>
          <w:p w14:paraId="05C3378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67" w:type="pct"/>
            <w:vMerge w:val="restart"/>
            <w:shd w:val="clear" w:color="auto" w:fill="BFBFBF" w:themeFill="background1" w:themeFillShade="BF"/>
          </w:tcPr>
          <w:p w14:paraId="2D35BA9D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144F5F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459C5393" w14:textId="77777777" w:rsidTr="008C54E9">
        <w:trPr>
          <w:tblHeader/>
        </w:trPr>
        <w:tc>
          <w:tcPr>
            <w:tcW w:w="696" w:type="pct"/>
            <w:vMerge/>
          </w:tcPr>
          <w:p w14:paraId="7AAD94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701DDDC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Merge/>
          </w:tcPr>
          <w:p w14:paraId="44D1021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shd w:val="clear" w:color="auto" w:fill="BFBFBF" w:themeFill="background1" w:themeFillShade="BF"/>
          </w:tcPr>
          <w:p w14:paraId="21490EA2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0AC32922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7C0DAD6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30" w:type="pct"/>
            <w:shd w:val="clear" w:color="auto" w:fill="BFBFBF" w:themeFill="background1" w:themeFillShade="BF"/>
          </w:tcPr>
          <w:p w14:paraId="33C14CA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43" w:type="pct"/>
            <w:shd w:val="clear" w:color="auto" w:fill="BFBFBF" w:themeFill="background1" w:themeFillShade="BF"/>
          </w:tcPr>
          <w:p w14:paraId="19A5E05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554" w:type="pct"/>
            <w:shd w:val="clear" w:color="auto" w:fill="BFBFBF" w:themeFill="background1" w:themeFillShade="BF"/>
          </w:tcPr>
          <w:p w14:paraId="0B9CE6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67" w:type="pct"/>
            <w:vMerge/>
          </w:tcPr>
          <w:p w14:paraId="1D4044C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36199429" w14:textId="77777777" w:rsidTr="008C54E9">
        <w:tc>
          <w:tcPr>
            <w:tcW w:w="696" w:type="pct"/>
            <w:vMerge w:val="restart"/>
          </w:tcPr>
          <w:p w14:paraId="193F05D9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21D00856" w14:textId="77777777" w:rsidR="00BF31D2" w:rsidRPr="009E4599" w:rsidRDefault="00BF31D2" w:rsidP="008C54E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44DC8F0D" w14:textId="77777777" w:rsidR="00BF31D2" w:rsidRPr="00345007" w:rsidRDefault="00BF31D2" w:rsidP="008C54E9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para  la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solución de ejercicios en  expresiones aritméticas y algorítmicas según la diferencia entre las diferentes tipos de expresiones.</w:t>
            </w:r>
          </w:p>
        </w:tc>
        <w:tc>
          <w:tcPr>
            <w:tcW w:w="451" w:type="pct"/>
            <w:vMerge w:val="restart"/>
          </w:tcPr>
          <w:p w14:paraId="5C68CE52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86" w:type="pct"/>
            <w:gridSpan w:val="7"/>
          </w:tcPr>
          <w:p w14:paraId="3BC00F82" w14:textId="77777777" w:rsidR="00BF31D2" w:rsidRPr="00345007" w:rsidRDefault="00BF31D2" w:rsidP="008C54E9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521FC165" w14:textId="77777777" w:rsidR="00BF31D2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274B315C" w14:textId="77777777" w:rsidR="00BF31D2" w:rsidRPr="0043048B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0AB15EF5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19489E3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</w:t>
            </w:r>
            <w:r>
              <w:rPr>
                <w:rFonts w:ascii="Century Gothic" w:hAnsi="Century Gothic"/>
                <w:lang w:val="es-MX"/>
              </w:rPr>
              <w:t>peradores lógicos de decisiones</w:t>
            </w:r>
          </w:p>
          <w:p w14:paraId="4A7A9BBC" w14:textId="77777777" w:rsidR="00BF31D2" w:rsidRPr="00117D44" w:rsidRDefault="00BF31D2" w:rsidP="008C54E9">
            <w:pPr>
              <w:spacing w:line="276" w:lineRule="auto"/>
              <w:rPr>
                <w:b/>
              </w:rPr>
            </w:pPr>
          </w:p>
        </w:tc>
        <w:tc>
          <w:tcPr>
            <w:tcW w:w="467" w:type="pct"/>
            <w:vMerge w:val="restart"/>
          </w:tcPr>
          <w:p w14:paraId="5CB56611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BF31D2" w:rsidRPr="00117D44" w14:paraId="4969BC20" w14:textId="77777777" w:rsidTr="008C54E9">
        <w:tc>
          <w:tcPr>
            <w:tcW w:w="696" w:type="pct"/>
            <w:vMerge/>
          </w:tcPr>
          <w:p w14:paraId="0E55B7A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09730B1D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D7E06A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06D28B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65" w:type="pct"/>
            <w:vAlign w:val="center"/>
          </w:tcPr>
          <w:p w14:paraId="56356B9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diferentes tipos de expresiones </w:t>
            </w:r>
            <w:r>
              <w:rPr>
                <w:rFonts w:ascii="Arial" w:hAnsi="Arial" w:cs="Arial"/>
              </w:rPr>
              <w:lastRenderedPageBreak/>
              <w:t>planteadas en este.</w:t>
            </w:r>
          </w:p>
        </w:tc>
        <w:tc>
          <w:tcPr>
            <w:tcW w:w="465" w:type="pct"/>
          </w:tcPr>
          <w:p w14:paraId="5A6C9EE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1418B5C0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Generales del tipo expresiones aritméticas, algorítmicas y lógicas.</w:t>
            </w:r>
          </w:p>
          <w:p w14:paraId="1301323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2FF00295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259FD41D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7F99290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1C8299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</w:tcPr>
          <w:p w14:paraId="66EF7DB5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0CB6876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554" w:type="pct"/>
            <w:vAlign w:val="center"/>
          </w:tcPr>
          <w:p w14:paraId="5174936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0047468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8199E78" w14:textId="77777777" w:rsidTr="008C54E9">
        <w:tc>
          <w:tcPr>
            <w:tcW w:w="696" w:type="pct"/>
            <w:vMerge/>
          </w:tcPr>
          <w:p w14:paraId="786306F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0A0F3D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05AA9C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7D361FFE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2076559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43048B">
              <w:rPr>
                <w:rFonts w:ascii="Century Gothic" w:hAnsi="Century Gothic"/>
                <w:lang w:val="es-MX"/>
              </w:rPr>
              <w:t xml:space="preserve"> Aplicación herramientas de cálculo en la solución de ejercicios de expresiones aritméticas y algorítmicas</w:t>
            </w:r>
          </w:p>
        </w:tc>
        <w:tc>
          <w:tcPr>
            <w:tcW w:w="467" w:type="pct"/>
            <w:vMerge/>
          </w:tcPr>
          <w:p w14:paraId="76BDBD7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CD67966" w14:textId="77777777" w:rsidTr="008C54E9">
        <w:tc>
          <w:tcPr>
            <w:tcW w:w="696" w:type="pct"/>
            <w:vMerge/>
          </w:tcPr>
          <w:p w14:paraId="39E15CB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15AE299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57DD17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56DA36C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 de trabajo</w:t>
            </w:r>
          </w:p>
        </w:tc>
        <w:tc>
          <w:tcPr>
            <w:tcW w:w="465" w:type="pct"/>
            <w:vAlign w:val="center"/>
          </w:tcPr>
          <w:p w14:paraId="0C75052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aplicara los procedimientos adecuado para la resolución de los diferentes ejercicios de expresiones aritméticas y lógicas facilitados por el docente. </w:t>
            </w:r>
          </w:p>
        </w:tc>
        <w:tc>
          <w:tcPr>
            <w:tcW w:w="465" w:type="pct"/>
          </w:tcPr>
          <w:p w14:paraId="0053893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1FC44AA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de fórmulas y funciones Excel utilizada en la resolución de expresiones aritméticas, lógicas y algorítmicas</w:t>
            </w:r>
          </w:p>
          <w:p w14:paraId="4871385F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A8C69D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7C5CC21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con ejercicios expresiones.</w:t>
            </w:r>
          </w:p>
        </w:tc>
        <w:tc>
          <w:tcPr>
            <w:tcW w:w="430" w:type="pct"/>
            <w:vAlign w:val="center"/>
          </w:tcPr>
          <w:p w14:paraId="3A34D21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  <w:vAlign w:val="center"/>
          </w:tcPr>
          <w:p w14:paraId="176CE732" w14:textId="77777777" w:rsidR="00BF31D2" w:rsidRDefault="00BF31D2" w:rsidP="008C54E9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entiempo y forma el documento en la plataforma</w:t>
            </w:r>
          </w:p>
          <w:p w14:paraId="47EE2209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 correctamente las funciones  y formulas en la resolución de los ejercicios.</w:t>
            </w:r>
          </w:p>
        </w:tc>
        <w:tc>
          <w:tcPr>
            <w:tcW w:w="554" w:type="pct"/>
            <w:vAlign w:val="center"/>
          </w:tcPr>
          <w:p w14:paraId="159C87F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3117E5C5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1AEBDC59" w14:textId="77777777" w:rsidTr="008C54E9">
        <w:tc>
          <w:tcPr>
            <w:tcW w:w="696" w:type="pct"/>
            <w:vMerge/>
          </w:tcPr>
          <w:p w14:paraId="4AFC3F2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A0FBA2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865FF4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5BFE2F3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166193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04E20A5B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6EB4017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AA8820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D920E80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6743464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096AFB0C" w14:textId="77777777" w:rsidTr="008C54E9">
        <w:tc>
          <w:tcPr>
            <w:tcW w:w="696" w:type="pct"/>
            <w:vMerge/>
          </w:tcPr>
          <w:p w14:paraId="657111E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DC8C76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A957C6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33D23CA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236EC11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6AF18B8E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F83B36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A85868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3F87A1C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5156C90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23B8A1D4" w14:textId="77777777" w:rsidTr="008C54E9">
        <w:tc>
          <w:tcPr>
            <w:tcW w:w="696" w:type="pct"/>
            <w:vMerge/>
          </w:tcPr>
          <w:p w14:paraId="682DA53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A2929F8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83BDEE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0BE2BBD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44C762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545E8519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924E760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7CD18C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023D62E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807865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197C75A4" w14:textId="77777777" w:rsidTr="008C54E9">
        <w:tc>
          <w:tcPr>
            <w:tcW w:w="696" w:type="pct"/>
            <w:vMerge/>
          </w:tcPr>
          <w:p w14:paraId="7D2508A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10CA375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38BAC5A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03E3DF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467" w:type="pct"/>
            <w:vMerge/>
          </w:tcPr>
          <w:p w14:paraId="1EDCD8F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FAD4521" w14:textId="77777777" w:rsidTr="008C54E9">
        <w:tc>
          <w:tcPr>
            <w:tcW w:w="696" w:type="pct"/>
            <w:vMerge/>
          </w:tcPr>
          <w:p w14:paraId="56B9DC5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3478FB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B610E3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356BFAD3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A82412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4209459C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78C05B7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681F6B8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42E2A88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C67A83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74896A11" w14:textId="77777777" w:rsidTr="008C54E9">
        <w:tc>
          <w:tcPr>
            <w:tcW w:w="696" w:type="pct"/>
            <w:vMerge/>
          </w:tcPr>
          <w:p w14:paraId="35420C8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1E8904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1F4EFA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7C9BBCE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DAAC9D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1C0D90AD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F73FB6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F80DEAF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DEBBCD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57B9233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4FCDB030" w14:textId="77777777" w:rsidTr="008C54E9">
        <w:tc>
          <w:tcPr>
            <w:tcW w:w="696" w:type="pct"/>
            <w:vMerge/>
          </w:tcPr>
          <w:p w14:paraId="56B713F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887075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7F323992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44D79E7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EE7CC0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3D8BA966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1EE7B0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4F1C41C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69FD2B7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3079E83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72BD52C4" w14:textId="77777777" w:rsidTr="008C54E9">
        <w:tc>
          <w:tcPr>
            <w:tcW w:w="696" w:type="pct"/>
            <w:vMerge/>
          </w:tcPr>
          <w:p w14:paraId="20ECFC1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E90430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3F68CF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32EA0E38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83045B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4EEF99B5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58E883E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6B18216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17C593D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11C5F7B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lastRenderedPageBreak/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CE3A3E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3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CE3A3E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3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CE3A3E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9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0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CE3A3E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3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CE3A3E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3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CE3A3E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CE3A3E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3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CE3A3E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0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CE3A3E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CE3A3E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3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2151C1E2" w14:textId="77777777" w:rsidTr="00CE3A3E">
        <w:tc>
          <w:tcPr>
            <w:tcW w:w="703" w:type="pct"/>
            <w:vMerge/>
          </w:tcPr>
          <w:p w14:paraId="2682100B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6AE34B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4429053B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1" w:type="pct"/>
            <w:vAlign w:val="center"/>
          </w:tcPr>
          <w:p w14:paraId="74BA7D79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316C9161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D120AFC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283C29BC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2719D004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244DDE34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5A5245E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B3892B2" w14:textId="77777777" w:rsidTr="00CE3A3E">
        <w:tc>
          <w:tcPr>
            <w:tcW w:w="703" w:type="pct"/>
            <w:vMerge/>
          </w:tcPr>
          <w:p w14:paraId="5887CFB2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9" w:type="pct"/>
            <w:vMerge/>
          </w:tcPr>
          <w:p w14:paraId="6D37BC4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E3EB6C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1" w:type="pct"/>
            <w:vAlign w:val="center"/>
          </w:tcPr>
          <w:p w14:paraId="16F5BE31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7" w:type="pct"/>
            <w:vAlign w:val="center"/>
          </w:tcPr>
          <w:p w14:paraId="6C8E1A7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3" w:type="pct"/>
          </w:tcPr>
          <w:p w14:paraId="229B328F" w14:textId="77777777" w:rsidR="00CE3A3E" w:rsidRPr="00117D44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36EF693F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92" w:type="pct"/>
            <w:vAlign w:val="center"/>
          </w:tcPr>
          <w:p w14:paraId="19A572CD" w14:textId="77777777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" w:type="pct"/>
            <w:vAlign w:val="center"/>
          </w:tcPr>
          <w:p w14:paraId="7B31DEF0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78" w:type="pct"/>
            <w:vMerge/>
          </w:tcPr>
          <w:p w14:paraId="43428D6E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8EA874C" w14:textId="57E67A7C" w:rsidR="00D47396" w:rsidRDefault="00D47396" w:rsidP="00D47396">
      <w:pPr>
        <w:rPr>
          <w:rFonts w:ascii="Arial" w:hAnsi="Arial" w:cs="Arial"/>
          <w:b/>
        </w:rPr>
      </w:pPr>
    </w:p>
    <w:p w14:paraId="62B0FDD9" w14:textId="77777777" w:rsidR="00BF31D2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/>
      </w:r>
    </w:p>
    <w:p w14:paraId="241E4316" w14:textId="77777777" w:rsidR="00BF31D2" w:rsidRDefault="00BF31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5537F8" w14:textId="3B075A41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lastRenderedPageBreak/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Sub-com</w:t>
            </w:r>
            <w:bookmarkStart w:id="0" w:name="_GoBack"/>
            <w:bookmarkEnd w:id="0"/>
            <w:r w:rsidRPr="00117D44">
              <w:rPr>
                <w:rFonts w:ascii="Arial" w:hAnsi="Arial" w:cs="Arial"/>
                <w:b/>
              </w:rPr>
              <w:t xml:space="preserve">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FD932BB" w14:textId="61B47009" w:rsidR="00BF31D2" w:rsidRDefault="00BF31D2" w:rsidP="002070AF">
      <w:pPr>
        <w:rPr>
          <w:rFonts w:ascii="Arial" w:hAnsi="Arial" w:cs="Arial"/>
          <w:b/>
        </w:rPr>
      </w:pPr>
    </w:p>
    <w:p w14:paraId="623B0559" w14:textId="77777777" w:rsidR="00BF31D2" w:rsidRDefault="00BF31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0F1979"/>
    <w:rsid w:val="00100C58"/>
    <w:rsid w:val="00117D44"/>
    <w:rsid w:val="001B4043"/>
    <w:rsid w:val="001B40C1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A747B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AE6968"/>
    <w:rsid w:val="00B424E7"/>
    <w:rsid w:val="00B55588"/>
    <w:rsid w:val="00B74DD3"/>
    <w:rsid w:val="00BF31D2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1B7AF-31A0-4043-9C88-FF1443A8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2407</Words>
  <Characters>13240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31</cp:revision>
  <dcterms:created xsi:type="dcterms:W3CDTF">2017-05-22T20:49:00Z</dcterms:created>
  <dcterms:modified xsi:type="dcterms:W3CDTF">2017-05-24T17:51:00Z</dcterms:modified>
</cp:coreProperties>
</file>