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エスコフィエの再解釈</w:t>
      </w:r>
    </w:p>
    <w:p>
      <w:pPr>
        <w:pStyle w:val="Subtitle"/>
      </w:pPr>
      <w:r>
        <w:t xml:space="preserve">脇坂氏担当分</w:t>
      </w:r>
    </w:p>
    <w:p>
      <w:pPr>
        <w:pStyle w:val="Author"/>
      </w:pPr>
      <w:r>
        <w:t xml:space="preserve">五</w:t>
      </w:r>
      <w:r>
        <w:t xml:space="preserve"> </w:t>
      </w:r>
      <w:r>
        <w:t xml:space="preserve">島　学　訳</w:t>
      </w:r>
    </w:p>
    <w:p>
      <w:pPr>
        <w:pStyle w:val="Heading3"/>
      </w:pPr>
      <w:bookmarkStart w:id="20" w:name="hachis"/>
      <w:r>
        <w:t xml:space="preserve">アシ</w:t>
      </w:r>
      <w:bookmarkEnd w:id="20"/>
    </w:p>
    <w:p>
      <w:pPr>
        <w:pStyle w:val="Compact"/>
      </w:pPr>
      <w:r>
        <w:t xml:space="preserve">Hachis</w:t>
      </w:r>
    </w:p>
    <w:p>
      <w:pPr>
        <w:pStyle w:val="BodyText"/>
      </w:pPr>
      <w:r>
        <w:t xml:space="preserve">料理において「アシ」を字句どおりに、つまり「ミンチ状に細かく刻んだ肉」</w:t>
      </w:r>
      <w:r>
        <w:t xml:space="preserve"> </w:t>
      </w:r>
      <w:r>
        <w:t xml:space="preserve">という意味で理解してはいけない。「アシ」とは</w:t>
      </w:r>
      <w:hyperlink w:anchor="salpicons-divers">
        <w:r>
          <w:rPr>
            <w:rStyle w:val="Hyperlink"/>
          </w:rPr>
          <w:t xml:space="preserve">サルピコ</w:t>
        </w:r>
        <w:r>
          <w:rPr>
            <w:rStyle w:val="Hyperlink"/>
          </w:rPr>
          <w:t xml:space="preserve"> </w:t>
        </w:r>
        <w:r>
          <w:rPr>
            <w:rStyle w:val="Hyperlink"/>
          </w:rPr>
          <w:t xml:space="preserve">ン</w:t>
        </w:r>
      </w:hyperlink>
      <w:r>
        <w:t xml:space="preserve">の一種だ。</w:t>
      </w:r>
    </w:p>
    <w:p>
      <w:pPr>
        <w:pStyle w:val="BodyText"/>
      </w:pPr>
      <w:r>
        <w:t xml:space="preserve">アシは</w:t>
      </w:r>
      <w:hyperlink w:anchor="eminces">
        <w:r>
          <w:rPr>
            <w:rStyle w:val="Hyperlink"/>
          </w:rPr>
          <w:t xml:space="preserve">エマンセ</w:t>
        </w:r>
      </w:hyperlink>
      <w:r>
        <w:rPr>
          <w:rStyle w:val="FootnoteReference"/>
        </w:rPr>
        <w:footnoteReference w:id="21"/>
      </w:r>
      <w:r>
        <w:t xml:space="preserve">の扱いに準じる。その理由もエマンセと同じであ</w:t>
      </w:r>
      <w:r>
        <w:t xml:space="preserve"> </w:t>
      </w:r>
      <w:r>
        <w:t xml:space="preserve">る。アシに用いる肉がローストしたものであるときは、決してソースの中で煮</w:t>
      </w:r>
      <w:r>
        <w:t xml:space="preserve"> </w:t>
      </w:r>
      <w:r>
        <w:t xml:space="preserve">立てないこと。</w:t>
      </w:r>
    </w:p>
    <w:p>
      <w:pPr>
        <w:pStyle w:val="BodyText"/>
      </w:pPr>
      <w:r>
        <w:t xml:space="preserve">アシは通常、熱い</w:t>
      </w:r>
      <w:hyperlink w:anchor="sauce-demi-glace">
        <w:r>
          <w:rPr>
            <w:rStyle w:val="Hyperlink"/>
          </w:rPr>
          <w:t xml:space="preserve">ソース・ドゥミグラス</w:t>
        </w:r>
      </w:hyperlink>
      <w:r>
        <w:t xml:space="preserve">であえる。そ</w:t>
      </w:r>
      <w:r>
        <w:t xml:space="preserve"> </w:t>
      </w:r>
      <w:r>
        <w:t xml:space="preserve">の割合は、アシにした肉 1 ㎏に対して2</w:t>
      </w:r>
      <w:r>
        <w:t xml:space="preserve"> </w:t>
      </w:r>
      <m:oMath>
        <m:f>
          <m:fPr>
            <m:type m:val="bar"/>
          </m:fPr>
          <m:num>
            <m:r>
              <m:t>1</m:t>
            </m:r>
          </m:num>
          <m:den>
            <m:r>
              <m:t>2</m:t>
            </m:r>
          </m:den>
        </m:f>
      </m:oMath>
      <w:r>
        <w:t xml:space="preserve"> </w:t>
      </w:r>
      <w:r>
        <w:t xml:space="preserve">dLとすること。</w:t>
      </w:r>
      <w:r>
        <w:t xml:space="preserve"> </w:t>
      </w:r>
      <w:r>
        <w:t xml:space="preserve">(p.459)</w:t>
      </w:r>
    </w:p>
    <w:p>
      <w:pPr>
        <w:pStyle w:val="Heading4"/>
      </w:pPr>
      <w:bookmarkStart w:id="23" w:name="hachis-parmentier"/>
      <w:r>
        <w:t xml:space="preserve">アシ・パルマンティエ</w:t>
      </w:r>
      <w:r>
        <w:rPr>
          <w:rStyle w:val="FootnoteReference"/>
        </w:rPr>
        <w:footnoteReference w:id="22"/>
      </w:r>
      <w:bookmarkEnd w:id="23"/>
    </w:p>
    <w:p>
      <w:pPr>
        <w:pStyle w:val="Compact"/>
      </w:pPr>
      <w:r>
        <w:t xml:space="preserve">Hachis Parmentier</w:t>
      </w:r>
    </w:p>
    <w:p>
      <w:pPr>
        <w:pStyle w:val="BodyText"/>
      </w:pPr>
      <w:r>
        <w:t xml:space="preserve"> </w:t>
      </w:r>
      <w:r>
        <w:t xml:space="preserve"> </w:t>
      </w:r>
      <w:r>
        <w:t xml:space="preserve"> </w:t>
      </w:r>
      <w:r>
        <w:t xml:space="preserve"> </w:t>
      </w:r>
      <w:r>
        <w:t xml:space="preserve"> </w:t>
      </w:r>
    </w:p>
    <w:p>
      <w:pPr>
        <w:pStyle w:val="BodyText"/>
      </w:pPr>
      <w:r>
        <w:t xml:space="preserve">大ぶりのじゃがいも（オランド種</w:t>
      </w:r>
      <w:r>
        <w:rPr>
          <w:rStyle w:val="FootnoteReference"/>
        </w:rPr>
        <w:footnoteReference w:id="24"/>
      </w:r>
      <w:r>
        <w:t xml:space="preserve">）はオーヴンで火を通す。上部を切りとっ</w:t>
      </w:r>
      <w:r>
        <w:t xml:space="preserve"> </w:t>
      </w:r>
      <w:r>
        <w:t xml:space="preserve">て別に取り置く。中身をくり抜く。くり抜いたじゃがいもの中身をフォークで</w:t>
      </w:r>
      <w:r>
        <w:t xml:space="preserve"> </w:t>
      </w:r>
      <w:r>
        <w:t xml:space="preserve">つぶし、これを、</w:t>
      </w:r>
      <w:hyperlink w:anchor="pommes-de-terre-macaire">
        <w:r>
          <w:rPr>
            <w:rStyle w:val="Hyperlink"/>
          </w:rPr>
          <w:t xml:space="preserve">じゃがいも・マケール</w:t>
        </w:r>
      </w:hyperlink>
      <w:r>
        <w:t xml:space="preserve">と同様</w:t>
      </w:r>
      <w:r>
        <w:t xml:space="preserve"> </w:t>
      </w:r>
      <w:r>
        <w:t xml:space="preserve">に、バターでソテーする。</w:t>
      </w:r>
    </w:p>
    <w:p>
      <w:pPr>
        <w:pStyle w:val="BodyText"/>
      </w:pPr>
      <w:r>
        <w:t xml:space="preserve">ソテーしたじゃがいものを以下と混ぜあわせる……じゃがいもと同量の、細か</w:t>
      </w:r>
      <w:r>
        <w:t xml:space="preserve"> </w:t>
      </w:r>
      <w:r>
        <w:t xml:space="preserve">いさいの目に刻んだ牛肉。バターで炒めた玉ねぎのみじん切り大さじ3杯。パ</w:t>
      </w:r>
      <w:r>
        <w:t xml:space="preserve"> </w:t>
      </w:r>
      <w:r>
        <w:t xml:space="preserve">セリのみじん切り1つまみ。ヴィネガー少々。</w:t>
      </w:r>
    </w:p>
    <w:p>
      <w:pPr>
        <w:pStyle w:val="BodyText"/>
      </w:pPr>
      <w:r>
        <w:t xml:space="preserve">くり抜いたじゃがいもの外側を器にして、上で混ぜたものを詰める。布で漉し</w:t>
      </w:r>
      <w:r>
        <w:t xml:space="preserve"> </w:t>
      </w:r>
      <w:r>
        <w:t xml:space="preserve">た</w:t>
      </w:r>
      <w:hyperlink w:anchor="sauce-lyonnaise">
        <w:r>
          <w:rPr>
            <w:rStyle w:val="Hyperlink"/>
          </w:rPr>
          <w:t xml:space="preserve">リヨン風ソース</w:t>
        </w:r>
      </w:hyperlink>
      <w:r>
        <w:t xml:space="preserve">を何度も上からかけてやり、詰め物に</w:t>
      </w:r>
      <w:r>
        <w:t xml:space="preserve"> </w:t>
      </w:r>
      <w:r>
        <w:t xml:space="preserve">たっぷり浸み込ませる。</w:t>
      </w:r>
    </w:p>
    <w:p>
      <w:pPr>
        <w:pStyle w:val="BodyText"/>
      </w:pPr>
      <w:r>
        <w:t xml:space="preserve">取り置いてあったじゃがいもの上部で蓋をする。天板に並べ、オーブンで10分</w:t>
      </w:r>
      <w:r>
        <w:t xml:space="preserve"> </w:t>
      </w:r>
      <w:r>
        <w:t xml:space="preserve">焼く。</w:t>
      </w:r>
    </w:p>
    <w:p>
      <w:pPr>
        <w:pStyle w:val="BodyText"/>
      </w:pPr>
      <w:r>
        <w:t xml:space="preserve">オーヴンから取り出したらすぐに、じゃがいもをナフキンの上にに盛って供する。</w:t>
      </w:r>
    </w:p>
    <w:p>
      <w:pPr>
        <w:pStyle w:val="Heading4"/>
      </w:pPr>
      <w:bookmarkStart w:id="25" w:name="pommes-de-terre-macaire"/>
      <w:r>
        <w:t xml:space="preserve">じゃがいも・マケール</w:t>
      </w:r>
      <w:bookmarkEnd w:id="25"/>
    </w:p>
    <w:p>
      <w:pPr>
        <w:pStyle w:val="Compact"/>
      </w:pPr>
      <w:r>
        <w:t xml:space="preserve">Pommes de terre Macaire</w:t>
      </w:r>
    </w:p>
    <w:p>
      <w:pPr>
        <w:pStyle w:val="BodyText"/>
      </w:pPr>
      <w:r>
        <w:t xml:space="preserve"> </w:t>
      </w:r>
      <w:r>
        <w:t xml:space="preserve"> </w:t>
      </w:r>
      <w:r>
        <w:t xml:space="preserve"> </w:t>
      </w:r>
    </w:p>
    <w:p>
      <w:pPr>
        <w:pStyle w:val="BodyText"/>
      </w:pPr>
      <w:r>
        <w:t xml:space="preserve">オランダ種のじゃがいもはオーヴンで火を通す。火が通ったらすぐに中身をく</w:t>
      </w:r>
      <w:r>
        <w:t xml:space="preserve"> </w:t>
      </w:r>
      <w:r>
        <w:t xml:space="preserve">り抜いて平鍋に入れる。塩、こしょうで調味し、フォークで潰す。じゃがいも</w:t>
      </w:r>
      <w:r>
        <w:t xml:space="preserve"> </w:t>
      </w:r>
      <w:r>
        <w:t xml:space="preserve">の中身1kgあたりバター200gを加えてしっかり混ぜる。</w:t>
      </w:r>
    </w:p>
    <w:p>
      <w:pPr>
        <w:pStyle w:val="BodyText"/>
      </w:pPr>
      <w:r>
        <w:t xml:space="preserve">これをガレットのように平たい円形に伸ばして、澄ましバターを熱したフライ</w:t>
      </w:r>
      <w:r>
        <w:t xml:space="preserve"> </w:t>
      </w:r>
      <w:r>
        <w:t xml:space="preserve">パンで、両面をこんがり焼く。(p.764)</w:t>
      </w:r>
    </w:p>
    <w:p>
      <w:pPr>
        <w:pStyle w:val="Heading4"/>
      </w:pPr>
      <w:bookmarkStart w:id="26" w:name="sauce-lyonnaise"/>
      <w:r>
        <w:t xml:space="preserve">リヨン風ソース</w:t>
      </w:r>
      <w:bookmarkEnd w:id="26"/>
    </w:p>
    <w:p>
      <w:pPr>
        <w:pStyle w:val="Compact"/>
      </w:pPr>
      <w:r>
        <w:t xml:space="preserve">Sauce Lyonnaise</w:t>
      </w:r>
    </w:p>
    <w:p>
      <w:pPr>
        <w:pStyle w:val="BodyText"/>
      </w:pPr>
      <w:r>
        <w:t xml:space="preserve"> </w:t>
      </w:r>
      <w:r>
        <w:t xml:space="preserve"> </w:t>
      </w:r>
      <w:r>
        <w:t xml:space="preserve"> </w:t>
      </w:r>
    </w:p>
    <w:p>
      <w:pPr>
        <w:pStyle w:val="BodyText"/>
      </w:pPr>
      <w:r>
        <w:t xml:space="preserve">中位の大きさの玉ねぎ3個をみじん切りにし、バターでじっくり、ごく弱火で</w:t>
      </w:r>
      <w:r>
        <w:t xml:space="preserve"> </w:t>
      </w:r>
      <w:r>
        <w:t xml:space="preserve">ブロンド色になるまで炒める。白ワイン2 dLとヴィネガー2 dLを注ぐ。</w:t>
      </w:r>
      <w:r>
        <w:t xml:space="preserve"> </w:t>
      </w:r>
      <m:oMath>
        <m:f>
          <m:fPr>
            <m:type m:val="bar"/>
          </m:fPr>
          <m:num>
            <m:r>
              <m:t>1</m:t>
            </m:r>
          </m:num>
          <m:den>
            <m:r>
              <m:t>3</m:t>
            </m:r>
          </m:den>
        </m:f>
      </m:oMath>
      <w:r>
        <w:t xml:space="preserve">量まで煮詰め、</w:t>
      </w:r>
      <w:hyperlink w:anchor="sauce-demi-glace">
        <w:r>
          <w:rPr>
            <w:rStyle w:val="Hyperlink"/>
          </w:rPr>
          <w:t xml:space="preserve">ソース・ドゥミグラ</w:t>
        </w:r>
        <w:r>
          <w:rPr>
            <w:rStyle w:val="Hyperlink"/>
          </w:rPr>
          <w:t xml:space="preserve"> </w:t>
        </w:r>
        <w:r>
          <w:rPr>
            <w:rStyle w:val="Hyperlink"/>
          </w:rPr>
          <w:t xml:space="preserve">ス</w:t>
        </w:r>
      </w:hyperlink>
      <m:oMath>
        <m:f>
          <m:fPr>
            <m:type m:val="bar"/>
          </m:fPr>
          <m:num>
            <m:r>
              <m:t>3</m:t>
            </m:r>
          </m:num>
          <m:den>
            <m:r>
              <m:t>4</m:t>
            </m:r>
          </m:den>
        </m:f>
      </m:oMath>
      <w:r>
        <w:t xml:space="preserve"> </w:t>
      </w:r>
      <w:r>
        <w:t xml:space="preserve">Lを加える。5〜6分かけて表面に浮い</w:t>
      </w:r>
      <w:r>
        <w:t xml:space="preserve"> </w:t>
      </w:r>
      <w:r>
        <w:t xml:space="preserve">てくる不純物を丁寧に取り除き</w:t>
      </w:r>
      <w:r>
        <w:rPr>
          <w:rStyle w:val="FootnoteReference"/>
        </w:rPr>
        <w:footnoteReference w:id="27"/>
      </w:r>
      <w:r>
        <w:t xml:space="preserve">、布で漉す。</w:t>
      </w:r>
    </w:p>
    <w:p>
      <w:pPr>
        <w:pStyle w:val="Heading6"/>
      </w:pPr>
      <w:bookmarkStart w:id="28" w:name="nota-sauce-lyonnaise"/>
      <w:r>
        <w:t xml:space="preserve">【原注】</w:t>
      </w:r>
      <w:bookmarkEnd w:id="28"/>
    </w:p>
    <w:p>
      <w:pPr>
        <w:pStyle w:val="FirstParagraph"/>
      </w:pPr>
      <w:r>
        <w:t xml:space="preserve">このソースを合わせる料理によっては、ソースを布で漉さずに玉ねぎを残して</w:t>
      </w:r>
      <w:r>
        <w:t xml:space="preserve"> </w:t>
      </w:r>
      <w:r>
        <w:t xml:space="preserve">もいい。</w:t>
      </w:r>
    </w:p>
    <w:p>
      <w:pPr>
        <w:pStyle w:val="Heading3"/>
      </w:pPr>
      <w:bookmarkStart w:id="29" w:name="ballottines-et-jambonneaux"/>
      <w:r>
        <w:t xml:space="preserve">バロティーヌとジャンボノー</w:t>
      </w:r>
      <w:bookmarkEnd w:id="29"/>
    </w:p>
    <w:p>
      <w:pPr>
        <w:pStyle w:val="Compact"/>
      </w:pPr>
      <w:r>
        <w:t xml:space="preserve">Balllottines et Jambonneaux</w:t>
      </w:r>
    </w:p>
    <w:p>
      <w:pPr>
        <w:pStyle w:val="BodyText"/>
      </w:pPr>
      <w:r>
        <w:t xml:space="preserve">この種の調理には、胸肉を何か別の料理に用いた鶏などの家禽の腿肉が用いられる。</w:t>
      </w:r>
    </w:p>
    <w:p>
      <w:pPr>
        <w:pStyle w:val="BodyText"/>
      </w:pPr>
      <w:r>
        <w:t xml:space="preserve">腿は骨を取り除き</w:t>
      </w:r>
      <w:r>
        <w:rPr>
          <w:rStyle w:val="FootnoteReference"/>
        </w:rPr>
        <w:footnoteReference w:id="30"/>
      </w:r>
      <w:r>
        <w:t xml:space="preserve">、バロティーヌ</w:t>
      </w:r>
      <w:r>
        <w:rPr>
          <w:rStyle w:val="FootnoteReference"/>
        </w:rPr>
        <w:footnoteReference w:id="31"/>
      </w:r>
      <w:r>
        <w:t xml:space="preserve">あるいはジャンボノー</w:t>
      </w:r>
      <w:r>
        <w:rPr>
          <w:rStyle w:val="FootnoteReference"/>
        </w:rPr>
        <w:footnoteReference w:id="32"/>
      </w:r>
      <w:r>
        <w:t xml:space="preserve">の形になるように</w:t>
      </w:r>
      <w:r>
        <w:t xml:space="preserve"> </w:t>
      </w:r>
      <w:r>
        <w:t xml:space="preserve">詰め物をする。腿の皮はあらかじめこの用途に用いることを見越して長くとっ</w:t>
      </w:r>
      <w:r>
        <w:t xml:space="preserve"> </w:t>
      </w:r>
      <w:r>
        <w:t xml:space="preserve">ておき、バロティーヌの形かジャンボノーの形になるように縫って閉じる。</w:t>
      </w:r>
    </w:p>
    <w:p>
      <w:pPr>
        <w:pStyle w:val="BodyText"/>
      </w:pPr>
      <w:r>
        <w:t xml:space="preserve">バロティーヌもジャンボノーも成形した後に</w:t>
      </w:r>
      <w:hyperlink w:anchor="les-braises-de-viandes-blanches">
        <w:r>
          <w:rPr>
            <w:rStyle w:val="Hyperlink"/>
          </w:rPr>
          <w:t xml:space="preserve">ブレ</w:t>
        </w:r>
        <w:r>
          <w:rPr>
            <w:rStyle w:val="Hyperlink"/>
          </w:rPr>
          <w:t xml:space="preserve"> </w:t>
        </w:r>
        <w:r>
          <w:rPr>
            <w:rStyle w:val="Hyperlink"/>
          </w:rPr>
          <w:t xml:space="preserve">ゼ</w:t>
        </w:r>
      </w:hyperlink>
      <w:r>
        <w:t xml:space="preserve">する。家禽に合うガルニチュールを</w:t>
      </w:r>
      <w:r>
        <w:t xml:space="preserve"> </w:t>
      </w:r>
      <w:r>
        <w:t xml:space="preserve">適宜添えるとよい。</w:t>
      </w:r>
    </w:p>
    <w:p>
      <w:pPr>
        <w:pStyle w:val="Heading6"/>
      </w:pPr>
      <w:bookmarkStart w:id="33" w:name="原注"/>
      <w:r>
        <w:t xml:space="preserve">【原注】</w:t>
      </w:r>
      <w:bookmarkEnd w:id="33"/>
    </w:p>
    <w:p>
      <w:pPr>
        <w:pStyle w:val="FirstParagraph"/>
      </w:pPr>
      <w:r>
        <w:t xml:space="preserve">冷製として仕立てる場合には、表面にジュレを塗るか、</w:t>
      </w:r>
      <w:hyperlink w:anchor="sauce-chaud-froid-blanche-ordinaire">
        <w:r>
          <w:rPr>
            <w:rStyle w:val="Hyperlink"/>
          </w:rPr>
          <w:t xml:space="preserve">ホワイト</w:t>
        </w:r>
        <w:r>
          <w:rPr>
            <w:rStyle w:val="Hyperlink"/>
          </w:rPr>
          <w:t xml:space="preserve"> </w:t>
        </w:r>
        <w:r>
          <w:rPr>
            <w:rStyle w:val="Hyperlink"/>
          </w:rPr>
          <w:t xml:space="preserve">系</w:t>
        </w:r>
      </w:hyperlink>
      <w:r>
        <w:t xml:space="preserve">か</w:t>
      </w:r>
      <w:hyperlink w:anchor="sauce-chaud-froid-brune">
        <w:r>
          <w:rPr>
            <w:rStyle w:val="Hyperlink"/>
          </w:rPr>
          <w:t xml:space="preserve">ブラウン系のソース・ショフ</w:t>
        </w:r>
        <w:r>
          <w:rPr>
            <w:rStyle w:val="Hyperlink"/>
          </w:rPr>
          <w:t xml:space="preserve"> </w:t>
        </w:r>
        <w:r>
          <w:rPr>
            <w:rStyle w:val="Hyperlink"/>
          </w:rPr>
          <w:t xml:space="preserve">ロワ</w:t>
        </w:r>
      </w:hyperlink>
      <w:r>
        <w:t xml:space="preserve">を覆いかけてやり、ガルニチュールは適宜</w:t>
      </w:r>
      <w:r>
        <w:t xml:space="preserve"> </w:t>
      </w:r>
      <w:r>
        <w:t xml:space="preserve">添えること。</w:t>
      </w:r>
    </w:p>
    <w:p>
      <w:pPr>
        <w:pStyle w:val="Heading4"/>
      </w:pPr>
      <w:bookmarkStart w:id="34" w:name="farce-gratin-c"/>
      <w:r>
        <w:t xml:space="preserve">ファルス・グラタン C</w:t>
      </w:r>
      <w:bookmarkEnd w:id="34"/>
    </w:p>
    <w:p>
      <w:pPr>
        <w:pStyle w:val="Compact"/>
      </w:pPr>
      <w:r>
        <w:t xml:space="preserve">Frace Gratin C</w:t>
      </w:r>
    </w:p>
    <w:p>
      <w:pPr>
        <w:pStyle w:val="BodyText"/>
      </w:pPr>
      <w:r>
        <w:t xml:space="preserve"> </w:t>
      </w:r>
    </w:p>
    <w:p>
      <w:pPr>
        <w:pStyle w:val="BodyText"/>
      </w:pPr>
      <w:r>
        <w:t xml:space="preserve">（詰め物をしたクルトン、カナペ、小型ジビエ、仔鴨用）</w:t>
      </w:r>
    </w:p>
    <w:p>
      <w:pPr>
        <w:numPr>
          <w:numId w:val="1001"/>
          <w:ilvl w:val="0"/>
        </w:numPr>
      </w:pPr>
      <w:r>
        <w:t xml:space="preserve">ファルス1 kg分の材料……生のフレッシュな豚背脂</w:t>
      </w:r>
      <w:r>
        <w:rPr>
          <w:rStyle w:val="FootnoteReference"/>
        </w:rPr>
        <w:footnoteReference w:id="35"/>
      </w:r>
      <w:r>
        <w:t xml:space="preserve">を器具を用い</w:t>
      </w:r>
      <w:r>
        <w:t xml:space="preserve"> </w:t>
      </w:r>
      <w:r>
        <w:t xml:space="preserve">ておろしたもの</w:t>
      </w:r>
      <w:r>
        <w:rPr>
          <w:rStyle w:val="FootnoteReference"/>
        </w:rPr>
        <w:footnoteReference w:id="36"/>
      </w:r>
      <w:r>
        <w:t xml:space="preserve">300 g、鶏レバー600 g、エシャロット4〜5個の薄切り</w:t>
      </w:r>
      <w:r>
        <w:t xml:space="preserve"> </w:t>
      </w:r>
      <w:r>
        <w:rPr>
          <w:rStyle w:val="FootnoteReference"/>
        </w:rPr>
        <w:footnoteReference w:id="37"/>
      </w:r>
      <w:r>
        <w:t xml:space="preserve">、マッシュルームの切りくず</w:t>
      </w:r>
      <w:r>
        <w:rPr>
          <w:rStyle w:val="FootnoteReference"/>
        </w:rPr>
        <w:footnoteReference w:id="38"/>
      </w:r>
      <w:r>
        <w:t xml:space="preserve">25 g、ローリエの葉</w:t>
      </w:r>
      <w:r>
        <w:t xml:space="preserve"> </w:t>
      </w:r>
      <m:oMath>
        <m:f>
          <m:fPr>
            <m:type m:val="bar"/>
          </m:fPr>
          <m:num>
            <m:r>
              <m:t>1</m:t>
            </m:r>
          </m:num>
          <m:den>
            <m:r>
              <m:t>2</m:t>
            </m:r>
          </m:den>
        </m:f>
      </m:oMath>
      <w:r>
        <w:t xml:space="preserve">枚、</w:t>
      </w:r>
      <w:r>
        <w:t xml:space="preserve"> </w:t>
      </w:r>
      <w:r>
        <w:t xml:space="preserve">タイム1枝、塩18 g、こしょう3 g、ミックススパイス3 g。</w:t>
      </w:r>
    </w:p>
    <w:p>
      <w:pPr>
        <w:numPr>
          <w:numId w:val="1001"/>
          <w:ilvl w:val="0"/>
        </w:numPr>
      </w:pPr>
      <w:r>
        <w:t xml:space="preserve">作業手順……ソテー鍋に豚背脂を熱して溶かす。レバーと香辛料、調味</w:t>
      </w:r>
      <w:r>
        <w:t xml:space="preserve"> </w:t>
      </w:r>
      <w:r>
        <w:t xml:space="preserve">料を加え、強火で</w:t>
      </w:r>
      <w:r>
        <w:rPr>
          <w:b/>
        </w:rPr>
        <w:t xml:space="preserve">色付かないように</w:t>
      </w:r>
      <w:r>
        <w:t xml:space="preserve">炒める。</w:t>
      </w:r>
    </w:p>
    <w:p>
      <w:pPr>
        <w:pStyle w:val="FirstParagraph"/>
      </w:pPr>
      <w:r>
        <w:t xml:space="preserve">いま、</w:t>
      </w:r>
      <w:r>
        <w:rPr>
          <w:b/>
        </w:rPr>
        <w:t xml:space="preserve">色付かないように</w:t>
      </w:r>
      <w:r>
        <w:rPr>
          <w:rStyle w:val="FootnoteReference"/>
        </w:rPr>
        <w:footnoteReference w:id="39"/>
      </w:r>
      <w:r>
        <w:t xml:space="preserve">と書いたように、焼き色を付けないように</w:t>
      </w:r>
      <w:r>
        <w:t xml:space="preserve"> </w:t>
      </w:r>
      <w:r>
        <w:t xml:space="preserve">することがポイント。レバーはレアな焼き加減で血が滴るくらいにすると、バラ色</w:t>
      </w:r>
      <w:r>
        <w:t xml:space="preserve"> </w:t>
      </w:r>
      <w:r>
        <w:t xml:space="preserve">のきれいなファルスに仕上がる</w:t>
      </w:r>
      <w:r>
        <w:rPr>
          <w:rStyle w:val="FootnoteReference"/>
        </w:rPr>
        <w:footnoteReference w:id="40"/>
      </w:r>
      <w:r>
        <w:t xml:space="preserve">。</w:t>
      </w:r>
    </w:p>
    <w:p>
      <w:pPr>
        <w:pStyle w:val="BodyText"/>
      </w:pPr>
      <w:r>
        <w:t xml:space="preserve">材料がだいたい冷めたら鉢に入れてすり潰す。裏漉しして、陶製の容器に移し</w:t>
      </w:r>
      <w:r>
        <w:t xml:space="preserve"> </w:t>
      </w:r>
      <w:r>
        <w:t xml:space="preserve">てヘラで練って滑らかにする。バターを塗った紙で蓋をして冷蔵する。</w:t>
      </w:r>
    </w:p>
    <w:p>
      <w:pPr>
        <w:pStyle w:val="Heading4"/>
      </w:pPr>
      <w:bookmarkStart w:id="42" w:name="pain-de-foie-de-veau"/>
      <w:r>
        <w:t xml:space="preserve">仔牛レバーのパン</w:t>
      </w:r>
      <w:r>
        <w:rPr>
          <w:rStyle w:val="FootnoteReference"/>
        </w:rPr>
        <w:footnoteReference w:id="41"/>
      </w:r>
      <w:bookmarkEnd w:id="42"/>
    </w:p>
    <w:p>
      <w:pPr>
        <w:pStyle w:val="Compact"/>
      </w:pPr>
      <w:r>
        <w:t xml:space="preserve">Pain de Foie de veau</w:t>
      </w:r>
    </w:p>
    <w:p>
      <w:pPr>
        <w:pStyle w:val="BodyText"/>
      </w:pPr>
      <w:r>
        <w:t xml:space="preserve">仔牛のレバー1 kgはさいの目に切り、生の</w:t>
      </w:r>
      <w:r>
        <w:rPr>
          <w:rStyle w:val="FootnoteReference"/>
        </w:rPr>
        <w:footnoteReference w:id="43"/>
      </w:r>
      <w:r>
        <w:t xml:space="preserve">豚背脂400 g、食パンの白身</w:t>
      </w:r>
      <w:r>
        <w:t xml:space="preserve"> </w:t>
      </w:r>
      <w:r>
        <w:t xml:space="preserve">300 gを生クリームに浸して余分な水分を絞ってから加えてよくすり潰す。玉</w:t>
      </w:r>
      <w:r>
        <w:t xml:space="preserve"> </w:t>
      </w:r>
      <w:r>
        <w:t xml:space="preserve">ねぎ1個はみじん切りにしてバターで炒め、全卵4個、塩25 g、こしょう1つま</w:t>
      </w:r>
      <w:r>
        <w:t xml:space="preserve"> </w:t>
      </w:r>
      <w:r>
        <w:t xml:space="preserve">み、ナツメグ少々を加える。</w:t>
      </w:r>
    </w:p>
    <w:p>
      <w:pPr>
        <w:pStyle w:val="BodyText"/>
      </w:pPr>
      <w:r>
        <w:t xml:space="preserve">裏漉ししてソテー鍋に入れ、鍋を氷の上に置き、卵白3個分、生クリーム3 dL</w:t>
      </w:r>
      <w:r>
        <w:t xml:space="preserve"> </w:t>
      </w:r>
      <w:r>
        <w:t xml:space="preserve">を加えながらよく練る。これをシャルロット型</w:t>
      </w:r>
      <w:r>
        <w:rPr>
          <w:rStyle w:val="FootnoteReference"/>
        </w:rPr>
        <w:footnoteReference w:id="44"/>
      </w:r>
      <w:r>
        <w:t xml:space="preserve">に流し込む。これを湯煎</w:t>
      </w:r>
      <w:r>
        <w:t xml:space="preserve"> </w:t>
      </w:r>
      <w:r>
        <w:t xml:space="preserve">にかけて火を通す</w:t>
      </w:r>
      <w:r>
        <w:rPr>
          <w:rStyle w:val="FootnoteReference"/>
        </w:rPr>
        <w:footnoteReference w:id="45"/>
      </w:r>
      <w:r>
        <w:t xml:space="preserve">。提供直前に型から出す。</w:t>
      </w:r>
    </w:p>
    <w:p>
      <w:pPr>
        <w:pStyle w:val="BodyText"/>
      </w:pPr>
      <w:r>
        <w:t xml:space="preserve">別添で、何らかのブラウン系のソースを添える。</w:t>
      </w:r>
    </w:p>
    <w:p>
      <w:pPr>
        <w:pStyle w:val="Heading4"/>
      </w:pPr>
      <w:bookmarkStart w:id="46" w:name="pain-de-foie-de-veau-leger"/>
      <w:r>
        <w:t xml:space="preserve">仔牛レバーの軽い仕上りのパン</w:t>
      </w:r>
      <w:bookmarkEnd w:id="46"/>
    </w:p>
    <w:p>
      <w:pPr>
        <w:pStyle w:val="Compact"/>
      </w:pPr>
      <w:r>
        <w:t xml:space="preserve">Pain de Foie de veau léger</w:t>
      </w:r>
    </w:p>
    <w:p>
      <w:pPr>
        <w:pStyle w:val="BodyText"/>
      </w:pPr>
      <w:r>
        <w:t xml:space="preserve">パンの白身125gを生クリームに浸して余計な水分を絞り、ブロンド色の仔牛レ</w:t>
      </w:r>
      <w:r>
        <w:t xml:space="preserve"> </w:t>
      </w:r>
      <w:r>
        <w:t xml:space="preserve">バー500 gに加え、全体をすり潰して裏漉しする。</w:t>
      </w:r>
    </w:p>
    <w:p>
      <w:pPr>
        <w:pStyle w:val="BodyText"/>
      </w:pPr>
      <w:r>
        <w:t xml:space="preserve">これを陶製の器に入れ、塩、こしょう、ナツメグおよび全卵4個と卵黄4個、沸</w:t>
      </w:r>
      <w:r>
        <w:t xml:space="preserve"> </w:t>
      </w:r>
      <w:r>
        <w:t xml:space="preserve">かした牛乳</w:t>
      </w:r>
      <w:r>
        <w:t xml:space="preserve"> </w:t>
      </w:r>
      <m:oMath>
        <m:f>
          <m:fPr>
            <m:type m:val="bar"/>
          </m:fPr>
          <m:num>
            <m:r>
              <m:t>1</m:t>
            </m:r>
          </m:num>
          <m:den>
            <m:r>
              <m:t>2</m:t>
            </m:r>
          </m:den>
        </m:f>
      </m:oMath>
      <w:r>
        <w:t xml:space="preserve"> </w:t>
      </w:r>
      <w:r>
        <w:t xml:space="preserve">Lを加える。牛乳はあらかじめ、ごく薄くスライス</w:t>
      </w:r>
      <w:r>
        <w:t xml:space="preserve"> </w:t>
      </w:r>
      <w:r>
        <w:t xml:space="preserve">した玉ねぎ2個をバターで炒めてから加え、20分間風味を煮出し</w:t>
      </w:r>
      <w:r>
        <w:rPr>
          <w:rStyle w:val="FootnoteReference"/>
        </w:rPr>
        <w:footnoteReference w:id="47"/>
      </w:r>
      <w:r>
        <w:t xml:space="preserve">ておくこ</w:t>
      </w:r>
      <w:r>
        <w:t xml:space="preserve"> </w:t>
      </w:r>
      <w:r>
        <w:t xml:space="preserve">と。</w:t>
      </w:r>
    </w:p>
    <w:p>
      <w:pPr>
        <w:pStyle w:val="BodyText"/>
      </w:pPr>
      <w:r>
        <w:t xml:space="preserve">このアパレイユを、バターを塗ったシャルロット型に流し入れ、湯煎にかけて</w:t>
      </w:r>
      <w:r>
        <w:t xml:space="preserve"> </w:t>
      </w:r>
      <w:r>
        <w:t xml:space="preserve">火を通す。火が通ったら、数分休ませてから型から取り出す。</w:t>
      </w:r>
    </w:p>
    <w:p>
      <w:pPr>
        <w:pStyle w:val="BodyText"/>
      </w:pPr>
      <w:r>
        <w:t xml:space="preserve">バターをたっぷり加えた</w:t>
      </w:r>
      <w:hyperlink w:anchor="glace-de-viande">
        <w:r>
          <w:rPr>
            <w:rStyle w:val="Hyperlink"/>
          </w:rPr>
          <w:t xml:space="preserve">グラスドヴィアンド</w:t>
        </w:r>
      </w:hyperlink>
      <w:r>
        <w:t xml:space="preserve">を大さじ数</w:t>
      </w:r>
      <w:r>
        <w:t xml:space="preserve"> </w:t>
      </w:r>
      <w:r>
        <w:t xml:space="preserve">杯分、表面に塗り、別添で同じグラスドヴィアンドをソース入れで供する。</w:t>
      </w:r>
    </w:p>
    <w:p>
      <w:pPr>
        <w:pStyle w:val="Heading4"/>
      </w:pPr>
      <w:bookmarkStart w:id="49" w:name="carbonade-a-la-flammande"/>
      <w:r>
        <w:t xml:space="preserve">カルボナード</w:t>
      </w:r>
      <w:r>
        <w:rPr>
          <w:rStyle w:val="FootnoteReference"/>
        </w:rPr>
        <w:footnoteReference w:id="48"/>
      </w:r>
      <w:r>
        <w:t xml:space="preserve">・フランドル風</w:t>
      </w:r>
      <w:bookmarkEnd w:id="49"/>
    </w:p>
    <w:p>
      <w:pPr>
        <w:pStyle w:val="Compact"/>
      </w:pPr>
      <w:r>
        <w:t xml:space="preserve">Carbonade à la flamande</w:t>
      </w:r>
    </w:p>
    <w:p>
      <w:pPr>
        <w:pStyle w:val="BodyText"/>
      </w:pPr>
      <w:r>
        <w:t xml:space="preserve">牛赤身肉（ランプや肩肉）1.2 kgを短かめの薄切りにする。塩こしょうしてか</w:t>
      </w:r>
      <w:r>
        <w:t xml:space="preserve"> </w:t>
      </w:r>
      <w:r>
        <w:t xml:space="preserve">ら、澄ませたグレスドマルミット</w:t>
      </w:r>
      <w:r>
        <w:rPr>
          <w:rStyle w:val="FootnoteReference"/>
        </w:rPr>
        <w:footnoteReference w:id="50"/>
      </w:r>
      <w:r>
        <w:t xml:space="preserve">を熱して強火で色付くまで炒める。</w:t>
      </w:r>
    </w:p>
    <w:p>
      <w:pPr>
        <w:pStyle w:val="BodyText"/>
      </w:pPr>
      <w:r>
        <w:t xml:space="preserve">同時に、玉ねぎ5個のスライスもバターで色よく炒めておく。</w:t>
      </w:r>
    </w:p>
    <w:p>
      <w:pPr>
        <w:pStyle w:val="BodyText"/>
      </w:pPr>
      <w:r>
        <w:t xml:space="preserve">片手鍋に、肉の薄切りと玉ねぎを交互の層になるよう重ねていく。ブーケガル</w:t>
      </w:r>
      <w:r>
        <w:t xml:space="preserve"> </w:t>
      </w:r>
      <w:r>
        <w:t xml:space="preserve">ニを中央に配すること。</w:t>
      </w:r>
    </w:p>
    <w:p>
      <w:pPr>
        <w:pStyle w:val="BodyText"/>
      </w:pPr>
      <w:r>
        <w:t xml:space="preserve">薄切り肉を炒めた鍋にビール1瓶（出来たらランビック</w:t>
      </w:r>
      <w:r>
        <w:rPr>
          <w:rStyle w:val="FootnoteReference"/>
        </w:rPr>
        <w:footnoteReference w:id="51"/>
      </w:r>
      <w:r>
        <w:t xml:space="preserve">の古酒がいい）を</w:t>
      </w:r>
      <w:r>
        <w:t xml:space="preserve"> </w:t>
      </w:r>
      <w:r>
        <w:t xml:space="preserve">注いで鍋底に付着した肉汁を溶かしだし</w:t>
      </w:r>
      <w:r>
        <w:rPr>
          <w:rStyle w:val="FootnoteReference"/>
        </w:rPr>
        <w:footnoteReference w:id="52"/>
      </w:r>
      <w:r>
        <w:t xml:space="preserve">、同量の</w:t>
      </w:r>
      <w:hyperlink w:anchor="fonds-brun">
        <w:r>
          <w:rPr>
            <w:rStyle w:val="Hyperlink"/>
          </w:rPr>
          <w:t xml:space="preserve">茶色いフォ</w:t>
        </w:r>
        <w:r>
          <w:rPr>
            <w:rStyle w:val="Hyperlink"/>
          </w:rPr>
          <w:t xml:space="preserve"> </w:t>
        </w:r>
        <w:r>
          <w:rPr>
            <w:rStyle w:val="Hyperlink"/>
          </w:rPr>
          <w:t xml:space="preserve">ン</w:t>
        </w:r>
      </w:hyperlink>
      <w:r>
        <w:t xml:space="preserve">を加える。</w:t>
      </w:r>
      <w:hyperlink r:id="rId53">
        <w:r>
          <w:rPr>
            <w:rStyle w:val="Hyperlink"/>
          </w:rPr>
          <w:t xml:space="preserve">茶色いルー</w:t>
        </w:r>
      </w:hyperlink>
      <w:r>
        <w:t xml:space="preserve">100 gを加えてとろみを</w:t>
      </w:r>
      <w:r>
        <w:t xml:space="preserve"> </w:t>
      </w:r>
      <w:r>
        <w:t xml:space="preserve">付ける。最後にカソナード</w:t>
      </w:r>
      <w:r>
        <w:rPr>
          <w:rStyle w:val="FootnoteReference"/>
        </w:rPr>
        <w:footnoteReference w:id="54"/>
      </w:r>
      <w:r>
        <w:t xml:space="preserve">または粉糖50 gを加えて溶かし、肉と玉ねぎ</w:t>
      </w:r>
      <w:r>
        <w:t xml:space="preserve"> </w:t>
      </w:r>
      <w:r>
        <w:t xml:space="preserve">の入った鍋に注ぎ入れる。</w:t>
      </w:r>
    </w:p>
    <w:p>
      <w:pPr>
        <w:pStyle w:val="BodyText"/>
      </w:pPr>
      <w:r>
        <w:t xml:space="preserve">蓋をして弱火のオーブンに入れ、2時間半から3時間煮込む。</w:t>
      </w:r>
    </w:p>
    <w:p>
      <w:pPr>
        <w:pStyle w:val="Heading6"/>
      </w:pPr>
      <w:bookmarkStart w:id="55" w:name="原注-1"/>
      <w:r>
        <w:t xml:space="preserve">【原注】</w:t>
      </w:r>
      <w:bookmarkEnd w:id="55"/>
    </w:p>
    <w:p>
      <w:pPr>
        <w:pStyle w:val="FirstParagraph"/>
      </w:pPr>
      <w:r>
        <w:t xml:space="preserve">カルボナードは通常「そのまま」つまり玉ねぎも入った状態で供されるが、お</w:t>
      </w:r>
      <w:r>
        <w:t xml:space="preserve"> </w:t>
      </w:r>
      <w:r>
        <w:t xml:space="preserve">客様の好みによっては、煮汁を布で漉して玉ねぎを取り除いてからご提供して</w:t>
      </w:r>
      <w:r>
        <w:t xml:space="preserve"> </w:t>
      </w:r>
      <w:r>
        <w:t xml:space="preserve">もいいだろう。</w:t>
      </w:r>
    </w:p>
    <w:p>
      <w:pPr>
        <w:pStyle w:val="Heading4"/>
      </w:pPr>
      <w:bookmarkStart w:id="56" w:name="carbonades-de-porc"/>
      <w:r>
        <w:t xml:space="preserve">豚肉のカルボナード</w:t>
      </w:r>
      <w:bookmarkEnd w:id="56"/>
    </w:p>
    <w:p>
      <w:pPr>
        <w:pStyle w:val="Compact"/>
      </w:pPr>
      <w:r>
        <w:t xml:space="preserve">Carbonades de porc</w:t>
      </w:r>
    </w:p>
    <w:p>
      <w:pPr>
        <w:pStyle w:val="BodyText"/>
      </w:pPr>
      <w:r>
        <w:t xml:space="preserve">豚のカルボナードは頸肉からごく薄くスライスしてとる。これを骨付き背肉と</w:t>
      </w:r>
      <w:r>
        <w:t xml:space="preserve"> </w:t>
      </w:r>
      <w:r>
        <w:t xml:space="preserve">同様にソテーして付け合わせを添えるのが一般的だ。</w:t>
      </w:r>
    </w:p>
    <w:p>
      <w:pPr>
        <w:pStyle w:val="BodyText"/>
      </w:pPr>
      <w:r>
        <w:t xml:space="preserve">「フランドル風」（</w:t>
      </w:r>
      <w:hyperlink w:anchor="carbonade-a-la-flamande">
        <w:r>
          <w:rPr>
            <w:rStyle w:val="Hyperlink"/>
          </w:rPr>
          <w:t xml:space="preserve">牛肉のカルボナード</w:t>
        </w:r>
      </w:hyperlink>
      <w:r>
        <w:t xml:space="preserve">参照）</w:t>
      </w:r>
      <w:r>
        <w:t xml:space="preserve"> </w:t>
      </w:r>
      <w:r>
        <w:t xml:space="preserve">に調理してもいい。この肉にいちばん合う調理法だ。</w:t>
      </w:r>
    </w:p>
    <w:p>
      <w:pPr>
        <w:pStyle w:val="Heading4"/>
      </w:pPr>
      <w:bookmarkStart w:id="58" w:name="rognons-de-coq-farci-pour-entrees-froides-garnitures-etc"/>
      <w:r>
        <w:t xml:space="preserve">冷製料理として、またはガルニチュール等にする雄鶏のロニョン・ファルシ</w:t>
      </w:r>
      <w:r>
        <w:rPr>
          <w:rStyle w:val="FootnoteReference"/>
        </w:rPr>
        <w:footnoteReference w:id="57"/>
      </w:r>
      <w:bookmarkEnd w:id="58"/>
    </w:p>
    <w:p>
      <w:pPr>
        <w:pStyle w:val="Compact"/>
      </w:pPr>
      <w:r>
        <w:t xml:space="preserve">Rognons de coq farcis pour Entrée froides, Garniture, etc.</w:t>
      </w:r>
    </w:p>
    <w:p>
      <w:pPr>
        <w:pStyle w:val="BodyText"/>
      </w:pPr>
      <w:r>
        <w:t xml:space="preserve">大きめのいい雄鶏のロニョン</w:t>
      </w:r>
      <w:r>
        <w:rPr>
          <w:rStyle w:val="FootnoteReference"/>
        </w:rPr>
        <w:footnoteReference w:id="59"/>
      </w:r>
      <w:r>
        <w:t xml:space="preserve">を選び、やや低めの温度で茹でる。縦二つ</w:t>
      </w:r>
      <w:r>
        <w:t xml:space="preserve"> </w:t>
      </w:r>
      <w:r>
        <w:t xml:space="preserve">にカットして、底面になる部分が安定するように少し切り落す。</w:t>
      </w:r>
    </w:p>
    <w:p>
      <w:pPr>
        <w:pStyle w:val="BodyText"/>
      </w:pPr>
      <w:r>
        <w:t xml:space="preserve">これに、フォワグラまたはハム、鶏胸肉あるいはフォワグラのピュレを円錐状</w:t>
      </w:r>
      <w:r>
        <w:t xml:space="preserve"> </w:t>
      </w:r>
      <w:r>
        <w:t xml:space="preserve">に盛り上げるように塗る。ピュレには同量のバターを混ぜ込んでおくこと。ま</w:t>
      </w:r>
      <w:r>
        <w:t xml:space="preserve"> </w:t>
      </w:r>
      <w:r>
        <w:t xml:space="preserve">た、高く盛り上げるようにすること。</w:t>
      </w:r>
    </w:p>
    <w:p>
      <w:pPr>
        <w:pStyle w:val="BodyText"/>
      </w:pPr>
      <w:r>
        <w:t xml:space="preserve">こうして用意したロニョンに</w:t>
      </w:r>
      <w:hyperlink w:anchor="sauce-chaud-froid-blanche-ordinaire">
        <w:r>
          <w:rPr>
            <w:rStyle w:val="Hyperlink"/>
          </w:rPr>
          <w:t xml:space="preserve">白いソース・ショフロ</w:t>
        </w:r>
        <w:r>
          <w:rPr>
            <w:rStyle w:val="Hyperlink"/>
          </w:rPr>
          <w:t xml:space="preserve"> </w:t>
        </w:r>
        <w:r>
          <w:rPr>
            <w:rStyle w:val="Hyperlink"/>
          </w:rPr>
          <w:t xml:space="preserve">ワ</w:t>
        </w:r>
      </w:hyperlink>
      <w:r>
        <w:t xml:space="preserve">またはローズ色のソース・ショ</w:t>
      </w:r>
      <w:r>
        <w:t xml:space="preserve"> </w:t>
      </w:r>
      <w:r>
        <w:t xml:space="preserve">フロワ</w:t>
      </w:r>
      <w:r>
        <w:rPr>
          <w:rStyle w:val="FootnoteReference"/>
        </w:rPr>
        <w:footnoteReference w:id="60"/>
      </w:r>
      <w:r>
        <w:t xml:space="preserve">を塗る。どんなソースを使うかは合わせる料理や献立などの状況</w:t>
      </w:r>
      <w:r>
        <w:t xml:space="preserve"> </w:t>
      </w:r>
      <w:r>
        <w:t xml:space="preserve">によって決めること。これをあまり高さのない深皿に並べ、溶かしてやや固ま</w:t>
      </w:r>
      <w:r>
        <w:t xml:space="preserve"> </w:t>
      </w:r>
      <w:r>
        <w:t xml:space="preserve">り始めた状態の</w:t>
      </w:r>
      <w:hyperlink w:anchor="gelee-de-volaille">
        <w:r>
          <w:rPr>
            <w:rStyle w:val="Hyperlink"/>
          </w:rPr>
          <w:t xml:space="preserve">ジュレ</w:t>
        </w:r>
      </w:hyperlink>
      <w:r>
        <w:t xml:space="preserve">を覆いかける。</w:t>
      </w:r>
    </w:p>
    <w:p>
      <w:pPr>
        <w:pStyle w:val="BodyText"/>
      </w:pPr>
      <w:r>
        <w:t xml:space="preserve">この料理は、ひとつひとつを小菓子用の型に入れてジュレで完全に覆い固め、</w:t>
      </w:r>
      <w:r>
        <w:t xml:space="preserve"> </w:t>
      </w:r>
      <w:r>
        <w:t xml:space="preserve">冷製鶏料理の周囲に添えてもいい。</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牛のアロワイヨー（腰肉の塊）、サーロイン、フィレなどのローストあ</w:t>
      </w:r>
      <w:r>
        <w:t xml:space="preserve"> </w:t>
      </w:r>
      <w:r>
        <w:t xml:space="preserve">るいはブレゼで供した残りを薄くスライスして、別途、料理として仕立て</w:t>
      </w:r>
      <w:r>
        <w:t xml:space="preserve"> </w:t>
      </w:r>
      <w:r>
        <w:t xml:space="preserve">直すもの。</w:t>
      </w:r>
    </w:p>
  </w:footnote>
  <w:footnote w:id="22">
    <w:p>
      <w:pPr>
        <w:pStyle w:val="FootnoteText"/>
      </w:pPr>
      <w:r>
        <w:rPr>
          <w:rStyle w:val="FootnoteReference"/>
        </w:rPr>
        <w:footnoteRef/>
      </w:r>
      <w:r>
        <w:t xml:space="preserve"> </w:t>
      </w:r>
      <w:r>
        <w:t xml:space="preserve">アントワーヌ・オギュスタン・パルマンティエ（1737〜1813）、18世紀</w:t>
      </w:r>
      <w:r>
        <w:t xml:space="preserve"> </w:t>
      </w:r>
      <w:r>
        <w:t xml:space="preserve">まであまりフランスでは省みられることのなかったじゃがいもの普及に尽</w:t>
      </w:r>
      <w:r>
        <w:t xml:space="preserve"> </w:t>
      </w:r>
      <w:r>
        <w:t xml:space="preserve">力し、大きな功績をあげたことで知られる農学者。このため、じゃがいも</w:t>
      </w:r>
      <w:r>
        <w:t xml:space="preserve"> </w:t>
      </w:r>
      <w:r>
        <w:t xml:space="preserve">を使用した料理にパルマンティエの名が冠せられたものがいくつもある。</w:t>
      </w:r>
      <w:r>
        <w:t xml:space="preserve"> </w:t>
      </w:r>
      <w:r>
        <w:t xml:space="preserve">ちなみに、じゃがいもが普及するにつれて、中世以来、でんぷん質野菜として</w:t>
      </w:r>
      <w:r>
        <w:t xml:space="preserve"> </w:t>
      </w:r>
      <w:r>
        <w:t xml:space="preserve">好まれていたパースニップ（フランス語 panais パネ）の生産量が19世紀</w:t>
      </w:r>
      <w:r>
        <w:t xml:space="preserve"> </w:t>
      </w:r>
      <w:r>
        <w:t xml:space="preserve">には著しく低下することになる。これは、パースニップの方が単位面積あ</w:t>
      </w:r>
      <w:r>
        <w:t xml:space="preserve"> </w:t>
      </w:r>
      <w:r>
        <w:t xml:space="preserve">たりの収量が低く、栽培期間も長期にわたるという事情も関係したのだろ</w:t>
      </w:r>
      <w:r>
        <w:t xml:space="preserve"> </w:t>
      </w:r>
      <w:r>
        <w:t xml:space="preserve">う。『料理の手引き』においては香味野菜としての位置付けが主となって</w:t>
      </w:r>
      <w:r>
        <w:t xml:space="preserve"> </w:t>
      </w:r>
      <w:r>
        <w:t xml:space="preserve">いる。</w:t>
      </w:r>
    </w:p>
  </w:footnote>
  <w:footnote w:id="24">
    <w:p>
      <w:pPr>
        <w:pStyle w:val="FootnoteText"/>
      </w:pPr>
      <w:r>
        <w:rPr>
          <w:rStyle w:val="FootnoteReference"/>
        </w:rPr>
        <w:footnoteRef/>
      </w:r>
      <w:r>
        <w:t xml:space="preserve"> </w:t>
      </w:r>
      <w:r>
        <w:t xml:space="preserve">じゃがいもの品種名。オランダ起源と思われる。かつてはグラタン等に</w:t>
      </w:r>
      <w:r>
        <w:t xml:space="preserve"> </w:t>
      </w:r>
      <w:r>
        <w:t xml:space="preserve">好んで用いられたが、古い品種のため現代では営利栽培されることは少な</w:t>
      </w:r>
      <w:r>
        <w:t xml:space="preserve"> </w:t>
      </w:r>
      <w:r>
        <w:t xml:space="preserve">い。2007年版『ラルース・ガストロノミック』では、じゃがいもの主要品</w:t>
      </w:r>
      <w:r>
        <w:t xml:space="preserve"> </w:t>
      </w:r>
      <w:r>
        <w:t xml:space="preserve">種としてリストアップされていないが、フィリップ・ヴィルモラン『じゃ</w:t>
      </w:r>
      <w:r>
        <w:t xml:space="preserve"> </w:t>
      </w:r>
      <w:r>
        <w:t xml:space="preserve">がいもの品種一覧』第3版（1902年）によると、現代日本のメークインと</w:t>
      </w:r>
      <w:r>
        <w:t xml:space="preserve"> </w:t>
      </w:r>
      <w:r>
        <w:t xml:space="preserve">非常に近い品種として分類されている(p.22)。じゃがいもは基本的に種子</w:t>
      </w:r>
      <w:r>
        <w:t xml:space="preserve"> </w:t>
      </w:r>
      <w:r>
        <w:t xml:space="preserve">ではなく種芋から栽培するため、長い年月を経て日本の気候風土になじみ</w:t>
      </w:r>
      <w:r>
        <w:t xml:space="preserve"> </w:t>
      </w:r>
      <w:r>
        <w:t xml:space="preserve">調理特性や味に若干の変化はあるだろうが、日本で入手可能なじゃがいも</w:t>
      </w:r>
      <w:r>
        <w:t xml:space="preserve"> </w:t>
      </w:r>
      <w:r>
        <w:t xml:space="preserve">品種のなかではオランド種にもっとも近いと考えていいだろう。なお、日</w:t>
      </w:r>
      <w:r>
        <w:t xml:space="preserve"> </w:t>
      </w:r>
      <w:r>
        <w:t xml:space="preserve">本では植物検疫により生のじゃがいもの輸入が禁じられているため、この</w:t>
      </w:r>
      <w:r>
        <w:t xml:space="preserve"> </w:t>
      </w:r>
      <w:r>
        <w:t xml:space="preserve">品種に限らず、ヨーロッパ産のじゃがいもは冷凍および加熱製品しか国内</w:t>
      </w:r>
      <w:r>
        <w:t xml:space="preserve"> </w:t>
      </w:r>
      <w:r>
        <w:t xml:space="preserve">では利用できない。</w:t>
      </w:r>
    </w:p>
  </w:footnote>
  <w:footnote w:id="27">
    <w:p>
      <w:pPr>
        <w:pStyle w:val="FootnoteText"/>
      </w:pPr>
      <w:r>
        <w:rPr>
          <w:rStyle w:val="FootnoteReference"/>
        </w:rPr>
        <w:footnoteRef/>
      </w:r>
      <w:r>
        <w:t xml:space="preserve"> </w:t>
      </w:r>
      <w:r>
        <w:t xml:space="preserve">dépouiller デプイエ。現代ではエキュメと呼ぶ現場が多い。</w:t>
      </w:r>
    </w:p>
  </w:footnote>
  <w:footnote w:id="30">
    <w:p>
      <w:pPr>
        <w:pStyle w:val="FootnoteText"/>
      </w:pPr>
      <w:r>
        <w:rPr>
          <w:rStyle w:val="FootnoteReference"/>
        </w:rPr>
        <w:footnoteRef/>
      </w:r>
      <w:r>
        <w:t xml:space="preserve"> </w:t>
      </w:r>
      <w:r>
        <w:t xml:space="preserve">désosser （デゾセ）。</w:t>
      </w:r>
    </w:p>
  </w:footnote>
  <w:footnote w:id="31">
    <w:p>
      <w:pPr>
        <w:pStyle w:val="FootnoteText"/>
      </w:pPr>
      <w:r>
        <w:rPr>
          <w:rStyle w:val="FootnoteReference"/>
        </w:rPr>
        <w:footnoteRef/>
      </w:r>
      <w:r>
        <w:t xml:space="preserve"> </w:t>
      </w:r>
      <w:r>
        <w:t xml:space="preserve">ballottine （バロティーヌ）円筒形の包み、の意。つまり形状を意味</w:t>
      </w:r>
      <w:r>
        <w:t xml:space="preserve"> </w:t>
      </w:r>
      <w:r>
        <w:t xml:space="preserve">した名称の仕立て。しばしば</w:t>
      </w:r>
      <w:hyperlink w:anchor="galantine-type">
        <w:r>
          <w:rPr>
            <w:rStyle w:val="Hyperlink"/>
          </w:rPr>
          <w:t xml:space="preserve">ガランティーヌ</w:t>
        </w:r>
      </w:hyperlink>
      <w:r>
        <w:t xml:space="preserve">と混同</w:t>
      </w:r>
      <w:r>
        <w:t xml:space="preserve"> </w:t>
      </w:r>
      <w:r>
        <w:t xml:space="preserve">されるが、ガランティーヌは形状について特に定義がなく、ゼラチン質で</w:t>
      </w:r>
      <w:r>
        <w:t xml:space="preserve"> </w:t>
      </w:r>
      <w:r>
        <w:t xml:space="preserve">固めたもの、が原義。</w:t>
      </w:r>
    </w:p>
  </w:footnote>
  <w:footnote w:id="32">
    <w:p>
      <w:pPr>
        <w:pStyle w:val="FootnoteText"/>
      </w:pPr>
      <w:r>
        <w:rPr>
          <w:rStyle w:val="FootnoteReference"/>
        </w:rPr>
        <w:footnoteRef/>
      </w:r>
      <w:r>
        <w:t xml:space="preserve"> </w:t>
      </w:r>
      <w:r>
        <w:t xml:space="preserve">jambonneau &lt; jambon （ジョンボン）に縮小辞 eau が付いたもの。つ</w:t>
      </w:r>
      <w:r>
        <w:t xml:space="preserve"> </w:t>
      </w:r>
      <w:r>
        <w:t xml:space="preserve">まり小さいハム、の意。本来ハムとは骨付きあるいは骨を取り除いた豚腿</w:t>
      </w:r>
      <w:r>
        <w:t xml:space="preserve"> </w:t>
      </w:r>
      <w:r>
        <w:t xml:space="preserve">肉で作られるが、ここでイメージされているジャンボノーの形とは、骨付</w:t>
      </w:r>
      <w:r>
        <w:t xml:space="preserve"> </w:t>
      </w:r>
      <w:r>
        <w:t xml:space="preserve">きハムのそれ。</w:t>
      </w:r>
    </w:p>
  </w:footnote>
  <w:footnote w:id="35">
    <w:p>
      <w:pPr>
        <w:pStyle w:val="FootnoteText"/>
      </w:pPr>
      <w:r>
        <w:rPr>
          <w:rStyle w:val="FootnoteReference"/>
        </w:rPr>
        <w:footnoteRef/>
      </w:r>
      <w:r>
        <w:t xml:space="preserve"> </w:t>
      </w:r>
      <w:r>
        <w:t xml:space="preserve">塩漬けなどの加工をしていないということ。なお、lard (gras) （ラー</w:t>
      </w:r>
      <w:r>
        <w:t xml:space="preserve"> </w:t>
      </w:r>
      <w:r>
        <w:t xml:space="preserve">ル グラ）は「豚背脂」を意味し、lard maigre （ラールメーグル）また</w:t>
      </w:r>
      <w:r>
        <w:t xml:space="preserve"> </w:t>
      </w:r>
      <w:r>
        <w:t xml:space="preserve">はlard de poitrine（ラールドポワトリーヌ）は塩漬け豚ばら肉およびそ</w:t>
      </w:r>
      <w:r>
        <w:t xml:space="preserve"> </w:t>
      </w:r>
      <w:r>
        <w:t xml:space="preserve">れを冷燻したものを意味する。後者はしばしば日本語で「ベーコン」と誤</w:t>
      </w:r>
      <w:r>
        <w:t xml:space="preserve"> </w:t>
      </w:r>
      <w:r>
        <w:t xml:space="preserve">訳されるが、日本語でいう「ベーコン」は温燻、熱燻されたものであり、</w:t>
      </w:r>
      <w:r>
        <w:t xml:space="preserve"> </w:t>
      </w:r>
      <w:r>
        <w:t xml:space="preserve">風味などが大きく異なるので注意。近年は「生ベーコン」という商品名の</w:t>
      </w:r>
      <w:r>
        <w:t xml:space="preserve"> </w:t>
      </w:r>
      <w:r>
        <w:t xml:space="preserve">ものもあるらしく、紛らわしいので注意が必要だろう。いずれにしても、</w:t>
      </w:r>
      <w:r>
        <w:t xml:space="preserve"> </w:t>
      </w:r>
      <w:r>
        <w:t xml:space="preserve">豚背脂は薄いシート状または長い棒状、拍子木状にして、素材の油脂分と</w:t>
      </w:r>
      <w:r>
        <w:t xml:space="preserve"> </w:t>
      </w:r>
      <w:r>
        <w:t xml:space="preserve">風味を補う目的で使われることが多く、豚ばら肉の塩漬けおよびその冷燻</w:t>
      </w:r>
      <w:r>
        <w:t xml:space="preserve"> </w:t>
      </w:r>
      <w:r>
        <w:t xml:space="preserve">品は拍子木状に切って（lardon ラルドン）各種料理に使われる。既に拍</w:t>
      </w:r>
      <w:r>
        <w:t xml:space="preserve"> </w:t>
      </w:r>
      <w:r>
        <w:t xml:space="preserve">子木状にカットされたものがごく一般的に市販されており、それぞれ</w:t>
      </w:r>
      <w:r>
        <w:t xml:space="preserve"> </w:t>
      </w:r>
      <w:r>
        <w:t xml:space="preserve">lardon（ラルドン）、lardon fumé（ラルドンフュメ）と呼ばれ非常にポ</w:t>
      </w:r>
      <w:r>
        <w:t xml:space="preserve"> </w:t>
      </w:r>
      <w:r>
        <w:t xml:space="preserve">ピュラーな食材。</w:t>
      </w:r>
    </w:p>
  </w:footnote>
  <w:footnote w:id="36">
    <w:p>
      <w:pPr>
        <w:pStyle w:val="FootnoteText"/>
      </w:pPr>
      <w:r>
        <w:rPr>
          <w:rStyle w:val="FootnoteReference"/>
        </w:rPr>
        <w:footnoteRef/>
      </w:r>
      <w:r>
        <w:t xml:space="preserve"> </w:t>
      </w:r>
      <w:r>
        <w:t xml:space="preserve">râper (ラペ) &lt; râpe （ラープ）という器具を用いておろすこと。</w:t>
      </w:r>
      <w:r>
        <w:t xml:space="preserve"> </w:t>
      </w:r>
      <w:r>
        <w:t xml:space="preserve">Mandeline （マンドリーヌ）と呼ばれる野菜スライサーにこの機能が付属</w:t>
      </w:r>
      <w:r>
        <w:t xml:space="preserve"> </w:t>
      </w:r>
      <w:r>
        <w:t xml:space="preserve">しているものは非常に多い。</w:t>
      </w:r>
    </w:p>
  </w:footnote>
  <w:footnote w:id="37">
    <w:p>
      <w:pPr>
        <w:pStyle w:val="FootnoteText"/>
      </w:pPr>
      <w:r>
        <w:rPr>
          <w:rStyle w:val="FootnoteReference"/>
        </w:rPr>
        <w:footnoteRef/>
      </w:r>
      <w:r>
        <w:t xml:space="preserve"> </w:t>
      </w:r>
      <w:r>
        <w:t xml:space="preserve">émincé &lt; émincer （エマンセ）薄切りにする、スライスする。</w:t>
      </w:r>
    </w:p>
  </w:footnote>
  <w:footnote w:id="38">
    <w:p>
      <w:pPr>
        <w:pStyle w:val="FootnoteText"/>
      </w:pPr>
      <w:r>
        <w:rPr>
          <w:rStyle w:val="FootnoteReference"/>
        </w:rPr>
        <w:footnoteRef/>
      </w:r>
      <w:r>
        <w:t xml:space="preserve"> </w:t>
      </w:r>
      <w:r>
        <w:t xml:space="preserve">マッシュルームは通常、料理として提供する際にはtourner （トゥル</w:t>
      </w:r>
      <w:r>
        <w:t xml:space="preserve"> </w:t>
      </w:r>
      <w:r>
        <w:t xml:space="preserve">ネ）と呼ばれる、螺旋状の切れ込みを入れて装飾したものが使われる。こ</w:t>
      </w:r>
      <w:r>
        <w:t xml:space="preserve"> </w:t>
      </w:r>
      <w:r>
        <w:t xml:space="preserve">の際に少なくない量の切りくずが発生する（具体的には軸込みで15〜20％</w:t>
      </w:r>
      <w:r>
        <w:t xml:space="preserve"> </w:t>
      </w:r>
      <w:r>
        <w:t xml:space="preserve">の廃棄率だが、このファルス・グラタンにおいては、口あたりを損ねる可</w:t>
      </w:r>
      <w:r>
        <w:t xml:space="preserve"> </w:t>
      </w:r>
      <w:r>
        <w:t xml:space="preserve">能性があるので軸、石突きは使わないと考えるべき）のでそれを利用する。</w:t>
      </w:r>
      <w:r>
        <w:t xml:space="preserve"> </w:t>
      </w:r>
      <w:r>
        <w:t xml:space="preserve">なおtournerの原義は「回す」であり、包丁を持った側の手は動かさずに</w:t>
      </w:r>
      <w:r>
        <w:t xml:space="preserve"> </w:t>
      </w:r>
      <w:r>
        <w:t xml:space="preserve">材料を回すようにして切れ目を入れたり皮を剥いたりすることを意味する</w:t>
      </w:r>
      <w:r>
        <w:t xml:space="preserve"> </w:t>
      </w:r>
      <w:r>
        <w:t xml:space="preserve">料理用語。</w:t>
      </w:r>
    </w:p>
  </w:footnote>
  <w:footnote w:id="39">
    <w:p>
      <w:pPr>
        <w:pStyle w:val="FootnoteText"/>
      </w:pPr>
      <w:r>
        <w:rPr>
          <w:rStyle w:val="FootnoteReference"/>
        </w:rPr>
        <w:footnoteRef/>
      </w:r>
      <w:r>
        <w:t xml:space="preserve"> </w:t>
      </w:r>
      <w:r>
        <w:t xml:space="preserve">原文 raidir ou saisir （レディール　ウ　セジール）。前者は油脂</w:t>
      </w:r>
      <w:r>
        <w:t xml:space="preserve"> </w:t>
      </w:r>
      <w:r>
        <w:t xml:space="preserve">を熱したフライパン等で、材料が色付かないように表面を焼き固めること。</w:t>
      </w:r>
      <w:r>
        <w:t xml:space="preserve"> </w:t>
      </w:r>
      <w:r>
        <w:t xml:space="preserve">後者「セジール」は焼く、炒める、茹でるなど方法は問わないが、熱によっ</w:t>
      </w:r>
      <w:r>
        <w:t xml:space="preserve"> </w:t>
      </w:r>
      <w:r>
        <w:t xml:space="preserve">て表面だけを固める（タンパク質の熱変性）ことを指し、焼き色を付けな</w:t>
      </w:r>
      <w:r>
        <w:t xml:space="preserve"> </w:t>
      </w:r>
      <w:r>
        <w:t xml:space="preserve">い場合に用いられる用語。</w:t>
      </w:r>
    </w:p>
  </w:footnote>
  <w:footnote w:id="40">
    <w:p>
      <w:pPr>
        <w:pStyle w:val="FootnoteText"/>
      </w:pPr>
      <w:r>
        <w:rPr>
          <w:rStyle w:val="FootnoteReference"/>
        </w:rPr>
        <w:footnoteRef/>
      </w:r>
      <w:r>
        <w:t xml:space="preserve"> </w:t>
      </w:r>
      <w:r>
        <w:t xml:space="preserve">現代の衛生学的知見からすると、充分に加熱調理していないレバーに</w:t>
      </w:r>
      <w:r>
        <w:t xml:space="preserve"> </w:t>
      </w:r>
      <w:r>
        <w:t xml:space="preserve">は食中毒や肝炎などのリスクがあるので注意。</w:t>
      </w:r>
    </w:p>
  </w:footnote>
  <w:footnote w:id="41">
    <w:p>
      <w:pPr>
        <w:pStyle w:val="FootnoteText"/>
      </w:pPr>
      <w:r>
        <w:rPr>
          <w:rStyle w:val="FootnoteReference"/>
        </w:rPr>
        <w:footnoteRef/>
      </w:r>
      <w:r>
        <w:t xml:space="preserve"> </w:t>
      </w:r>
      <w:r>
        <w:t xml:space="preserve">この場合の pain （パン）とは「パンのような塊、固体」の意であり、</w:t>
      </w:r>
      <w:r>
        <w:t xml:space="preserve"> </w:t>
      </w:r>
      <w:r>
        <w:t xml:space="preserve">さまざまな料理や製菓において用いられる語。</w:t>
      </w:r>
    </w:p>
  </w:footnote>
  <w:footnote w:id="43">
    <w:p>
      <w:pPr>
        <w:pStyle w:val="FootnoteText"/>
      </w:pPr>
      <w:r>
        <w:rPr>
          <w:rStyle w:val="FootnoteReference"/>
        </w:rPr>
        <w:footnoteRef/>
      </w:r>
      <w:r>
        <w:t xml:space="preserve"> </w:t>
      </w:r>
      <w:r>
        <w:t xml:space="preserve">原文 frais （フレ）は新鮮な、冷たい、などの意もあるが、ここでは</w:t>
      </w:r>
      <w:r>
        <w:t xml:space="preserve"> </w:t>
      </w:r>
      <w:r>
        <w:t xml:space="preserve">塩蔵や燻製などに加工していない文字通りの「生」という意味。</w:t>
      </w:r>
    </w:p>
  </w:footnote>
  <w:footnote w:id="44">
    <w:p>
      <w:pPr>
        <w:pStyle w:val="FootnoteText"/>
      </w:pPr>
      <w:r>
        <w:rPr>
          <w:rStyle w:val="FootnoteReference"/>
        </w:rPr>
        <w:footnoteRef/>
      </w:r>
      <w:r>
        <w:t xml:space="preserve"> </w:t>
      </w:r>
      <w:r>
        <w:t xml:space="preserve">開口部がやや広くなっている円筒形で高さのあまりない型。周囲に波</w:t>
      </w:r>
      <w:r>
        <w:t xml:space="preserve"> </w:t>
      </w:r>
      <w:r>
        <w:t xml:space="preserve">状の模様の付いたものや、中央に開口部となる筒の付いたものなど、いろ</w:t>
      </w:r>
      <w:r>
        <w:t xml:space="preserve"> </w:t>
      </w:r>
      <w:r>
        <w:t xml:space="preserve">いろなタイプがある。</w:t>
      </w:r>
    </w:p>
  </w:footnote>
  <w:footnote w:id="45">
    <w:p>
      <w:pPr>
        <w:pStyle w:val="FootnoteText"/>
      </w:pPr>
      <w:r>
        <w:rPr>
          <w:rStyle w:val="FootnoteReference"/>
        </w:rPr>
        <w:footnoteRef/>
      </w:r>
      <w:r>
        <w:t xml:space="preserve"> </w:t>
      </w:r>
      <w:r>
        <w:t xml:space="preserve">具体的に指示されていないが、湯をはった天板に型をのせて、低めの</w:t>
      </w:r>
      <w:r>
        <w:t xml:space="preserve"> </w:t>
      </w:r>
      <w:r>
        <w:t xml:space="preserve">オーブンで湯煎焼きするのが現実的だろう。</w:t>
      </w:r>
    </w:p>
  </w:footnote>
  <w:footnote w:id="47">
    <w:p>
      <w:pPr>
        <w:pStyle w:val="FootnoteText"/>
      </w:pPr>
      <w:r>
        <w:rPr>
          <w:rStyle w:val="FootnoteReference"/>
        </w:rPr>
        <w:footnoteRef/>
      </w:r>
      <w:r>
        <w:t xml:space="preserve"> </w:t>
      </w:r>
      <w:r>
        <w:t xml:space="preserve">原文 infuser （アンフュゼ）煎じる、煮出す、の意。香草などの香り</w:t>
      </w:r>
      <w:r>
        <w:t xml:space="preserve"> </w:t>
      </w:r>
      <w:r>
        <w:t xml:space="preserve">を抽出する際によく用いられる用語だが、玉ねぎは香味野菜なのでそれに</w:t>
      </w:r>
      <w:r>
        <w:t xml:space="preserve"> </w:t>
      </w:r>
      <w:r>
        <w:t xml:space="preserve">準じた扱いになっていると解釈される。</w:t>
      </w:r>
    </w:p>
  </w:footnote>
  <w:footnote w:id="48">
    <w:p>
      <w:pPr>
        <w:pStyle w:val="FootnoteText"/>
      </w:pPr>
      <w:r>
        <w:rPr>
          <w:rStyle w:val="FootnoteReference"/>
        </w:rPr>
        <w:footnoteRef/>
      </w:r>
      <w:r>
        <w:t xml:space="preserve"> </w:t>
      </w:r>
      <w:r>
        <w:t xml:space="preserve">carbonade は carbonnade とも綴る（後者の方が一般的）こんにちで</w:t>
      </w:r>
      <w:r>
        <w:t xml:space="preserve"> </w:t>
      </w:r>
      <w:r>
        <w:t xml:space="preserve">はこのフランドル風のカルボナードが圧倒的に有名だが、もとは「炭火焼</w:t>
      </w:r>
      <w:r>
        <w:t xml:space="preserve"> </w:t>
      </w:r>
      <w:r>
        <w:t xml:space="preserve">き」の意味だった。</w:t>
      </w:r>
      <w:hyperlink w:anchor="carbonade-de-porc">
        <w:r>
          <w:rPr>
            <w:rStyle w:val="Hyperlink"/>
          </w:rPr>
          <w:t xml:space="preserve">豚肉のカルボナード</w:t>
        </w:r>
      </w:hyperlink>
      <w:r>
        <w:t xml:space="preserve">参照。</w:t>
      </w:r>
    </w:p>
  </w:footnote>
  <w:footnote w:id="50">
    <w:p>
      <w:pPr>
        <w:pStyle w:val="FootnoteText"/>
      </w:pPr>
      <w:r>
        <w:rPr>
          <w:rStyle w:val="FootnoteReference"/>
        </w:rPr>
        <w:footnoteRef/>
      </w:r>
      <w:r>
        <w:t xml:space="preserve"> </w:t>
      </w:r>
      <w:r>
        <w:t xml:space="preserve">白いコンソメ・サンプルなどを作る際に取り除いた浮き脂を漉して静</w:t>
      </w:r>
      <w:r>
        <w:t xml:space="preserve"> </w:t>
      </w:r>
      <w:r>
        <w:t xml:space="preserve">置し、不純物を取り除いて澄ませたもの。基本的に獣脂からなり、初版〜</w:t>
      </w:r>
      <w:r>
        <w:t xml:space="preserve"> </w:t>
      </w:r>
      <w:r>
        <w:t xml:space="preserve">第三版までは、ルーなどにも使う指示がなされていた。獣脂のため、19世</w:t>
      </w:r>
      <w:r>
        <w:t xml:space="preserve"> </w:t>
      </w:r>
      <w:r>
        <w:t xml:space="preserve">紀までは、四旬節などの「肉断ち」の料理に用いるべきではないとされて</w:t>
      </w:r>
      <w:r>
        <w:t xml:space="preserve"> </w:t>
      </w:r>
      <w:r>
        <w:t xml:space="preserve">いた。</w:t>
      </w:r>
    </w:p>
  </w:footnote>
  <w:footnote w:id="51">
    <w:p>
      <w:pPr>
        <w:pStyle w:val="FootnoteText"/>
      </w:pPr>
      <w:r>
        <w:rPr>
          <w:rStyle w:val="FootnoteReference"/>
        </w:rPr>
        <w:footnoteRef/>
      </w:r>
      <w:r>
        <w:t xml:space="preserve"> </w:t>
      </w:r>
      <w:r>
        <w:t xml:space="preserve">Lambic ベルギービールの一種で、醸造用に培養した酵母は用いずに自</w:t>
      </w:r>
      <w:r>
        <w:t xml:space="preserve"> </w:t>
      </w:r>
      <w:r>
        <w:t xml:space="preserve">然発酵させて作られる。醸造所に棲みついている多様な酵母により、ドラ</w:t>
      </w:r>
      <w:r>
        <w:t xml:space="preserve"> </w:t>
      </w:r>
      <w:r>
        <w:t xml:space="preserve">イでわずかに酸味のある独特のフレーバーが実現されているという。</w:t>
      </w:r>
    </w:p>
  </w:footnote>
  <w:footnote w:id="52">
    <w:p>
      <w:pPr>
        <w:pStyle w:val="FootnoteText"/>
      </w:pPr>
      <w:r>
        <w:rPr>
          <w:rStyle w:val="FootnoteReference"/>
        </w:rPr>
        <w:footnoteRef/>
      </w:r>
      <w:r>
        <w:t xml:space="preserve"> </w:t>
      </w:r>
      <w:r>
        <w:t xml:space="preserve">déglacer （デグラセ）。鍋の「焦げ」をこそげ取ることではなく、鍋</w:t>
      </w:r>
      <w:r>
        <w:t xml:space="preserve"> </w:t>
      </w:r>
      <w:r>
        <w:t xml:space="preserve">に粘り付いた肉汁を溶かし出すのが目的なので注意。</w:t>
      </w:r>
    </w:p>
  </w:footnote>
  <w:footnote w:id="54">
    <w:p>
      <w:pPr>
        <w:pStyle w:val="FootnoteText"/>
      </w:pPr>
      <w:r>
        <w:rPr>
          <w:rStyle w:val="FootnoteReference"/>
        </w:rPr>
        <w:footnoteRef/>
      </w:r>
      <w:r>
        <w:t xml:space="preserve"> </w:t>
      </w:r>
      <w:r>
        <w:t xml:space="preserve">砂糖きびを原料とした粗糖。通常は茶褐色のものが多く「赤糖」</w:t>
      </w:r>
      <w:r>
        <w:t xml:space="preserve"> </w:t>
      </w:r>
      <w:r>
        <w:t xml:space="preserve">とも呼ばれる。独特の風味があり、料理、製菓でよく用いられる。</w:t>
      </w:r>
    </w:p>
  </w:footnote>
  <w:footnote w:id="57">
    <w:p>
      <w:pPr>
        <w:pStyle w:val="FootnoteText"/>
      </w:pPr>
      <w:r>
        <w:rPr>
          <w:rStyle w:val="FootnoteReference"/>
        </w:rPr>
        <w:footnoteRef/>
      </w:r>
      <w:r>
        <w:t xml:space="preserve"> </w:t>
      </w:r>
      <w:r>
        <w:t xml:space="preserve">farci （ファルスィ） &lt; farcir （ファルスィール）は一般的には</w:t>
      </w:r>
      <w:r>
        <w:t xml:space="preserve"> </w:t>
      </w:r>
      <w:r>
        <w:t xml:space="preserve">「詰め物をする」「詰め物をした」の意で用いられるが、このように平面上に</w:t>
      </w:r>
      <w:r>
        <w:t xml:space="preserve"> </w:t>
      </w:r>
      <w:r>
        <w:t xml:space="preserve">ファルスとなるアパレイユをこんもりと盛るように塗る仕立てのことも意味す</w:t>
      </w:r>
      <w:r>
        <w:t xml:space="preserve"> </w:t>
      </w:r>
      <w:r>
        <w:t xml:space="preserve">る。たとえば</w:t>
      </w:r>
      <w:hyperlink w:anchor="cotelette-maintenon">
        <w:r>
          <w:rPr>
            <w:rStyle w:val="Hyperlink"/>
          </w:rPr>
          <w:t xml:space="preserve">コトレット・マントノン</w:t>
        </w:r>
      </w:hyperlink>
      <w:r>
        <w:t xml:space="preserve">などが好例だ</w:t>
      </w:r>
      <w:r>
        <w:t xml:space="preserve"> </w:t>
      </w:r>
      <w:r>
        <w:t xml:space="preserve">ろう。</w:t>
      </w:r>
    </w:p>
  </w:footnote>
  <w:footnote w:id="59">
    <w:p>
      <w:pPr>
        <w:pStyle w:val="FootnoteText"/>
      </w:pPr>
      <w:r>
        <w:rPr>
          <w:rStyle w:val="FootnoteReference"/>
        </w:rPr>
        <w:footnoteRef/>
      </w:r>
      <w:r>
        <w:t xml:space="preserve"> </w:t>
      </w:r>
      <w:r>
        <w:t xml:space="preserve">rognon （ロニョン）は牛、仔牛などの場合は腎臓を意味するが、鶏の場合は精巣のこと。</w:t>
      </w:r>
    </w:p>
  </w:footnote>
  <w:footnote w:id="60">
    <w:p>
      <w:pPr>
        <w:pStyle w:val="FootnoteText"/>
      </w:pPr>
      <w:r>
        <w:rPr>
          <w:rStyle w:val="FootnoteReference"/>
        </w:rPr>
        <w:footnoteRef/>
      </w:r>
      <w:r>
        <w:t xml:space="preserve"> </w:t>
      </w:r>
      <w:hyperlink w:anchor="sauce-chaud-froid-aurore">
        <w:r>
          <w:rPr>
            <w:rStyle w:val="Hyperlink"/>
          </w:rPr>
          <w:t xml:space="preserve">ソース・ショフロワ・オーロール</w:t>
        </w:r>
      </w:hyperlink>
      <w:r>
        <w:t xml:space="preserve">のこと。</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roux-brun" TargetMode="External" /></Relationships>
</file>

<file path=word/_rels/footnotes.xml.rels><?xml version="1.0" encoding="UTF-8"?>
<Relationships xmlns="http://schemas.openxmlformats.org/package/2006/relationships"><Relationship Type="http://schemas.openxmlformats.org/officeDocument/2006/relationships/hyperlink" Id="rId53" Target="roux-bru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エスコフィエの再解釈</dc:title>
  <dc:creator>五 島　学　訳</dc:creator>
  <cp:keywords/>
  <dcterms:created xsi:type="dcterms:W3CDTF">2018-06-20T15:08:57Z</dcterms:created>
  <dcterms:modified xsi:type="dcterms:W3CDTF">2018-06-20T15:08:57Z</dcterms:modified>
</cp:coreProperties>
</file>