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276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heading=h.jv9h9yext0eb" w:id="0"/>
      <w:bookmarkEnd w:id="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Documento Entidad-Relación (MER) - PrevenTech</w:t>
      </w:r>
    </w:p>
    <w:p w:rsidR="00000000" w:rsidDel="00000000" w:rsidP="00000000" w:rsidRDefault="00000000" w:rsidRPr="00000000" w14:paraId="00000002">
      <w:pPr>
        <w:spacing w:after="240" w:before="240" w:line="276" w:lineRule="auto"/>
        <w:rPr/>
      </w:pPr>
      <w:r w:rsidDel="00000000" w:rsidR="00000000" w:rsidRPr="00000000">
        <w:rPr>
          <w:rtl w:val="0"/>
        </w:rPr>
        <w:t xml:space="preserve">El presente documento fue actualizado según las entidades reales del backend desarrollado en Spring Boot.</w:t>
      </w:r>
    </w:p>
    <w:p w:rsidR="00000000" w:rsidDel="00000000" w:rsidP="00000000" w:rsidRDefault="00000000" w:rsidRPr="00000000" w14:paraId="00000003">
      <w:pPr>
        <w:spacing w:after="240" w:line="276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="276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heading=h.2wmjki25zep" w:id="1"/>
      <w:bookmarkEnd w:id="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Estructura del Modelo Entidad-Relación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Tabla Usuario:</w:t>
      </w:r>
      <w:r w:rsidDel="00000000" w:rsidR="00000000" w:rsidRPr="00000000">
        <w:rPr>
          <w:rtl w:val="0"/>
        </w:rPr>
        <w:t xml:space="preserve"> gestiona técnicos, supervisores y administradores del sistema.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Tabla Equipo:</w:t>
      </w:r>
      <w:r w:rsidDel="00000000" w:rsidR="00000000" w:rsidRPr="00000000">
        <w:rPr>
          <w:rtl w:val="0"/>
        </w:rPr>
        <w:t xml:space="preserve"> almacena el registro de equipos sujetos a mantención.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Tabla Mantención:</w:t>
      </w:r>
      <w:r w:rsidDel="00000000" w:rsidR="00000000" w:rsidRPr="00000000">
        <w:rPr>
          <w:rtl w:val="0"/>
        </w:rPr>
        <w:t xml:space="preserve"> registra las actividades de mantención realizadas.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Tabla Alerta:</w:t>
      </w:r>
      <w:r w:rsidDel="00000000" w:rsidR="00000000" w:rsidRPr="00000000">
        <w:rPr>
          <w:rtl w:val="0"/>
        </w:rPr>
        <w:t xml:space="preserve"> almacena alertas automáticas asociadas a mantenciones.</w:t>
      </w:r>
    </w:p>
    <w:p w:rsidR="00000000" w:rsidDel="00000000" w:rsidP="00000000" w:rsidRDefault="00000000" w:rsidRPr="00000000" w14:paraId="00000009">
      <w:pPr>
        <w:spacing w:after="240" w:line="276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="276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heading=h.ux6dj6l6eci5" w:id="2"/>
      <w:bookmarkEnd w:id="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Diccionario de Datos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="276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heading=h.kxxoyw3rv6st" w:id="3"/>
      <w:bookmarkEnd w:id="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Tabla: usuario</w:t>
      </w:r>
    </w:p>
    <w:tbl>
      <w:tblPr>
        <w:tblStyle w:val="Table1"/>
        <w:tblW w:w="7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0"/>
        <w:gridCol w:w="1635"/>
        <w:gridCol w:w="4485"/>
        <w:tblGridChange w:id="0">
          <w:tblGrid>
            <w:gridCol w:w="1620"/>
            <w:gridCol w:w="1635"/>
            <w:gridCol w:w="44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Long (PK)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Identificador único del usuario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Nombre completo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Correo electrónico único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password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Contraseña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rol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TECNICO, SUPERVISOR, ADMINISTRADOR</w:t>
            </w:r>
          </w:p>
        </w:tc>
      </w:tr>
    </w:tbl>
    <w:p w:rsidR="00000000" w:rsidDel="00000000" w:rsidP="00000000" w:rsidRDefault="00000000" w:rsidRPr="00000000" w14:paraId="0000001E">
      <w:pPr>
        <w:spacing w:after="240" w:line="276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="276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heading=h.qv0jrdgojk11" w:id="4"/>
      <w:bookmarkEnd w:id="4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Tabla: equipo</w:t>
      </w:r>
    </w:p>
    <w:tbl>
      <w:tblPr>
        <w:tblStyle w:val="Table2"/>
        <w:tblW w:w="84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65"/>
        <w:gridCol w:w="1395"/>
        <w:gridCol w:w="5670"/>
        <w:tblGridChange w:id="0">
          <w:tblGrid>
            <w:gridCol w:w="1365"/>
            <w:gridCol w:w="1395"/>
            <w:gridCol w:w="56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Long (PK)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Identificador único del equipo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Nombre del equipo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MECANICOS, ROTATIVOS, ELECTRICOS, ESTATICOS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ubicacion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Ubicación física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Estado del equipo</w:t>
            </w:r>
          </w:p>
        </w:tc>
      </w:tr>
    </w:tbl>
    <w:p w:rsidR="00000000" w:rsidDel="00000000" w:rsidP="00000000" w:rsidRDefault="00000000" w:rsidRPr="00000000" w14:paraId="00000032">
      <w:pPr>
        <w:spacing w:after="240" w:line="276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="276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heading=h.xsgvavmqx7vk" w:id="5"/>
      <w:bookmarkEnd w:id="5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Tabla: mantencion</w:t>
      </w:r>
    </w:p>
    <w:tbl>
      <w:tblPr>
        <w:tblStyle w:val="Table3"/>
        <w:tblW w:w="86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5"/>
        <w:gridCol w:w="1935"/>
        <w:gridCol w:w="4575"/>
        <w:tblGridChange w:id="0">
          <w:tblGrid>
            <w:gridCol w:w="2115"/>
            <w:gridCol w:w="1935"/>
            <w:gridCol w:w="45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Long (PK)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Identificador de mantención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LocalDate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Fecha de realización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detalle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Detalle del trabajo realizado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evidenciaUrl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Ruta evidencia fotográfica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proximaFecha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LocalDate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Próxima fecha programada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AL_DIA, PROXIMO, VENCIDO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equipo_id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Relación con equipo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usuario_id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Relación con usuario</w:t>
            </w:r>
          </w:p>
        </w:tc>
      </w:tr>
    </w:tbl>
    <w:p w:rsidR="00000000" w:rsidDel="00000000" w:rsidP="00000000" w:rsidRDefault="00000000" w:rsidRPr="00000000" w14:paraId="0000004F">
      <w:pPr>
        <w:spacing w:after="240" w:line="276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="276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heading=h.9o5mdnnltue6" w:id="6"/>
      <w:bookmarkEnd w:id="6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Tabla: alerta</w:t>
      </w:r>
    </w:p>
    <w:tbl>
      <w:tblPr>
        <w:tblStyle w:val="Table4"/>
        <w:tblW w:w="75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0"/>
        <w:gridCol w:w="1455"/>
        <w:gridCol w:w="3900"/>
        <w:tblGridChange w:id="0">
          <w:tblGrid>
            <w:gridCol w:w="2160"/>
            <w:gridCol w:w="1455"/>
            <w:gridCol w:w="39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line="276" w:lineRule="auto"/>
              <w:ind w:left="720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Long (PK)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Identificador de alerta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color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VERDE, AMARILLO, ROJO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mensaje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Mensaje descriptivo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mantencion_id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Relación con mantención</w:t>
            </w:r>
          </w:p>
        </w:tc>
      </w:tr>
    </w:tbl>
    <w:p w:rsidR="00000000" w:rsidDel="00000000" w:rsidP="00000000" w:rsidRDefault="00000000" w:rsidRPr="00000000" w14:paraId="00000060">
      <w:pPr>
        <w:spacing w:after="240" w:line="276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="276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heading=h.10je75v1al0u" w:id="7"/>
      <w:bookmarkEnd w:id="7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Relaciones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Un usuario puede registrar múltiples mantenciones.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Un equipo puede tener múltiples mantenciones.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Una mantención pertenece a un equipo y a un usuario.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Una mantención puede tener una alerta asociada.</w:t>
      </w:r>
    </w:p>
    <w:p w:rsidR="00000000" w:rsidDel="00000000" w:rsidP="00000000" w:rsidRDefault="00000000" w:rsidRPr="00000000" w14:paraId="00000066">
      <w:pPr>
        <w:spacing w:after="240" w:line="276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="276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heading=h.i0zb6f4v1fxb" w:id="8"/>
      <w:bookmarkEnd w:id="8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Lógica del Semáforo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VERDE / AL_DIA:</w:t>
      </w:r>
      <w:r w:rsidDel="00000000" w:rsidR="00000000" w:rsidRPr="00000000">
        <w:rPr>
          <w:rtl w:val="0"/>
        </w:rPr>
        <w:t xml:space="preserve"> Mantención vigente.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AMARILLO / PROXIMO:</w:t>
      </w:r>
      <w:r w:rsidDel="00000000" w:rsidR="00000000" w:rsidRPr="00000000">
        <w:rPr>
          <w:rtl w:val="0"/>
        </w:rPr>
        <w:t xml:space="preserve"> Mantención próxima a vencer.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240" w:before="0" w:beforeAutospacing="0" w:line="276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ROJO / VENCIDO:</w:t>
      </w:r>
      <w:r w:rsidDel="00000000" w:rsidR="00000000" w:rsidRPr="00000000">
        <w:rPr>
          <w:rtl w:val="0"/>
        </w:rPr>
        <w:t xml:space="preserve"> Mantención vencida.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MK/jxnitCGB19Ojpcq81HD3MQQ==">CgMxLjAyDmguanY5aDl5ZXh0MGViMg1oLjJ3bWpraTI1emVwMg5oLnV4NmRqNmw2ZWNpNTIOaC5reHhveXczcnY2c3QyDmgucXYwanJkZ29qazExMg5oLnhzZ3Zhdm1xeDd2azIOaC45bzVtZG5ubHR1ZTYyDmguMTBqZTc1djFhbDB1Mg5oLmkwemI2ZjR2MWZ4YjgAciExRXJOSmdyZUltN1p0aXducFBjVFJyYVNTQmdmeGRIRk4=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