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color w:val="4a86e8"/>
          <w:sz w:val="36"/>
          <w:szCs w:val="36"/>
        </w:rPr>
      </w:pPr>
      <w:bookmarkStart w:colFirst="0" w:colLast="0" w:name="_yrw25qlmfk5y" w:id="0"/>
      <w:bookmarkEnd w:id="0"/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Requerimientos</w:t>
      </w:r>
      <w:r w:rsidDel="00000000" w:rsidR="00000000" w:rsidRPr="00000000">
        <w:rPr>
          <w:color w:val="4a86e8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gs081iaf1l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el registro de usuarios (administrador y personal de mantenimiento).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iniciar sesión mediante usuario y contraseña.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cerrar sesión.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gestionar roles (administrador / técnico).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q7k0tcthq6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 2. Gestión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registrar equipos del condominio (nombre, tipo, ubicación, fecha de instalación, etc.).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editar la información de los equipos.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eliminar equipos.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mostrar un listado de todos los equipos registrados.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dhh1x1awbw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Gestión de mantenciones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registrar mantenciones para cada equipo.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calcular automáticamente la próxima fecha de mantención.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editar y eliminar registros de mantención.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asociar cada mantención a un equipo específico.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eu43o8zkdk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Alertas y estado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mostrar el estado del equipo mediante un sistema de semáforo: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🟢 Verde: mantención al día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🟡 Amarillo: próxima a vencer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🔴 Rojo: mantención vencida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actualizar automáticamente el estado según la fecha.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mostrar alertas visuales en el panel principal.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9z7gn1dw8a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5. Historial de mantenciones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almacenar el historial de mantenciones realizadas.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visualizar el historial por equipo.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filtrar mantenciones por fecha.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s659fnnx8n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6. Panel de visualización (dashboard)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mostrar un resumen general de los equipos.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mostrar cantidad de equipos por estado (verde, amarillo, rojo).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acceso rápido a equipos críticos.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0dfmg821fy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7. Búsqueda y filtrado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buscar equipos por nombre o tipo.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filtrar equipos según su estado de mantención.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="276" w:lineRule="auto"/>
        <w:rPr>
          <w:b w:val="1"/>
          <w:bCs w:val="1"/>
          <w:color w:val="4a86e8"/>
          <w:sz w:val="28"/>
          <w:szCs w:val="28"/>
        </w:rPr>
      </w:pPr>
      <w:bookmarkStart w:colFirst="0" w:colLast="0" w:name="_gqu4xixkbtoj" w:id="8"/>
      <w:bookmarkEnd w:id="8"/>
      <w:r w:rsidDel="00000000" w:rsidR="00000000" w:rsidRPr="00000000">
        <w:rPr>
          <w:b w:val="1"/>
          <w:bCs w:val="1"/>
          <w:color w:val="4a86e8"/>
          <w:sz w:val="28"/>
          <w:szCs w:val="28"/>
          <w:rtl w:val="0"/>
        </w:rPr>
        <w:t xml:space="preserve">Requerimientos No Funcionales: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c2svg13qgchh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Rendimiento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responder a las solicitudes del usuario en un tiempo máximo de </w:t>
      </w:r>
      <w:r w:rsidDel="00000000" w:rsidR="00000000" w:rsidRPr="00000000">
        <w:rPr>
          <w:b w:val="1"/>
          <w:bCs w:val="1"/>
          <w:rtl w:val="0"/>
        </w:rPr>
        <w:t xml:space="preserve">3 segundos</w:t>
      </w:r>
      <w:r w:rsidDel="00000000" w:rsidR="00000000" w:rsidRPr="00000000">
        <w:rPr>
          <w:rtl w:val="0"/>
        </w:rPr>
        <w:t xml:space="preserve"> en condiciones normales.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plataforma debe soportar al menos </w:t>
      </w:r>
      <w:r w:rsidDel="00000000" w:rsidR="00000000" w:rsidRPr="00000000">
        <w:rPr>
          <w:b w:val="1"/>
          <w:bCs w:val="1"/>
          <w:rtl w:val="0"/>
        </w:rPr>
        <w:t xml:space="preserve">50 usuarios concurrentes</w:t>
      </w:r>
      <w:r w:rsidDel="00000000" w:rsidR="00000000" w:rsidRPr="00000000">
        <w:rPr>
          <w:rtl w:val="0"/>
        </w:rPr>
        <w:t xml:space="preserve"> sin degradación significativa del rendimiento.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Las consultas a la base de datos deben ejecutarse en un tiempo inferior a </w:t>
      </w:r>
      <w:r w:rsidDel="00000000" w:rsidR="00000000" w:rsidRPr="00000000">
        <w:rPr>
          <w:b w:val="1"/>
          <w:bCs w:val="1"/>
          <w:rtl w:val="0"/>
        </w:rPr>
        <w:t xml:space="preserve">2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28"/>
          <w:szCs w:val="28"/>
        </w:rPr>
      </w:pPr>
      <w:bookmarkStart w:colFirst="0" w:colLast="0" w:name="_kiabotnsdeye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2.Usabilidad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Interfaz Intuitiva:</w:t>
      </w:r>
      <w:r w:rsidDel="00000000" w:rsidR="00000000" w:rsidRPr="00000000">
        <w:rPr>
          <w:rtl w:val="0"/>
        </w:rPr>
        <w:t xml:space="preserve"> El diseño de las pantallas (prototipo) debe permitir que el personal de mantenimiento pase del modelo manual de carpetas físicas a la plataforma digital con una curva de aprendizaje mínima.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de Alertas:</w:t>
      </w:r>
      <w:r w:rsidDel="00000000" w:rsidR="00000000" w:rsidRPr="00000000">
        <w:rPr>
          <w:rtl w:val="0"/>
        </w:rPr>
        <w:t xml:space="preserve"> El sistema de alertas (verde, amarillo, rojo) debe ser claramente distinguible para facilitar la toma de decisiones rápida.</w:t>
      </w:r>
    </w:p>
    <w:p w:rsidR="00000000" w:rsidDel="00000000" w:rsidP="00000000" w:rsidRDefault="00000000" w:rsidRPr="00000000" w14:paraId="0000002D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uttz2ukr4bym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Seguridad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guardar toda la información en una base de datos.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asegurar la persistencia de los datos.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permitir actualizar la información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Las contraseñas deben almacenarse de forma </w:t>
      </w:r>
      <w:r w:rsidDel="00000000" w:rsidR="00000000" w:rsidRPr="00000000">
        <w:rPr>
          <w:b w:val="1"/>
          <w:bCs w:val="1"/>
          <w:rtl w:val="0"/>
        </w:rPr>
        <w:t xml:space="preserve">encriptada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protegerse contra ataques comunes como inyección SQL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Solo usuarios autorizados pueden acceder y modificar la información.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 de Acceso:</w:t>
      </w:r>
      <w:r w:rsidDel="00000000" w:rsidR="00000000" w:rsidRPr="00000000">
        <w:rPr>
          <w:rtl w:val="0"/>
        </w:rPr>
        <w:t xml:space="preserve"> Aunque el alcance no incluye hardware, la plataforma debe restringir las funciones de "Registro de Equipos" y "Cálculo de Mantenciones" únicamente al personal de mantenimiento y administradores autorizados (público objetivo).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="276" w:lineRule="auto"/>
        <w:rPr>
          <w:b w:val="1"/>
          <w:bCs w:val="1"/>
          <w:sz w:val="28"/>
          <w:szCs w:val="28"/>
        </w:rPr>
      </w:pPr>
      <w:bookmarkStart w:colFirst="0" w:colLast="0" w:name="_isectel9rskw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Disponibilidad y Confiabilidad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Disponibilidad del Servicio:</w:t>
      </w:r>
      <w:r w:rsidDel="00000000" w:rsidR="00000000" w:rsidRPr="00000000">
        <w:rPr>
          <w:rtl w:val="0"/>
        </w:rPr>
        <w:t xml:space="preserve"> Al estar orientado a equipos críticos como bombas de agua y sistemas contra incendios, la plataforma debe estar disponible para consulta en el servidor local o web de manera continua.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Consistencia:</w:t>
      </w:r>
      <w:r w:rsidDel="00000000" w:rsidR="00000000" w:rsidRPr="00000000">
        <w:rPr>
          <w:rtl w:val="0"/>
        </w:rPr>
        <w:t xml:space="preserve"> El historial digital de mantenciones debe ser persistente y recuperable ante reinicios del servidor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hzisxe9vo15e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Portabilidad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sistema debe poder desplegarse tanto en un </w:t>
      </w:r>
      <w:r w:rsidDel="00000000" w:rsidR="00000000" w:rsidRPr="00000000">
        <w:rPr>
          <w:b w:val="1"/>
          <w:bCs w:val="1"/>
          <w:rtl w:val="0"/>
        </w:rPr>
        <w:t xml:space="preserve">servidor local como en la nube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configuración del sistema debe ser sencilla para facilitar su instalación.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Tecnológicos y de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Escalabilidad del Código:</w:t>
      </w:r>
      <w:r w:rsidDel="00000000" w:rsidR="00000000" w:rsidRPr="00000000">
        <w:rPr>
          <w:rtl w:val="0"/>
        </w:rPr>
        <w:t xml:space="preserve"> El uso de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debe seguir una arquitectura Cliente-Servidor limpia que permita futuras integraciones, como sensores reales (aunque actualmente estén fuera de alcance).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Todo el código fuente debe estar alojado en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, asegurando un respaldo constante y la capacidad de revertir cambios ante errores en la etapa de desarrollo o pruebas.</w:t>
      </w:r>
    </w:p>
    <w:p w:rsidR="00000000" w:rsidDel="00000000" w:rsidP="00000000" w:rsidRDefault="00000000" w:rsidRPr="00000000" w14:paraId="0000003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