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生产变更管理规范</w:t>
      </w:r>
    </w:p>
    <w:p>
      <w:pPr>
        <w:jc w:val="center"/>
      </w:pPr>
      <w:r>
        <w:t>NovaTech 星云科技  V4.5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52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文档编号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NT-OPER-STD-2026-001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版本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V4.5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状态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生效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密级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内部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归口部门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OPERATIONS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发布日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2026-01-06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生效日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2026-01-20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替代文件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无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引用文件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《生产事故应急响应手册》(NT-OPER-POL-2026-002)</w:t>
            </w:r>
          </w:p>
        </w:tc>
      </w:tr>
    </w:tbl>
    <w:p>
      <w:r>
        <w:t>本文件用于明确生产变更管理规范的适用边界、职责、流程、例外和记录要求。阅读时应先确认生效日期与引用文件，历史版本只用于追溯，不得覆盖当前有效规则。</w:t>
      </w:r>
    </w:p>
    <w:p>
      <w:r>
        <w:br w:type="page"/>
      </w:r>
    </w:p>
    <w:p>
      <w:pPr>
        <w:pStyle w:val="Heading1"/>
      </w:pPr>
      <w:r>
        <w:t>总则</w:t>
      </w:r>
    </w:p>
    <w:p>
      <w:r>
        <w:rPr>
          <w:b/>
        </w:rPr>
        <w:t>第 1 节控制说明</w:t>
      </w:r>
    </w:p>
    <w:p>
      <w:r>
        <w:t>【操作步骤】第一步保全总则办理记录并建立基线；第二步按操作顺序逐项验证并记录结果；第三步以业务探针、监控指标和用户侧结果交叉验证。每一步都在变更平台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【异常与升级】出现总则的适用条件、责任边界或版本口径被混淆、连续两次验证失败或影响扩散时，DBA On-call立即停止重复操作并通知Network On-call。升级信息至少包括总则事项、影响范围、已做检查、当前假设和可执行回滚点；紧急处置可先隔离故障面，但事后必须补齐审批和总则办理记录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【收尾与附件】恢复后由Incident Commander复核监控、访问控制和业务结果，变更执行人在监控平台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t>【适用场景】“总则”用于处理总则事项相关的标准请求和异常。典型入口是日志出现连续告警，但该现象也可能由配置未同步引起；因此变更执行人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总则与其他场景合并判断。</w:t>
      </w:r>
    </w:p>
    <w:p>
      <w:r>
        <w:br w:type="page"/>
      </w:r>
    </w:p>
    <w:p>
      <w:pPr>
        <w:pStyle w:val="Heading1"/>
      </w:pPr>
      <w:r>
        <w:t>变更分类</w:t>
      </w:r>
    </w:p>
    <w:p>
      <w:r>
        <w:rPr>
          <w:b/>
        </w:rPr>
        <w:t>第 2 节控制说明</w:t>
      </w:r>
    </w:p>
    <w:p>
      <w:r>
        <w:t>【异常与升级】出现变更分类的适用条件、责任边界或版本口径被混淆、连续两次验证失败或影响扩散时，DBA On-call立即停止重复操作并通知Business Owner。升级信息至少包括变更分类事项、影响范围、已做检查、当前假设和可执行回滚点；紧急处置可先隔离故障面，但事后必须补齐审批和变更分类办理记录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【收尾与附件】恢复后由DBA On-call复核监控、访问控制和业务结果，Incident Commander在值班系统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t>【适用场景】“变更分类”用于处理变更分类事项相关的标准请求和异常。典型入口是任务执行后状态未收敛，但该现象也可能由依赖服务异常引起；因此Network On-call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变更分类与其他场景合并判断。</w:t>
      </w:r>
    </w:p>
    <w:p>
      <w:r>
        <w:t>【前置检查】开始前由Incident Commander保留原始日志并校验时间戳，并在监控平台核对变更分类事项的当前状态、最近变更和依赖健康度。变更执行人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监控平台时钟存在偏差时一并备注。</w:t>
      </w:r>
    </w:p>
    <w:p>
      <w:r>
        <w:br w:type="page"/>
      </w:r>
    </w:p>
    <w:p>
      <w:pPr>
        <w:pStyle w:val="Heading1"/>
      </w:pPr>
      <w:r>
        <w:t>普通变更</w:t>
      </w:r>
    </w:p>
    <w:p>
      <w:r>
        <w:rPr>
          <w:b/>
        </w:rPr>
        <w:t>第 3 节控制说明</w:t>
      </w:r>
    </w:p>
    <w:p>
      <w:r>
        <w:rPr>
          <w:b/>
        </w:rPr>
        <w:t>规则条款：普通生产变更必须事前审批。该条款的适用对象、条件和证据应结合本章上下文判断，不得脱离有效版本单独引用。</w:t>
      </w:r>
    </w:p>
    <w:p>
      <w:r>
        <w:t>【收尾与附件】恢复后由Business Owner复核监控、访问控制和业务结果，DBA On-call在值班系统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t>【适用场景】“普通变更”用于处理普通变更事项相关的标准请求和异常。典型入口是日志出现连续告警，但该现象也可能由网络路径发生漂移引起；因此Incident Commander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普通变更与其他场景合并判断。</w:t>
      </w:r>
    </w:p>
    <w:p>
      <w:r>
        <w:t>【前置检查】开始前由DBA On-call使用只读手段复核关键配置，并在变更平台核对普通变更事项的当前状态、最近变更和依赖健康度。Business Owner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变更平台时钟存在偏差时一并备注。</w:t>
      </w:r>
    </w:p>
    <w:p>
      <w:r>
        <w:t>【操作步骤】第一步保全普通变更办理记录并建立基线；第二步恢复前准备可执行的回滚步骤；第三步以业务探针、监控指标和用户侧结果交叉验证。每一步都在值班系统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br w:type="page"/>
      </w:r>
    </w:p>
    <w:p>
      <w:pPr>
        <w:pStyle w:val="Heading1"/>
      </w:pPr>
      <w:r>
        <w:t>标准变更</w:t>
      </w:r>
    </w:p>
    <w:p>
      <w:r>
        <w:rPr>
          <w:b/>
        </w:rPr>
        <w:t>第 4 节控制说明</w:t>
      </w:r>
    </w:p>
    <w:p>
      <w:r>
        <w:t>【适用场景】“标准变更”用于处理标准变更事项相关的标准请求和异常。典型入口是监控指标持续偏离基线，但该现象也可能由变更影响未完全隔离引起；因此Business Owner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标准变更与其他场景合并判断。</w:t>
      </w:r>
    </w:p>
    <w:p>
      <w:r>
        <w:t>【前置检查】开始前由Network On-call使用只读手段复核关键配置，并在事件协同频道核对标准变更事项的当前状态、最近变更和依赖健康度。DBA On-call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事件协同频道时钟存在偏差时一并备注。</w:t>
      </w:r>
    </w:p>
    <w:p>
      <w:r>
        <w:t>【操作步骤】第一步保全标准变更办理记录并建立基线；第二步先隔离影响再恢复单一节点；第三步以业务探针、监控指标和用户侧结果交叉验证。每一步都在监控平台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【异常与升级】出现标准变更的适用条件、责任边界或版本口径被混淆、连续两次验证失败或影响扩散时，Incident Commander立即停止重复操作并通知DBA On-call。升级信息至少包括标准变更事项、影响范围、已做检查、当前假设和可执行回滚点；紧急处置可先隔离故障面，但事后必须补齐审批和标准变更办理记录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br w:type="page"/>
      </w:r>
    </w:p>
    <w:p>
      <w:pPr>
        <w:pStyle w:val="Heading1"/>
      </w:pPr>
      <w:r>
        <w:t>紧急变更</w:t>
      </w:r>
    </w:p>
    <w:p>
      <w:r>
        <w:rPr>
          <w:b/>
        </w:rPr>
        <w:t>第 5 节控制说明</w:t>
      </w:r>
    </w:p>
    <w:p>
      <w:r>
        <w:rPr>
          <w:b/>
        </w:rPr>
        <w:t>规则条款：P0恢复允许紧急变更流程。该条款的适用对象、条件和证据应结合本章上下文判断，不得脱离有效版本单独引用。</w:t>
      </w:r>
    </w:p>
    <w:p>
      <w:r>
        <w:rPr>
          <w:b/>
        </w:rPr>
        <w:t>规则条款：紧急变更仍需事后补审。该条款的适用对象、条件和证据应结合本章上下文判断，不得脱离有效版本单独引用。</w:t>
      </w:r>
    </w:p>
    <w:p>
      <w:r>
        <w:t>【前置检查】开始前由Business Owner核对最近变更与依赖状态，并在值班系统核对紧急变更事项的当前状态、最近变更和依赖健康度。DBA On-call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值班系统时钟存在偏差时一并备注。</w:t>
      </w:r>
    </w:p>
    <w:p>
      <w:r>
        <w:t>【操作步骤】第一步保全紧急变更办理记录并建立基线；第二步由值班角色确认服务健康度；第三步以业务探针、监控指标和用户侧结果交叉验证。每一步都在变更平台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【异常与升级】出现紧急变更的适用条件、责任边界或版本口径被混淆、连续两次验证失败或影响扩散时，DBA On-call立即停止重复操作并通知Business Owner。升级信息至少包括紧急变更事项、影响范围、已做检查、当前假设和可执行回滚点；紧急处置可先隔离故障面，但事后必须补齐审批和紧急变更办理记录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【收尾与附件】恢复后由Business Owner复核监控、访问控制和业务结果，Network On-call在值班系统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br w:type="page"/>
      </w:r>
    </w:p>
    <w:p>
      <w:pPr>
        <w:pStyle w:val="Heading1"/>
      </w:pPr>
      <w:r>
        <w:t>风险评估</w:t>
      </w:r>
    </w:p>
    <w:p>
      <w:r>
        <w:rPr>
          <w:b/>
        </w:rPr>
        <w:t>第 6 节控制说明</w:t>
      </w:r>
    </w:p>
    <w:p>
      <w:r>
        <w:rPr>
          <w:b/>
        </w:rPr>
        <w:t>规则条款：高风险变更必须有回滚方案。该条款的适用对象、条件和证据应结合本章上下文判断，不得脱离有效版本单独引用。</w:t>
      </w:r>
    </w:p>
    <w:p>
      <w:r>
        <w:t>【操作步骤】第一步保全风险评估办理记录并建立基线；第二步在受控窗口执行修复；第三步以业务探针、监控指标和用户侧结果交叉验证。每一步都在事件协同频道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【异常与升级】出现风险评估的适用条件、责任边界或版本口径被混淆、连续两次验证失败或影响扩散时，变更执行人立即停止重复操作并通知Incident Commander。升级信息至少包括风险评估事项、影响范围、已做检查、当前假设和可执行回滚点；紧急处置可先隔离故障面，但事后必须补齐审批和风险评估办理记录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【收尾与附件】恢复后由Business Owner复核监控、访问控制和业务结果，DBA On-call在监控平台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t>【适用场景】“风险评估”用于处理风险评估事项相关的标准请求和异常。典型入口是任务执行后状态未收敛，但该现象也可能由变更影响未完全隔离引起；因此Network On-call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风险评估与其他场景合并判断。</w:t>
      </w:r>
    </w:p>
    <w:p>
      <w:r>
        <w:br w:type="page"/>
      </w:r>
    </w:p>
    <w:p>
      <w:pPr>
        <w:pStyle w:val="Heading1"/>
      </w:pPr>
      <w:r>
        <w:t>审批</w:t>
      </w:r>
    </w:p>
    <w:p>
      <w:r>
        <w:rPr>
          <w:b/>
        </w:rPr>
        <w:t>第 7 节控制说明</w:t>
      </w:r>
    </w:p>
    <w:p>
      <w:r>
        <w:t>【异常与升级】出现审批的适用条件、责任边界或版本口径被混淆、连续两次验证失败或影响扩散时，变更执行人立即停止重复操作并通知DBA On-call。升级信息至少包括审批事项、影响范围、已做检查、当前假设和可执行回滚点；紧急处置可先隔离故障面，但事后必须补齐审批和审批办理记录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【收尾与附件】恢复后由Incident Commander复核监控、访问控制和业务结果，Network On-call在监控平台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t>【适用场景】“审批”用于处理审批事项相关的标准请求和异常。典型入口是权限校验结果与预期不一致，但该现象也可能由网络路径发生漂移引起；因此变更执行人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审批与其他场景合并判断。</w:t>
      </w:r>
    </w:p>
    <w:p>
      <w:r>
        <w:t>【前置检查】开始前由Network On-call保留原始日志并校验时间戳，并在值班系统核对审批事项的当前状态、最近变更和依赖健康度。Incident Commander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值班系统时钟存在偏差时一并备注。</w:t>
      </w:r>
    </w:p>
    <w:p>
      <w:pPr>
        <w:pStyle w:val="Heading2"/>
      </w:pPr>
      <w:r>
        <w:t>本节记录清单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203864"/>
          </w:tcPr>
          <w:p>
            <w:r>
              <w:rPr>
                <w:b/>
                <w:color w:val="FFFFFF"/>
              </w:rPr>
              <w:t>记录</w:t>
            </w:r>
          </w:p>
        </w:tc>
        <w:tc>
          <w:tcPr>
            <w:tcW w:type="dxa" w:w="3173"/>
            <w:shd w:fill="203864"/>
          </w:tcPr>
          <w:p>
            <w:r>
              <w:rPr>
                <w:b/>
                <w:color w:val="FFFFFF"/>
              </w:rPr>
              <w:t>责任角色</w:t>
            </w:r>
          </w:p>
        </w:tc>
        <w:tc>
          <w:tcPr>
            <w:tcW w:type="dxa" w:w="3173"/>
            <w:shd w:fill="203864"/>
          </w:tcPr>
          <w:p>
            <w:r>
              <w:rPr>
                <w:b/>
                <w:color w:val="FFFFFF"/>
              </w:rPr>
              <w:t>复核要点</w:t>
            </w:r>
          </w:p>
        </w:tc>
      </w:tr>
      <w:tr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变更单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变更执行人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确认范围、时间和结论，防止窗口冲突</w:t>
            </w:r>
          </w:p>
        </w:tc>
      </w:tr>
      <w:tr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风险评估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Incident Commander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确认范围、时间和结论，防止回滚失败</w:t>
            </w:r>
          </w:p>
        </w:tc>
      </w:tr>
      <w:tr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灰度计划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DBA On-call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确认范围、时间和结论，防止告警遗漏</w:t>
            </w:r>
          </w:p>
        </w:tc>
      </w:tr>
    </w:tbl>
    <w:p>
      <w:r>
        <w:br w:type="page"/>
      </w:r>
    </w:p>
    <w:p>
      <w:pPr>
        <w:pStyle w:val="Heading1"/>
      </w:pPr>
      <w:r>
        <w:t>灰度</w:t>
      </w:r>
    </w:p>
    <w:p>
      <w:r>
        <w:rPr>
          <w:b/>
        </w:rPr>
        <w:t>第 8 节控制说明</w:t>
      </w:r>
    </w:p>
    <w:p>
      <w:r>
        <w:rPr>
          <w:b/>
        </w:rPr>
        <w:t>规则条款：高风险发布必须灰度。该条款的适用对象、条件和证据应结合本章上下文判断，不得脱离有效版本单独引用。</w:t>
      </w:r>
    </w:p>
    <w:p>
      <w:r>
        <w:t>【收尾与附件】恢复后由Incident Commander复核监控、访问控制和业务结果，DBA On-call在监控平台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t>【适用场景】“灰度”用于处理灰度事项相关的标准请求和异常。典型入口是登录失败且重试无效，但该现象也可能由网络路径发生漂移引起；因此Incident Commander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灰度与其他场景合并判断。</w:t>
      </w:r>
    </w:p>
    <w:p>
      <w:r>
        <w:t>【前置检查】开始前由变更执行人对照基线执行最小化验证，并在值班系统核对灰度事项的当前状态、最近变更和依赖健康度。DBA On-call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值班系统时钟存在偏差时一并备注。</w:t>
      </w:r>
    </w:p>
    <w:p>
      <w:r>
        <w:t>【操作步骤】第一步保全灰度办理记录并建立基线；第二步在受控窗口执行修复；第三步以业务探针、监控指标和用户侧结果交叉验证。每一步都在事件协同频道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br w:type="page"/>
      </w:r>
    </w:p>
    <w:p>
      <w:pPr>
        <w:pStyle w:val="Heading1"/>
      </w:pPr>
      <w:r>
        <w:t>回滚</w:t>
      </w:r>
    </w:p>
    <w:p>
      <w:r>
        <w:rPr>
          <w:b/>
        </w:rPr>
        <w:t>第 9 节控制说明</w:t>
      </w:r>
    </w:p>
    <w:p>
      <w:r>
        <w:t>【适用场景】“回滚”用于处理回滚事项相关的标准请求和异常。典型入口是权限校验结果与预期不一致，但该现象也可能由依赖服务异常引起；因此Network On-call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回滚与其他场景合并判断。</w:t>
      </w:r>
    </w:p>
    <w:p>
      <w:r>
        <w:t>【前置检查】开始前由Incident Commander使用只读手段复核关键配置，并在变更平台核对回滚事项的当前状态、最近变更和依赖健康度。Business Owner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变更平台时钟存在偏差时一并备注。</w:t>
      </w:r>
    </w:p>
    <w:p>
      <w:r>
        <w:t>【操作步骤】第一步保全回滚办理记录并建立基线；第二步由值班角色确认服务健康度；第三步以业务探针、监控指标和用户侧结果交叉验证。每一步都在值班系统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【异常与升级】出现回滚的适用条件、责任边界或版本口径被混淆、连续两次验证失败或影响扩散时，Business Owner立即停止重复操作并通知变更执行人。升级信息至少包括回滚事项、影响范围、已做检查、当前假设和可执行回滚点；紧急处置可先隔离故障面，但事后必须补齐审批和回滚办理记录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br w:type="page"/>
      </w:r>
    </w:p>
    <w:p>
      <w:pPr>
        <w:pStyle w:val="Heading1"/>
      </w:pPr>
      <w:r>
        <w:t>变更窗口</w:t>
      </w:r>
    </w:p>
    <w:p>
      <w:r>
        <w:rPr>
          <w:b/>
        </w:rPr>
        <w:t>第 10 节控制说明</w:t>
      </w:r>
    </w:p>
    <w:p>
      <w:r>
        <w:rPr>
          <w:b/>
        </w:rPr>
        <w:t>规则条款：普通变更窗口与紧急变更不同。该条款的适用对象、条件和证据应结合本章上下文判断，不得脱离有效版本单独引用。</w:t>
      </w:r>
    </w:p>
    <w:p>
      <w:r>
        <w:t>【前置检查】开始前由变更执行人保留原始日志并校验时间戳，并在事件协同频道核对变更窗口事项的当前状态、最近变更和依赖健康度。Incident Commander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事件协同频道时钟存在偏差时一并备注。</w:t>
      </w:r>
    </w:p>
    <w:p>
      <w:r>
        <w:t>【操作步骤】第一步保全变更窗口办理记录并建立基线；第二步先隔离影响再恢复单一节点；第三步以业务探针、监控指标和用户侧结果交叉验证。每一步都在事件协同频道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【异常与升级】出现变更窗口的适用条件、责任边界或版本口径被混淆、连续两次验证失败或影响扩散时，Incident Commander立即停止重复操作并通知Business Owner。升级信息至少包括变更窗口事项、影响范围、已做检查、当前假设和可执行回滚点；紧急处置可先隔离故障面，但事后必须补齐审批和变更窗口办理记录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【收尾与附件】恢复后由Business Owner复核监控、访问控制和业务结果，变更执行人在事件协同频道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br w:type="page"/>
      </w:r>
    </w:p>
    <w:p>
      <w:pPr>
        <w:pStyle w:val="Heading1"/>
      </w:pPr>
      <w:r>
        <w:t>失败处理</w:t>
      </w:r>
    </w:p>
    <w:p>
      <w:r>
        <w:rPr>
          <w:b/>
        </w:rPr>
        <w:t>第 11 节控制说明</w:t>
      </w:r>
    </w:p>
    <w:p>
      <w:r>
        <w:t>【操作步骤】第一步保全失败处理办理记录并建立基线；第二步先隔离影响再恢复单一节点；第三步以业务探针、监控指标和用户侧结果交叉验证。每一步都在监控平台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【异常与升级】出现失败处理的适用条件、责任边界或版本口径被混淆、连续两次验证失败或影响扩散时，变更执行人立即停止重复操作并通知Incident Commander。升级信息至少包括失败处理事项、影响范围、已做检查、当前假设和可执行回滚点；紧急处置可先隔离故障面，但事后必须补齐审批和失败处理办理记录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【收尾与附件】恢复后由Business Owner复核监控、访问控制和业务结果，Incident Commander在事件协同频道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t>【适用场景】“失败处理”用于处理失败处理事项相关的标准请求和异常。典型入口是任务执行后状态未收敛，但该现象也可能由证书或凭据失效引起；因此Network On-call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失败处理与其他场景合并判断。</w:t>
      </w:r>
    </w:p>
    <w:p>
      <w:r>
        <w:br w:type="page"/>
      </w:r>
    </w:p>
    <w:p>
      <w:pPr>
        <w:pStyle w:val="Heading1"/>
      </w:pPr>
      <w:r>
        <w:t>复核与附录</w:t>
      </w:r>
    </w:p>
    <w:p>
      <w:r>
        <w:rPr>
          <w:b/>
        </w:rPr>
        <w:t>第 12 节控制说明</w:t>
      </w:r>
    </w:p>
    <w:p>
      <w:r>
        <w:t>【异常与升级】出现复核与附录的适用条件、责任边界或版本口径被混淆、连续两次验证失败或影响扩散时，Business Owner立即停止重复操作并通知Network On-call。升级信息至少包括复核与附录事项、影响范围、已做检查、当前假设和可执行回滚点；紧急处置可先隔离故障面，但事后必须补齐审批和复核与附录办理记录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【收尾与附件】恢复后由Business Owner复核监控、访问控制和业务结果，变更执行人在监控平台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t>【适用场景】“复核与附录”用于处理复核与附录事项相关的标准请求和异常。典型入口是监控指标持续偏离基线，但该现象也可能由网络路径发生漂移引起；因此Business Owner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复核与附录与其他场景合并判断。</w:t>
      </w:r>
    </w:p>
    <w:p>
      <w:r>
        <w:t>【前置检查】开始前由Network On-call对照基线执行最小化验证，并在值班系统核对复核与附录事项的当前状态、最近变更和依赖健康度。Business Owner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值班系统时钟存在偏差时一并备注。</w:t>
      </w:r>
    </w:p>
    <w:p>
      <w:r>
        <w:br w:type="page"/>
      </w:r>
    </w:p>
    <w:p>
      <w:pPr>
        <w:pStyle w:val="Heading1"/>
      </w:pPr>
      <w:r>
        <w:t>总则</w:t>
      </w:r>
    </w:p>
    <w:p>
      <w:r>
        <w:rPr>
          <w:b/>
        </w:rPr>
        <w:t>第 13 节控制说明</w:t>
      </w:r>
    </w:p>
    <w:p>
      <w:r>
        <w:t>【收尾与附件】恢复后由Business Owner复核监控、访问控制和业务结果，变更执行人在监控平台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t>【适用场景】“总则”用于处理总则事项相关的标准请求和异常。典型入口是登录失败且重试无效，但该现象也可能由配置未同步引起；因此DBA On-call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总则与其他场景合并判断。</w:t>
      </w:r>
    </w:p>
    <w:p>
      <w:r>
        <w:t>【前置检查】开始前由Network On-call使用只读手段复核关键配置，并在值班系统核对总则事项的当前状态、最近变更和依赖健康度。Incident Commander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值班系统时钟存在偏差时一并备注。</w:t>
      </w:r>
    </w:p>
    <w:p>
      <w:r>
        <w:t>【操作步骤】第一步保全总则办理记录并建立基线；第二步先隔离影响再恢复单一节点；第三步以业务探针、监控指标和用户侧结果交叉验证。每一步都在事件协同频道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br w:type="page"/>
      </w:r>
    </w:p>
    <w:p>
      <w:pPr>
        <w:pStyle w:val="Heading1"/>
      </w:pPr>
      <w:r>
        <w:t>变更分类</w:t>
      </w:r>
    </w:p>
    <w:p>
      <w:r>
        <w:rPr>
          <w:b/>
        </w:rPr>
        <w:t>第 14 节控制说明</w:t>
      </w:r>
    </w:p>
    <w:p>
      <w:r>
        <w:t>【适用场景】“变更分类”用于处理变更分类事项相关的标准请求和异常。典型入口是日志出现连续告警，但该现象也可能由依赖服务异常引起；因此变更执行人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变更分类与其他场景合并判断。</w:t>
      </w:r>
    </w:p>
    <w:p>
      <w:r>
        <w:t>【前置检查】开始前由Network On-call保留原始日志并校验时间戳，并在值班系统核对变更分类事项的当前状态、最近变更和依赖健康度。Business Owner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值班系统时钟存在偏差时一并备注。</w:t>
      </w:r>
    </w:p>
    <w:p>
      <w:r>
        <w:t>【操作步骤】第一步保全变更分类办理记录并建立基线；第二步先隔离影响再恢复单一节点；第三步以业务探针、监控指标和用户侧结果交叉验证。每一步都在监控平台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【异常与升级】出现变更分类的适用条件、责任边界或版本口径被混淆、连续两次验证失败或影响扩散时，变更执行人立即停止重复操作并通知Incident Commander。升级信息至少包括变更分类事项、影响范围、已做检查、当前假设和可执行回滚点；紧急处置可先隔离故障面，但事后必须补齐审批和变更分类办理记录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br w:type="page"/>
      </w:r>
    </w:p>
    <w:p>
      <w:pPr>
        <w:pStyle w:val="Heading1"/>
      </w:pPr>
      <w:r>
        <w:t>普通变更</w:t>
      </w:r>
    </w:p>
    <w:p>
      <w:r>
        <w:rPr>
          <w:b/>
        </w:rPr>
        <w:t>第 15 节控制说明</w:t>
      </w:r>
    </w:p>
    <w:p>
      <w:r>
        <w:t>【前置检查】开始前由Incident Commander对照基线执行最小化验证，并在值班系统核对普通变更事项的当前状态、最近变更和依赖健康度。Network On-call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值班系统时钟存在偏差时一并备注。</w:t>
      </w:r>
    </w:p>
    <w:p>
      <w:r>
        <w:t>【操作步骤】第一步保全普通变更办理记录并建立基线；第二步恢复前准备可执行的回滚步骤；第三步以业务探针、监控指标和用户侧结果交叉验证。每一步都在变更平台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【异常与升级】出现普通变更的适用条件、责任边界或版本口径被混淆、连续两次验证失败或影响扩散时，Business Owner立即停止重复操作并通知Incident Commander。升级信息至少包括普通变更事项、影响范围、已做检查、当前假设和可执行回滚点；紧急处置可先隔离故障面，但事后必须补齐审批和普通变更办理记录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【收尾与附件】恢复后由Incident Commander复核监控、访问控制和业务结果，Business Owner在事件协同频道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pPr>
        <w:pStyle w:val="Heading2"/>
      </w:pPr>
      <w:r>
        <w:t>本节记录清单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203864"/>
          </w:tcPr>
          <w:p>
            <w:r>
              <w:rPr>
                <w:b/>
                <w:color w:val="FFFFFF"/>
              </w:rPr>
              <w:t>记录</w:t>
            </w:r>
          </w:p>
        </w:tc>
        <w:tc>
          <w:tcPr>
            <w:tcW w:type="dxa" w:w="3173"/>
            <w:shd w:fill="203864"/>
          </w:tcPr>
          <w:p>
            <w:r>
              <w:rPr>
                <w:b/>
                <w:color w:val="FFFFFF"/>
              </w:rPr>
              <w:t>责任角色</w:t>
            </w:r>
          </w:p>
        </w:tc>
        <w:tc>
          <w:tcPr>
            <w:tcW w:type="dxa" w:w="3173"/>
            <w:shd w:fill="203864"/>
          </w:tcPr>
          <w:p>
            <w:r>
              <w:rPr>
                <w:b/>
                <w:color w:val="FFFFFF"/>
              </w:rPr>
              <w:t>复核要点</w:t>
            </w:r>
          </w:p>
        </w:tc>
      </w:tr>
      <w:tr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变更单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变更执行人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确认范围、时间和结论，防止窗口冲突</w:t>
            </w:r>
          </w:p>
        </w:tc>
      </w:tr>
      <w:tr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风险评估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Incident Commander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确认范围、时间和结论，防止回滚失败</w:t>
            </w:r>
          </w:p>
        </w:tc>
      </w:tr>
      <w:tr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灰度计划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DBA On-call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确认范围、时间和结论，防止告警遗漏</w:t>
            </w:r>
          </w:p>
        </w:tc>
      </w:tr>
    </w:tbl>
    <w:p>
      <w:r>
        <w:br w:type="page"/>
      </w:r>
    </w:p>
    <w:p>
      <w:pPr>
        <w:pStyle w:val="Heading1"/>
      </w:pPr>
      <w:r>
        <w:t>标准变更</w:t>
      </w:r>
    </w:p>
    <w:p>
      <w:r>
        <w:rPr>
          <w:b/>
        </w:rPr>
        <w:t>第 16 节控制说明</w:t>
      </w:r>
    </w:p>
    <w:p>
      <w:r>
        <w:t>【操作步骤】第一步保全标准变更办理记录并建立基线；第二步恢复前准备可执行的回滚步骤；第三步以业务探针、监控指标和用户侧结果交叉验证。每一步都在事件协同频道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【异常与升级】出现标准变更的适用条件、责任边界或版本口径被混淆、连续两次验证失败或影响扩散时，DBA On-call立即停止重复操作并通知Incident Commander。升级信息至少包括标准变更事项、影响范围、已做检查、当前假设和可执行回滚点；紧急处置可先隔离故障面，但事后必须补齐审批和标准变更办理记录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【收尾与附件】恢复后由Business Owner复核监控、访问控制和业务结果，Incident Commander在变更平台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t>【适用场景】“标准变更”用于处理标准变更事项相关的标准请求和异常。典型入口是日志出现连续告警，但该现象也可能由变更影响未完全隔离引起；因此Incident Commander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标准变更与其他场景合并判断。</w:t>
      </w:r>
    </w:p>
    <w:p>
      <w:r>
        <w:br w:type="page"/>
      </w:r>
    </w:p>
    <w:p>
      <w:pPr>
        <w:pStyle w:val="Heading1"/>
      </w:pPr>
      <w:r>
        <w:t>紧急变更</w:t>
      </w:r>
    </w:p>
    <w:p>
      <w:r>
        <w:rPr>
          <w:b/>
        </w:rPr>
        <w:t>第 17 节控制说明</w:t>
      </w:r>
    </w:p>
    <w:p>
      <w:r>
        <w:t>【异常与升级】出现紧急变更的适用条件、责任边界或版本口径被混淆、连续两次验证失败或影响扩散时，Incident Commander立即停止重复操作并通知变更执行人。升级信息至少包括紧急变更事项、影响范围、已做检查、当前假设和可执行回滚点；紧急处置可先隔离故障面，但事后必须补齐审批和紧急变更办理记录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【收尾与附件】恢复后由变更执行人复核监控、访问控制和业务结果，Incident Commander在监控平台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t>【适用场景】“紧急变更”用于处理紧急变更事项相关的标准请求和异常。典型入口是权限校验结果与预期不一致，但该现象也可能由依赖服务异常引起；因此Network On-call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紧急变更与其他场景合并判断。</w:t>
      </w:r>
    </w:p>
    <w:p>
      <w:r>
        <w:t>【前置检查】开始前由变更执行人对照基线执行最小化验证，并在监控平台核对紧急变更事项的当前状态、最近变更和依赖健康度。Incident Commander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监控平台时钟存在偏差时一并备注。</w:t>
      </w:r>
    </w:p>
    <w:p>
      <w:r>
        <w:br w:type="page"/>
      </w:r>
    </w:p>
    <w:p>
      <w:pPr>
        <w:pStyle w:val="Heading1"/>
      </w:pPr>
      <w:r>
        <w:t>风险评估</w:t>
      </w:r>
    </w:p>
    <w:p>
      <w:r>
        <w:rPr>
          <w:b/>
        </w:rPr>
        <w:t>第 18 节控制说明</w:t>
      </w:r>
    </w:p>
    <w:p>
      <w:r>
        <w:t>【收尾与附件】恢复后由Incident Commander复核监控、访问控制和业务结果，Network On-call在值班系统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t>【适用场景】“风险评估”用于处理风险评估事项相关的标准请求和异常。典型入口是日志出现连续告警，但该现象也可能由配置未同步引起；因此DBA On-call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风险评估与其他场景合并判断。</w:t>
      </w:r>
    </w:p>
    <w:p>
      <w:r>
        <w:t>【前置检查】开始前由DBA On-call核对最近变更与依赖状态，并在值班系统核对风险评估事项的当前状态、最近变更和依赖健康度。变更执行人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值班系统时钟存在偏差时一并备注。</w:t>
      </w:r>
    </w:p>
    <w:p>
      <w:r>
        <w:t>【操作步骤】第一步保全风险评估办理记录并建立基线；第二步先隔离影响再恢复单一节点；第三步以业务探针、监控指标和用户侧结果交叉验证。每一步都在值班系统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br w:type="page"/>
      </w:r>
    </w:p>
    <w:p>
      <w:pPr>
        <w:pStyle w:val="Heading1"/>
      </w:pPr>
      <w:r>
        <w:t>审批</w:t>
      </w:r>
    </w:p>
    <w:p>
      <w:r>
        <w:rPr>
          <w:b/>
        </w:rPr>
        <w:t>第 19 节控制说明</w:t>
      </w:r>
    </w:p>
    <w:p>
      <w:r>
        <w:t>【适用场景】“审批”用于处理审批事项相关的标准请求和异常。典型入口是日志出现连续告警，但该现象也可能由证书或凭据失效引起；因此Network On-call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审批与其他场景合并判断。</w:t>
      </w:r>
    </w:p>
    <w:p>
      <w:r>
        <w:t>【前置检查】开始前由Network On-call对照基线执行最小化验证，并在事件协同频道核对审批事项的当前状态、最近变更和依赖健康度。Incident Commander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事件协同频道时钟存在偏差时一并备注。</w:t>
      </w:r>
    </w:p>
    <w:p>
      <w:r>
        <w:t>【操作步骤】第一步保全审批办理记录并建立基线；第二步恢复前准备可执行的回滚步骤；第三步以业务探针、监控指标和用户侧结果交叉验证。每一步都在事件协同频道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【异常与升级】出现审批的适用条件、责任边界或版本口径被混淆、连续两次验证失败或影响扩散时，DBA On-call立即停止重复操作并通知Incident Commander。升级信息至少包括审批事项、影响范围、已做检查、当前假设和可执行回滚点；紧急处置可先隔离故障面，但事后必须补齐审批和审批办理记录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br w:type="page"/>
      </w:r>
    </w:p>
    <w:p>
      <w:pPr>
        <w:pStyle w:val="Heading1"/>
      </w:pPr>
      <w:r>
        <w:t>灰度</w:t>
      </w:r>
    </w:p>
    <w:p>
      <w:r>
        <w:rPr>
          <w:b/>
        </w:rPr>
        <w:t>第 20 节控制说明</w:t>
      </w:r>
    </w:p>
    <w:p>
      <w:r>
        <w:t>【前置检查】开始前由Network On-call使用只读手段复核关键配置，并在变更平台核对灰度事项的当前状态、最近变更和依赖健康度。Incident Commander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变更平台时钟存在偏差时一并备注。</w:t>
      </w:r>
    </w:p>
    <w:p>
      <w:r>
        <w:t>【操作步骤】第一步保全灰度办理记录并建立基线；第二步由值班角色确认服务健康度；第三步以业务探针、监控指标和用户侧结果交叉验证。每一步都在监控平台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【异常与升级】出现灰度的适用条件、责任边界或版本口径被混淆、连续两次验证失败或影响扩散时，DBA On-call立即停止重复操作并通知变更执行人。升级信息至少包括灰度事项、影响范围、已做检查、当前假设和可执行回滚点；紧急处置可先隔离故障面，但事后必须补齐审批和灰度办理记录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【收尾与附件】恢复后由Network On-call复核监控、访问控制和业务结果，变更执行人在事件协同频道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br w:type="page"/>
      </w:r>
    </w:p>
    <w:p>
      <w:pPr>
        <w:pStyle w:val="Heading1"/>
      </w:pPr>
      <w:r>
        <w:t>回滚</w:t>
      </w:r>
    </w:p>
    <w:p>
      <w:r>
        <w:rPr>
          <w:b/>
        </w:rPr>
        <w:t>第 21 节控制说明</w:t>
      </w:r>
    </w:p>
    <w:p>
      <w:r>
        <w:t>【操作步骤】第一步保全回滚办理记录并建立基线；第二步按操作顺序逐项验证并记录结果；第三步以业务探针、监控指标和用户侧结果交叉验证。每一步都在事件协同频道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【异常与升级】出现回滚的适用条件、责任边界或版本口径被混淆、连续两次验证失败或影响扩散时，Incident Commander立即停止重复操作并通知Network On-call。升级信息至少包括回滚事项、影响范围、已做检查、当前假设和可执行回滚点；紧急处置可先隔离故障面，但事后必须补齐审批和回滚办理记录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【收尾与附件】恢复后由Business Owner复核监控、访问控制和业务结果，Network On-call在值班系统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t>【适用场景】“回滚”用于处理回滚事项相关的标准请求和异常。典型入口是监控指标持续偏离基线，但该现象也可能由证书或凭据失效引起；因此Business Owner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回滚与其他场景合并判断。</w:t>
      </w:r>
    </w:p>
    <w:p>
      <w:r>
        <w:br w:type="page"/>
      </w:r>
    </w:p>
    <w:p>
      <w:pPr>
        <w:pStyle w:val="Heading1"/>
      </w:pPr>
      <w:r>
        <w:t>变更窗口</w:t>
      </w:r>
    </w:p>
    <w:p>
      <w:r>
        <w:rPr>
          <w:b/>
        </w:rPr>
        <w:t>第 22 节控制说明</w:t>
      </w:r>
    </w:p>
    <w:p>
      <w:r>
        <w:t>【异常与升级】出现变更窗口的适用条件、责任边界或版本口径被混淆、连续两次验证失败或影响扩散时，Business Owner立即停止重复操作并通知DBA On-call。升级信息至少包括变更窗口事项、影响范围、已做检查、当前假设和可执行回滚点；紧急处置可先隔离故障面，但事后必须补齐审批和变更窗口办理记录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【收尾与附件】恢复后由Network On-call复核监控、访问控制和业务结果，Business Owner在变更平台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t>【适用场景】“变更窗口”用于处理变更窗口事项相关的标准请求和异常。典型入口是登录失败且重试无效，但该现象也可能由依赖服务异常引起；因此Network On-call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变更窗口与其他场景合并判断。</w:t>
      </w:r>
    </w:p>
    <w:p>
      <w:r>
        <w:t>【前置检查】开始前由Incident Commander保留原始日志并校验时间戳，并在事件协同频道核对变更窗口事项的当前状态、最近变更和依赖健康度。Business Owner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事件协同频道时钟存在偏差时一并备注。</w:t>
      </w:r>
    </w:p>
    <w:p>
      <w:r>
        <w:br w:type="page"/>
      </w:r>
    </w:p>
    <w:p>
      <w:pPr>
        <w:pStyle w:val="Heading1"/>
      </w:pPr>
      <w:r>
        <w:t>失败处理</w:t>
      </w:r>
    </w:p>
    <w:p>
      <w:r>
        <w:rPr>
          <w:b/>
        </w:rPr>
        <w:t>第 23 节控制说明</w:t>
      </w:r>
    </w:p>
    <w:p>
      <w:r>
        <w:t>【收尾与附件】恢复后由Incident Commander复核监控、访问控制和业务结果，DBA On-call在监控平台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t>【适用场景】“失败处理”用于处理失败处理事项相关的标准请求和异常。典型入口是登录失败且重试无效，但该现象也可能由网络路径发生漂移引起；因此Network On-call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失败处理与其他场景合并判断。</w:t>
      </w:r>
    </w:p>
    <w:p>
      <w:r>
        <w:t>【前置检查】开始前由变更执行人保留原始日志并校验时间戳，并在变更平台核对失败处理事项的当前状态、最近变更和依赖健康度。Network On-call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变更平台时钟存在偏差时一并备注。</w:t>
      </w:r>
    </w:p>
    <w:p>
      <w:r>
        <w:t>【操作步骤】第一步保全失败处理办理记录并建立基线；第二步恢复前准备可执行的回滚步骤；第三步以业务探针、监控指标和用户侧结果交叉验证。每一步都在监控平台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pPr>
        <w:pStyle w:val="Heading2"/>
      </w:pPr>
      <w:r>
        <w:t>本节记录清单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203864"/>
          </w:tcPr>
          <w:p>
            <w:r>
              <w:rPr>
                <w:b/>
                <w:color w:val="FFFFFF"/>
              </w:rPr>
              <w:t>记录</w:t>
            </w:r>
          </w:p>
        </w:tc>
        <w:tc>
          <w:tcPr>
            <w:tcW w:type="dxa" w:w="3173"/>
            <w:shd w:fill="203864"/>
          </w:tcPr>
          <w:p>
            <w:r>
              <w:rPr>
                <w:b/>
                <w:color w:val="FFFFFF"/>
              </w:rPr>
              <w:t>责任角色</w:t>
            </w:r>
          </w:p>
        </w:tc>
        <w:tc>
          <w:tcPr>
            <w:tcW w:type="dxa" w:w="3173"/>
            <w:shd w:fill="203864"/>
          </w:tcPr>
          <w:p>
            <w:r>
              <w:rPr>
                <w:b/>
                <w:color w:val="FFFFFF"/>
              </w:rPr>
              <w:t>复核要点</w:t>
            </w:r>
          </w:p>
        </w:tc>
      </w:tr>
      <w:tr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变更单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变更执行人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确认范围、时间和结论，防止窗口冲突</w:t>
            </w:r>
          </w:p>
        </w:tc>
      </w:tr>
      <w:tr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风险评估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Incident Commander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确认范围、时间和结论，防止回滚失败</w:t>
            </w:r>
          </w:p>
        </w:tc>
      </w:tr>
      <w:tr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灰度计划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DBA On-call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确认范围、时间和结论，防止告警遗漏</w:t>
            </w:r>
          </w:p>
        </w:tc>
      </w:tr>
    </w:tbl>
    <w:p>
      <w:r>
        <w:br w:type="page"/>
      </w:r>
    </w:p>
    <w:p>
      <w:pPr>
        <w:pStyle w:val="Heading1"/>
      </w:pPr>
      <w:r>
        <w:t>复核与附录</w:t>
      </w:r>
    </w:p>
    <w:p>
      <w:r>
        <w:rPr>
          <w:b/>
        </w:rPr>
        <w:t>第 24 节控制说明</w:t>
      </w:r>
    </w:p>
    <w:p>
      <w:r>
        <w:t>【适用场景】“复核与附录”用于处理复核与附录事项相关的标准请求和异常。典型入口是监控指标持续偏离基线，但该现象也可能由依赖服务异常引起；因此DBA On-call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复核与附录与其他场景合并判断。</w:t>
      </w:r>
    </w:p>
    <w:p>
      <w:r>
        <w:t>【前置检查】开始前由Incident Commander核对最近变更与依赖状态，并在值班系统核对复核与附录事项的当前状态、最近变更和依赖健康度。DBA On-call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值班系统时钟存在偏差时一并备注。</w:t>
      </w:r>
    </w:p>
    <w:p>
      <w:r>
        <w:t>【操作步骤】第一步保全复核与附录办理记录并建立基线；第二步由值班角色确认服务健康度；第三步以业务探针、监控指标和用户侧结果交叉验证。每一步都在事件协同频道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【异常与升级】出现复核与附录的适用条件、责任边界或版本口径被混淆、连续两次验证失败或影响扩散时，Business Owner立即停止重复操作并通知变更执行人。升级信息至少包括复核与附录事项、影响范围、已做检查、当前假设和可执行回滚点；紧急处置可先隔离故障面，但事后必须补齐审批和复核与附录办理记录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br w:type="page"/>
      </w:r>
    </w:p>
    <w:p>
      <w:pPr>
        <w:pStyle w:val="Heading1"/>
      </w:pPr>
      <w:r>
        <w:t>总则</w:t>
      </w:r>
    </w:p>
    <w:p>
      <w:r>
        <w:rPr>
          <w:b/>
        </w:rPr>
        <w:t>第 25 节控制说明</w:t>
      </w:r>
    </w:p>
    <w:p>
      <w:r>
        <w:t>【前置检查】开始前由Incident Commander对照基线执行最小化验证，并在值班系统核对总则事项的当前状态、最近变更和依赖健康度。变更执行人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值班系统时钟存在偏差时一并备注。</w:t>
      </w:r>
    </w:p>
    <w:p>
      <w:r>
        <w:t>【操作步骤】第一步保全总则办理记录并建立基线；第二步由值班角色确认服务健康度；第三步以业务探针、监控指标和用户侧结果交叉验证。每一步都在事件协同频道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【异常与升级】出现总则的适用条件、责任边界或版本口径被混淆、连续两次验证失败或影响扩散时，DBA On-call立即停止重复操作并通知Business Owner。升级信息至少包括总则事项、影响范围、已做检查、当前假设和可执行回滚点；紧急处置可先隔离故障面，但事后必须补齐审批和总则办理记录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【收尾与附件】恢复后由DBA On-call复核监控、访问控制和业务结果，Business Owner在值班系统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br w:type="page"/>
      </w:r>
    </w:p>
    <w:p>
      <w:pPr>
        <w:pStyle w:val="Heading1"/>
      </w:pPr>
      <w:r>
        <w:t>变更分类</w:t>
      </w:r>
    </w:p>
    <w:p>
      <w:r>
        <w:rPr>
          <w:b/>
        </w:rPr>
        <w:t>第 26 节控制说明</w:t>
      </w:r>
    </w:p>
    <w:p>
      <w:r>
        <w:t>【操作步骤】第一步保全变更分类办理记录并建立基线；第二步在受控窗口执行修复；第三步以业务探针、监控指标和用户侧结果交叉验证。每一步都在变更平台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【异常与升级】出现变更分类的适用条件、责任边界或版本口径被混淆、连续两次验证失败或影响扩散时，DBA On-call立即停止重复操作并通知变更执行人。升级信息至少包括变更分类事项、影响范围、已做检查、当前假设和可执行回滚点；紧急处置可先隔离故障面，但事后必须补齐审批和变更分类办理记录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【收尾与附件】恢复后由DBA On-call复核监控、访问控制和业务结果，Business Owner在变更平台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t>【适用场景】“变更分类”用于处理变更分类事项相关的标准请求和异常。典型入口是监控指标持续偏离基线，但该现象也可能由变更影响未完全隔离引起；因此Network On-call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变更分类与其他场景合并判断。</w:t>
      </w:r>
    </w:p>
    <w:p>
      <w:r>
        <w:br w:type="page"/>
      </w:r>
    </w:p>
    <w:p>
      <w:pPr>
        <w:pStyle w:val="Heading1"/>
      </w:pPr>
      <w:r>
        <w:t>普通变更</w:t>
      </w:r>
    </w:p>
    <w:p>
      <w:r>
        <w:rPr>
          <w:b/>
        </w:rPr>
        <w:t>第 27 节控制说明</w:t>
      </w:r>
    </w:p>
    <w:p>
      <w:r>
        <w:t>【异常与升级】出现普通变更的适用条件、责任边界或版本口径被混淆、连续两次验证失败或影响扩散时，DBA On-call立即停止重复操作并通知Incident Commander。升级信息至少包括普通变更事项、影响范围、已做检查、当前假设和可执行回滚点；紧急处置可先隔离故障面，但事后必须补齐审批和普通变更办理记录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【收尾与附件】恢复后由Incident Commander复核监控、访问控制和业务结果，Network On-call在监控平台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t>【适用场景】“普通变更”用于处理普通变更事项相关的标准请求和异常。典型入口是权限校验结果与预期不一致，但该现象也可能由依赖服务异常引起；因此DBA On-call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普通变更与其他场景合并判断。</w:t>
      </w:r>
    </w:p>
    <w:p>
      <w:r>
        <w:t>【前置检查】开始前由变更执行人使用只读手段复核关键配置，并在监控平台核对普通变更事项的当前状态、最近变更和依赖健康度。Network On-call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监控平台时钟存在偏差时一并备注。</w:t>
      </w:r>
    </w:p>
    <w:p>
      <w:r>
        <w:br w:type="page"/>
      </w:r>
    </w:p>
    <w:p>
      <w:pPr>
        <w:pStyle w:val="Heading1"/>
      </w:pPr>
      <w:r>
        <w:t>标准变更</w:t>
      </w:r>
    </w:p>
    <w:p>
      <w:r>
        <w:rPr>
          <w:b/>
        </w:rPr>
        <w:t>第 28 节控制说明</w:t>
      </w:r>
    </w:p>
    <w:p>
      <w:r>
        <w:t>【收尾与附件】恢复后由变更执行人复核监控、访问控制和业务结果，Network On-call在值班系统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t>【适用场景】“标准变更”用于处理标准变更事项相关的标准请求和异常。典型入口是监控指标持续偏离基线，但该现象也可能由证书或凭据失效引起；因此Incident Commander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标准变更与其他场景合并判断。</w:t>
      </w:r>
    </w:p>
    <w:p>
      <w:r>
        <w:t>【前置检查】开始前由变更执行人确认影响范围和开始时间，并在监控平台核对标准变更事项的当前状态、最近变更和依赖健康度。Incident Commander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监控平台时钟存在偏差时一并备注。</w:t>
      </w:r>
    </w:p>
    <w:p>
      <w:r>
        <w:t>【操作步骤】第一步保全标准变更办理记录并建立基线；第二步先隔离影响再恢复单一节点；第三步以业务探针、监控指标和用户侧结果交叉验证。每一步都在值班系统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br w:type="page"/>
      </w:r>
    </w:p>
    <w:p>
      <w:pPr>
        <w:pStyle w:val="Heading1"/>
      </w:pPr>
      <w:r>
        <w:t>紧急变更</w:t>
      </w:r>
    </w:p>
    <w:p>
      <w:r>
        <w:rPr>
          <w:b/>
        </w:rPr>
        <w:t>第 29 节控制说明</w:t>
      </w:r>
    </w:p>
    <w:p>
      <w:r>
        <w:t>【适用场景】“紧急变更”用于处理紧急变更事项相关的标准请求和异常。典型入口是任务执行后状态未收敛，但该现象也可能由变更影响未完全隔离引起；因此Network On-call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紧急变更与其他场景合并判断。</w:t>
      </w:r>
    </w:p>
    <w:p>
      <w:r>
        <w:t>【前置检查】开始前由Incident Commander对照基线执行最小化验证，并在事件协同频道核对紧急变更事项的当前状态、最近变更和依赖健康度。变更执行人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事件协同频道时钟存在偏差时一并备注。</w:t>
      </w:r>
    </w:p>
    <w:p>
      <w:r>
        <w:t>【操作步骤】第一步保全紧急变更办理记录并建立基线；第二步在受控窗口执行修复；第三步以业务探针、监控指标和用户侧结果交叉验证。每一步都在监控平台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【异常与升级】出现紧急变更的适用条件、责任边界或版本口径被混淆、连续两次验证失败或影响扩散时，Network On-call立即停止重复操作并通知Business Owner。升级信息至少包括紧急变更事项、影响范围、已做检查、当前假设和可执行回滚点；紧急处置可先隔离故障面，但事后必须补齐审批和紧急变更办理记录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br w:type="page"/>
      </w:r>
    </w:p>
    <w:p>
      <w:pPr>
        <w:pStyle w:val="Heading1"/>
      </w:pPr>
      <w:r>
        <w:t>风险评估</w:t>
      </w:r>
    </w:p>
    <w:p>
      <w:r>
        <w:rPr>
          <w:b/>
        </w:rPr>
        <w:t>第 30 节控制说明</w:t>
      </w:r>
    </w:p>
    <w:p>
      <w:r>
        <w:t>【前置检查】开始前由Incident Commander使用只读手段复核关键配置，并在值班系统核对风险评估事项的当前状态、最近变更和依赖健康度。DBA On-call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值班系统时钟存在偏差时一并备注。</w:t>
      </w:r>
    </w:p>
    <w:p>
      <w:r>
        <w:t>【操作步骤】第一步保全风险评估办理记录并建立基线；第二步先隔离影响再恢复单一节点；第三步以业务探针、监控指标和用户侧结果交叉验证。每一步都在监控平台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【异常与升级】出现风险评估的适用条件、责任边界或版本口径被混淆、连续两次验证失败或影响扩散时，Business Owner立即停止重复操作并通知变更执行人。升级信息至少包括风险评估事项、影响范围、已做检查、当前假设和可执行回滚点；紧急处置可先隔离故障面，但事后必须补齐审批和风险评估办理记录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【收尾与附件】恢复后由Incident Commander复核监控、访问控制和业务结果，Business Owner在事件协同频道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br w:type="page"/>
      </w:r>
    </w:p>
    <w:p>
      <w:pPr>
        <w:pStyle w:val="Heading1"/>
      </w:pPr>
      <w:r>
        <w:t>审批</w:t>
      </w:r>
    </w:p>
    <w:p>
      <w:r>
        <w:rPr>
          <w:b/>
        </w:rPr>
        <w:t>第 31 节控制说明</w:t>
      </w:r>
    </w:p>
    <w:p>
      <w:r>
        <w:t>【操作步骤】第一步保全审批办理记录并建立基线；第二步按操作顺序逐项验证并记录结果；第三步以业务探针、监控指标和用户侧结果交叉验证。每一步都在值班系统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【异常与升级】出现审批的适用条件、责任边界或版本口径被混淆、连续两次验证失败或影响扩散时，Network On-call立即停止重复操作并通知DBA On-call。升级信息至少包括审批事项、影响范围、已做检查、当前假设和可执行回滚点；紧急处置可先隔离故障面，但事后必须补齐审批和审批办理记录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【收尾与附件】恢复后由Network On-call复核监控、访问控制和业务结果，变更执行人在值班系统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t>【适用场景】“审批”用于处理审批事项相关的标准请求和异常。典型入口是日志出现连续告警，但该现象也可能由网络路径发生漂移引起；因此Network On-call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审批与其他场景合并判断。</w:t>
      </w:r>
    </w:p>
    <w:p>
      <w:pPr>
        <w:pStyle w:val="Heading2"/>
      </w:pPr>
      <w:r>
        <w:t>本节记录清单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203864"/>
          </w:tcPr>
          <w:p>
            <w:r>
              <w:rPr>
                <w:b/>
                <w:color w:val="FFFFFF"/>
              </w:rPr>
              <w:t>记录</w:t>
            </w:r>
          </w:p>
        </w:tc>
        <w:tc>
          <w:tcPr>
            <w:tcW w:type="dxa" w:w="3173"/>
            <w:shd w:fill="203864"/>
          </w:tcPr>
          <w:p>
            <w:r>
              <w:rPr>
                <w:b/>
                <w:color w:val="FFFFFF"/>
              </w:rPr>
              <w:t>责任角色</w:t>
            </w:r>
          </w:p>
        </w:tc>
        <w:tc>
          <w:tcPr>
            <w:tcW w:type="dxa" w:w="3173"/>
            <w:shd w:fill="203864"/>
          </w:tcPr>
          <w:p>
            <w:r>
              <w:rPr>
                <w:b/>
                <w:color w:val="FFFFFF"/>
              </w:rPr>
              <w:t>复核要点</w:t>
            </w:r>
          </w:p>
        </w:tc>
      </w:tr>
      <w:tr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变更单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变更执行人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确认范围、时间和结论，防止窗口冲突</w:t>
            </w:r>
          </w:p>
        </w:tc>
      </w:tr>
      <w:tr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风险评估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Incident Commander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确认范围、时间和结论，防止回滚失败</w:t>
            </w:r>
          </w:p>
        </w:tc>
      </w:tr>
      <w:tr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灰度计划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DBA On-call</w:t>
            </w:r>
          </w:p>
        </w:tc>
        <w:tc>
          <w:tcPr>
            <w:tcW w:type="dxa" w:w="31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确认范围、时间和结论，防止告警遗漏</w:t>
            </w:r>
          </w:p>
        </w:tc>
      </w:tr>
    </w:tbl>
    <w:p>
      <w:r>
        <w:br w:type="page"/>
      </w:r>
    </w:p>
    <w:p>
      <w:pPr>
        <w:pStyle w:val="Heading1"/>
      </w:pPr>
      <w:r>
        <w:t>灰度</w:t>
      </w:r>
    </w:p>
    <w:p>
      <w:r>
        <w:rPr>
          <w:b/>
        </w:rPr>
        <w:t>第 32 节控制说明</w:t>
      </w:r>
    </w:p>
    <w:p>
      <w:r>
        <w:t>【异常与升级】出现灰度的适用条件、责任边界或版本口径被混淆、连续两次验证失败或影响扩散时，变更执行人立即停止重复操作并通知DBA On-call。升级信息至少包括灰度事项、影响范围、已做检查、当前假设和可执行回滚点；紧急处置可先隔离故障面，但事后必须补齐审批和灰度办理记录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【收尾与附件】恢复后由Business Owner复核监控、访问控制和业务结果，Incident Commander在值班系统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t>【适用场景】“灰度”用于处理灰度事项相关的标准请求和异常。典型入口是权限校验结果与预期不一致，但该现象也可能由依赖服务异常引起；因此DBA On-call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灰度与其他场景合并判断。</w:t>
      </w:r>
    </w:p>
    <w:p>
      <w:r>
        <w:t>【前置检查】开始前由Business Owner使用只读手段复核关键配置，并在监控平台核对灰度事项的当前状态、最近变更和依赖健康度。Network On-call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监控平台时钟存在偏差时一并备注。</w:t>
      </w:r>
    </w:p>
    <w:p>
      <w:r>
        <w:br w:type="page"/>
      </w:r>
    </w:p>
    <w:p>
      <w:pPr>
        <w:pStyle w:val="Heading1"/>
      </w:pPr>
      <w:r>
        <w:t>回滚</w:t>
      </w:r>
    </w:p>
    <w:p>
      <w:r>
        <w:rPr>
          <w:b/>
        </w:rPr>
        <w:t>第 33 节控制说明</w:t>
      </w:r>
    </w:p>
    <w:p>
      <w:r>
        <w:t>【收尾与附件】恢复后由DBA On-call复核监控、访问控制和业务结果，变更执行人在变更平台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t>【适用场景】“回滚”用于处理回滚事项相关的标准请求和异常。典型入口是监控指标持续偏离基线，但该现象也可能由配置未同步引起；因此Incident Commander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回滚与其他场景合并判断。</w:t>
      </w:r>
    </w:p>
    <w:p>
      <w:r>
        <w:t>【前置检查】开始前由Incident Commander使用只读手段复核关键配置，并在变更平台核对回滚事项的当前状态、最近变更和依赖健康度。DBA On-call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变更平台时钟存在偏差时一并备注。</w:t>
      </w:r>
    </w:p>
    <w:p>
      <w:r>
        <w:t>【操作步骤】第一步保全回滚办理记录并建立基线；第二步由值班角色确认服务健康度；第三步以业务探针、监控指标和用户侧结果交叉验证。每一步都在事件协同频道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br w:type="page"/>
      </w:r>
    </w:p>
    <w:p>
      <w:pPr>
        <w:pStyle w:val="Heading1"/>
      </w:pPr>
      <w:r>
        <w:t>变更窗口</w:t>
      </w:r>
    </w:p>
    <w:p>
      <w:r>
        <w:rPr>
          <w:b/>
        </w:rPr>
        <w:t>第 34 节控制说明</w:t>
      </w:r>
    </w:p>
    <w:p>
      <w:r>
        <w:t>【适用场景】“变更窗口”用于处理变更窗口事项相关的标准请求和异常。典型入口是登录失败且重试无效，但该现象也可能由网络路径发生漂移引起；因此Incident Commander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变更窗口与其他场景合并判断。</w:t>
      </w:r>
    </w:p>
    <w:p>
      <w:r>
        <w:t>【前置检查】开始前由Network On-call使用只读手段复核关键配置，并在变更平台核对变更窗口事项的当前状态、最近变更和依赖健康度。Incident Commander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变更平台时钟存在偏差时一并备注。</w:t>
      </w:r>
    </w:p>
    <w:p>
      <w:r>
        <w:t>【操作步骤】第一步保全变更窗口办理记录并建立基线；第二步在受控窗口执行修复；第三步以业务探针、监控指标和用户侧结果交叉验证。每一步都在变更平台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【异常与升级】出现变更窗口的适用条件、责任边界或版本口径被混淆、连续两次验证失败或影响扩散时，Network On-call立即停止重复操作并通知DBA On-call。升级信息至少包括变更窗口事项、影响范围、已做检查、当前假设和可执行回滚点；紧急处置可先隔离故障面，但事后必须补齐审批和变更窗口办理记录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br w:type="page"/>
      </w:r>
    </w:p>
    <w:p>
      <w:pPr>
        <w:pStyle w:val="Heading1"/>
      </w:pPr>
      <w:r>
        <w:t>失败处理</w:t>
      </w:r>
    </w:p>
    <w:p>
      <w:r>
        <w:rPr>
          <w:b/>
        </w:rPr>
        <w:t>第 35 节控制说明</w:t>
      </w:r>
    </w:p>
    <w:p>
      <w:r>
        <w:t>【前置检查】开始前由Network On-call核对最近变更与依赖状态，并在监控平台核对失败处理事项的当前状态、最近变更和依赖健康度。DBA On-call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监控平台时钟存在偏差时一并备注。</w:t>
      </w:r>
    </w:p>
    <w:p>
      <w:r>
        <w:t>【操作步骤】第一步保全失败处理办理记录并建立基线；第二步先隔离影响再恢复单一节点；第三步以业务探针、监控指标和用户侧结果交叉验证。每一步都在变更平台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【异常与升级】出现失败处理的适用条件、责任边界或版本口径被混淆、连续两次验证失败或影响扩散时，Network On-call立即停止重复操作并通知变更执行人。升级信息至少包括失败处理事项、影响范围、已做检查、当前假设和可执行回滚点；紧急处置可先隔离故障面，但事后必须补齐审批和失败处理办理记录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【收尾与附件】恢复后由DBA On-call复核监控、访问控制和业务结果，变更执行人在监控平台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br w:type="page"/>
      </w:r>
    </w:p>
    <w:p>
      <w:pPr>
        <w:pStyle w:val="Heading1"/>
      </w:pPr>
      <w:r>
        <w:t>复核与附录</w:t>
      </w:r>
    </w:p>
    <w:p>
      <w:r>
        <w:rPr>
          <w:b/>
        </w:rPr>
        <w:t>第 36 节控制说明</w:t>
      </w:r>
    </w:p>
    <w:p>
      <w:r>
        <w:t>【操作步骤】第一步保全复核与附录办理记录并建立基线；第二步先隔离影响再恢复单一节点；第三步以业务探针、监控指标和用户侧结果交叉验证。每一步都在监控平台记录命令或动作、执行人、开始与结束时间。若结果与预期不一致，只允许回到上一已验证状态，禁止并行尝试多个不可逆方案。为降低操作扰动，验证样本应从小到大扩展，并在每个阶段设置停止条件；未达到停止条件前不进入下一阶段。</w:t>
      </w:r>
    </w:p>
    <w:p>
      <w:r>
        <w:t>【异常与升级】出现复核与附录的适用条件、责任边界或版本口径被混淆、连续两次验证失败或影响扩散时，DBA On-call立即停止重复操作并通知Business Owner。升级信息至少包括复核与附录事项、影响范围、已做检查、当前假设和可执行回滚点；紧急处置可先隔离故障面，但事后必须补齐审批和复核与附录办理记录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【收尾与附件】恢复后由Network On-call复核监控、访问控制和业务结果，Business Owner在监控平台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t>【适用场景】“复核与附录”用于处理复核与附录事项相关的标准请求和异常。典型入口是登录失败且重试无效，但该现象也可能由依赖服务异常引起；因此Incident Commander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复核与附录与其他场景合并判断。</w:t>
      </w:r>
    </w:p>
    <w:p>
      <w:r>
        <w:br w:type="page"/>
      </w:r>
    </w:p>
    <w:p>
      <w:pPr>
        <w:pStyle w:val="Heading1"/>
      </w:pPr>
      <w:r>
        <w:t>总则</w:t>
      </w:r>
    </w:p>
    <w:p>
      <w:r>
        <w:rPr>
          <w:b/>
        </w:rPr>
        <w:t>第 37 节控制说明</w:t>
      </w:r>
    </w:p>
    <w:p>
      <w:r>
        <w:t>【异常与升级】出现总则的适用条件、责任边界或版本口径被混淆、连续两次验证失败或影响扩散时，变更执行人立即停止重复操作并通知Incident Commander。升级信息至少包括总则事项、影响范围、已做检查、当前假设和可执行回滚点；紧急处置可先隔离故障面，但事后必须补齐审批和总则办理记录。无法在本节边界内恢复时，转入事故响应流程而不是继续试错。升级不等同于移交责任，原经办人仍需保持信息连续，直到接手人明确复述现状、风险和下一验证动作。</w:t>
      </w:r>
    </w:p>
    <w:p>
      <w:r>
        <w:t>【收尾与附件】恢复后由Incident Commander复核监控、访问控制和业务结果，Business Owner在值班系统关闭临时权限或绕行配置。工单附件应包含脱敏日志、验证截图、配置差异、回滚结果和时间线；附件名使用请求编号与日期，不上传口令、令牌或完整客户数据。值班交接只记录未决事项，已完成步骤不得作为后续轮次的默认假设。归档前删除本地临时副本，确认附件可由授权角色重放验证；仅用于讨论的草稿和过期截图标记为非证据材料。</w:t>
      </w:r>
    </w:p>
    <w:p>
      <w:r>
        <w:t>【适用场景】“总则”用于处理总则事项相关的标准请求和异常。典型入口是监控指标持续偏离基线，但该现象也可能由证书或凭据失效引起；因此变更执行人必须先界定用户、环境、开始时间与影响面，再选择操作路径。测试、预发布与生产环境的记录不得混用，未确认对象身份时不得执行写操作。边界确认完成后，在工单摘要中注明本次不处理的相邻问题，避免后续人员把总则与其他场景合并判断。</w:t>
      </w:r>
    </w:p>
    <w:p>
      <w:r>
        <w:t>【前置检查】开始前由Business Owner保留原始日志并校验时间戳，并在监控平台核对总则事项的当前状态、最近变更和依赖健康度。Network On-call负责确认权限与窗口是否有效。遇到信息缺失时先补充时间戳、请求编号和复现条件，不以截图代替原始日志，也不得为赶进度跳过只读检查。检查结论应写成可复核的事实，而不是“正常”“已看过”等模糊描述；取证时间与监控平台时钟存在偏差时一并备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5A5A5A"/>
        <w:sz w:val="16"/>
      </w:rPr>
      <w:t>NovaTech 星云科技  内部  V4.5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5A5A5A"/>
        <w:sz w:val="16"/>
      </w:rPr>
      <w:t>NT-OPER-STD-2026-001  生产变更管理规范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Microsoft YaHei" w:hAnsi="Microsoft YaHei" w:eastAsia="Microsoft YaHei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生产变更管理规范</dc:title>
  <dc:subject>NovaTech 星云科技 内部制度</dc:subject>
  <dc:creator>NovaTech 星云科技</dc:creator>
  <cp:keywords/>
  <dc:description>generated by python-docx</dc:description>
  <cp:lastModifiedBy>NovaTech 星云科技</cp:lastModifiedBy>
  <cp:revision>1</cp:revision>
  <dcterms:created xsi:type="dcterms:W3CDTF">2026-09-17T00:00:00Z</dcterms:created>
  <dcterms:modified xsi:type="dcterms:W3CDTF">2026-09-17T00:00:00Z</dcterms:modified>
  <cp:category/>
</cp:coreProperties>
</file>