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C1F" w:rsidRDefault="00162D59" w:rsidP="004D7C1F">
      <w:pPr>
        <w:spacing w:line="240" w:lineRule="auto"/>
        <w:rPr>
          <w:sz w:val="24"/>
          <w:szCs w:val="24"/>
        </w:rPr>
      </w:pPr>
      <w:r w:rsidRPr="000B7AF1">
        <w:rPr>
          <w:sz w:val="24"/>
          <w:szCs w:val="24"/>
        </w:rPr>
        <w:t>Defense References</w:t>
      </w:r>
    </w:p>
    <w:p w:rsidR="004D7C1F" w:rsidRDefault="00162D59" w:rsidP="004D7C1F">
      <w:pPr>
        <w:spacing w:line="240" w:lineRule="auto"/>
        <w:rPr>
          <w:sz w:val="24"/>
          <w:szCs w:val="24"/>
        </w:rPr>
      </w:pPr>
      <w:r w:rsidRPr="000B7AF1">
        <w:rPr>
          <w:sz w:val="24"/>
          <w:szCs w:val="24"/>
        </w:rPr>
        <w:fldChar w:fldCharType="begin"/>
      </w:r>
      <w:r w:rsidRPr="000B7AF1">
        <w:rPr>
          <w:sz w:val="24"/>
          <w:szCs w:val="24"/>
        </w:rPr>
        <w:instrText xml:space="preserve"> ADDIN ZOTERO_ITEM CSL_CITATION {"citationID":"FSPdO7kT","properties":{"formattedCitation":"(Strahler 1957)","plainCitation":"(Strahler 1957)","noteIndex":0},"citationItems":[{"id":260,"uris":["http://zotero.org/users/local/WH62bQVK/items/T4CL6JU5"],"uri":["http://zotero.org/users/local/WH62bQVK/items/T4CL6JU5"],"itemData":{"id":260,"type":"article-journal","title":"Quantitative analysis of watershed geomorphology","container-title":"Eos, Transactions American Geophysical Union","page":"913-920","volume":"38","issue":"6","source":"Wiley Online Library","abstract":"Quantitative geomorphic methods developed within the past few years provide means of measuring size and form properties of drainage basins. Two general classes of descriptive numbers are (1) linear scale measurements, whereby geometrically analogous units of topography can be compared as to size; and (2) dimensionless numbers, usually angles or ratios of length measures, whereby the shapes of analogous units can be compared irrespective of scale. Linear scale measurements include length of stream channels of given order, drainage density, constant of channel maintenance, basin perimeter, and relief. Surface and crosssectional areas of basins are length products. If two drainage basins are geometrically similar, all corresponding length dimensions will be in a fixed ratio. Dimensionless properties include stream order numbers, stream length and bifurcation ratios, junction angles, maximum valley-side slopes, mean slopes of watershed surfaces, channel gradients, relief ratios, and hypsometric curve properties and integrals. If geometrical similarity exists in two drainage basins, all corresponding dimensionless numbers will be identical, even though a vast size difference may exist. Dimensionless properties can be correlated with hydrologic and sediment-yield data stated as mass or volume rates of flow per unit area, independent of total area of watershed.","DOI":"10.1029/TR038i006p00913","ISSN":"2324-9250","language":"en","author":[{"family":"Strahler","given":"Arthur N."}],"issued":{"date-parts":[["1957"]]}}}],"schema":"https://github.com/citation-style-language/schema/raw/master/csl-citation.json"} </w:instrText>
      </w:r>
      <w:r w:rsidRPr="000B7AF1">
        <w:rPr>
          <w:sz w:val="24"/>
          <w:szCs w:val="24"/>
        </w:rPr>
        <w:fldChar w:fldCharType="separate"/>
      </w:r>
      <w:r w:rsidRPr="000B7AF1">
        <w:rPr>
          <w:sz w:val="24"/>
          <w:szCs w:val="24"/>
        </w:rPr>
        <w:t>(Strahler 1957)</w:t>
      </w:r>
      <w:r w:rsidRPr="000B7AF1">
        <w:rPr>
          <w:sz w:val="24"/>
          <w:szCs w:val="24"/>
        </w:rPr>
        <w:fldChar w:fldCharType="end"/>
      </w:r>
      <w:r w:rsidR="00FB0BFE" w:rsidRPr="000B7AF1">
        <w:rPr>
          <w:sz w:val="24"/>
          <w:szCs w:val="24"/>
        </w:rPr>
        <w:fldChar w:fldCharType="begin"/>
      </w:r>
      <w:r w:rsidR="00FB0BFE" w:rsidRPr="000B7AF1">
        <w:rPr>
          <w:sz w:val="24"/>
          <w:szCs w:val="24"/>
        </w:rPr>
        <w:instrText xml:space="preserve"> ADDIN ZOTERO_ITEM CSL_CITATION {"citationID":"HnHPZgzp","properties":{"formattedCitation":"(Vannote et al. 1980)","plainCitation":"(Vannote et al. 1980)","noteIndex":0},"citationItems":[{"id":17,"uris":["http://zotero.org/users/local/WH62bQVK/items/SKAIWH37"],"uri":["http://zotero.org/users/local/WH62bQVK/items/SKAIWH37"],"itemData":{"id":17,"type":"article-journal","title":"The River Continuum Concept","container-title":"Canadian Journal of Fisheries and Aquatic Sciences","page":"130-137","volume":"37","issue":"1","source":"NRC Research Press","abstract":"From headwaters to mouth, the physical variables within a river system present a continuous gradient of physical conditions. This gradient should elicit a series of responses within the constituent populations resulting in a continuum of biotic adjustments and consistent patterns of loading, transport, utilization, and storage of organic matter along the length of a river. Based on the energy equilibrium theory of fluvial geomorphologists, we hypothesize that the structural and functional characteristics of stream communities are adapted to conform to the most probable position or mean state of the physical system. We reason that producer and consumer communities characteristic of a given river reach become established in harmony with the dynamic physical conditions of the channel. In natural stream systems, biological communities can be characterized as forming a temporal continuum of synchronized species replacements. This continuous replacement functions to distribute the utilization of energy inputs o..., De la tête des eaux à l'embouchure, un réseau fluvial offre un gradient continu de conditions physiques. Ce gradient devrait susciter, chez les populations habitant dans le réseau, une série de réponses aboutissant à un continuum d'ajustements biotiques et à des schémas uniformes de charge, transport, utilisation et emmagasinage de la matière organique sur tout le parcours d'une rivière. Faisant appel à la théorie de l'équilibre énergétique des spécialistes de la géomorphologie fluviale, nous avançons l'hypothèse que les caractéristiques structurales et fonctionnelles des communautés fluviatiles sont adaptées de façon à se conformer à la position ou condition moyenne la plus probable du système physique. Nous croyons que les communautés de producteurs et de consommateurs caractéristiques d'un segment donné de la rivière se mettent en harmonie avec les conditions physiques dynamiques du chenal. Dans des réseaux fluviaux naturels, on peut dire que les communautés biologiques forment un continuum temporel de...","DOI":"10.1139/f80-017","ISSN":"0706-652X","journalAbbreviation":"Can. J. Fish. Aquat. Sci.","author":[{"family":"Vannote","given":"Robin L."},{"family":"Minshall","given":"G. Wayne"},{"family":"Cummins","given":"Kenneth W."},{"family":"Sedell","given":"James R."},{"family":"Cushing","given":"Colbert E."}],"issued":{"date-parts":[["1980",1,1]]}}}],"schema":"https://github.com/citation-style-language/schema/raw/master/csl-citation.json"} </w:instrText>
      </w:r>
      <w:r w:rsidR="00FB0BFE" w:rsidRPr="000B7AF1">
        <w:rPr>
          <w:sz w:val="24"/>
          <w:szCs w:val="24"/>
        </w:rPr>
        <w:fldChar w:fldCharType="separate"/>
      </w:r>
      <w:r w:rsidR="00FB0BFE" w:rsidRPr="000B7AF1">
        <w:rPr>
          <w:sz w:val="24"/>
          <w:szCs w:val="24"/>
        </w:rPr>
        <w:t>(Vannote et al. 1980)</w:t>
      </w:r>
      <w:r w:rsidR="00FB0BFE" w:rsidRPr="000B7AF1">
        <w:rPr>
          <w:sz w:val="24"/>
          <w:szCs w:val="24"/>
        </w:rPr>
        <w:fldChar w:fldCharType="end"/>
      </w:r>
      <w:r w:rsidR="0063010D" w:rsidRPr="000B7AF1">
        <w:rPr>
          <w:sz w:val="24"/>
          <w:szCs w:val="24"/>
        </w:rPr>
        <w:fldChar w:fldCharType="begin"/>
      </w:r>
      <w:r w:rsidR="0063010D" w:rsidRPr="000B7AF1">
        <w:rPr>
          <w:sz w:val="24"/>
          <w:szCs w:val="24"/>
        </w:rPr>
        <w:instrText xml:space="preserve"> ADDIN ZOTERO_ITEM CSL_CITATION {"citationID":"etFoEKDF","properties":{"formattedCitation":"(Meyer et al. 2007)","plainCitation":"(Meyer et al. 2007)","noteIndex":0},"citationItems":[{"id":90,"uris":["http://zotero.org/users/local/WH62bQVK/items/6HRPCY7B"],"uri":["http://zotero.org/users/local/WH62bQVK/items/6HRPCY7B"],"itemData":{"id":90,"type":"article-journal","title":"The Contribution of Headwater Streams to Biodiversity in River Networks1","container-title":"JAWRA Journal of the American Water Resources Association","page":"86-103","volume":"43","issue":"1","source":"Wiley Online Library","abstract":"Abstract: The diversity of life in headwater streams (intermittent, first and second order) contributes to the biodiversity of a river system and its riparian network. Small streams differ widely in physical, chemical, and biotic attributes, thus providing habitats for a range of unique species. Headwater species include permanent residents as well as migrants that travel to headwaters at particular seasons or life stages. Movement by migrants links headwaters with downstream and terrestrial ecosystems, as do exports such as emerging and drifting insects. We review the diversity of taxa dependent on headwaters. Exemplifying this diversity are three unmapped headwaters that support over 290 taxa. Even intermittent streams may support rich and distinctive biological communities, in part because of the predictability of dry periods. The influence of headwaters on downstream systems emerges from their attributes that meet unique habitat requirements of residents and migrants by: offering a refuge from temperature and flow extremes, competitors, predators, and introduced species; serving as a source of colonists; providing spawning sites and rearing areas; being a rich source of food; and creating migration corridors throughout the landscape. Degradation and loss of headwaters and their connectivity to ecosystems downstream threaten the biological integrity of entire river networks.","DOI":"10.1111/j.1752-1688.2007.00008.x","ISSN":"1752-1688","language":"en","author":[{"family":"Meyer","given":"Judy L."},{"family":"Strayer","given":"David L."},{"family":"Wallace","given":"J. Bruce"},{"family":"Eggert","given":"Sue L."},{"family":"Helfman","given":"Gene S."},{"family":"Leonard","given":"Norman E."}],"issued":{"date-parts":[["2007"]]}}}],"schema":"https://github.com/citation-style-language/schema/raw/master/csl-citation.json"} </w:instrText>
      </w:r>
      <w:r w:rsidR="0063010D" w:rsidRPr="000B7AF1">
        <w:rPr>
          <w:sz w:val="24"/>
          <w:szCs w:val="24"/>
        </w:rPr>
        <w:fldChar w:fldCharType="separate"/>
      </w:r>
      <w:r w:rsidR="0063010D" w:rsidRPr="000B7AF1">
        <w:rPr>
          <w:sz w:val="24"/>
          <w:szCs w:val="24"/>
        </w:rPr>
        <w:t>(Meyer et al. 2007)</w:t>
      </w:r>
      <w:r w:rsidR="0063010D" w:rsidRPr="000B7AF1">
        <w:rPr>
          <w:sz w:val="24"/>
          <w:szCs w:val="24"/>
        </w:rPr>
        <w:fldChar w:fldCharType="end"/>
      </w:r>
      <w:r w:rsidR="00DC0FBC" w:rsidRPr="000B7AF1">
        <w:rPr>
          <w:sz w:val="24"/>
          <w:szCs w:val="24"/>
        </w:rPr>
        <w:fldChar w:fldCharType="begin"/>
      </w:r>
      <w:r w:rsidR="00DC0FBC" w:rsidRPr="000B7AF1">
        <w:rPr>
          <w:sz w:val="24"/>
          <w:szCs w:val="24"/>
        </w:rPr>
        <w:instrText xml:space="preserve"> ADDIN ZOTERO_ITEM CSL_CITATION {"citationID":"PhJpvrCZ","properties":{"formattedCitation":"(TCW Economics 2008)","plainCitation":"(TCW Economics 2008)","noteIndex":0},"citationItems":[{"id":339,"uris":["http://zotero.org/users/local/WH62bQVK/items/HG2VTAIN"],"uri":["http://zotero.org/users/local/WH62bQVK/items/HG2VTAIN"],"itemData":{"id":339,"type":"report","title":"Economic Analysis of the Non-Treaty Commercial and Recreational Fisheries in Washington State","collection-title":"With technical assistance from The Research Group, Corvallis, OR","publisher-place":"Sacramento, CA","page":"50","source":"Zotero","event-place":"Sacramento, CA","language":"en","author":[{"literal":"TCW Economics"}],"issued":{"date-parts":[["2008",12]]}}}],"schema":"https://github.com/citation-style-language/schema/raw/master/csl-citation.json"} </w:instrText>
      </w:r>
      <w:r w:rsidR="00DC0FBC" w:rsidRPr="000B7AF1">
        <w:rPr>
          <w:sz w:val="24"/>
          <w:szCs w:val="24"/>
        </w:rPr>
        <w:fldChar w:fldCharType="separate"/>
      </w:r>
      <w:r w:rsidR="00DC0FBC" w:rsidRPr="000B7AF1">
        <w:rPr>
          <w:sz w:val="24"/>
          <w:szCs w:val="24"/>
        </w:rPr>
        <w:t>(TCW Economics 2008)</w:t>
      </w:r>
      <w:r w:rsidR="00DC0FBC" w:rsidRPr="000B7AF1">
        <w:rPr>
          <w:sz w:val="24"/>
          <w:szCs w:val="24"/>
        </w:rPr>
        <w:fldChar w:fldCharType="end"/>
      </w:r>
      <w:r w:rsidR="00DC0FBC" w:rsidRPr="000B7AF1">
        <w:rPr>
          <w:sz w:val="24"/>
          <w:szCs w:val="24"/>
        </w:rPr>
        <w:fldChar w:fldCharType="begin"/>
      </w:r>
      <w:r w:rsidR="00DC0FBC" w:rsidRPr="000B7AF1">
        <w:rPr>
          <w:sz w:val="24"/>
          <w:szCs w:val="24"/>
        </w:rPr>
        <w:instrText xml:space="preserve"> ADDIN ZOTERO_ITEM CSL_CITATION {"citationID":"1nkS3UIX","properties":{"formattedCitation":"(Rieman and Dunham 2000)","plainCitation":"(Rieman and Dunham 2000)","noteIndex":0},"citationItems":[{"id":317,"uris":["http://zotero.org/users/local/WH62bQVK/items/ZNVFWV2U"],"uri":["http://zotero.org/users/local/WH62bQVK/items/ZNVFWV2U"],"itemData":{"id":317,"type":"article-journal","title":"Metapopulations and salmonids: a synthesis of life history patterns and empirical observations","container-title":"Ecology of Freshwater Fish","page":"51-64","volume":"9","issue":"1-2","source":"DOI.org (Crossref)","DOI":"10.1034/j.1600-0633.2000.90106.x","ISSN":"0906-6691, 1600-0633","title-short":"Metapopulations and salmonids","journalAbbreviation":"Ecology Freshwater Fish","language":"en","author":[{"family":"Rieman","given":"B. E."},{"family":"Dunham","given":"J. B."}],"issued":{"date-parts":[["2000",6]]}}}],"schema":"https://github.com/citation-style-language/schema/raw/master/csl-citation.json"} </w:instrText>
      </w:r>
      <w:r w:rsidR="00DC0FBC" w:rsidRPr="000B7AF1">
        <w:rPr>
          <w:sz w:val="24"/>
          <w:szCs w:val="24"/>
        </w:rPr>
        <w:fldChar w:fldCharType="separate"/>
      </w:r>
      <w:r w:rsidR="00DC0FBC" w:rsidRPr="000B7AF1">
        <w:rPr>
          <w:sz w:val="24"/>
          <w:szCs w:val="24"/>
        </w:rPr>
        <w:t>(Rieman and Dunham 2000)</w:t>
      </w:r>
      <w:r w:rsidR="00DC0FBC" w:rsidRPr="000B7AF1">
        <w:rPr>
          <w:sz w:val="24"/>
          <w:szCs w:val="24"/>
        </w:rPr>
        <w:fldChar w:fldCharType="end"/>
      </w:r>
      <w:r w:rsidR="00DC0FBC" w:rsidRPr="000B7AF1">
        <w:rPr>
          <w:sz w:val="24"/>
          <w:szCs w:val="24"/>
        </w:rPr>
        <w:fldChar w:fldCharType="begin"/>
      </w:r>
      <w:r w:rsidR="00DC0FBC" w:rsidRPr="000B7AF1">
        <w:rPr>
          <w:sz w:val="24"/>
          <w:szCs w:val="24"/>
        </w:rPr>
        <w:instrText xml:space="preserve"> ADDIN ZOTERO_ITEM CSL_CITATION {"citationID":"mM1PQTPF","properties":{"formattedCitation":"(Hilderbrand and Kershner 2000)","plainCitation":"(Hilderbrand and Kershner 2000)","noteIndex":0},"citationItems":[{"id":268,"uris":["http://zotero.org/users/local/WH62bQVK/items/VZTKEPAJ"],"uri":["http://zotero.org/users/local/WH62bQVK/items/VZTKEPAJ"],"itemData":{"id":268,"type":"article-journal","title":"Conserving Inland Cutthroat Trout in Small Streams: How Much Stream is Enough?","container-title":"North American Journal of Fisheries Management","page":"513-520","volume":"20","issue":"2","source":"Wiley Online Library","abstract":"We examined the prognosis for long-term persistence of isolated populations of cutthroat trout Oncorhynchus clarki and the feasibility of using barriers to protect them from nonnative salmonids. In so doing, we estimated minimum stream lengths (MSL) required by cutthroat trout populations of varying abundances and rates of population loss to emigration and mortality. Using 2,500 individuals (&gt;75 mm) as the target population size—corresponding to an effective population size, Ne, of 500—we estimated that more than 8 km of stream were required to maintain a population with high fish abundances (0.3 fish/m), and 25 km of stream were required to maintain a population of low abundance (0.1 fish/m). Incorporating a population loss rate of 10% increased MSL to 9.3 km for the high and 27.8 km for the low abundances. Our results suggest that many isolated populations may not persist over the long term because insufficient space exists to maintain the required Ne. Barrier construction to protect cutthroat trout from nonnative salmonids may be a necessary short-term solution, but it involves a long-term risk for maintaining viable cutthroat trout populations. We propose a watershed-based framework for cutthroat trout conservation in the central and southern Rocky Mountains that emphasizes protection of strong core populations.","DOI":"10.1577/1548-8675(2000)020&lt;0513:CICTIS&gt;2.3.CO;2","ISSN":"1548-8675","title-short":"Conserving Inland Cutthroat Trout in Small Streams","language":"en","author":[{"family":"Hilderbrand","given":"Robert H."},{"family":"Kershner","given":"Jeffrey L."}],"issued":{"date-parts":[["2000"]]}}}],"schema":"https://github.com/citation-style-language/schema/raw/master/csl-citation.json"} </w:instrText>
      </w:r>
      <w:r w:rsidR="00DC0FBC" w:rsidRPr="000B7AF1">
        <w:rPr>
          <w:sz w:val="24"/>
          <w:szCs w:val="24"/>
        </w:rPr>
        <w:fldChar w:fldCharType="separate"/>
      </w:r>
      <w:r w:rsidR="00DC0FBC" w:rsidRPr="000B7AF1">
        <w:rPr>
          <w:sz w:val="24"/>
          <w:szCs w:val="24"/>
        </w:rPr>
        <w:t>(Hilderbrand and Kershner 2000)</w:t>
      </w:r>
      <w:r w:rsidR="00DC0FBC" w:rsidRPr="000B7AF1">
        <w:rPr>
          <w:sz w:val="24"/>
          <w:szCs w:val="24"/>
        </w:rPr>
        <w:fldChar w:fldCharType="end"/>
      </w:r>
      <w:r w:rsidR="000B7AF1">
        <w:rPr>
          <w:sz w:val="24"/>
          <w:szCs w:val="24"/>
        </w:rPr>
        <w:fldChar w:fldCharType="begin"/>
      </w:r>
      <w:r w:rsidR="000B7AF1">
        <w:rPr>
          <w:sz w:val="24"/>
          <w:szCs w:val="24"/>
        </w:rPr>
        <w:instrText xml:space="preserve"> ADDIN ZOTERO_ITEM CSL_CITATION {"citationID":"QhJ4i53X","properties":{"formattedCitation":"(Flecker and Townsend 1994 Nov 1)","plainCitation":"(Flecker and Townsend 1994 Nov 1)","noteIndex":0},"citationItems":[{"id":356,"uris":["http://zotero.org/users/local/WH62bQVK/items/RHMFE7LT"],"uri":["http://zotero.org/users/local/WH62bQVK/items/RHMFE7LT"],"itemData":{"id":356,"type":"webpage","title":"Community‐Wide Consequences of Trout Introduction in New Zealand Streams","container-title":"Ecological Applications","URL":"https://esajournals.onlinelibrary.wiley.com/doi/abs/10.2307/1942009","note":"DOI: 10.2307/1942009","language":"en","author":[{"family":"Flecker","given":"Alexander S."},{"family":"Townsend","given":"Colin R."}],"issued":{"date-parts":[["1994",11,1]]},"accessed":{"date-parts":[["2019",7,5]]}}}],"schema":"https://github.com/citation-style-language/schema/raw/master/csl-citation.json"} </w:instrText>
      </w:r>
      <w:r w:rsidR="000B7AF1">
        <w:rPr>
          <w:sz w:val="24"/>
          <w:szCs w:val="24"/>
        </w:rPr>
        <w:fldChar w:fldCharType="separate"/>
      </w:r>
      <w:r w:rsidR="000B7AF1" w:rsidRPr="000B7AF1">
        <w:rPr>
          <w:rFonts w:ascii="Calibri" w:hAnsi="Calibri"/>
          <w:sz w:val="24"/>
        </w:rPr>
        <w:t>(</w:t>
      </w:r>
      <w:proofErr w:type="spellStart"/>
      <w:r w:rsidR="000B7AF1" w:rsidRPr="000B7AF1">
        <w:rPr>
          <w:rFonts w:ascii="Calibri" w:hAnsi="Calibri"/>
          <w:sz w:val="24"/>
        </w:rPr>
        <w:t>Flecker</w:t>
      </w:r>
      <w:proofErr w:type="spellEnd"/>
      <w:r w:rsidR="000B7AF1" w:rsidRPr="000B7AF1">
        <w:rPr>
          <w:rFonts w:ascii="Calibri" w:hAnsi="Calibri"/>
          <w:sz w:val="24"/>
        </w:rPr>
        <w:t xml:space="preserve"> and Townsend 1994 Nov 1)</w:t>
      </w:r>
      <w:r w:rsidR="000B7AF1">
        <w:rPr>
          <w:sz w:val="24"/>
          <w:szCs w:val="24"/>
        </w:rPr>
        <w:fldChar w:fldCharType="end"/>
      </w:r>
      <w:r w:rsidR="00152D47">
        <w:rPr>
          <w:sz w:val="24"/>
          <w:szCs w:val="24"/>
        </w:rPr>
        <w:fldChar w:fldCharType="begin"/>
      </w:r>
      <w:r w:rsidR="00152D47">
        <w:rPr>
          <w:sz w:val="24"/>
          <w:szCs w:val="24"/>
        </w:rPr>
        <w:instrText xml:space="preserve"> ADDIN ZOTERO_ITEM CSL_CITATION {"citationID":"gdf8yC1x","properties":{"formattedCitation":"(Collins et al. 2016)","plainCitation":"(Collins et al. 2016)","noteIndex":0},"citationItems":[{"id":310,"uris":["http://zotero.org/users/local/WH62bQVK/items/HQYLASWU"],"uri":["http://zotero.org/users/local/WH62bQVK/items/HQYLASWU"],"itemData":{"id":310,"type":"article-journal","title":"The importance of terrestrial subsidies in stream food webs varies along a stream size gradient","container-title":"Oikos","page":"674-685","volume":"125","issue":"5","source":"Wiley Online Library","abstract":"Cross system subsidies of energy and materials can be a substantial fraction of food web fluxes in ecosystems, especially when autochthonous production is strongly limited by light or nutrients. We explored whether assimilation of terrestrial energy varied in specific consumer taxa collected from streams of different sizes and resource availabilities. Since headwater streams are often unproductive, we expected that inputs from surrounding terrestrial systems (i.e. leaf litter, terrestrial invertebrates) would be a more important food source for consumers than in mid-size rivers that have more open canopies and higher amounts of primary production available for consumers. We collected basal resources, invertebrates, and fish along a gradient in stream size in the Adirondack Mountains (NY, USA) and in Trinidad and Tobago and analyzed all samples for hydrogen isotopes as a means of differentiating biomass derived from allochthonous versus autochthonous sources. We found significant differences in allochthonous energy use within individual consumer taxa, showing that some taxa range from being entirely allochthonous to entirely autochthonous depending on where they were collected on the stream size gradient (grazers and collector–gatherer functional feeding groups), while other taxa are relatively fixed in the source of energy they assimilate (shredder and predator functional feeding groups). Consistent with expectations, allochthonous energy use was positively correlated with canopy cover in both regions for most feeding groups, with individuals from small, shaded streams having a more pronounced allochthonous signal than individuals collected from larger streams with less canopy cover. However, consumers in the shredder/detritivore feeding group did not vary among sites in their allochthonous energy use, and had a mostly allochthonous signal regardless of canopy cover and algal biomass. Our results demonstrate that the importance of energy from terrestrial subsidies can vary markedly but are similar in both temperate and tropical streams, suggesting a widely consistent pattern.","DOI":"10.1111/oik.02713","ISSN":"1600-0706","language":"en","author":[{"family":"Collins","given":"Sarah M."},{"family":"Kohler","given":"Tyler J."},{"family":"Thomas","given":"Steven A."},{"family":"Fetzer","given":"William W."},{"family":"Flecker","given":"Alexander S."}],"issued":{"date-parts":[["2016"]]}}}],"schema":"https://github.com/citation-style-language/schema/raw/master/csl-citation.json"} </w:instrText>
      </w:r>
      <w:r w:rsidR="00152D47">
        <w:rPr>
          <w:sz w:val="24"/>
          <w:szCs w:val="24"/>
        </w:rPr>
        <w:fldChar w:fldCharType="separate"/>
      </w:r>
      <w:r w:rsidR="00152D47" w:rsidRPr="00152D47">
        <w:rPr>
          <w:rFonts w:ascii="Calibri" w:hAnsi="Calibri"/>
          <w:sz w:val="24"/>
        </w:rPr>
        <w:t>(Collins et al. 2016)</w:t>
      </w:r>
      <w:r w:rsidR="00152D47">
        <w:rPr>
          <w:sz w:val="24"/>
          <w:szCs w:val="24"/>
        </w:rPr>
        <w:fldChar w:fldCharType="end"/>
      </w:r>
      <w:r w:rsidR="00D37563">
        <w:rPr>
          <w:sz w:val="24"/>
          <w:szCs w:val="24"/>
        </w:rPr>
        <w:fldChar w:fldCharType="begin"/>
      </w:r>
      <w:r w:rsidR="00D37563">
        <w:rPr>
          <w:sz w:val="24"/>
          <w:szCs w:val="24"/>
        </w:rPr>
        <w:instrText xml:space="preserve"> ADDIN ZOTERO_ITEM CSL_CITATION {"citationID":"wQgvlNoO","properties":{"formattedCitation":"(Hall Jr.,Robert O. and Hotchkiss, Erin R. 2017)","plainCitation":"(Hall Jr.,Robert O. and Hotchkiss, Erin R. 2017)","noteIndex":0},"citationItems":[{"id":137,"uris":["http://zotero.org/users/local/WH62bQVK/items/422DAFFX"],"uri":["http://zotero.org/users/local/WH62bQVK/items/422DAFFX"],"itemData":{"id":137,"type":"chapter","title":"Ch 34 Stream Metabolism","container-title":"Methods in Stream Ecology: Ecosystem Function","publisher":"Academic Press","publisher-place":"London, United Kingdom ; San Diego, CA, United States","page":"219-233","volume":"2","edition":"3","source":"Amazon","event-place":"London, United Kingdom ; San Diego, CA, United States","abstract":"Methods in Stream Ecology: Volume 2: Ecosystem Structure, Third Edition, provides a complete series of field and laboratory protocols in stream ecology that are ideal for teaching or conducting research. This new two-part edition is updated to reflect recent advances in the technology associated with ecological assessment of streams, including remote sensing. Volume two covers community interactions, ecosystem processes and ecosystem quality. With a student-friendly price, this new edition is key for all students and researchers in stream and freshwater ecology, freshwater biology, marine ecology and river ecology. This book is also supportive as a supplementary text for courses in watershed ecology/science, hydrology, fluvial geomorphology and landscape ecology.Methods in Stream Ecology, 3rd Edition, Volume 1: Ecosystem Structure, is also available now!Provides a variety of exercises in each chapter Includes detailed instructions, illustrations, formulae and data sheets for in-field research for studentsPresents taxonomic keys to common stream invertebrates and algae Includes website with tables and a links written by leading experts in stream ecology","ISBN":"978-0-12-813047-6","title-short":"Methods in Stream Ecology","language":"English","editor":[{"family":"Lamberti","given":"Gary"},{"family":"Hauer","given":"F. Richard"}],"author":[{"literal":"Hall Jr.,Robert O."},{"literal":"Hotchkiss, Erin R."}],"issued":{"date-parts":[["2017",6,15]]}}}],"schema":"https://github.com/citation-style-language/schema/raw/master/csl-citation.json"} </w:instrText>
      </w:r>
      <w:r w:rsidR="00D37563">
        <w:rPr>
          <w:sz w:val="24"/>
          <w:szCs w:val="24"/>
        </w:rPr>
        <w:fldChar w:fldCharType="separate"/>
      </w:r>
      <w:r w:rsidR="00D37563">
        <w:rPr>
          <w:rFonts w:ascii="Calibri" w:hAnsi="Calibri"/>
          <w:sz w:val="24"/>
        </w:rPr>
        <w:t xml:space="preserve">(Hall and Hotchkiss </w:t>
      </w:r>
      <w:r w:rsidR="00D37563" w:rsidRPr="00D37563">
        <w:rPr>
          <w:rFonts w:ascii="Calibri" w:hAnsi="Calibri"/>
          <w:sz w:val="24"/>
        </w:rPr>
        <w:t>2017)</w:t>
      </w:r>
      <w:r w:rsidR="00D37563">
        <w:rPr>
          <w:sz w:val="24"/>
          <w:szCs w:val="24"/>
        </w:rPr>
        <w:fldChar w:fldCharType="end"/>
      </w:r>
      <w:r w:rsidR="00F801B5">
        <w:rPr>
          <w:sz w:val="24"/>
          <w:szCs w:val="24"/>
        </w:rPr>
        <w:fldChar w:fldCharType="begin"/>
      </w:r>
      <w:r w:rsidR="00F801B5">
        <w:rPr>
          <w:sz w:val="24"/>
          <w:szCs w:val="24"/>
        </w:rPr>
        <w:instrText xml:space="preserve"> ADDIN ZOTERO_ITEM CSL_CITATION {"citationID":"cUsoCMep","properties":{"formattedCitation":"(Lockwood and Schneider 2000)","plainCitation":"(Lockwood and Schneider 2000)","noteIndex":0},"citationItems":[{"id":166,"uris":["http://zotero.org/users/local/WH62bQVK/items/SEA4KLUP"],"uri":["http://zotero.org/users/local/WH62bQVK/items/SEA4KLUP"],"itemData":{"id":166,"type":"report","title":"Stream Fish Population Estimates by mark-and-recapture and depletion methodss. Ch 7 in Manual of fisheries survey methods II: with periodic updates","publisher":"Michigan Department of Natural Resources","page":"16","genre":"Fisheries Special Report","source":"Zotero","number":"25","language":"en","author":[{"family":"Lockwood","given":"Roger N."},{"family":"Schneider","given":"James C."}],"issued":{"date-parts":[["2000"]]}}}],"schema":"https://github.com/citation-style-language/schema/raw/master/csl-citation.json"} </w:instrText>
      </w:r>
      <w:r w:rsidR="00F801B5">
        <w:rPr>
          <w:sz w:val="24"/>
          <w:szCs w:val="24"/>
        </w:rPr>
        <w:fldChar w:fldCharType="separate"/>
      </w:r>
      <w:r w:rsidR="00F801B5" w:rsidRPr="00F801B5">
        <w:rPr>
          <w:rFonts w:ascii="Calibri" w:hAnsi="Calibri"/>
          <w:sz w:val="24"/>
        </w:rPr>
        <w:t>(Lockwood and Schneider 2000)</w:t>
      </w:r>
      <w:r w:rsidR="00F801B5">
        <w:rPr>
          <w:sz w:val="24"/>
          <w:szCs w:val="24"/>
        </w:rPr>
        <w:fldChar w:fldCharType="end"/>
      </w:r>
      <w:r w:rsidR="0095592F">
        <w:rPr>
          <w:sz w:val="24"/>
          <w:szCs w:val="24"/>
        </w:rPr>
        <w:fldChar w:fldCharType="begin"/>
      </w:r>
      <w:r w:rsidR="0095592F">
        <w:rPr>
          <w:sz w:val="24"/>
          <w:szCs w:val="24"/>
        </w:rPr>
        <w:instrText xml:space="preserve"> ADDIN ZOTERO_ITEM CSL_CITATION {"citationID":"YULjX7W5","properties":{"formattedCitation":"(Hall Jr. and Madinger 2018)","plainCitation":"(Hall Jr. and Madinger 2018)","noteIndex":0},"citationItems":[{"id":130,"uris":["http://zotero.org/users/local/WH62bQVK/items/LMUHEY4K"],"uri":["http://zotero.org/users/local/WH62bQVK/items/LMUHEY4K"],"itemData":{"id":130,"type":"article-journal","title":"Use of argon to measure gas exchange in turbulent mountain streams","container-title":"Biogeosciences","page":"3085-3092","volume":"15","issue":"10","source":"www.biogeosciences.net","abstract":"Gas exchange is a parameter needed in stream metabolism and trace gas emissions models. One way to estimate gas exchange is via measuring the decline of added tracer gases such as sulfur hexafluoride (SF6). Estimates of oxygen (O2) gas exchange derived from SF6 additions require scaling via Schmidt number (Sc) ratio, but this scaling is uncertain under conditions of high gas exchange via bubbles because scaling depends on gas solubility as well as Sc. Because argon (Ar) and O2 have nearly identical Schmidt numbers and solubility, Ar may be a useful tracer gas for estimating stream O2 exchange. Here we compared rates of gas exchange measured via Ar and SF6 for turbulent mountain streams in Wyoming, USA. We measured Ar as the ratio of Ar : N2 using a membrane inlet mass spectrometer (MIMS). Normalizing to N2 confers higher precision than simply measuring [Ar] alone. We consistently enriched streams with Ar from 1 to 18 % of ambient Ar concentration and could estimate gas exchange rate using an exponential decline model. The mean ratio of gas exchange of Ar relative to SF6 was 1.8 (credible interval 1.1 to 2.5) compared to the theoretical estimate 1.35, showing that using SF6 would have underestimated exchange of Ar. Steep streams (slopes 11–12 %) had high rates of gas exchange velocity normalized to Sc=600 (k600, 57–210 m d−1), and slope strongly predicted variation in k600 among all streams. We suggest that Ar is a useful tracer because it is easily measured, requires no scaling assumptions to estimate rates of O2 exchange, and is not an intense greenhouse gas as is SF6. We caution that scaling from rates of either Ar or SF6 gas exchange to CO2 is uncertain due to solubility effects in conditions of bubble-mediated gas transfer.","DOI":"https://doi.org/10.5194/bg-15-3085-2018","ISSN":"1726-4170","language":"English","author":[{"family":"Hall Jr.","given":"Robert O."},{"family":"Madinger","given":"Hilary L."}],"issued":{"date-parts":[["2018",5,18]]}}}],"schema":"https://github.com/citation-style-language/schema/raw/master/csl-citation.json"} </w:instrText>
      </w:r>
      <w:r w:rsidR="0095592F">
        <w:rPr>
          <w:sz w:val="24"/>
          <w:szCs w:val="24"/>
        </w:rPr>
        <w:fldChar w:fldCharType="separate"/>
      </w:r>
      <w:r w:rsidR="0095592F">
        <w:rPr>
          <w:rFonts w:ascii="Calibri" w:hAnsi="Calibri"/>
          <w:sz w:val="24"/>
        </w:rPr>
        <w:t xml:space="preserve">(Hall </w:t>
      </w:r>
      <w:r w:rsidR="0095592F" w:rsidRPr="0095592F">
        <w:rPr>
          <w:rFonts w:ascii="Calibri" w:hAnsi="Calibri"/>
          <w:sz w:val="24"/>
        </w:rPr>
        <w:t>and Madinger 2018)</w:t>
      </w:r>
      <w:r w:rsidR="0095592F">
        <w:rPr>
          <w:sz w:val="24"/>
          <w:szCs w:val="24"/>
        </w:rPr>
        <w:fldChar w:fldCharType="end"/>
      </w:r>
      <w:r w:rsidR="00516274">
        <w:rPr>
          <w:sz w:val="24"/>
          <w:szCs w:val="24"/>
        </w:rPr>
        <w:fldChar w:fldCharType="begin"/>
      </w:r>
      <w:r w:rsidR="00516274">
        <w:rPr>
          <w:sz w:val="24"/>
          <w:szCs w:val="24"/>
        </w:rPr>
        <w:instrText xml:space="preserve"> ADDIN ZOTERO_ITEM CSL_CITATION {"citationID":"zrc1FCCN","properties":{"formattedCitation":"(Palumbo James E. and Brown Linfield C. 2014)","plainCitation":"(Palumbo James E. and Brown Linfield C. 2014)","noteIndex":0},"citationItems":[{"id":27,"uris":["http://zotero.org/users/local/WH62bQVK/items/D7TKMBHK"],"uri":["http://zotero.org/users/local/WH62bQVK/items/D7TKMBHK"],"itemData":{"id":27,"type":"article-journal","title":"Assessing the Performance of Reaeration Prediction Equations","container-title":"Journal of Environmental Engineering","page":"04013013","volume":"140","issue":"3","source":"ascelibrary.org (Atypon)","abstract":"The overall performance of 18 commonly used reaeration rate coefficient prediction equations was evaluated using statistical metrics of prediction accuracy and bias by comparing predicted reaeration coefficients to a database of values measured using gas tracer techniques. Adapting a commonly applied concept, predictive equations were evaluated in discrete regions of the velocity-depth space. Results indicate that rarely is there a single best prediction equation in a given velocity-depth region, rather there usually is a group of statistically indistinguishable top-performing equations. Also, no single reaeration equation performed well over all hydraulic conditions. Prediction equations, which include slope as a variable are more accurate and have lower bias than those that do not. However, even the top-performing equations exhibited large prediction errors of at least 40–50% and exceeded 100% in some regions. This level of error in predicting reaeration rate coefficients will continue to have a major impact on the uncertainty of dissolved oxygen forecasts from receiving water quality models.","DOI":"10.1061/(ASCE)EE.1943-7870.0000799","journalAbbreviation":"Journal of Environmental Engineering","author":[{"literal":"Palumbo James E."},{"literal":"Brown Linfield C."}],"issued":{"date-parts":[["2014",3,1]]}}}],"schema":"https://github.com/citation-style-language/schema/raw/master/csl-citation.json"} </w:instrText>
      </w:r>
      <w:r w:rsidR="00516274">
        <w:rPr>
          <w:sz w:val="24"/>
          <w:szCs w:val="24"/>
        </w:rPr>
        <w:fldChar w:fldCharType="separate"/>
      </w:r>
      <w:r w:rsidR="00516274">
        <w:rPr>
          <w:rFonts w:ascii="Calibri" w:hAnsi="Calibri"/>
          <w:sz w:val="24"/>
        </w:rPr>
        <w:t xml:space="preserve">(Palumbo and Brown </w:t>
      </w:r>
      <w:r w:rsidR="00516274" w:rsidRPr="00516274">
        <w:rPr>
          <w:rFonts w:ascii="Calibri" w:hAnsi="Calibri"/>
          <w:sz w:val="24"/>
        </w:rPr>
        <w:t>2014)</w:t>
      </w:r>
      <w:r w:rsidR="00516274">
        <w:rPr>
          <w:sz w:val="24"/>
          <w:szCs w:val="24"/>
        </w:rPr>
        <w:fldChar w:fldCharType="end"/>
      </w:r>
      <w:r w:rsidR="0025102F">
        <w:rPr>
          <w:sz w:val="24"/>
          <w:szCs w:val="24"/>
        </w:rPr>
        <w:fldChar w:fldCharType="begin"/>
      </w:r>
      <w:r w:rsidR="0025102F">
        <w:rPr>
          <w:sz w:val="24"/>
          <w:szCs w:val="24"/>
        </w:rPr>
        <w:instrText xml:space="preserve"> ADDIN ZOTERO_ITEM CSL_CITATION {"citationID":"2IUsLnnC","properties":{"formattedCitation":"(Hall Jr.,Robert O. and Hotchkiss, Erin R. 2017)","plainCitation":"(Hall Jr.,Robert O. and Hotchkiss, Erin R. 2017)","noteIndex":0},"citationItems":[{"id":137,"uris":["http://zotero.org/users/local/WH62bQVK/items/422DAFFX"],"uri":["http://zotero.org/users/local/WH62bQVK/items/422DAFFX"],"itemData":{"id":137,"type":"chapter","title":"Ch 34 Stream Metabolism","container-title":"Methods in Stream Ecology: Ecosystem Function","publisher":"Academic Press","publisher-place":"London, United Kingdom ; San Diego, CA, United States","page":"219-233","volume":"2","edition":"3","source":"Amazon","event-place":"London, United Kingdom ; San Diego, CA, United States","abstract":"Methods in Stream Ecology: Volume 2: Ecosystem Structure, Third Edition, provides a complete series of field and laboratory protocols in stream ecology that are ideal for teaching or conducting research. This new two-part edition is updated to reflect recent advances in the technology associated with ecological assessment of streams, including remote sensing. Volume two covers community interactions, ecosystem processes and ecosystem quality. With a student-friendly price, this new edition is key for all students and researchers in stream and freshwater ecology, freshwater biology, marine ecology and river ecology. This book is also supportive as a supplementary text for courses in watershed ecology/science, hydrology, fluvial geomorphology and landscape ecology.Methods in Stream Ecology, 3rd Edition, Volume 1: Ecosystem Structure, is also available now!Provides a variety of exercises in each chapter Includes detailed instructions, illustrations, formulae and data sheets for in-field research for studentsPresents taxonomic keys to common stream invertebrates and algae Includes website with tables and a links written by leading experts in stream ecology","ISBN":"978-0-12-813047-6","title-short":"Methods in Stream Ecology","language":"English","editor":[{"family":"Lamberti","given":"Gary"},{"family":"Hauer","given":"F. Richard"}],"author":[{"literal":"Hall Jr.,Robert O."},{"literal":"Hotchkiss, Erin R."}],"issued":{"date-parts":[["2017",6,15]]}}}],"schema":"https://github.com/citation-style-language/schema/raw/master/csl-citation.json"} </w:instrText>
      </w:r>
      <w:r w:rsidR="0025102F">
        <w:rPr>
          <w:sz w:val="24"/>
          <w:szCs w:val="24"/>
        </w:rPr>
        <w:fldChar w:fldCharType="separate"/>
      </w:r>
      <w:r w:rsidR="0025102F">
        <w:rPr>
          <w:rFonts w:ascii="Calibri" w:hAnsi="Calibri"/>
          <w:sz w:val="24"/>
        </w:rPr>
        <w:t xml:space="preserve">(Hall and Hotchkiss </w:t>
      </w:r>
      <w:r w:rsidR="0025102F" w:rsidRPr="0025102F">
        <w:rPr>
          <w:rFonts w:ascii="Calibri" w:hAnsi="Calibri"/>
          <w:sz w:val="24"/>
        </w:rPr>
        <w:t>2017)</w:t>
      </w:r>
      <w:r w:rsidR="0025102F">
        <w:rPr>
          <w:sz w:val="24"/>
          <w:szCs w:val="24"/>
        </w:rPr>
        <w:fldChar w:fldCharType="end"/>
      </w:r>
      <w:r w:rsidR="002124EC">
        <w:rPr>
          <w:sz w:val="24"/>
          <w:szCs w:val="24"/>
        </w:rPr>
        <w:fldChar w:fldCharType="begin"/>
      </w:r>
      <w:r w:rsidR="002124EC">
        <w:rPr>
          <w:sz w:val="24"/>
          <w:szCs w:val="24"/>
        </w:rPr>
        <w:instrText xml:space="preserve"> ADDIN ZOTERO_ITEM CSL_CITATION {"citationID":"YwyBXyDn","properties":{"formattedCitation":"(Warren et al. 2017)","plainCitation":"(Warren et al. 2017)","noteIndex":0},"citationItems":[{"id":74,"uris":["http://zotero.org/users/local/WH62bQVK/items/6KZ527WN"],"uri":["http://zotero.org/users/local/WH62bQVK/items/6KZ527WN"],"itemData":{"id":74,"type":"article-journal","title":"Spatial Variability in Light Yields Colimitation of Primary Production by Both Light and Nutrients in a Forested Stream Ecosystem","container-title":"Ecosystems","page":"198-210","volume":"20","issue":"1","source":"Springer Link","abstract":"Colimitation of primary production is increasingly recognized as a dominant process across aquatic and terrestrial ecosystems. In streams, both nutrient availability and light availability have been shown to independently limit primary production, but colimitation by both light and nutrients is rarely considered. We used a series of nutrient-diffusing substrates (NDS) bioassays deployed across a range of light availability conditions in a single-study stream over two summers to determine the light level at which the limiting factor for benthic periphyton accrual transitioned from light to nutrients. Stream periphyton accrual was nutrient-limited in high-light patches, and light-limited in low-light patches, with the transition from being predominantly light-limited to being predominantly nutrient-limited occurring when daily light fluxes exceeded 3.5 mol m−2 day−1. We quantified light at each NDS bioassay location and at 5 m intervals throughout our two adjacent 160 m study reaches—one in structurally complex old-growth riparian forest and one bordered by more uniform second-growth forest. Although both reaches were colimited overall, the resource (light or nutrients) dominating limitation differed between the two riparian forest age/structure conditions. In the old-growth section, about three quarters of the reach was predominantly nutrient-limited, whereas in the second-growth reach only about a quarter of the streambed was nutrient-limited. In this stream, colimitation of benthic periphyton accrual by light and nutrients at the reach scale was an emergent property of the ecosystem that manifested as a result of high heterogeneity in riparian forest structure.","DOI":"10.1007/s10021-016-0024-9","ISSN":"1435-0629","journalAbbreviation":"Ecosystems","language":"en","author":[{"family":"Warren","given":"Dana R."},{"family":"Collins","given":"Sarah M."},{"family":"Purvis","given":"Emily M."},{"family":"Kaylor","given":"Matthew J."},{"family":"Bechtold","given":"Heather A."}],"issued":{"date-parts":[["2017",1,1]]}}}],"schema":"https://github.com/citation-style-language/schema/raw/master/csl-citation.json"} </w:instrText>
      </w:r>
      <w:r w:rsidR="002124EC">
        <w:rPr>
          <w:sz w:val="24"/>
          <w:szCs w:val="24"/>
        </w:rPr>
        <w:fldChar w:fldCharType="separate"/>
      </w:r>
      <w:r w:rsidR="002124EC" w:rsidRPr="002124EC">
        <w:rPr>
          <w:rFonts w:ascii="Calibri" w:hAnsi="Calibri"/>
          <w:sz w:val="24"/>
        </w:rPr>
        <w:t>(Warren et al. 2017)</w:t>
      </w:r>
      <w:r w:rsidR="002124EC">
        <w:rPr>
          <w:sz w:val="24"/>
          <w:szCs w:val="24"/>
        </w:rPr>
        <w:fldChar w:fldCharType="end"/>
      </w:r>
      <w:r w:rsidR="00437852">
        <w:rPr>
          <w:sz w:val="24"/>
          <w:szCs w:val="24"/>
        </w:rPr>
        <w:fldChar w:fldCharType="begin"/>
      </w:r>
      <w:r w:rsidR="00437852">
        <w:rPr>
          <w:sz w:val="24"/>
          <w:szCs w:val="24"/>
        </w:rPr>
        <w:instrText xml:space="preserve"> ADDIN ZOTERO_ITEM CSL_CITATION {"citationID":"VDmDvXwz","properties":{"formattedCitation":"(Mejia et al. 2018)","plainCitation":"(Mejia et al. 2018)","noteIndex":0},"citationItems":[{"id":43,"uris":["http://zotero.org/users/local/WH62bQVK/items/QJQLQ9C9"],"uri":["http://zotero.org/users/local/WH62bQVK/items/QJQLQ9C9"],"itemData":{"id":43,"type":"article-journal","title":"Stream metabolism increases with drainage area and peaks asynchronously across a stream network","container-title":"Aquatic Sciences","page":"9","volume":"81","issue":"1","source":"Springer Link","abstract":"Quantifying the spatial and temporal dynamics of stream metabolism across stream networks is key to understanding carbon cycling and stream food web ecology. To better understand intra-annual temporal patterns of gross primary production (GPP) and ecosystem respiration (ER) and their variability across space, we continuously measured dissolved oxygen and modeled stream metabolism for an entire year at ten sites across a temperate river network in Washington State, USA. We expected GPP and ER to increase with stream size and peak during summer and autumn months due to warmer temperatures and higher light availability. We found that GPP and ER increased with drainage area and that only four sites adhered to our expectations of summer peaks in GPP and autumn peaks in ER while the rest either peaked in winter, spring or remained relatively constant. Our results suggest the spatial arrangement and temporal patterns of discharge, temperature, light and nutrients within watersheds may result in asynchronies in GPP and ER, despite similar regional climatic conditions. These findings shed light on how temporal dynamics of stream metabolism can shift across a river network, which likely influence the dynamics of carbon cycling and stream food webs at larger scales.","DOI":"10.1007/s00027-018-0606-z","ISSN":"1420-9055","journalAbbreviation":"Aquat Sci","language":"en","author":[{"family":"Mejia","given":"Francine H."},{"family":"Fremier","given":"Alexander K."},{"family":"Benjamin","given":"Joseph R."},{"family":"Bellmore","given":"J. Ryan"},{"family":"Grimm","given":"Adrianne Z."},{"family":"Watson","given":"Grace A."},{"family":"Newsom","given":"Michael"}],"issued":{"date-parts":[["2018",12,6]]}}}],"schema":"https://github.com/citation-style-language/schema/raw/master/csl-citation.json"} </w:instrText>
      </w:r>
      <w:r w:rsidR="00437852">
        <w:rPr>
          <w:sz w:val="24"/>
          <w:szCs w:val="24"/>
        </w:rPr>
        <w:fldChar w:fldCharType="separate"/>
      </w:r>
      <w:r w:rsidR="00437852" w:rsidRPr="00437852">
        <w:rPr>
          <w:rFonts w:ascii="Calibri" w:hAnsi="Calibri"/>
          <w:sz w:val="24"/>
        </w:rPr>
        <w:t>(Mejia et al. 2018)</w:t>
      </w:r>
      <w:r w:rsidR="00437852">
        <w:rPr>
          <w:sz w:val="24"/>
          <w:szCs w:val="24"/>
        </w:rPr>
        <w:fldChar w:fldCharType="end"/>
      </w:r>
      <w:r w:rsidR="00437852">
        <w:rPr>
          <w:sz w:val="24"/>
          <w:szCs w:val="24"/>
        </w:rPr>
        <w:fldChar w:fldCharType="begin"/>
      </w:r>
      <w:r w:rsidR="00437852">
        <w:rPr>
          <w:sz w:val="24"/>
          <w:szCs w:val="24"/>
        </w:rPr>
        <w:instrText xml:space="preserve"> ADDIN ZOTERO_ITEM CSL_CITATION {"citationID":"G1NpxUSW","properties":{"formattedCitation":"(Roberts et al. 2007)","plainCitation":"(Roberts et al. 2007)","noteIndex":0},"citationItems":[{"id":177,"uris":["http://zotero.org/users/local/WH62bQVK/items/U9FGCKXM"],"uri":["http://zotero.org/users/local/WH62bQVK/items/U9FGCKXM"],"itemData":{"id":177,"type":"article-journal","title":"Multiple Scales of Temporal Variability in Ecosystem Metabolism Rates: Results from 2 Years of Continuous Monitoring in a Forested Headwater Stream","container-title":"Ecosystems","page":"588-606","volume":"10","issue":"4","source":"Springer Link","abstract":"Headwater streams are key sites of nutrient and organic matter processing and retention, but little is known about temporal variability in gross primary production (GPP) and ecosystem respiration (ER) rates as a result of the short duration of most metabolism measurements in lotic ecosystems. We examined temporal variability and controls on ecosystem metabolism by measuring daily rates continuously for 2 years in Walker Branch, a first-order deciduous forest stream. Four important scales of temporal variability in ecosystem metabolism rates were identified: (1) seasonal, (2) day-to-day, (3) episodic (storm-related), and (4) inter-annual. Seasonal patterns were largely controlled by the leaf phenology and productivity of the deciduous riparian forest. Walker Branch was strongly net heterotrophic throughout the year with the exception of the open-canopy spring when GPP and ER rates were co-equal. Day-to-day variability in weather conditions influenced light reaching the streambed, resulting in high day-to-day variability in GPP particularly during spring (daily light levels explained 84% of the variance in daily GPP in April). Episodic storms depressed GPP for several days in spring, but increased GPP in autumn by removing leaves shading the streambed. Storms depressed ER initially, but then stimulated ER to 2–3 times pre-storm levels for several days. Walker Branch was strongly net heterotrophic in both years of the study, with annual GPP being similar (488 and 519 g O2 m−2 y−1 or 183 and 195 g C m−2 y−1) but annual ER being higher in 2004 than 2005 (−1,645 vs. −1,292 g O2 m−2 y−1 or −617 and −485 g C m−2 y−1). Inter-annual variability in ecosystem metabolism (assessed by comparing 2004 and 2005 rates with previous measurements) was the result of the storm frequency and timing and the size of the spring macroalgal bloom. Changes in local climate can have substantial impacts on stream ecosystem metabolism rates and ultimately influence the carbon source and sink properties of these important ecosystems.","DOI":"10.1007/s10021-007-9059-2","ISSN":"1435-0629","title-short":"Multiple Scales of Temporal Variability in Ecosystem Metabolism Rates","journalAbbreviation":"Ecosystems","language":"en","author":[{"family":"Roberts","given":"Brian J."},{"family":"Mulholland","given":"Patrick J."},{"family":"Hill","given":"Walter R."}],"issued":{"date-parts":[["2007",6,1]]}}}],"schema":"https://github.com/citation-style-language/schema/raw/master/csl-citation.json"} </w:instrText>
      </w:r>
      <w:r w:rsidR="00437852">
        <w:rPr>
          <w:sz w:val="24"/>
          <w:szCs w:val="24"/>
        </w:rPr>
        <w:fldChar w:fldCharType="separate"/>
      </w:r>
      <w:r w:rsidR="00437852" w:rsidRPr="00437852">
        <w:rPr>
          <w:rFonts w:ascii="Calibri" w:hAnsi="Calibri"/>
          <w:sz w:val="24"/>
        </w:rPr>
        <w:t>(Roberts et al. 2007)</w:t>
      </w:r>
      <w:r w:rsidR="00437852">
        <w:rPr>
          <w:sz w:val="24"/>
          <w:szCs w:val="24"/>
        </w:rPr>
        <w:fldChar w:fldCharType="end"/>
      </w:r>
      <w:r w:rsidR="00437852">
        <w:rPr>
          <w:sz w:val="24"/>
          <w:szCs w:val="24"/>
        </w:rPr>
        <w:fldChar w:fldCharType="begin"/>
      </w:r>
      <w:r w:rsidR="00437852">
        <w:rPr>
          <w:sz w:val="24"/>
          <w:szCs w:val="24"/>
        </w:rPr>
        <w:instrText xml:space="preserve"> ADDIN ZOTERO_ITEM CSL_CITATION {"citationID":"1CcYAVjQ","properties":{"formattedCitation":"(Hall et al. 2015: 201)","plainCitation":"(Hall et al. 2015: 201)","noteIndex":0},"citationItems":[{"id":342,"uris":["http://zotero.org/users/local/WH62bQVK/items/Q9KI9R4T"],"uri":["http://zotero.org/users/local/WH62bQVK/items/Q9KI9R4T"],"itemData":{"id":342,"type":"article-journal","title":"Turbidity, light, temperature, and hydropeaking control primary productivity in the Colorado River, Grand Canyon: Semimechanistic modeling of daily GPP","container-title":"Limnology and Oceanography","page":"512-526","volume":"60","issue":"2","source":"DOI.org (Crossref)","abstract":"Dams and river regulation greatly alter the downstream environment for gross primary production (GPP) because of changes in water clarity, ﬂow, and temperature regimes. We estimated reach-scale GPP in ﬁve locations of the regulated Colorado River in Grand Canyon using an open channel model of dissolved oxygen. Benthic GPP dominates in Grand Canyon due to fast transport times and low pelagic algal biomass. In one location, we used a 738 days time series of GPP to identify the relative contribution of different physical controls of GPP. We developed both linear and semimechanistic time series models that account for unmeasured temporal covariance due to factors such as algal biomass dynamics. GPP varied from 0 g O2 m22 d21 to 3.0 g O2 m22 d21 with a relatively low annual average of 0.8 g O2 m22 d21. Semimechanistic models ﬁt the data better than linear models and demonstrated that variation in turbidity primarily controlled GPP. Lower solar insolation during winter and from cloud cover lowered GPP much further. Hydropeaking lowered GPP but only during turbid conditions. Using the best model and parameter values, the model accurately predicted seasonal estimates of GPP at 3 of 4 upriver sites and outperformed the linear model at all sites; discrepancies were likely from higher algal biomass at upstream sites. This modeling approach can predict how changes in physical controls will affect relative rates of GPP throughout the 385 km segment of the Colorado River in Grand Canyon and can be easily applied to other streams and rivers.","DOI":"10.1002/lno.10031","ISSN":"00243590","title-short":"Turbidity, light, temperature, and hydropeaking control primary productivity in the Colorado River, Grand Canyon","journalAbbreviation":"Limnol. Oceanogr.","language":"en","author":[{"family":"Hall","given":"Robert O."},{"family":"Yackulic","given":"Charles B."},{"family":"Kennedy","given":"Theodore A."},{"family":"Yard","given":"Michael D."},{"family":"Rosi-Marshall","given":"Emma J."},{"family":"Voichick","given":"Nicholas"},{"family":"Behn","given":"Kathrine E."}],"issued":{"date-parts":[["2015",3]]}},"locator":"201"}],"schema":"https://github.com/citation-style-language/schema/raw/master/csl-citation.json"} </w:instrText>
      </w:r>
      <w:r w:rsidR="00437852">
        <w:rPr>
          <w:sz w:val="24"/>
          <w:szCs w:val="24"/>
        </w:rPr>
        <w:fldChar w:fldCharType="separate"/>
      </w:r>
      <w:r w:rsidR="00F23D94">
        <w:rPr>
          <w:rFonts w:ascii="Calibri" w:hAnsi="Calibri"/>
          <w:sz w:val="24"/>
        </w:rPr>
        <w:t>(Hall et al. 2015</w:t>
      </w:r>
      <w:r w:rsidR="00437852" w:rsidRPr="00437852">
        <w:rPr>
          <w:rFonts w:ascii="Calibri" w:hAnsi="Calibri"/>
          <w:sz w:val="24"/>
        </w:rPr>
        <w:t>)</w:t>
      </w:r>
      <w:r w:rsidR="00437852">
        <w:rPr>
          <w:sz w:val="24"/>
          <w:szCs w:val="24"/>
        </w:rPr>
        <w:fldChar w:fldCharType="end"/>
      </w:r>
      <w:r w:rsidR="00F23D94">
        <w:rPr>
          <w:sz w:val="24"/>
          <w:szCs w:val="24"/>
        </w:rPr>
        <w:fldChar w:fldCharType="begin"/>
      </w:r>
      <w:r w:rsidR="00F23D94">
        <w:rPr>
          <w:sz w:val="24"/>
          <w:szCs w:val="24"/>
        </w:rPr>
        <w:instrText xml:space="preserve"> ADDIN ZOTERO_ITEM CSL_CITATION {"citationID":"4sg0ZrFl","properties":{"formattedCitation":"(Dodds et al. 2002)","plainCitation":"(Dodds et al. 2002)","noteIndex":0},"citationItems":[{"id":185,"uris":["http://zotero.org/users/local/WH62bQVK/items/GP2H2NPN"],"uri":["http://zotero.org/users/local/WH62bQVK/items/GP2H2NPN"],"itemData":{"id":185,"type":"article-journal","title":"Nitrogen and phosphorus relationships to benthic algal biomass in temperate streams","container-title":"Canadian Journal of Fisheries and Aquatic Sciences","page":"865-874","volume":"59","issue":"5","source":"Crossref","DOI":"10.1139/f02-063","ISSN":"0706-652X, 1205-7533","language":"en","author":[{"family":"Dodds","given":"Walter K"},{"family":"Smith","given":"Val H"},{"family":"Lohman","given":"Kirk"}],"issued":{"date-parts":[["2002",5]]}}}],"schema":"https://github.com/citation-style-language/schema/raw/master/csl-citation.json"} </w:instrText>
      </w:r>
      <w:r w:rsidR="00F23D94">
        <w:rPr>
          <w:sz w:val="24"/>
          <w:szCs w:val="24"/>
        </w:rPr>
        <w:fldChar w:fldCharType="separate"/>
      </w:r>
      <w:r w:rsidR="00F23D94" w:rsidRPr="00F23D94">
        <w:rPr>
          <w:rFonts w:ascii="Calibri" w:hAnsi="Calibri"/>
          <w:sz w:val="24"/>
        </w:rPr>
        <w:t>(Dodds et al. 2002)</w:t>
      </w:r>
      <w:r w:rsidR="00F23D94">
        <w:rPr>
          <w:sz w:val="24"/>
          <w:szCs w:val="24"/>
        </w:rPr>
        <w:fldChar w:fldCharType="end"/>
      </w:r>
      <w:r w:rsidR="00AC392D">
        <w:rPr>
          <w:sz w:val="24"/>
          <w:szCs w:val="24"/>
        </w:rPr>
        <w:fldChar w:fldCharType="begin"/>
      </w:r>
      <w:r w:rsidR="00AC392D">
        <w:rPr>
          <w:sz w:val="24"/>
          <w:szCs w:val="24"/>
        </w:rPr>
        <w:instrText xml:space="preserve"> ADDIN ZOTERO_ITEM CSL_CITATION {"citationID":"0bFnoDRS","properties":{"formattedCitation":"(Benjamin and Baxter 2012)","plainCitation":"(Benjamin and Baxter 2012)","noteIndex":0},"citationItems":[{"id":108,"uris":["http://zotero.org/users/local/WH62bQVK/items/ZRFUMN6L"],"uri":["http://zotero.org/users/local/WH62bQVK/items/ZRFUMN6L"],"itemData":{"id":108,"type":"article-journal","title":"Is a trout a trout? A range-wide comparison shows nonnative brook trout exhibit greater density, biomass, and production than native inland cutthroat trout","container-title":"Biological Invasions","page":"1865-1879","volume":"14","issue":"9","source":"Springer Link","abstract":"Frequently nonnative species invade habitats occupied by a similar, even closely related, species, and it is often assumed that the two have functionally redundant ecological roles. However, the consequences of these types of invasions are rarely studied. Eastern brook trout are the most widely distributed and abundant nonnative fish throughout western North America and are assumed to be analogous in terms of ecological function to the native cutthroat trout they replace. However, based on results of previous studies conducted on a few streams, we hypothesized that the two species differ ecologically, and we predicted that brook trout would exhibit greater density, biomass, and annual production than cutthroat trout at the onset of invasion (i.e., in sympatry) and once replacement has occurred (i.e., in allopatry). We compiled data sets (sympatry: n = 169; allopatry: n = 687) from across the historical range of inland cutthroat trout and made comparisons for all sites combined (western scale) and among regions. In sympatry, at the western scale we observed that brook trout exhibited 3.1 times greater density and 2.5 times greater biomass than cutthroat trout, but no difference in production. In allopatry, density and biomass were 1.5 times greater and annual production 1.9 times higher for brook trout than cutthroat trout. Results of comparisons by region were similar, though more variable. In addition, we found that trout density and biomass were correlated with landscape features such as elevation and gradient, but such watershed variables did not account for the differences we observed between the trout species. These results suggest a general pattern of greater density, biomass, and production when brook trout invade and replace cutthroat trout, and highlight the need for more studies that elucidate the mechanisms responsible for this pattern and that investigate the broader consequences of a nonnative species replacing a closely related (and often presumed to be similar) native species.","DOI":"10.1007/s10530-012-0198-9","ISSN":"1573-1464","title-short":"Is a trout a trout?","journalAbbreviation":"Biol Invasions","language":"en","author":[{"family":"Benjamin","given":"Joseph R."},{"family":"Baxter","given":"Colden V."}],"issued":{"date-parts":[["2012",9,1]]}}}],"schema":"https://github.com/citation-style-language/schema/raw/master/csl-citation.json"} </w:instrText>
      </w:r>
      <w:r w:rsidR="00AC392D">
        <w:rPr>
          <w:sz w:val="24"/>
          <w:szCs w:val="24"/>
        </w:rPr>
        <w:fldChar w:fldCharType="separate"/>
      </w:r>
      <w:r w:rsidR="00AC392D" w:rsidRPr="00AC392D">
        <w:rPr>
          <w:rFonts w:ascii="Calibri" w:hAnsi="Calibri"/>
          <w:sz w:val="24"/>
        </w:rPr>
        <w:t>(Benjamin and Baxter 2012)</w:t>
      </w:r>
      <w:r w:rsidR="00AC392D">
        <w:rPr>
          <w:sz w:val="24"/>
          <w:szCs w:val="24"/>
        </w:rPr>
        <w:fldChar w:fldCharType="end"/>
      </w:r>
      <w:r w:rsidR="00AC392D">
        <w:rPr>
          <w:sz w:val="24"/>
          <w:szCs w:val="24"/>
        </w:rPr>
        <w:fldChar w:fldCharType="begin"/>
      </w:r>
      <w:r w:rsidR="00AC392D">
        <w:rPr>
          <w:sz w:val="24"/>
          <w:szCs w:val="24"/>
        </w:rPr>
        <w:instrText xml:space="preserve"> ADDIN ZOTERO_ITEM CSL_CITATION {"citationID":"xPqPGR9s","properties":{"formattedCitation":"(Bear et al. 2007)","plainCitation":"(Bear et al. 2007)","noteIndex":0},"citationItems":[{"id":197,"uris":["http://zotero.org/users/local/WH62bQVK/items/UTDWAFHX"],"uri":["http://zotero.org/users/local/WH62bQVK/items/UTDWAFHX"],"itemData":{"id":197,"type":"article-journal","title":"Comparative Thermal Requirements of Westslope Cutthroat Trout and Rainbow Trout: Implications for Species Interactions and Development of Thermal Protection Standards","container-title":"Transactions of the American Fisheries Society","page":"1113-1121","volume":"136","issue":"4","source":"Wiley Online Library","abstract":"Water temperature appears to play a key role in determining population persistence of westslope cutthroat trout Oncorhynchus clarkii lewisi, but specific thermal performance and survival criteria have not been defined. We used the acclimated chronic exposure laboratory method to determine upper thermal tolerances and growth optima of westslope cutthroat trout and rainbow trout O. mykiss, a potential nonnative competitor that occupies much of the former range of westslope cutthroat trout. Rainbow trout had a distinct survival advantage over westslope cutthroat trout at water temperatures above 20°C. The ultimate upper incipient lethal temperature of rainbow trout (24.3°C; 95% confidence interval [CI] = 24.0–24.7°C) was 4.7°C higher than that of westslope cutthroat trout (19.6°C; 95% CI = 19.1–19.9°C). In contrast, both species had similar growth rates and optimum growth temperatures (westslope cutthroat trout: 13.6°C; rainbow trout: 13.1°C) over the temperature range of 8–20°C, although rainbow trout grew over a wider range and at higher temperatures than did westslope cutthroat trout. The rainbow trout's higher upper temperature tolerance and greater growth capacity at warmer temperatures may account for the species' displacement of westslope cutthroat trout at lower elevations. Our results indicate that maximum daily temperatures near the optimum growth temperature of 13–15°C would ensure suitable thermal habitat for westslope cutthroat trout populations. The low upper temperature tolerance and optimum growth temperature of westslope cutthroat trout relative to those of other salmonids suggest that this subspecies may be particularly susceptible to stream temperature increases associated with global warming and anthropogenic habitat disturbance.","DOI":"10.1577/T06-072.1","ISSN":"1548-8659","title-short":"Comparative Thermal Requirements of Westslope Cutthroat Trout and Rainbow Trout","language":"en","author":[{"family":"Bear","given":"Elizabeth A."},{"family":"McMahon","given":"Thomas E."},{"family":"Zale","given":"Alexander V."}],"issued":{"date-parts":[["2007"]]}}}],"schema":"https://github.com/citation-style-language/schema/raw/master/csl-citation.json"} </w:instrText>
      </w:r>
      <w:r w:rsidR="00AC392D">
        <w:rPr>
          <w:sz w:val="24"/>
          <w:szCs w:val="24"/>
        </w:rPr>
        <w:fldChar w:fldCharType="separate"/>
      </w:r>
      <w:r w:rsidR="00AC392D" w:rsidRPr="00AC392D">
        <w:rPr>
          <w:rFonts w:ascii="Calibri" w:hAnsi="Calibri"/>
          <w:sz w:val="24"/>
        </w:rPr>
        <w:t>(Bear et al. 2007)</w:t>
      </w:r>
      <w:r w:rsidR="00AC392D">
        <w:rPr>
          <w:sz w:val="24"/>
          <w:szCs w:val="24"/>
        </w:rPr>
        <w:fldChar w:fldCharType="end"/>
      </w:r>
      <w:r w:rsidR="00AC392D">
        <w:rPr>
          <w:sz w:val="24"/>
          <w:szCs w:val="24"/>
        </w:rPr>
        <w:fldChar w:fldCharType="begin"/>
      </w:r>
      <w:r w:rsidR="00AC392D">
        <w:rPr>
          <w:sz w:val="24"/>
          <w:szCs w:val="24"/>
        </w:rPr>
        <w:instrText xml:space="preserve"> ADDIN ZOTERO_ITEM CSL_CITATION {"citationID":"PBe7QLZt","properties":{"formattedCitation":"(Kaylor and Warren 2017)","plainCitation":"(Kaylor and Warren 2017)","noteIndex":0},"citationItems":[{"id":206,"uris":["http://zotero.org/users/local/WH62bQVK/items/C49RWMSX"],"uri":["http://zotero.org/users/local/WH62bQVK/items/C49RWMSX"],"itemData":{"id":206,"type":"article-journal","title":"Linking riparian shade and the legacies of forest management to fish and vertebrate biomass in forested streams","container-title":"Ecosphere","page":"e01845","volume":"8","issue":"6","source":"Wiley Online Library","abstract":"Determining the factors that limit abundance and biomass of fish is fundamental to effective fisheries management. In streams, pool availability, cover, and habitat complexity often limit fish—particularly salmonids—and many restoration efforts are directed toward addressing physical habitat factors. However, the availability of prey, and the factors that influence prey abundance, can also influence the abundance, biomass, and growth of fish and other consumers. Both habitat and prey availability can be influenced by characteristics of the riparian forest in headwaters. In this study, we evaluate how variables associated with stream habitat, primary production, and macroinvertebrate biomass account for variability in the biomass of cutthroat trout and total vertebrates (fish and salamanders) across a series of paired stream reaches with contrasting forest structure. Each of nine stream pairs consisted of an old-growth reach and a reach bordered by 40- to 60-yr-old second-growth riparian forest. We evaluated relationships between response and explanatory variables for each forest structure type using correlation analysis, regression analysis, and AICc model comparison analyses. We also conducted correlation and regression analyses on within-stream reach pair differences across the nine study streams. Canopy openness, nitrate concentration, periphyton chlorophyll a accrual, total invertebrate biomass, predatory invertebrate biomass, cutthroat trout biomass, and total vertebrate biomass were all positively correlated with each other, while temperature was negatively correlated with biotic variables. Within reach pairs, canopy openness emerged as the strongest correlate with top predators, with differences in canopy openness explaining 84% of the variation in vertebrate biomass differences in the paired analysis. Other habitat metrics were poorly correlated with invertebrate, fish, and salamander biomass for all analyses. Overall, these results suggest that for the stream reaches surveyed here, resource availability—as regulated through bottom-up, autotrophic pathways—is a dominant control on fish and other consumers. This highlights the importance of food resource limitation for fish and top predators in headwater streams, and illustrates how differences in canopy structure can affect bottom-up drivers of stream food webs.","DOI":"10.1002/ecs2.1845","ISSN":"2150-8925","language":"en","author":[{"family":"Kaylor","given":"Matthew J."},{"family":"Warren","given":"Dana R."}],"issued":{"date-parts":[["2017"]]}}}],"schema":"https://github.com/citation-style-language/schema/raw/master/csl-citation.json"} </w:instrText>
      </w:r>
      <w:r w:rsidR="00AC392D">
        <w:rPr>
          <w:sz w:val="24"/>
          <w:szCs w:val="24"/>
        </w:rPr>
        <w:fldChar w:fldCharType="separate"/>
      </w:r>
      <w:r w:rsidR="00AC392D" w:rsidRPr="00AC392D">
        <w:rPr>
          <w:rFonts w:ascii="Calibri" w:hAnsi="Calibri"/>
          <w:sz w:val="24"/>
        </w:rPr>
        <w:t>(Kaylor and Warren 2017)</w:t>
      </w:r>
      <w:r w:rsidR="00AC392D">
        <w:rPr>
          <w:sz w:val="24"/>
          <w:szCs w:val="24"/>
        </w:rPr>
        <w:fldChar w:fldCharType="end"/>
      </w:r>
      <w:r w:rsidR="006B798D">
        <w:rPr>
          <w:sz w:val="24"/>
          <w:szCs w:val="24"/>
        </w:rPr>
        <w:fldChar w:fldCharType="begin"/>
      </w:r>
      <w:r w:rsidR="006B798D">
        <w:rPr>
          <w:sz w:val="24"/>
          <w:szCs w:val="24"/>
        </w:rPr>
        <w:instrText xml:space="preserve"> ADDIN ZOTERO_ITEM CSL_CITATION {"citationID":"i2s5L3Tw","properties":{"formattedCitation":"(Marcarelli et al. 2011)","plainCitation":"(Marcarelli et al. 2011)","noteIndex":0},"citationItems":[{"id":76,"uris":["http://zotero.org/users/local/WH62bQVK/items/AP8U9VQF"],"uri":["http://zotero.org/users/local/WH62bQVK/items/AP8U9VQF"],"itemData":{"id":76,"type":"article-journal","title":"Quantity and quality: unifying food web and ecosystem perspectives on the role of resource subsidies in freshwaters","container-title":"Ecology","page":"1215-1225","volume":"92","issue":"6","source":"Wiley Online Library","abstract":"Although the study of resource subsidies has emerged as a key topic in both ecosystem and food web ecology, the dialogue over their role has been limited by separate approaches that emphasize either subsidy quantity or quality. Considering quantity and quality together may provide a simple, but previously unexplored, framework for identifying the mechanisms that govern the importance of subsidies for recipient food webs and ecosystems. Using a literature review of &gt;90 studies of open-water metabolism in lakes and streams, we show that high-flux, low-quality subsidies can drive freshwater ecosystem dynamics. Because most of these ecosystems are net heterotrophic, allochthonous inputs must subsidize respiration. Second, using a literature review of subsidy quality and use, we demonstrate that animals select for high-quality food resources in proportions greater than would be predicted based on food quantity, and regardless of allochthonous or autochthonous origin. This finding suggests that low-flux, high-quality subsidies may be selected for by animals, and in turn may disproportionately affect food web and ecosystem processes (e.g., animal production, trophic energy or organic matter flow, trophic cascades). We then synthesize and review approaches that evaluate the role of subsidies and explicitly merge ecosystem and food web perspectives by placing food web measurements in the context of ecosystem budgets, by comparing trophic and ecosystem production and fluxes, and by constructing flow food webs. These tools can and should be used to address future questions about subsidies, such as the relative importance of subsidies to different trophic levels and how subsidies may maintain or disrupt ecosystem stability and food web interactions.","DOI":"10.1890/10-2240.1","ISSN":"1939-9170","title-short":"Quantity and quality","language":"en","author":[{"family":"Marcarelli","given":"Amy M."},{"family":"Baxter","given":"Colden V."},{"family":"Mineau","given":"Madeleine M."},{"family":"Hall","given":"Robert O."}],"issued":{"date-parts":[["2011"]]}}}],"schema":"https://github.com/citation-style-language/schema/raw/master/csl-citation.json"} </w:instrText>
      </w:r>
      <w:r w:rsidR="006B798D">
        <w:rPr>
          <w:sz w:val="24"/>
          <w:szCs w:val="24"/>
        </w:rPr>
        <w:fldChar w:fldCharType="separate"/>
      </w:r>
      <w:r w:rsidR="006B798D" w:rsidRPr="006B798D">
        <w:rPr>
          <w:rFonts w:ascii="Calibri" w:hAnsi="Calibri"/>
          <w:sz w:val="24"/>
        </w:rPr>
        <w:t>(Marcarelli et al. 2011)</w:t>
      </w:r>
      <w:r w:rsidR="006B798D">
        <w:rPr>
          <w:sz w:val="24"/>
          <w:szCs w:val="24"/>
        </w:rPr>
        <w:fldChar w:fldCharType="end"/>
      </w:r>
      <w:r w:rsidR="008439A7">
        <w:rPr>
          <w:sz w:val="24"/>
          <w:szCs w:val="24"/>
        </w:rPr>
        <w:fldChar w:fldCharType="begin"/>
      </w:r>
      <w:r w:rsidR="008439A7">
        <w:rPr>
          <w:sz w:val="24"/>
          <w:szCs w:val="24"/>
        </w:rPr>
        <w:instrText xml:space="preserve"> ADDIN ZOTERO_ITEM CSL_CITATION {"citationID":"6COUAlsP","properties":{"formattedCitation":"(Palumbo James E. and Brown Linfield C. 2014)","plainCitation":"(Palumbo James E. and Brown Linfield C. 2014)","noteIndex":0},"citationItems":[{"id":27,"uris":["http://zotero.org/users/local/WH62bQVK/items/D7TKMBHK"],"uri":["http://zotero.org/users/local/WH62bQVK/items/D7TKMBHK"],"itemData":{"id":27,"type":"article-journal","title":"Assessing the Performance of Reaeration Prediction Equations","container-title":"Journal of Environmental Engineering","page":"04013013","volume":"140","issue":"3","source":"ascelibrary.org (Atypon)","abstract":"The overall performance of 18 commonly used reaeration rate coefficient prediction equations was evaluated using statistical metrics of prediction accuracy and bias by comparing predicted reaeration coefficients to a database of values measured using gas tracer techniques. Adapting a commonly applied concept, predictive equations were evaluated in discrete regions of the velocity-depth space. Results indicate that rarely is there a single best prediction equation in a given velocity-depth region, rather there usually is a group of statistically indistinguishable top-performing equations. Also, no single reaeration equation performed well over all hydraulic conditions. Prediction equations, which include slope as a variable are more accurate and have lower bias than those that do not. However, even the top-performing equations exhibited large prediction errors of at least 40–50% and exceeded 100% in some regions. This level of error in predicting reaeration rate coefficients will continue to have a major impact on the uncertainty of dissolved oxygen forecasts from receiving water quality models.","DOI":"10.1061/(ASCE)EE.1943-7870.0000799","journalAbbreviation":"Journal of Environmental Engineering","author":[{"literal":"Palumbo James E."},{"literal":"Brown Linfield C."}],"issued":{"date-parts":[["2014",3,1]]}}}],"schema":"https://github.com/citation-style-language/schema/raw/master/csl-citation.json"} </w:instrText>
      </w:r>
      <w:r w:rsidR="008439A7">
        <w:rPr>
          <w:sz w:val="24"/>
          <w:szCs w:val="24"/>
        </w:rPr>
        <w:fldChar w:fldCharType="separate"/>
      </w:r>
      <w:r w:rsidR="008439A7" w:rsidRPr="008439A7">
        <w:rPr>
          <w:rFonts w:ascii="Calibri" w:hAnsi="Calibri"/>
          <w:sz w:val="24"/>
        </w:rPr>
        <w:t>(Palumbo</w:t>
      </w:r>
      <w:r w:rsidR="00637896">
        <w:rPr>
          <w:rFonts w:ascii="Calibri" w:hAnsi="Calibri"/>
          <w:sz w:val="24"/>
        </w:rPr>
        <w:t xml:space="preserve"> and Brown </w:t>
      </w:r>
      <w:r w:rsidR="008439A7" w:rsidRPr="008439A7">
        <w:rPr>
          <w:rFonts w:ascii="Calibri" w:hAnsi="Calibri"/>
          <w:sz w:val="24"/>
        </w:rPr>
        <w:t>2014)</w:t>
      </w:r>
      <w:r w:rsidR="008439A7">
        <w:rPr>
          <w:sz w:val="24"/>
          <w:szCs w:val="24"/>
        </w:rPr>
        <w:fldChar w:fldCharType="end"/>
      </w:r>
      <w:r w:rsidR="008439A7">
        <w:rPr>
          <w:sz w:val="24"/>
          <w:szCs w:val="24"/>
        </w:rPr>
        <w:fldChar w:fldCharType="begin"/>
      </w:r>
      <w:r w:rsidR="008439A7">
        <w:rPr>
          <w:sz w:val="24"/>
          <w:szCs w:val="24"/>
        </w:rPr>
        <w:instrText xml:space="preserve"> ADDIN ZOTERO_ITEM CSL_CITATION {"citationID":"D0cHvkXg","properties":{"formattedCitation":"(Ulseth et al. 2019)","plainCitation":"(Ulseth et al. 2019)","noteIndex":0},"citationItems":[{"id":238,"uris":["http://zotero.org/users/local/WH62bQVK/items/KSGQUMDH"],"uri":["http://zotero.org/users/local/WH62bQVK/items/KSGQUMDH"],"itemData":{"id":238,"type":"article-journal","title":"Distinct air–water gas exchange regimes in low- and high-energy streams","container-title":"Nature Geoscience","page":"259-263","volume":"12","issue":"4","source":"Crossref","DOI":"10.1038/s41561-019-0324-8","ISSN":"1752-0894, 1752-0908","language":"en","author":[{"family":"Ulseth","given":"Amber J."},{"family":"Hall","given":"Robert O."},{"family":"Boix Canadell","given":"Marta"},{"family":"Madinger","given":"Hilary L."},{"family":"Niayifar","given":"Amin"},{"family":"Battin","given":"Tom J."}],"issued":{"date-parts":[["2019",4]]}}}],"schema":"https://github.com/citation-style-language/schema/raw/master/csl-citation.json"} </w:instrText>
      </w:r>
      <w:r w:rsidR="008439A7">
        <w:rPr>
          <w:sz w:val="24"/>
          <w:szCs w:val="24"/>
        </w:rPr>
        <w:fldChar w:fldCharType="separate"/>
      </w:r>
      <w:r w:rsidR="008439A7" w:rsidRPr="008439A7">
        <w:rPr>
          <w:rFonts w:ascii="Calibri" w:hAnsi="Calibri"/>
          <w:sz w:val="24"/>
        </w:rPr>
        <w:t>(Ulseth et al. 2019)</w:t>
      </w:r>
      <w:r w:rsidR="008439A7">
        <w:rPr>
          <w:sz w:val="24"/>
          <w:szCs w:val="24"/>
        </w:rPr>
        <w:fldChar w:fldCharType="end"/>
      </w:r>
      <w:r w:rsidR="008439A7">
        <w:rPr>
          <w:sz w:val="24"/>
          <w:szCs w:val="24"/>
        </w:rPr>
        <w:fldChar w:fldCharType="begin"/>
      </w:r>
      <w:r w:rsidR="008439A7">
        <w:rPr>
          <w:sz w:val="24"/>
          <w:szCs w:val="24"/>
        </w:rPr>
        <w:instrText xml:space="preserve"> ADDIN ZOTERO_ITEM CSL_CITATION {"citationID":"Tv5P6YwY","properties":{"formattedCitation":"(Pennington et al. 2018)","plainCitation":"(Pennington et al. 2018)","noteIndex":0},"citationItems":[{"id":121,"uris":["http://zotero.org/users/local/WH62bQVK/items/CPJVRRHM"],"uri":["http://zotero.org/users/local/WH62bQVK/items/CPJVRRHM"],"itemData":{"id":121,"type":"article-journal","title":"Measurement of gas-exchange rate in streams by the oxygen–carbon method","container-title":"Freshwater Science","page":"222-237","volume":"37","issue":"2","source":"journals.uchicago.edu (Atypon)","abstract":"The gas-exchange rate between streams and the atmosphere is needed to measure in-stream ecological processes and C processing in rivers and streams. Current methods include empirical relationships to hydraulics, direct injection of a tracer gas, and modeling based on O2 or C diel curves. All existing methods have strengths and drawbacks and most are limited to point measurements or are unable to measure diel variation in exchange rate. Researchers continue to search for better techniques, particularly for steep streams with high rates of gas exchange and low primary productivity. We present the O2−C (OC) method for calculating gas-exchange rates via simultaneous measurement of O2 and dissolved inorganic C (DIC). Gas-exchange rates are calculated by solving the combined stream transport equation for O2 and DIC. The output is a time-series of aeration rates at the same sampling frequency as the input O2 and C data. Field tests in a 4th-order montane stream in Oregon, USA, indicate that the method is suitable for stream reaches with high downstream gas-concentration gradients and saturation deficits. The mean modeled aeration rate adjusted to 17°C (3.25/h) agreed well with the value of 3.22/h from direct gas injection. Net ecosystem production calculated with the modeled aeration rate (−1.69 g O2 m−2 d−1) was consistent with the result obtained with direct gas injection (−1.60 g O2 m−2 d−1). An assumption of the model is a constant respiration quotient, but results indicated that the respiration quotient may be time variable. Sensitivity analysis indicated that application of the OC method is limited to reaches with a suitable change in combined O2 and CO2 concentration ≥ </w:instrText>
      </w:r>
      <w:r w:rsidR="008439A7">
        <w:rPr>
          <w:rFonts w:ascii="Cambria Math" w:hAnsi="Cambria Math" w:cs="Cambria Math"/>
          <w:sz w:val="24"/>
          <w:szCs w:val="24"/>
        </w:rPr>
        <w:instrText>∼</w:instrText>
      </w:r>
      <w:r w:rsidR="008439A7">
        <w:rPr>
          <w:sz w:val="24"/>
          <w:szCs w:val="24"/>
        </w:rPr>
        <w:instrText xml:space="preserve">4 </w:instrText>
      </w:r>
      <w:r w:rsidR="008439A7">
        <w:rPr>
          <w:rFonts w:ascii="Calibri" w:hAnsi="Calibri" w:cs="Calibri"/>
          <w:sz w:val="24"/>
          <w:szCs w:val="24"/>
        </w:rPr>
        <w:instrText>μ</w:instrText>
      </w:r>
      <w:r w:rsidR="008439A7">
        <w:rPr>
          <w:sz w:val="24"/>
          <w:szCs w:val="24"/>
        </w:rPr>
        <w:instrText xml:space="preserve">mol/L and combined O2 and CO2 saturation deficits </w:instrText>
      </w:r>
      <w:r w:rsidR="008439A7">
        <w:rPr>
          <w:rFonts w:ascii="Calibri" w:hAnsi="Calibri" w:cs="Calibri"/>
          <w:sz w:val="24"/>
          <w:szCs w:val="24"/>
        </w:rPr>
        <w:instrText>≈</w:instrText>
      </w:r>
      <w:r w:rsidR="008439A7">
        <w:rPr>
          <w:sz w:val="24"/>
          <w:szCs w:val="24"/>
        </w:rPr>
        <w:instrText xml:space="preserve"> 4 </w:instrText>
      </w:r>
      <w:r w:rsidR="008439A7">
        <w:rPr>
          <w:rFonts w:ascii="Calibri" w:hAnsi="Calibri" w:cs="Calibri"/>
          <w:sz w:val="24"/>
          <w:szCs w:val="24"/>
        </w:rPr>
        <w:instrText>μ</w:instrText>
      </w:r>
      <w:r w:rsidR="008439A7">
        <w:rPr>
          <w:sz w:val="24"/>
          <w:szCs w:val="24"/>
        </w:rPr>
        <w:instrText xml:space="preserve">mol/L, characteristic of smaller gaining streams. Preliminary application of the OC method indicates it could be useful to practitioners interested in continuous measurement of gas-exchange rates.","DOI":"10.1086/698018","ISSN":"2161-9549","journalAbbreviation":"Freshwater Science","author":[{"family":"Pennington","given":"Robert"},{"family":"Argerich","given":"Alba"},{"family":"Haggerty","given":"Roy"}],"issued":{"date-parts":[["2018",4,18]]}}}],"schema":"https://github.com/citation-style-language/schema/raw/master/csl-citation.json"} </w:instrText>
      </w:r>
      <w:r w:rsidR="008439A7">
        <w:rPr>
          <w:sz w:val="24"/>
          <w:szCs w:val="24"/>
        </w:rPr>
        <w:fldChar w:fldCharType="separate"/>
      </w:r>
      <w:r w:rsidR="008439A7" w:rsidRPr="008439A7">
        <w:rPr>
          <w:rFonts w:ascii="Calibri" w:hAnsi="Calibri"/>
          <w:sz w:val="24"/>
        </w:rPr>
        <w:t>(Pennington et al. 2018)</w:t>
      </w:r>
      <w:r w:rsidR="008439A7">
        <w:rPr>
          <w:sz w:val="24"/>
          <w:szCs w:val="24"/>
        </w:rPr>
        <w:fldChar w:fldCharType="end"/>
      </w:r>
      <w:r w:rsidR="008439A7">
        <w:rPr>
          <w:sz w:val="24"/>
          <w:szCs w:val="24"/>
        </w:rPr>
        <w:fldChar w:fldCharType="begin"/>
      </w:r>
      <w:r w:rsidR="008439A7">
        <w:rPr>
          <w:sz w:val="24"/>
          <w:szCs w:val="24"/>
        </w:rPr>
        <w:instrText xml:space="preserve"> ADDIN ZOTERO_ITEM CSL_CITATION {"citationID":"IaX8DJY0","properties":{"formattedCitation":"(Morse et al. 2007)","plainCitation":"(Morse et al. 2007)","noteIndex":0},"citationItems":[{"id":240,"uris":["http://zotero.org/users/local/WH62bQVK/items/RESTC86J"],"uri":["http://zotero.org/users/local/WH62bQVK/items/RESTC86J"],"itemData":{"id":240,"type":"article-journal","title":"Using sound pressure to estimate reaeration in streams","container-title":"Journal of the North American Benthological Society","page":"28-37","volume":"26","issue":"1","source":"Crossref","abstract":"The reaeration coefﬁcient (k) is an essential and sensitive component of the equations used to calculate whole-stream metabolism (WSM) for a stream reach by the open-channel method. However, the empirical methods used to estimate k (e.g., by propane or sulfur hexaﬂuoride evasion rates) are time consuming and costly. We reasoned that the reaeration rate (the product of k and the dissolved O2 deﬁcit or surplus) and sound level (noise) are related to turbulence in a stream and, thus, sound level should be related to reaeration. We used a simple and inexpensive sound level meter to measure sound levels at a ﬁxed height (30 cm) above key geomorphic features (e.g., pools, rifﬂes, cascades) in several streams in Alaska and Vermont. We calculated a feature-weighted average sound pressure for selected stream reaches based on the proportion of these geomorphic features within each reach. We calculated k in the Alaskan stream reaches based on propane evasion rates and found a strong linear relationship to the featureweighted average sound pressure (n ¼ 11, r 2 ¼ 0.94, p , 0.001). We concluded that the sound pressure method, which requires ;0.5 h to complete and relies on inexpensive instrumentation, provides estimates of k that are comparable to estimates from the more resource-intensive volatile gas-evasion method. In the Vermont stream reaches, we were able to create a sound pressure–stage rating curve, similar to a hydrologic rating curve. Combining the k–sound pressure relationship with the sound pressure–stage rating curve holds promise as a way to estimate reaeration continuously, at modest cost and effort, and on a time scale similar to that on which dissolved O2, temperature, and light values are recorded to calculate WSM.","DOI":"10.1899/0887-3593(2007)26[28:USPTER]2.0.CO;2","ISSN":"0887-3593, 1937-237X","language":"en","author":[{"family":"Morse","given":"Nathaniel"},{"family":"Bowden","given":"William Breck"},{"family":"Hackman","given":"Alexander"},{"family":"Pruden","given":"Celia"},{"family":"Steiner","given":"Erin"},{"family":"Berger","given":"Elliott"}],"issued":{"date-parts":[["2007",3]]}}}],"schema":"https://github.com/citation-style-language/schema/raw/master/csl-citation.json"} </w:instrText>
      </w:r>
      <w:r w:rsidR="008439A7">
        <w:rPr>
          <w:sz w:val="24"/>
          <w:szCs w:val="24"/>
        </w:rPr>
        <w:fldChar w:fldCharType="separate"/>
      </w:r>
      <w:r w:rsidR="008439A7" w:rsidRPr="008439A7">
        <w:rPr>
          <w:rFonts w:ascii="Calibri" w:hAnsi="Calibri"/>
          <w:sz w:val="24"/>
        </w:rPr>
        <w:t>(Morse et al. 2007)</w:t>
      </w:r>
      <w:r w:rsidR="008439A7">
        <w:rPr>
          <w:sz w:val="24"/>
          <w:szCs w:val="24"/>
        </w:rPr>
        <w:fldChar w:fldCharType="end"/>
      </w:r>
      <w:r w:rsidR="004D7C1F" w:rsidRPr="004D7C1F">
        <w:rPr>
          <w:sz w:val="24"/>
          <w:szCs w:val="24"/>
        </w:rPr>
        <w:t xml:space="preserve"> </w:t>
      </w:r>
      <w:r w:rsidR="004D7C1F">
        <w:rPr>
          <w:sz w:val="24"/>
          <w:szCs w:val="24"/>
        </w:rPr>
        <w:fldChar w:fldCharType="begin"/>
      </w:r>
      <w:r w:rsidR="004D7C1F">
        <w:rPr>
          <w:sz w:val="24"/>
          <w:szCs w:val="24"/>
        </w:rPr>
        <w:instrText xml:space="preserve"> ADDIN ZOTERO_ITEM CSL_CITATION {"citationID":"GA2QnpnZ","properties":{"formattedCitation":"(Wolman 1954)","plainCitation":"(Wolman 1954)","noteIndex":0},"citationItems":[{"id":159,"uris":["http://zotero.org/users/local/WH62bQVK/items/KX3M9FA9"],"uri":["http://zotero.org/users/local/WH62bQVK/items/KX3M9FA9"],"itemData":{"id":159,"type":"article-journal","title":"A method of sampling coarse river-bed material","container-title":"Transactions, American Geophysical Union","page":"951","volume":"35","issue":"6","source":"Crossref","DOI":"10.1029/TR035i006p00951","ISSN":"0002-8606","language":"en","author":[{"family":"Wolman","given":"M. Gordon"}],"issued":{"date-parts":[["1954"]]}}}],"schema":"https://github.com/citation-style-language/schema/raw/master/csl-citation.json"} </w:instrText>
      </w:r>
      <w:r w:rsidR="004D7C1F">
        <w:rPr>
          <w:sz w:val="24"/>
          <w:szCs w:val="24"/>
        </w:rPr>
        <w:fldChar w:fldCharType="separate"/>
      </w:r>
      <w:r w:rsidR="004D7C1F" w:rsidRPr="003361E7">
        <w:rPr>
          <w:rFonts w:ascii="Calibri" w:hAnsi="Calibri"/>
          <w:sz w:val="24"/>
        </w:rPr>
        <w:t>(Wolman 1954)</w:t>
      </w:r>
      <w:r w:rsidR="004D7C1F">
        <w:rPr>
          <w:sz w:val="24"/>
          <w:szCs w:val="24"/>
        </w:rPr>
        <w:fldChar w:fldCharType="end"/>
      </w:r>
      <w:r w:rsidR="004D7C1F" w:rsidRPr="004D7C1F">
        <w:rPr>
          <w:sz w:val="24"/>
          <w:szCs w:val="24"/>
        </w:rPr>
        <w:t xml:space="preserve"> </w:t>
      </w:r>
      <w:r w:rsidR="004D7C1F">
        <w:rPr>
          <w:sz w:val="24"/>
          <w:szCs w:val="24"/>
        </w:rPr>
        <w:fldChar w:fldCharType="begin"/>
      </w:r>
      <w:r w:rsidR="004D7C1F">
        <w:rPr>
          <w:sz w:val="24"/>
          <w:szCs w:val="24"/>
        </w:rPr>
        <w:instrText xml:space="preserve"> ADDIN ZOTERO_ITEM CSL_CITATION {"citationID":"1U1NR9CS","properties":{"formattedCitation":"(Thackston and W. Dawson III 2001)","plainCitation":"(Thackston and W. Dawson III 2001)","noteIndex":0},"citationItems":[{"id":234,"uris":["http://zotero.org/users/local/WH62bQVK/items/2FQMS2RV"],"uri":["http://zotero.org/users/local/WH62bQVK/items/2FQMS2RV"],"itemData":{"id":234,"type":"article-journal","title":"Recalibration of a Reaeration Equation","volume":"127","note":"DOI: 10.1061/(ASCE)0733-9372(2001)127:4(317)","author":[{"family":"Thackston","given":"Edward"},{"family":"W. Dawson III","given":"John"}],"issued":{"date-parts":[["2001",4,1]]}}}],"schema":"https://github.com/citation-style-language/schema/raw/master/csl-citation.json"} </w:instrText>
      </w:r>
      <w:r w:rsidR="004D7C1F">
        <w:rPr>
          <w:sz w:val="24"/>
          <w:szCs w:val="24"/>
        </w:rPr>
        <w:fldChar w:fldCharType="separate"/>
      </w:r>
      <w:r w:rsidR="004D7C1F">
        <w:rPr>
          <w:rFonts w:ascii="Calibri" w:hAnsi="Calibri"/>
          <w:sz w:val="24"/>
        </w:rPr>
        <w:t xml:space="preserve">(Thackston and Dawson </w:t>
      </w:r>
      <w:r w:rsidR="004D7C1F" w:rsidRPr="00190C11">
        <w:rPr>
          <w:rFonts w:ascii="Calibri" w:hAnsi="Calibri"/>
          <w:sz w:val="24"/>
        </w:rPr>
        <w:t>2001)</w:t>
      </w:r>
      <w:r w:rsidR="004D7C1F">
        <w:rPr>
          <w:sz w:val="24"/>
          <w:szCs w:val="24"/>
        </w:rPr>
        <w:fldChar w:fldCharType="end"/>
      </w:r>
      <w:r w:rsidR="004D7C1F" w:rsidRPr="004D7C1F">
        <w:rPr>
          <w:sz w:val="24"/>
          <w:szCs w:val="24"/>
        </w:rPr>
        <w:t xml:space="preserve"> </w:t>
      </w:r>
    </w:p>
    <w:p w:rsidR="004D7C1F" w:rsidRPr="000B7AF1" w:rsidRDefault="004D7C1F" w:rsidP="004D7C1F">
      <w:pPr>
        <w:spacing w:line="240" w:lineRule="auto"/>
        <w:rPr>
          <w:sz w:val="24"/>
          <w:szCs w:val="24"/>
        </w:rPr>
      </w:pPr>
      <w:r w:rsidRPr="004D7C1F">
        <w:rPr>
          <w:sz w:val="24"/>
          <w:szCs w:val="24"/>
        </w:rPr>
        <w:t>en.wikipedia.org/wiki/Strahler_number#/media/File:Flussordnung</w:t>
      </w:r>
      <w:proofErr w:type="gramStart"/>
      <w:r w:rsidRPr="004D7C1F">
        <w:rPr>
          <w:sz w:val="24"/>
          <w:szCs w:val="24"/>
        </w:rPr>
        <w:t>_(</w:t>
      </w:r>
      <w:proofErr w:type="gramEnd"/>
      <w:r w:rsidRPr="004D7C1F">
        <w:rPr>
          <w:sz w:val="24"/>
          <w:szCs w:val="24"/>
        </w:rPr>
        <w:t>Strahler).svg</w:t>
      </w:r>
    </w:p>
    <w:p w:rsidR="004D7C1F" w:rsidRPr="000B7AF1" w:rsidRDefault="004D7C1F" w:rsidP="004D7C1F">
      <w:pPr>
        <w:spacing w:line="240" w:lineRule="auto"/>
        <w:rPr>
          <w:sz w:val="24"/>
          <w:szCs w:val="24"/>
        </w:rPr>
      </w:pPr>
      <w:r w:rsidRPr="004D7C1F">
        <w:rPr>
          <w:sz w:val="24"/>
          <w:szCs w:val="24"/>
        </w:rPr>
        <w:t>b</w:t>
      </w:r>
      <w:r w:rsidRPr="004D7C1F">
        <w:rPr>
          <w:sz w:val="24"/>
          <w:szCs w:val="24"/>
        </w:rPr>
        <w:t>aetisandstones.com/blog/2016/5/29/5-tips-for-small-stream-success</w:t>
      </w:r>
    </w:p>
    <w:p w:rsidR="004D7C1F" w:rsidRPr="000B7AF1" w:rsidRDefault="004D7C1F" w:rsidP="004D7C1F">
      <w:pPr>
        <w:spacing w:line="240" w:lineRule="auto"/>
        <w:rPr>
          <w:sz w:val="24"/>
          <w:szCs w:val="24"/>
        </w:rPr>
      </w:pPr>
      <w:r w:rsidRPr="004D7C1F">
        <w:rPr>
          <w:sz w:val="24"/>
          <w:szCs w:val="24"/>
        </w:rPr>
        <w:t>sciblogs.co.nz/waiology/2014/12/02/food-webs-who-eats-who-and-what-does-that-tell-us/</w:t>
      </w:r>
    </w:p>
    <w:p w:rsidR="004D7C1F" w:rsidRDefault="004D7C1F" w:rsidP="004D7C1F">
      <w:pPr>
        <w:spacing w:line="240" w:lineRule="auto"/>
      </w:pPr>
      <w:r w:rsidRPr="004D7C1F">
        <w:t>blog.nature.org/science/2016/01/25/recovery-rehoming-brook-trout-springs-fish-fishing/</w:t>
      </w:r>
    </w:p>
    <w:p w:rsidR="004D7C1F" w:rsidRDefault="004D7C1F" w:rsidP="004D7C1F">
      <w:pPr>
        <w:spacing w:line="240" w:lineRule="auto"/>
      </w:pPr>
      <w:proofErr w:type="gramStart"/>
      <w:r w:rsidRPr="004D7C1F">
        <w:t>loligosystems.com/complete-medium-chamber-system</w:t>
      </w:r>
      <w:proofErr w:type="gramEnd"/>
    </w:p>
    <w:p w:rsidR="004D7C1F" w:rsidRDefault="004D7C1F" w:rsidP="004D7C1F">
      <w:pPr>
        <w:spacing w:line="240" w:lineRule="auto"/>
        <w:rPr>
          <w:sz w:val="24"/>
          <w:szCs w:val="24"/>
        </w:rPr>
      </w:pPr>
      <w:r w:rsidRPr="004D7C1F">
        <w:rPr>
          <w:sz w:val="24"/>
          <w:szCs w:val="24"/>
        </w:rPr>
        <w:t>tu.org/</w:t>
      </w:r>
      <w:proofErr w:type="spellStart"/>
      <w:r w:rsidRPr="004D7C1F">
        <w:rPr>
          <w:sz w:val="24"/>
          <w:szCs w:val="24"/>
        </w:rPr>
        <w:t>wp</w:t>
      </w:r>
      <w:proofErr w:type="spellEnd"/>
      <w:r w:rsidRPr="004D7C1F">
        <w:rPr>
          <w:sz w:val="24"/>
          <w:szCs w:val="24"/>
        </w:rPr>
        <w:t>-content/uploads/2019/04/chewish.jpg</w:t>
      </w:r>
    </w:p>
    <w:p w:rsidR="003361E7" w:rsidRDefault="004D7C1F" w:rsidP="004D7C1F">
      <w:pPr>
        <w:spacing w:line="240" w:lineRule="auto"/>
        <w:rPr>
          <w:sz w:val="24"/>
          <w:szCs w:val="24"/>
        </w:rPr>
      </w:pPr>
      <w:r w:rsidRPr="004D7C1F">
        <w:rPr>
          <w:sz w:val="24"/>
          <w:szCs w:val="24"/>
        </w:rPr>
        <w:t>otterspoor.com/</w:t>
      </w:r>
      <w:proofErr w:type="spellStart"/>
      <w:r w:rsidRPr="004D7C1F">
        <w:rPr>
          <w:sz w:val="24"/>
          <w:szCs w:val="24"/>
        </w:rPr>
        <w:t>shelteredbiology</w:t>
      </w:r>
      <w:proofErr w:type="spellEnd"/>
      <w:r w:rsidRPr="004D7C1F">
        <w:rPr>
          <w:sz w:val="24"/>
          <w:szCs w:val="24"/>
        </w:rPr>
        <w:t>/images/Leaf-in-stream960px.gif</w:t>
      </w:r>
    </w:p>
    <w:p w:rsidR="003B2CD6" w:rsidRPr="003B2CD6" w:rsidRDefault="003B2CD6" w:rsidP="004D7C1F">
      <w:pPr>
        <w:spacing w:line="240" w:lineRule="auto"/>
        <w:rPr>
          <w:sz w:val="24"/>
          <w:szCs w:val="24"/>
        </w:rPr>
      </w:pPr>
      <w:r w:rsidRPr="003B2CD6">
        <w:rPr>
          <w:sz w:val="24"/>
          <w:szCs w:val="24"/>
        </w:rPr>
        <w:t>tnf9u43u8s42cg8l3sksfn28-wpengine.netdna-ssl.com/wp-content/uploads/natlp.jpg</w:t>
      </w:r>
    </w:p>
    <w:p w:rsidR="003361E7" w:rsidRDefault="00190C11" w:rsidP="004D7C1F">
      <w:pPr>
        <w:spacing w:line="240" w:lineRule="auto"/>
        <w:rPr>
          <w:sz w:val="24"/>
          <w:szCs w:val="24"/>
        </w:rPr>
      </w:pPr>
      <w:r w:rsidRPr="004D7C1F">
        <w:rPr>
          <w:sz w:val="24"/>
          <w:szCs w:val="24"/>
        </w:rPr>
        <w:t>grahamowengallery.com/fishing/2010/golden-trout.jpg</w:t>
      </w:r>
    </w:p>
    <w:p w:rsidR="00F50931" w:rsidRDefault="00F50931" w:rsidP="004D7C1F">
      <w:pPr>
        <w:spacing w:line="240" w:lineRule="auto"/>
        <w:rPr>
          <w:sz w:val="24"/>
          <w:szCs w:val="24"/>
        </w:rPr>
      </w:pPr>
    </w:p>
    <w:p w:rsidR="00F50931" w:rsidRDefault="00F50931" w:rsidP="004D7C1F">
      <w:pPr>
        <w:spacing w:line="240" w:lineRule="auto"/>
        <w:rPr>
          <w:sz w:val="24"/>
          <w:szCs w:val="24"/>
        </w:rPr>
      </w:pPr>
    </w:p>
    <w:bookmarkStart w:id="0" w:name="_GoBack"/>
    <w:p w:rsidR="004D7C1F" w:rsidRPr="004D7C1F" w:rsidRDefault="004D7C1F" w:rsidP="004D7C1F">
      <w:pPr>
        <w:pStyle w:val="Bibliography"/>
        <w:rPr>
          <w:rFonts w:ascii="Calibri" w:hAnsi="Calibri"/>
          <w:sz w:val="24"/>
        </w:rPr>
      </w:pPr>
      <w:r>
        <w:fldChar w:fldCharType="begin"/>
      </w:r>
      <w:r>
        <w:instrText xml:space="preserve"> ADDIN ZOTERO_BIBL {"uncited":[],"omitted":[],"custom":[]} CSL_BIBLIOGRAPHY </w:instrText>
      </w:r>
      <w:r>
        <w:fldChar w:fldCharType="separate"/>
      </w:r>
      <w:r w:rsidRPr="004D7C1F">
        <w:rPr>
          <w:rFonts w:ascii="Calibri" w:hAnsi="Calibri"/>
          <w:sz w:val="24"/>
        </w:rPr>
        <w:t>Bear EA, McMahon TE, Zale AV. 2007. Comparative Thermal Requirements of Westslope Cutthroat Trout and Rainbow Trout: Implications for Species Interactions and Development of Thermal Protection Standards. Transactions of the American Fisheries Society. 136(4):1</w:t>
      </w:r>
      <w:r>
        <w:rPr>
          <w:rFonts w:ascii="Calibri" w:hAnsi="Calibri"/>
          <w:sz w:val="24"/>
        </w:rPr>
        <w:t>113–1121.</w:t>
      </w:r>
    </w:p>
    <w:p w:rsidR="004D7C1F" w:rsidRPr="004D7C1F" w:rsidRDefault="004D7C1F" w:rsidP="004D7C1F">
      <w:pPr>
        <w:pStyle w:val="Bibliography"/>
        <w:rPr>
          <w:rFonts w:ascii="Calibri" w:hAnsi="Calibri"/>
          <w:sz w:val="24"/>
        </w:rPr>
      </w:pPr>
      <w:r w:rsidRPr="004D7C1F">
        <w:rPr>
          <w:rFonts w:ascii="Calibri" w:hAnsi="Calibri"/>
          <w:sz w:val="24"/>
        </w:rPr>
        <w:t>Benjamin JR, Baxter CV. 2012. Is a trout a trout? A range-wide comparison shows nonnative brook trout exhibit greater density, biomass, and production than native inland cutthroat trout. Biol Invasions. 14(9):1865–1879</w:t>
      </w:r>
      <w:r>
        <w:rPr>
          <w:rFonts w:ascii="Calibri" w:hAnsi="Calibri"/>
          <w:sz w:val="24"/>
        </w:rPr>
        <w:t>.</w:t>
      </w:r>
    </w:p>
    <w:p w:rsidR="004D7C1F" w:rsidRPr="004D7C1F" w:rsidRDefault="004D7C1F" w:rsidP="004D7C1F">
      <w:pPr>
        <w:pStyle w:val="Bibliography"/>
        <w:rPr>
          <w:rFonts w:ascii="Calibri" w:hAnsi="Calibri"/>
          <w:sz w:val="24"/>
        </w:rPr>
      </w:pPr>
      <w:r w:rsidRPr="004D7C1F">
        <w:rPr>
          <w:rFonts w:ascii="Calibri" w:hAnsi="Calibri"/>
          <w:sz w:val="24"/>
        </w:rPr>
        <w:t xml:space="preserve">Collins SM, Kohler TJ, Thomas SA, </w:t>
      </w:r>
      <w:proofErr w:type="spellStart"/>
      <w:r w:rsidRPr="004D7C1F">
        <w:rPr>
          <w:rFonts w:ascii="Calibri" w:hAnsi="Calibri"/>
          <w:sz w:val="24"/>
        </w:rPr>
        <w:t>Fetzer</w:t>
      </w:r>
      <w:proofErr w:type="spellEnd"/>
      <w:r w:rsidRPr="004D7C1F">
        <w:rPr>
          <w:rFonts w:ascii="Calibri" w:hAnsi="Calibri"/>
          <w:sz w:val="24"/>
        </w:rPr>
        <w:t xml:space="preserve"> WW, </w:t>
      </w:r>
      <w:proofErr w:type="spellStart"/>
      <w:r w:rsidRPr="004D7C1F">
        <w:rPr>
          <w:rFonts w:ascii="Calibri" w:hAnsi="Calibri"/>
          <w:sz w:val="24"/>
        </w:rPr>
        <w:t>Flecker</w:t>
      </w:r>
      <w:proofErr w:type="spellEnd"/>
      <w:r w:rsidRPr="004D7C1F">
        <w:rPr>
          <w:rFonts w:ascii="Calibri" w:hAnsi="Calibri"/>
          <w:sz w:val="24"/>
        </w:rPr>
        <w:t xml:space="preserve"> AS. 2016. The importance of terrestrial subsidies in stream food webs varies along a stream size gradient. </w:t>
      </w:r>
      <w:proofErr w:type="spellStart"/>
      <w:r w:rsidRPr="004D7C1F">
        <w:rPr>
          <w:rFonts w:ascii="Calibri" w:hAnsi="Calibri"/>
          <w:sz w:val="24"/>
        </w:rPr>
        <w:t>Oikos</w:t>
      </w:r>
      <w:proofErr w:type="spellEnd"/>
      <w:r w:rsidRPr="004D7C1F">
        <w:rPr>
          <w:rFonts w:ascii="Calibri" w:hAnsi="Calibri"/>
          <w:sz w:val="24"/>
        </w:rPr>
        <w:t>. 125(5)</w:t>
      </w:r>
      <w:r>
        <w:rPr>
          <w:rFonts w:ascii="Calibri" w:hAnsi="Calibri"/>
          <w:sz w:val="24"/>
        </w:rPr>
        <w:t>:674–685.</w:t>
      </w:r>
    </w:p>
    <w:p w:rsidR="004D7C1F" w:rsidRPr="004D7C1F" w:rsidRDefault="004D7C1F" w:rsidP="004D7C1F">
      <w:pPr>
        <w:pStyle w:val="Bibliography"/>
        <w:rPr>
          <w:rFonts w:ascii="Calibri" w:hAnsi="Calibri"/>
          <w:sz w:val="24"/>
        </w:rPr>
      </w:pPr>
      <w:r w:rsidRPr="004D7C1F">
        <w:rPr>
          <w:rFonts w:ascii="Calibri" w:hAnsi="Calibri"/>
          <w:sz w:val="24"/>
        </w:rPr>
        <w:t>Dodds WK, Smith VH, Lohman K. 2002. Nitrogen and phosphorus relationships to benthic algal biomass in temperate streams. Canadian Journal of Fisheries and Aquatic Sciences. 59(</w:t>
      </w:r>
      <w:r>
        <w:rPr>
          <w:rFonts w:ascii="Calibri" w:hAnsi="Calibri"/>
          <w:sz w:val="24"/>
        </w:rPr>
        <w:t>5):865–874.</w:t>
      </w:r>
    </w:p>
    <w:p w:rsidR="004D7C1F" w:rsidRPr="004D7C1F" w:rsidRDefault="004D7C1F" w:rsidP="004D7C1F">
      <w:pPr>
        <w:pStyle w:val="Bibliography"/>
        <w:rPr>
          <w:rFonts w:ascii="Calibri" w:hAnsi="Calibri"/>
          <w:sz w:val="24"/>
        </w:rPr>
      </w:pPr>
      <w:proofErr w:type="spellStart"/>
      <w:r w:rsidRPr="004D7C1F">
        <w:rPr>
          <w:rFonts w:ascii="Calibri" w:hAnsi="Calibri"/>
          <w:sz w:val="24"/>
        </w:rPr>
        <w:t>Flecker</w:t>
      </w:r>
      <w:proofErr w:type="spellEnd"/>
      <w:r w:rsidRPr="004D7C1F">
        <w:rPr>
          <w:rFonts w:ascii="Calibri" w:hAnsi="Calibri"/>
          <w:sz w:val="24"/>
        </w:rPr>
        <w:t xml:space="preserve"> AS, Townsend CR. 1994 Nov 1. Community</w:t>
      </w:r>
      <w:r w:rsidRPr="004D7C1F">
        <w:rPr>
          <w:rFonts w:ascii="Calibri" w:hAnsi="Calibri" w:cs="Cambria Math"/>
          <w:sz w:val="24"/>
        </w:rPr>
        <w:t>‐</w:t>
      </w:r>
      <w:r w:rsidRPr="004D7C1F">
        <w:rPr>
          <w:rFonts w:ascii="Calibri" w:hAnsi="Calibri"/>
          <w:sz w:val="24"/>
        </w:rPr>
        <w:t>Wide Consequences of Trout Introduction in New Zealand St</w:t>
      </w:r>
      <w:r>
        <w:rPr>
          <w:rFonts w:ascii="Calibri" w:hAnsi="Calibri"/>
          <w:sz w:val="24"/>
        </w:rPr>
        <w:t>reams. Ecological Applications.</w:t>
      </w:r>
    </w:p>
    <w:p w:rsidR="004D7C1F" w:rsidRPr="004D7C1F" w:rsidRDefault="004D7C1F" w:rsidP="004D7C1F">
      <w:pPr>
        <w:pStyle w:val="Bibliography"/>
        <w:rPr>
          <w:rFonts w:ascii="Calibri" w:hAnsi="Calibri"/>
          <w:sz w:val="24"/>
        </w:rPr>
      </w:pPr>
      <w:r>
        <w:rPr>
          <w:rFonts w:ascii="Calibri" w:hAnsi="Calibri"/>
          <w:sz w:val="24"/>
        </w:rPr>
        <w:t xml:space="preserve">Hall </w:t>
      </w:r>
      <w:r w:rsidRPr="004D7C1F">
        <w:rPr>
          <w:rFonts w:ascii="Calibri" w:hAnsi="Calibri"/>
          <w:sz w:val="24"/>
        </w:rPr>
        <w:t>RO, Madinger HL. 2018. Use of argon to measure gas exchange in turbulent mountain streams. Bio</w:t>
      </w:r>
      <w:r>
        <w:rPr>
          <w:rFonts w:ascii="Calibri" w:hAnsi="Calibri"/>
          <w:sz w:val="24"/>
        </w:rPr>
        <w:t>geosciences. 15(10):3085–3092.</w:t>
      </w:r>
    </w:p>
    <w:p w:rsidR="004D7C1F" w:rsidRPr="004D7C1F" w:rsidRDefault="004D7C1F" w:rsidP="004D7C1F">
      <w:pPr>
        <w:pStyle w:val="Bibliography"/>
        <w:rPr>
          <w:rFonts w:ascii="Calibri" w:hAnsi="Calibri"/>
          <w:sz w:val="24"/>
        </w:rPr>
      </w:pPr>
      <w:r>
        <w:rPr>
          <w:rFonts w:ascii="Calibri" w:hAnsi="Calibri"/>
          <w:sz w:val="24"/>
        </w:rPr>
        <w:t>Hall RO, Hotchkiss E</w:t>
      </w:r>
      <w:r w:rsidRPr="004D7C1F">
        <w:rPr>
          <w:rFonts w:ascii="Calibri" w:hAnsi="Calibri"/>
          <w:sz w:val="24"/>
        </w:rPr>
        <w:t>R. 2017. Ch 34 Stream Metabolism. In: Lamberti G, Hauer FR, editors. Methods in Stream Ecology: Ecosystem Function. Vol. 2. 3rd ed. London, United Kingdom ; San Diego, CA, United States: Academic Press. p. 219–233.</w:t>
      </w:r>
    </w:p>
    <w:p w:rsidR="004D7C1F" w:rsidRPr="004D7C1F" w:rsidRDefault="004D7C1F" w:rsidP="004D7C1F">
      <w:pPr>
        <w:pStyle w:val="Bibliography"/>
        <w:rPr>
          <w:rFonts w:ascii="Calibri" w:hAnsi="Calibri"/>
          <w:sz w:val="24"/>
        </w:rPr>
      </w:pPr>
      <w:r w:rsidRPr="004D7C1F">
        <w:rPr>
          <w:rFonts w:ascii="Calibri" w:hAnsi="Calibri"/>
          <w:sz w:val="24"/>
        </w:rPr>
        <w:t>Hall RO, Yackulic CB, Kennedy TA, Yard MD, Rosi-Marshall EJ, Voichick N, Behn KE. 2015. Turbidity, light, temperature, and hydropeaking control primary productivity in the Colorado River, Grand Canyon: Semimechanistic modeling of daily GPP. Limnol Oceanogr. 60(2)</w:t>
      </w:r>
      <w:r>
        <w:rPr>
          <w:rFonts w:ascii="Calibri" w:hAnsi="Calibri"/>
          <w:sz w:val="24"/>
        </w:rPr>
        <w:t>:512–526.</w:t>
      </w:r>
    </w:p>
    <w:p w:rsidR="004D7C1F" w:rsidRPr="004D7C1F" w:rsidRDefault="004D7C1F" w:rsidP="004D7C1F">
      <w:pPr>
        <w:pStyle w:val="Bibliography"/>
        <w:rPr>
          <w:rFonts w:ascii="Calibri" w:hAnsi="Calibri"/>
          <w:sz w:val="24"/>
        </w:rPr>
      </w:pPr>
      <w:r w:rsidRPr="004D7C1F">
        <w:rPr>
          <w:rFonts w:ascii="Calibri" w:hAnsi="Calibri"/>
          <w:sz w:val="24"/>
        </w:rPr>
        <w:t xml:space="preserve">Hilderbrand RH, Kershner JL. 2000. Conserving Inland Cutthroat Trout in Small Streams: How Much Stream is </w:t>
      </w:r>
      <w:proofErr w:type="gramStart"/>
      <w:r w:rsidRPr="004D7C1F">
        <w:rPr>
          <w:rFonts w:ascii="Calibri" w:hAnsi="Calibri"/>
          <w:sz w:val="24"/>
        </w:rPr>
        <w:t>Enough</w:t>
      </w:r>
      <w:proofErr w:type="gramEnd"/>
      <w:r w:rsidRPr="004D7C1F">
        <w:rPr>
          <w:rFonts w:ascii="Calibri" w:hAnsi="Calibri"/>
          <w:sz w:val="24"/>
        </w:rPr>
        <w:t>? North American Journal of Fishe</w:t>
      </w:r>
      <w:r>
        <w:rPr>
          <w:rFonts w:ascii="Calibri" w:hAnsi="Calibri"/>
          <w:sz w:val="24"/>
        </w:rPr>
        <w:t>ries Management. 20(2):513–520.</w:t>
      </w:r>
    </w:p>
    <w:p w:rsidR="004D7C1F" w:rsidRPr="004D7C1F" w:rsidRDefault="004D7C1F" w:rsidP="004D7C1F">
      <w:pPr>
        <w:pStyle w:val="Bibliography"/>
        <w:rPr>
          <w:rFonts w:ascii="Calibri" w:hAnsi="Calibri"/>
          <w:sz w:val="24"/>
        </w:rPr>
      </w:pPr>
      <w:r w:rsidRPr="004D7C1F">
        <w:rPr>
          <w:rFonts w:ascii="Calibri" w:hAnsi="Calibri"/>
          <w:sz w:val="24"/>
        </w:rPr>
        <w:t>Kaylor MJ, Warren DR. 2017. Linking riparian shade and the legacies of forest management to fish and vertebrate biomass in forested str</w:t>
      </w:r>
      <w:r>
        <w:rPr>
          <w:rFonts w:ascii="Calibri" w:hAnsi="Calibri"/>
          <w:sz w:val="24"/>
        </w:rPr>
        <w:t>eams. Ecosphere. 8(6):e01845.</w:t>
      </w:r>
    </w:p>
    <w:p w:rsidR="004D7C1F" w:rsidRPr="004D7C1F" w:rsidRDefault="004D7C1F" w:rsidP="004D7C1F">
      <w:pPr>
        <w:pStyle w:val="Bibliography"/>
        <w:rPr>
          <w:rFonts w:ascii="Calibri" w:hAnsi="Calibri"/>
          <w:sz w:val="24"/>
        </w:rPr>
      </w:pPr>
      <w:r w:rsidRPr="004D7C1F">
        <w:rPr>
          <w:rFonts w:ascii="Calibri" w:hAnsi="Calibri"/>
          <w:sz w:val="24"/>
        </w:rPr>
        <w:lastRenderedPageBreak/>
        <w:t xml:space="preserve">Lockwood RN, Schneider JC. 2000. Stream Fish Population Estimates by mark-and-recapture and depletion </w:t>
      </w:r>
      <w:proofErr w:type="spellStart"/>
      <w:r w:rsidRPr="004D7C1F">
        <w:rPr>
          <w:rFonts w:ascii="Calibri" w:hAnsi="Calibri"/>
          <w:sz w:val="24"/>
        </w:rPr>
        <w:t>methodss</w:t>
      </w:r>
      <w:proofErr w:type="spellEnd"/>
      <w:r w:rsidRPr="004D7C1F">
        <w:rPr>
          <w:rFonts w:ascii="Calibri" w:hAnsi="Calibri"/>
          <w:sz w:val="24"/>
        </w:rPr>
        <w:t>. Ch 7 in Manual of fisheries survey methods II: with periodic updates. Michigan Department of Natural Resources Report No.: 25.</w:t>
      </w:r>
    </w:p>
    <w:p w:rsidR="004D7C1F" w:rsidRPr="004D7C1F" w:rsidRDefault="004D7C1F" w:rsidP="004D7C1F">
      <w:pPr>
        <w:pStyle w:val="Bibliography"/>
        <w:rPr>
          <w:rFonts w:ascii="Calibri" w:hAnsi="Calibri"/>
          <w:sz w:val="24"/>
        </w:rPr>
      </w:pPr>
      <w:r w:rsidRPr="004D7C1F">
        <w:rPr>
          <w:rFonts w:ascii="Calibri" w:hAnsi="Calibri"/>
          <w:sz w:val="24"/>
        </w:rPr>
        <w:t xml:space="preserve">Marcarelli AM, Baxter CV, Mineau MM, </w:t>
      </w:r>
      <w:proofErr w:type="gramStart"/>
      <w:r w:rsidRPr="004D7C1F">
        <w:rPr>
          <w:rFonts w:ascii="Calibri" w:hAnsi="Calibri"/>
          <w:sz w:val="24"/>
        </w:rPr>
        <w:t>Hall</w:t>
      </w:r>
      <w:proofErr w:type="gramEnd"/>
      <w:r w:rsidRPr="004D7C1F">
        <w:rPr>
          <w:rFonts w:ascii="Calibri" w:hAnsi="Calibri"/>
          <w:sz w:val="24"/>
        </w:rPr>
        <w:t xml:space="preserve"> RO. 2011. Quantity and quality: unifying food web and ecosystem perspectives on the role of resource subsidies in freshwa</w:t>
      </w:r>
      <w:r>
        <w:rPr>
          <w:rFonts w:ascii="Calibri" w:hAnsi="Calibri"/>
          <w:sz w:val="24"/>
        </w:rPr>
        <w:t>ters. Ecology. 92(6):1215–1225.</w:t>
      </w:r>
    </w:p>
    <w:p w:rsidR="004D7C1F" w:rsidRPr="004D7C1F" w:rsidRDefault="004D7C1F" w:rsidP="004D7C1F">
      <w:pPr>
        <w:pStyle w:val="Bibliography"/>
        <w:rPr>
          <w:rFonts w:ascii="Calibri" w:hAnsi="Calibri"/>
          <w:sz w:val="24"/>
        </w:rPr>
      </w:pPr>
      <w:r w:rsidRPr="004D7C1F">
        <w:rPr>
          <w:rFonts w:ascii="Calibri" w:hAnsi="Calibri"/>
          <w:sz w:val="24"/>
        </w:rPr>
        <w:t>Mejia FH, Fremier AK, Benjamin JR, Bellmore JR, Grimm AZ, Watson GA, Newsom M. 2018. Stream metabolism increases with drainage area and peaks asynchronously across a stre</w:t>
      </w:r>
      <w:r>
        <w:rPr>
          <w:rFonts w:ascii="Calibri" w:hAnsi="Calibri"/>
          <w:sz w:val="24"/>
        </w:rPr>
        <w:t>am network. Aquat Sci. 81(1):9.</w:t>
      </w:r>
    </w:p>
    <w:p w:rsidR="004D7C1F" w:rsidRPr="004D7C1F" w:rsidRDefault="004D7C1F" w:rsidP="004D7C1F">
      <w:pPr>
        <w:pStyle w:val="Bibliography"/>
        <w:rPr>
          <w:rFonts w:ascii="Calibri" w:hAnsi="Calibri"/>
          <w:sz w:val="24"/>
        </w:rPr>
      </w:pPr>
      <w:r w:rsidRPr="004D7C1F">
        <w:rPr>
          <w:rFonts w:ascii="Calibri" w:hAnsi="Calibri"/>
          <w:sz w:val="24"/>
        </w:rPr>
        <w:t>Meyer JL, Strayer DL, Wallace JB, Eggert SL, Helfman GS, Leonard NE. 2007. The Contribution of Headwater Streams to Biodiversity in River Networks1. JAWRA Journal of the American Water Resou</w:t>
      </w:r>
      <w:r>
        <w:rPr>
          <w:rFonts w:ascii="Calibri" w:hAnsi="Calibri"/>
          <w:sz w:val="24"/>
        </w:rPr>
        <w:t>rces Association. 43(1):86–103.</w:t>
      </w:r>
    </w:p>
    <w:p w:rsidR="004D7C1F" w:rsidRPr="004D7C1F" w:rsidRDefault="004D7C1F" w:rsidP="004D7C1F">
      <w:pPr>
        <w:pStyle w:val="Bibliography"/>
        <w:rPr>
          <w:rFonts w:ascii="Calibri" w:hAnsi="Calibri"/>
          <w:sz w:val="24"/>
        </w:rPr>
      </w:pPr>
      <w:r w:rsidRPr="004D7C1F">
        <w:rPr>
          <w:rFonts w:ascii="Calibri" w:hAnsi="Calibri"/>
          <w:sz w:val="24"/>
        </w:rPr>
        <w:t xml:space="preserve">Morse N, Bowden WB, Hackman A, Pruden C, Steiner E, Berger E. 2007. Using sound pressure to estimate reaeration in streams. Journal of the North American </w:t>
      </w:r>
      <w:proofErr w:type="spellStart"/>
      <w:r w:rsidRPr="004D7C1F">
        <w:rPr>
          <w:rFonts w:ascii="Calibri" w:hAnsi="Calibri"/>
          <w:sz w:val="24"/>
        </w:rPr>
        <w:t>Benth</w:t>
      </w:r>
      <w:r>
        <w:rPr>
          <w:rFonts w:ascii="Calibri" w:hAnsi="Calibri"/>
          <w:sz w:val="24"/>
        </w:rPr>
        <w:t>ological</w:t>
      </w:r>
      <w:proofErr w:type="spellEnd"/>
      <w:r>
        <w:rPr>
          <w:rFonts w:ascii="Calibri" w:hAnsi="Calibri"/>
          <w:sz w:val="24"/>
        </w:rPr>
        <w:t xml:space="preserve"> Society. 26(1):28–37.</w:t>
      </w:r>
    </w:p>
    <w:p w:rsidR="004D7C1F" w:rsidRPr="004D7C1F" w:rsidRDefault="004D7C1F" w:rsidP="004D7C1F">
      <w:pPr>
        <w:pStyle w:val="Bibliography"/>
        <w:rPr>
          <w:rFonts w:ascii="Calibri" w:hAnsi="Calibri"/>
          <w:sz w:val="24"/>
        </w:rPr>
      </w:pPr>
      <w:r>
        <w:rPr>
          <w:rFonts w:ascii="Calibri" w:hAnsi="Calibri"/>
          <w:sz w:val="24"/>
        </w:rPr>
        <w:t>Palumbo JE, Brown L</w:t>
      </w:r>
      <w:r w:rsidRPr="004D7C1F">
        <w:rPr>
          <w:rFonts w:ascii="Calibri" w:hAnsi="Calibri"/>
          <w:sz w:val="24"/>
        </w:rPr>
        <w:t>C. 2014. Assessing the Performance of Reaeration Prediction Equations. Journal of Environmenta</w:t>
      </w:r>
      <w:r>
        <w:rPr>
          <w:rFonts w:ascii="Calibri" w:hAnsi="Calibri"/>
          <w:sz w:val="24"/>
        </w:rPr>
        <w:t>l Engineering. 140(3):04013013.</w:t>
      </w:r>
    </w:p>
    <w:p w:rsidR="004D7C1F" w:rsidRPr="004D7C1F" w:rsidRDefault="004D7C1F" w:rsidP="004D7C1F">
      <w:pPr>
        <w:pStyle w:val="Bibliography"/>
        <w:rPr>
          <w:rFonts w:ascii="Calibri" w:hAnsi="Calibri"/>
          <w:sz w:val="24"/>
        </w:rPr>
      </w:pPr>
      <w:r w:rsidRPr="004D7C1F">
        <w:rPr>
          <w:rFonts w:ascii="Calibri" w:hAnsi="Calibri"/>
          <w:sz w:val="24"/>
        </w:rPr>
        <w:t>Pennington R, Argerich A, Haggerty R. 2018. Measurement of gas-exchange rate in streams by the oxygen–carbon method. Fr</w:t>
      </w:r>
      <w:r>
        <w:rPr>
          <w:rFonts w:ascii="Calibri" w:hAnsi="Calibri"/>
          <w:sz w:val="24"/>
        </w:rPr>
        <w:t>eshwater Science. 37(2):222–237.</w:t>
      </w:r>
    </w:p>
    <w:p w:rsidR="004D7C1F" w:rsidRPr="004D7C1F" w:rsidRDefault="004D7C1F" w:rsidP="004D7C1F">
      <w:pPr>
        <w:pStyle w:val="Bibliography"/>
        <w:rPr>
          <w:rFonts w:ascii="Calibri" w:hAnsi="Calibri"/>
          <w:sz w:val="24"/>
        </w:rPr>
      </w:pPr>
      <w:r w:rsidRPr="004D7C1F">
        <w:rPr>
          <w:rFonts w:ascii="Calibri" w:hAnsi="Calibri"/>
          <w:sz w:val="24"/>
        </w:rPr>
        <w:t>Rieman BE, Dunham JB. 2000. Metapopulations and salmonids: a synthesis of life history patterns and empirical observations. Ecology Freshwater Fish. 9(1–2):51–64</w:t>
      </w:r>
      <w:r>
        <w:rPr>
          <w:rFonts w:ascii="Calibri" w:hAnsi="Calibri"/>
          <w:sz w:val="24"/>
        </w:rPr>
        <w:t>.</w:t>
      </w:r>
    </w:p>
    <w:p w:rsidR="004D7C1F" w:rsidRPr="004D7C1F" w:rsidRDefault="004D7C1F" w:rsidP="004D7C1F">
      <w:pPr>
        <w:pStyle w:val="Bibliography"/>
        <w:rPr>
          <w:rFonts w:ascii="Calibri" w:hAnsi="Calibri"/>
          <w:sz w:val="24"/>
        </w:rPr>
      </w:pPr>
      <w:r w:rsidRPr="004D7C1F">
        <w:rPr>
          <w:rFonts w:ascii="Calibri" w:hAnsi="Calibri"/>
          <w:sz w:val="24"/>
        </w:rPr>
        <w:t>Roberts BJ, Mulholland PJ, Hill WR. 2007. Multiple Scales of Temporal Variability in Ecosystem Metabolism Rates: Results from 2 Years of Continuous Monitoring in a Forested Headwater Str</w:t>
      </w:r>
      <w:r>
        <w:rPr>
          <w:rFonts w:ascii="Calibri" w:hAnsi="Calibri"/>
          <w:sz w:val="24"/>
        </w:rPr>
        <w:t>eam. Ecosystems. 10(4):588–606.</w:t>
      </w:r>
    </w:p>
    <w:p w:rsidR="004D7C1F" w:rsidRPr="004D7C1F" w:rsidRDefault="004D7C1F" w:rsidP="004D7C1F">
      <w:pPr>
        <w:pStyle w:val="Bibliography"/>
        <w:rPr>
          <w:rFonts w:ascii="Calibri" w:hAnsi="Calibri"/>
          <w:sz w:val="24"/>
        </w:rPr>
      </w:pPr>
      <w:r w:rsidRPr="004D7C1F">
        <w:rPr>
          <w:rFonts w:ascii="Calibri" w:hAnsi="Calibri"/>
          <w:sz w:val="24"/>
        </w:rPr>
        <w:t>Strahler AN. 1957. Quantitative analysis of watershed geomorphology. Eos, Transactions American Geo</w:t>
      </w:r>
      <w:r>
        <w:rPr>
          <w:rFonts w:ascii="Calibri" w:hAnsi="Calibri"/>
          <w:sz w:val="24"/>
        </w:rPr>
        <w:t>physical Union. 38(6):913–920.</w:t>
      </w:r>
    </w:p>
    <w:p w:rsidR="004D7C1F" w:rsidRPr="004D7C1F" w:rsidRDefault="004D7C1F" w:rsidP="004D7C1F">
      <w:pPr>
        <w:pStyle w:val="Bibliography"/>
        <w:rPr>
          <w:rFonts w:ascii="Calibri" w:hAnsi="Calibri"/>
          <w:sz w:val="24"/>
        </w:rPr>
      </w:pPr>
      <w:r w:rsidRPr="004D7C1F">
        <w:rPr>
          <w:rFonts w:ascii="Calibri" w:hAnsi="Calibri"/>
          <w:sz w:val="24"/>
        </w:rPr>
        <w:t>TCW Economics. 2008. Economic Analysis of the Non-Treaty Commercial and Recreational Fisheries in Washington State. Sacramento, CA With technical assistance from The Research Group, Corvallis, OR.</w:t>
      </w:r>
    </w:p>
    <w:p w:rsidR="004D7C1F" w:rsidRPr="004D7C1F" w:rsidRDefault="004D7C1F" w:rsidP="004D7C1F">
      <w:pPr>
        <w:pStyle w:val="Bibliography"/>
        <w:rPr>
          <w:rFonts w:ascii="Calibri" w:hAnsi="Calibri"/>
          <w:sz w:val="24"/>
        </w:rPr>
      </w:pPr>
      <w:r>
        <w:rPr>
          <w:rFonts w:ascii="Calibri" w:hAnsi="Calibri"/>
          <w:sz w:val="24"/>
        </w:rPr>
        <w:t>Thackston EW,</w:t>
      </w:r>
      <w:r w:rsidRPr="004D7C1F">
        <w:rPr>
          <w:rFonts w:ascii="Calibri" w:hAnsi="Calibri"/>
          <w:sz w:val="24"/>
        </w:rPr>
        <w:t xml:space="preserve"> Dawson III J. 2001. Recalibration of a Reaeration Equation. </w:t>
      </w:r>
      <w:r>
        <w:rPr>
          <w:rFonts w:ascii="Calibri" w:hAnsi="Calibri"/>
          <w:sz w:val="24"/>
        </w:rPr>
        <w:t xml:space="preserve">Journal of Environmental Engineering </w:t>
      </w:r>
      <w:r w:rsidRPr="004D7C1F">
        <w:rPr>
          <w:rFonts w:ascii="Calibri" w:hAnsi="Calibri"/>
          <w:sz w:val="24"/>
        </w:rPr>
        <w:t>127</w:t>
      </w:r>
      <w:r>
        <w:rPr>
          <w:rFonts w:ascii="Calibri" w:hAnsi="Calibri"/>
          <w:sz w:val="24"/>
        </w:rPr>
        <w:t>(4).</w:t>
      </w:r>
    </w:p>
    <w:p w:rsidR="004D7C1F" w:rsidRPr="004D7C1F" w:rsidRDefault="004D7C1F" w:rsidP="004D7C1F">
      <w:pPr>
        <w:pStyle w:val="Bibliography"/>
        <w:rPr>
          <w:rFonts w:ascii="Calibri" w:hAnsi="Calibri"/>
          <w:sz w:val="24"/>
        </w:rPr>
      </w:pPr>
      <w:r w:rsidRPr="004D7C1F">
        <w:rPr>
          <w:rFonts w:ascii="Calibri" w:hAnsi="Calibri"/>
          <w:sz w:val="24"/>
        </w:rPr>
        <w:t>Ulseth AJ, Hall RO, Boix Canadell M, Madinger HL, Niayifar A, Battin TJ. 2019. Distinct air–water gas exchange regimes in low- and high-energy streams. Nature Geoscience. 12(4):259–263.</w:t>
      </w:r>
    </w:p>
    <w:p w:rsidR="004D7C1F" w:rsidRPr="004D7C1F" w:rsidRDefault="004D7C1F" w:rsidP="004D7C1F">
      <w:pPr>
        <w:pStyle w:val="Bibliography"/>
        <w:rPr>
          <w:rFonts w:ascii="Calibri" w:hAnsi="Calibri"/>
          <w:sz w:val="24"/>
        </w:rPr>
      </w:pPr>
      <w:r w:rsidRPr="004D7C1F">
        <w:rPr>
          <w:rFonts w:ascii="Calibri" w:hAnsi="Calibri"/>
          <w:sz w:val="24"/>
        </w:rPr>
        <w:t>Vannote RL, Minshall GW, Cummins KW, Sedell JR, Cushing CE. 1980. The River Continuum Concept. Can J Fish Aquat Sci. 37(1):130–137.</w:t>
      </w:r>
    </w:p>
    <w:p w:rsidR="004D7C1F" w:rsidRPr="004D7C1F" w:rsidRDefault="004D7C1F" w:rsidP="004D7C1F">
      <w:pPr>
        <w:pStyle w:val="Bibliography"/>
        <w:rPr>
          <w:rFonts w:ascii="Calibri" w:hAnsi="Calibri"/>
          <w:sz w:val="24"/>
        </w:rPr>
      </w:pPr>
      <w:r w:rsidRPr="004D7C1F">
        <w:rPr>
          <w:rFonts w:ascii="Calibri" w:hAnsi="Calibri"/>
          <w:sz w:val="24"/>
        </w:rPr>
        <w:t>Warren DR, Collins SM, Purvis EM, Kaylor MJ, Bechtold HA. 2017. Spatial Variability in Light Yields Colimitation of Primary Production by Both Light and Nutrients in a Forested Stream Ecosys</w:t>
      </w:r>
      <w:r>
        <w:rPr>
          <w:rFonts w:ascii="Calibri" w:hAnsi="Calibri"/>
          <w:sz w:val="24"/>
        </w:rPr>
        <w:t>tem. Ecosystems. 20(1):198–210.</w:t>
      </w:r>
    </w:p>
    <w:p w:rsidR="004D7C1F" w:rsidRPr="004D7C1F" w:rsidRDefault="004D7C1F" w:rsidP="004D7C1F">
      <w:pPr>
        <w:pStyle w:val="Bibliography"/>
        <w:rPr>
          <w:rFonts w:ascii="Calibri" w:hAnsi="Calibri"/>
          <w:sz w:val="24"/>
        </w:rPr>
      </w:pPr>
      <w:r w:rsidRPr="004D7C1F">
        <w:rPr>
          <w:rFonts w:ascii="Calibri" w:hAnsi="Calibri"/>
          <w:sz w:val="24"/>
        </w:rPr>
        <w:lastRenderedPageBreak/>
        <w:t>Wolman MG. 1954. A method of sampling coarse river-bed material. Transactions, American Geophysical Union. 35(6):951.</w:t>
      </w:r>
    </w:p>
    <w:p w:rsidR="004D7C1F" w:rsidRPr="000B7AF1" w:rsidRDefault="004D7C1F" w:rsidP="004D7C1F">
      <w:pPr>
        <w:spacing w:line="240" w:lineRule="auto"/>
        <w:rPr>
          <w:sz w:val="24"/>
          <w:szCs w:val="24"/>
        </w:rPr>
      </w:pPr>
      <w:r>
        <w:rPr>
          <w:sz w:val="24"/>
          <w:szCs w:val="24"/>
        </w:rPr>
        <w:fldChar w:fldCharType="end"/>
      </w:r>
      <w:bookmarkEnd w:id="0"/>
    </w:p>
    <w:sectPr w:rsidR="004D7C1F" w:rsidRPr="000B7AF1" w:rsidSect="00162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555"/>
    <w:rsid w:val="000B7AF1"/>
    <w:rsid w:val="00115071"/>
    <w:rsid w:val="00152D47"/>
    <w:rsid w:val="00162D59"/>
    <w:rsid w:val="00190C11"/>
    <w:rsid w:val="002124EC"/>
    <w:rsid w:val="00222E65"/>
    <w:rsid w:val="0025102F"/>
    <w:rsid w:val="003361E7"/>
    <w:rsid w:val="003B2CD6"/>
    <w:rsid w:val="00437852"/>
    <w:rsid w:val="004D7C1F"/>
    <w:rsid w:val="00516274"/>
    <w:rsid w:val="00586412"/>
    <w:rsid w:val="0063010D"/>
    <w:rsid w:val="00637896"/>
    <w:rsid w:val="006B798D"/>
    <w:rsid w:val="007B6649"/>
    <w:rsid w:val="008439A7"/>
    <w:rsid w:val="0095592F"/>
    <w:rsid w:val="009B2434"/>
    <w:rsid w:val="00A15475"/>
    <w:rsid w:val="00AC392D"/>
    <w:rsid w:val="00B971E7"/>
    <w:rsid w:val="00BE7555"/>
    <w:rsid w:val="00CC4D9E"/>
    <w:rsid w:val="00D04FA9"/>
    <w:rsid w:val="00D37563"/>
    <w:rsid w:val="00DC0FBC"/>
    <w:rsid w:val="00EF6B2E"/>
    <w:rsid w:val="00F15CF8"/>
    <w:rsid w:val="00F23D94"/>
    <w:rsid w:val="00F50931"/>
    <w:rsid w:val="00F801B5"/>
    <w:rsid w:val="00FB0BFE"/>
    <w:rsid w:val="00FC4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69F3"/>
  <w15:chartTrackingRefBased/>
  <w15:docId w15:val="{D295A983-EDD3-45C3-B353-BD7B4C4B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BFE"/>
    <w:rPr>
      <w:color w:val="0000FF"/>
      <w:u w:val="single"/>
    </w:rPr>
  </w:style>
  <w:style w:type="paragraph" w:customStyle="1" w:styleId="Default">
    <w:name w:val="Default"/>
    <w:rsid w:val="000B7AF1"/>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4D7C1F"/>
    <w:pPr>
      <w:spacing w:after="240" w:line="240" w:lineRule="auto"/>
    </w:pPr>
  </w:style>
  <w:style w:type="character" w:styleId="FollowedHyperlink">
    <w:name w:val="FollowedHyperlink"/>
    <w:basedOn w:val="DefaultParagraphFont"/>
    <w:uiPriority w:val="99"/>
    <w:semiHidden/>
    <w:unhideWhenUsed/>
    <w:rsid w:val="004D7C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420525">
      <w:bodyDiv w:val="1"/>
      <w:marLeft w:val="0"/>
      <w:marRight w:val="0"/>
      <w:marTop w:val="0"/>
      <w:marBottom w:val="0"/>
      <w:divBdr>
        <w:top w:val="none" w:sz="0" w:space="0" w:color="auto"/>
        <w:left w:val="none" w:sz="0" w:space="0" w:color="auto"/>
        <w:bottom w:val="none" w:sz="0" w:space="0" w:color="auto"/>
        <w:right w:val="none" w:sz="0" w:space="0" w:color="auto"/>
      </w:divBdr>
    </w:div>
    <w:div w:id="156213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4937</TotalTime>
  <Pages>3</Pages>
  <Words>9979</Words>
  <Characters>56884</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Lessig</dc:creator>
  <cp:keywords/>
  <dc:description/>
  <cp:lastModifiedBy>Zach Lessig</cp:lastModifiedBy>
  <cp:revision>17</cp:revision>
  <dcterms:created xsi:type="dcterms:W3CDTF">2019-07-05T15:38:00Z</dcterms:created>
  <dcterms:modified xsi:type="dcterms:W3CDTF">2019-07-09T22:16:00Z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id="i6uWxoMB"/&gt;&lt;style id="http://www.zotero.org/styles/council-of-science-editors-author-date" hasBibliography="1" bibliographyStyleHasBeenSet="1"/&gt;&lt;prefs&gt;&lt;pref name="fieldType" value="Field"/&gt;&lt;/pref</vt:lpwstr>
  </property>
  <property fmtid="{D5CDD505-2E9C-101B-9397-08002B2CF9AE}" pid="3" name="ZOTERO_PREF_2">
    <vt:lpwstr>s&gt;&lt;/data&gt;</vt:lpwstr>
  </property>
</Properties>
</file>