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108課綱 跨領域 AI × 社會情緒學習 × 社會照顧 詳細教案</w:t>
      </w:r>
    </w:p>
    <w:p>
      <w:pPr>
        <w:jc w:val="center"/>
      </w:pPr>
      <w:r>
        <w:rPr>
          <w:b/>
          <w:sz w:val="56"/>
        </w:rPr>
        <w:t>編號29《凱比心感機》</w:t>
      </w:r>
    </w:p>
    <w:p>
      <w:pPr>
        <w:jc w:val="center"/>
      </w:pPr>
      <w:r>
        <w:rPr>
          <w:i/>
        </w:rPr>
        <w:t>讓情緒被看見，也被溫柔接住</w:t>
      </w:r>
    </w:p>
    <w:p>
      <w:pPr>
        <w:jc w:val="center"/>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08_凱比互動介面總覽.jpg"/>
                    <pic:cNvPicPr/>
                  </pic:nvPicPr>
                  <pic:blipFill>
                    <a:blip r:embed="rId9"/>
                    <a:stretch>
                      <a:fillRect/>
                    </a:stretch>
                  </pic:blipFill>
                  <pic:spPr>
                    <a:xfrm>
                      <a:off x="0" y="0"/>
                      <a:ext cx="5120640" cy="2880360"/>
                    </a:xfrm>
                    <a:prstGeom prst="rect"/>
                  </pic:spPr>
                </pic:pic>
              </a:graphicData>
            </a:graphic>
          </wp:inline>
        </w:drawing>
      </w:r>
    </w:p>
    <w:p>
      <w:pPr>
        <w:jc w:val="center"/>
      </w:pPr>
      <w:r>
        <w:rPr>
          <w:i/>
          <w:sz w:val="18"/>
        </w:rPr>
        <w:t>凱比心感機：自然語音、情緒辨識與燈光回饋整合情境</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D3"/>
          </w:tcPr>
          <w:p>
            <w:r/>
            <w:r>
              <w:rPr>
                <w:rFonts w:ascii="Noto Sans CJK TC" w:hAnsi="Noto Sans CJK TC" w:eastAsia="Noto Sans CJK TC"/>
                <w:b/>
                <w:sz w:val="18"/>
              </w:rPr>
              <w:t>項目</w:t>
            </w:r>
          </w:p>
        </w:tc>
        <w:tc>
          <w:tcPr>
            <w:tcW w:type="dxa" w:w="6803"/>
            <w:vAlign w:val="center"/>
            <w:shd w:fill="D9EAD3"/>
          </w:tcPr>
          <w:p>
            <w:r/>
            <w:r>
              <w:rPr>
                <w:rFonts w:ascii="Noto Sans CJK TC" w:hAnsi="Noto Sans CJK TC" w:eastAsia="Noto Sans CJK TC"/>
                <w:b/>
                <w:sz w:val="18"/>
              </w:rPr>
              <w:t>內容</w:t>
            </w:r>
          </w:p>
        </w:tc>
      </w:tr>
      <w:tr>
        <w:tc>
          <w:tcPr>
            <w:tcW w:type="dxa" w:w="2268"/>
            <w:vAlign w:val="center"/>
          </w:tcPr>
          <w:p>
            <w:r/>
            <w:r>
              <w:rPr>
                <w:rFonts w:ascii="Noto Sans CJK TC" w:hAnsi="Noto Sans CJK TC" w:eastAsia="Noto Sans CJK TC"/>
                <w:b w:val="0"/>
                <w:sz w:val="18"/>
              </w:rPr>
              <w:t>專題名稱</w:t>
            </w:r>
          </w:p>
        </w:tc>
        <w:tc>
          <w:tcPr>
            <w:tcW w:type="dxa" w:w="6803"/>
            <w:vAlign w:val="center"/>
          </w:tcPr>
          <w:p>
            <w:r/>
            <w:r>
              <w:rPr>
                <w:rFonts w:ascii="Noto Sans CJK TC" w:hAnsi="Noto Sans CJK TC" w:eastAsia="Noto Sans CJK TC"/>
                <w:b w:val="0"/>
                <w:sz w:val="18"/>
              </w:rPr>
              <w:t>凱比心感機</w:t>
            </w:r>
          </w:p>
        </w:tc>
      </w:tr>
      <w:tr>
        <w:tc>
          <w:tcPr>
            <w:tcW w:type="dxa" w:w="2268"/>
            <w:vAlign w:val="center"/>
          </w:tcPr>
          <w:p>
            <w:r/>
            <w:r>
              <w:rPr>
                <w:rFonts w:ascii="Noto Sans CJK TC" w:hAnsi="Noto Sans CJK TC" w:eastAsia="Noto Sans CJK TC"/>
                <w:b w:val="0"/>
                <w:sz w:val="18"/>
              </w:rPr>
              <w:t>專題編號</w:t>
            </w:r>
          </w:p>
        </w:tc>
        <w:tc>
          <w:tcPr>
            <w:tcW w:type="dxa" w:w="6803"/>
            <w:vAlign w:val="center"/>
          </w:tcPr>
          <w:p>
            <w:r/>
            <w:r>
              <w:rPr>
                <w:rFonts w:ascii="Noto Sans CJK TC" w:hAnsi="Noto Sans CJK TC" w:eastAsia="Noto Sans CJK TC"/>
                <w:b w:val="0"/>
                <w:sz w:val="18"/>
              </w:rPr>
              <w:t>29</w:t>
            </w:r>
          </w:p>
        </w:tc>
      </w:tr>
      <w:tr>
        <w:tc>
          <w:tcPr>
            <w:tcW w:type="dxa" w:w="2268"/>
            <w:vAlign w:val="center"/>
          </w:tcPr>
          <w:p>
            <w:r/>
            <w:r>
              <w:rPr>
                <w:rFonts w:ascii="Noto Sans CJK TC" w:hAnsi="Noto Sans CJK TC" w:eastAsia="Noto Sans CJK TC"/>
                <w:b w:val="0"/>
                <w:sz w:val="18"/>
              </w:rPr>
              <w:t>適用年級</w:t>
            </w:r>
          </w:p>
        </w:tc>
        <w:tc>
          <w:tcPr>
            <w:tcW w:type="dxa" w:w="6803"/>
            <w:vAlign w:val="center"/>
          </w:tcPr>
          <w:p>
            <w:r/>
            <w:r>
              <w:rPr>
                <w:rFonts w:ascii="Noto Sans CJK TC" w:hAnsi="Noto Sans CJK TC" w:eastAsia="Noto Sans CJK TC"/>
                <w:b w:val="0"/>
                <w:sz w:val="18"/>
              </w:rPr>
              <w:t>國民小學高年級（第三學習階段）／創客社團</w:t>
            </w:r>
          </w:p>
        </w:tc>
      </w:tr>
      <w:tr>
        <w:tc>
          <w:tcPr>
            <w:tcW w:type="dxa" w:w="2268"/>
            <w:vAlign w:val="center"/>
          </w:tcPr>
          <w:p>
            <w:r/>
            <w:r>
              <w:rPr>
                <w:rFonts w:ascii="Noto Sans CJK TC" w:hAnsi="Noto Sans CJK TC" w:eastAsia="Noto Sans CJK TC"/>
                <w:b w:val="0"/>
                <w:sz w:val="18"/>
              </w:rPr>
              <w:t>建議節數</w:t>
            </w:r>
          </w:p>
        </w:tc>
        <w:tc>
          <w:tcPr>
            <w:tcW w:type="dxa" w:w="6803"/>
            <w:vAlign w:val="center"/>
          </w:tcPr>
          <w:p>
            <w:r/>
            <w:r>
              <w:rPr>
                <w:rFonts w:ascii="Noto Sans CJK TC" w:hAnsi="Noto Sans CJK TC" w:eastAsia="Noto Sans CJK TC"/>
                <w:b w:val="0"/>
                <w:sz w:val="18"/>
              </w:rPr>
              <w:t>10節，每節40分鐘，共400分鐘</w:t>
            </w:r>
          </w:p>
        </w:tc>
      </w:tr>
      <w:tr>
        <w:tc>
          <w:tcPr>
            <w:tcW w:type="dxa" w:w="2268"/>
            <w:vAlign w:val="center"/>
          </w:tcPr>
          <w:p>
            <w:r/>
            <w:r>
              <w:rPr>
                <w:rFonts w:ascii="Noto Sans CJK TC" w:hAnsi="Noto Sans CJK TC" w:eastAsia="Noto Sans CJK TC"/>
                <w:b w:val="0"/>
                <w:sz w:val="18"/>
              </w:rPr>
              <w:t>核心領域</w:t>
            </w:r>
          </w:p>
        </w:tc>
        <w:tc>
          <w:tcPr>
            <w:tcW w:type="dxa" w:w="6803"/>
            <w:vAlign w:val="center"/>
          </w:tcPr>
          <w:p>
            <w:r/>
            <w:r>
              <w:rPr>
                <w:rFonts w:ascii="Noto Sans CJK TC" w:hAnsi="Noto Sans CJK TC" w:eastAsia="Noto Sans CJK TC"/>
                <w:b w:val="0"/>
                <w:sz w:val="18"/>
              </w:rPr>
              <w:t>綜合活動、健康與體育、國語文；科技教育與資訊教育議題融入</w:t>
            </w:r>
          </w:p>
        </w:tc>
      </w:tr>
      <w:tr>
        <w:tc>
          <w:tcPr>
            <w:tcW w:type="dxa" w:w="2268"/>
            <w:vAlign w:val="center"/>
          </w:tcPr>
          <w:p>
            <w:r/>
            <w:r>
              <w:rPr>
                <w:rFonts w:ascii="Noto Sans CJK TC" w:hAnsi="Noto Sans CJK TC" w:eastAsia="Noto Sans CJK TC"/>
                <w:b w:val="0"/>
                <w:sz w:val="18"/>
              </w:rPr>
              <w:t>教學法</w:t>
            </w:r>
          </w:p>
        </w:tc>
        <w:tc>
          <w:tcPr>
            <w:tcW w:type="dxa" w:w="6803"/>
            <w:vAlign w:val="center"/>
          </w:tcPr>
          <w:p>
            <w:r/>
            <w:r>
              <w:rPr>
                <w:rFonts w:ascii="Noto Sans CJK TC" w:hAnsi="Noto Sans CJK TC" w:eastAsia="Noto Sans CJK TC"/>
                <w:b w:val="0"/>
                <w:sz w:val="18"/>
              </w:rPr>
              <w:t>PBL專題導向學習、探究實作、合作學習、設計思考、AI素養教育</w:t>
            </w:r>
          </w:p>
        </w:tc>
      </w:tr>
      <w:tr>
        <w:tc>
          <w:tcPr>
            <w:tcW w:type="dxa" w:w="2268"/>
            <w:vAlign w:val="center"/>
          </w:tcPr>
          <w:p>
            <w:r/>
            <w:r>
              <w:rPr>
                <w:rFonts w:ascii="Noto Sans CJK TC" w:hAnsi="Noto Sans CJK TC" w:eastAsia="Noto Sans CJK TC"/>
                <w:b w:val="0"/>
                <w:sz w:val="18"/>
              </w:rPr>
              <w:t>核心技術</w:t>
            </w:r>
          </w:p>
        </w:tc>
        <w:tc>
          <w:tcPr>
            <w:tcW w:type="dxa" w:w="6803"/>
            <w:vAlign w:val="center"/>
          </w:tcPr>
          <w:p>
            <w:r/>
            <w:r>
              <w:rPr>
                <w:rFonts w:ascii="Noto Sans CJK TC" w:hAnsi="Noto Sans CJK TC" w:eastAsia="Noto Sans CJK TC"/>
                <w:b w:val="0"/>
                <w:sz w:val="18"/>
              </w:rPr>
              <w:t>自然語音互動、語音轉文字、大語言模型情緒分析、普拉奇克情緒輪、RGB燈光、凱比機器人</w:t>
            </w:r>
          </w:p>
        </w:tc>
      </w:tr>
    </w:tbl>
    <w:p/>
    <w:p>
      <w:r>
        <w:br w:type="page"/>
      </w:r>
    </w:p>
    <w:p>
      <w:pPr>
        <w:pStyle w:val="Heading1"/>
      </w:pPr>
      <w:r>
        <w:t>一、教案設計理念與專題定位</w:t>
      </w:r>
    </w:p>
    <w:p>
      <w:r>
        <w:t>本教案以「凱比心感機」為核心，將高齡陪伴、情緒覺察、自然語音、人機互動與人工智慧情感運算整合為國小高年級可實作的跨領域PBL課程。課程不以診斷、治療或強迫改變情緒為目的，而是引導學生理解：情緒可以被描述、被理解，但AI的判斷並非絕對；科技設計必須兼顧尊重、隱私、非評價與使用者感受。</w:t>
      </w:r>
    </w:p>
    <w:p>
      <w:pPr>
        <w:pStyle w:val="ListBullet"/>
      </w:pPr>
      <w:r>
        <w:t>從真實社會照顧需求出發：理解高齡者孤獨、溝通負擔與科技使用門檻。</w:t>
      </w:r>
    </w:p>
    <w:p>
      <w:pPr>
        <w:pStyle w:val="ListBullet"/>
      </w:pPr>
      <w:r>
        <w:t>以普拉奇克情緒輪作為情緒分類與強度理解架構。</w:t>
      </w:r>
    </w:p>
    <w:p>
      <w:pPr>
        <w:pStyle w:val="ListBullet"/>
      </w:pPr>
      <w:r>
        <w:t>讓學生觀察語音轉文字、情緒分類、回應文字與RGB燈光之間的「輸入—處理—輸出」關係。</w:t>
      </w:r>
    </w:p>
    <w:p>
      <w:pPr>
        <w:pStyle w:val="ListBullet"/>
      </w:pPr>
      <w:r>
        <w:t>強調AI素養：模型可能誤判，情緒不是單一標籤，不能把AI輸出當成醫療或心理診斷。</w:t>
      </w:r>
    </w:p>
    <w:p>
      <w:pPr>
        <w:pStyle w:val="ListBullet"/>
      </w:pPr>
      <w:r>
        <w:t>以使用者中心設計改善回應語句與燈光，使作品具低刺激、高齡友善與情感尊重特性。</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07_情緒輪引導說明.jpg"/>
                    <pic:cNvPicPr/>
                  </pic:nvPicPr>
                  <pic:blipFill>
                    <a:blip r:embed="rId10"/>
                    <a:stretch>
                      <a:fillRect/>
                    </a:stretch>
                  </pic:blipFill>
                  <pic:spPr>
                    <a:xfrm>
                      <a:off x="0" y="0"/>
                      <a:ext cx="5029200" cy="2828925"/>
                    </a:xfrm>
                    <a:prstGeom prst="rect"/>
                  </pic:spPr>
                </pic:pic>
              </a:graphicData>
            </a:graphic>
          </wp:inline>
        </w:drawing>
      </w:r>
    </w:p>
    <w:p>
      <w:pPr>
        <w:jc w:val="center"/>
      </w:pPr>
      <w:r>
        <w:rPr>
          <w:i/>
          <w:sz w:val="18"/>
        </w:rPr>
        <w:t>普拉奇克情緒輪：情緒類型、相鄰關係與強度可作為學習討論架構</w:t>
      </w:r>
    </w:p>
    <w:p>
      <w:pPr>
        <w:pStyle w:val="Heading1"/>
      </w:pPr>
      <w:r>
        <w:t>二、108課綱核心素養、學習重點與議題融入</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center"/>
            <w:shd w:fill="D9EAD3"/>
          </w:tcPr>
          <w:p>
            <w:r/>
            <w:r>
              <w:rPr>
                <w:rFonts w:ascii="Noto Sans CJK TC" w:hAnsi="Noto Sans CJK TC" w:eastAsia="Noto Sans CJK TC"/>
                <w:b/>
                <w:sz w:val="18"/>
              </w:rPr>
              <w:t>面向</w:t>
            </w:r>
          </w:p>
        </w:tc>
        <w:tc>
          <w:tcPr>
            <w:tcW w:type="dxa" w:w="2835"/>
            <w:vAlign w:val="center"/>
            <w:shd w:fill="D9EAD3"/>
          </w:tcPr>
          <w:p>
            <w:r/>
            <w:r>
              <w:rPr>
                <w:rFonts w:ascii="Noto Sans CJK TC" w:hAnsi="Noto Sans CJK TC" w:eastAsia="Noto Sans CJK TC"/>
                <w:b/>
                <w:sz w:val="18"/>
              </w:rPr>
              <w:t>核心素養對應</w:t>
            </w:r>
          </w:p>
        </w:tc>
        <w:tc>
          <w:tcPr>
            <w:tcW w:type="dxa" w:w="4535"/>
            <w:vAlign w:val="center"/>
            <w:shd w:fill="D9EAD3"/>
          </w:tcPr>
          <w:p>
            <w:r/>
            <w:r>
              <w:rPr>
                <w:rFonts w:ascii="Noto Sans CJK TC" w:hAnsi="Noto Sans CJK TC" w:eastAsia="Noto Sans CJK TC"/>
                <w:b/>
                <w:sz w:val="18"/>
              </w:rPr>
              <w:t>本課程具體落實</w:t>
            </w:r>
          </w:p>
        </w:tc>
      </w:tr>
      <w:tr>
        <w:tc>
          <w:tcPr>
            <w:tcW w:type="dxa" w:w="1701"/>
            <w:vAlign w:val="center"/>
          </w:tcPr>
          <w:p>
            <w:r/>
            <w:r>
              <w:rPr>
                <w:rFonts w:ascii="Noto Sans CJK TC" w:hAnsi="Noto Sans CJK TC" w:eastAsia="Noto Sans CJK TC"/>
                <w:b w:val="0"/>
                <w:sz w:val="18"/>
              </w:rPr>
              <w:t>A 自主行動</w:t>
            </w:r>
          </w:p>
        </w:tc>
        <w:tc>
          <w:tcPr>
            <w:tcW w:type="dxa" w:w="2835"/>
            <w:vAlign w:val="center"/>
          </w:tcPr>
          <w:p>
            <w:r/>
            <w:r>
              <w:rPr>
                <w:rFonts w:ascii="Noto Sans CJK TC" w:hAnsi="Noto Sans CJK TC" w:eastAsia="Noto Sans CJK TC"/>
                <w:b w:val="0"/>
                <w:sz w:val="18"/>
              </w:rPr>
              <w:t>A2 系統思考與解決問題</w:t>
            </w:r>
          </w:p>
        </w:tc>
        <w:tc>
          <w:tcPr>
            <w:tcW w:type="dxa" w:w="4535"/>
            <w:vAlign w:val="center"/>
          </w:tcPr>
          <w:p>
            <w:r/>
            <w:r>
              <w:rPr>
                <w:rFonts w:ascii="Noto Sans CJK TC" w:hAnsi="Noto Sans CJK TC" w:eastAsia="Noto Sans CJK TC"/>
                <w:b w:val="0"/>
                <w:sz w:val="18"/>
              </w:rPr>
              <w:t>分析語音→文字→情緒→燈光流程，找出誤判來源並進行測試與修正。</w:t>
            </w:r>
          </w:p>
        </w:tc>
      </w:tr>
      <w:tr>
        <w:tc>
          <w:tcPr>
            <w:tcW w:type="dxa" w:w="1701"/>
            <w:vAlign w:val="center"/>
          </w:tcPr>
          <w:p>
            <w:r/>
            <w:r>
              <w:rPr>
                <w:rFonts w:ascii="Noto Sans CJK TC" w:hAnsi="Noto Sans CJK TC" w:eastAsia="Noto Sans CJK TC"/>
                <w:b w:val="0"/>
                <w:sz w:val="18"/>
              </w:rPr>
              <w:t>B 溝通互動</w:t>
            </w:r>
          </w:p>
        </w:tc>
        <w:tc>
          <w:tcPr>
            <w:tcW w:type="dxa" w:w="2835"/>
            <w:vAlign w:val="center"/>
          </w:tcPr>
          <w:p>
            <w:r/>
            <w:r>
              <w:rPr>
                <w:rFonts w:ascii="Noto Sans CJK TC" w:hAnsi="Noto Sans CJK TC" w:eastAsia="Noto Sans CJK TC"/>
                <w:b w:val="0"/>
                <w:sz w:val="18"/>
              </w:rPr>
              <w:t>B1 符號運用與溝通表達</w:t>
            </w:r>
          </w:p>
        </w:tc>
        <w:tc>
          <w:tcPr>
            <w:tcW w:type="dxa" w:w="4535"/>
            <w:vAlign w:val="center"/>
          </w:tcPr>
          <w:p>
            <w:r/>
            <w:r>
              <w:rPr>
                <w:rFonts w:ascii="Noto Sans CJK TC" w:hAnsi="Noto Sans CJK TC" w:eastAsia="Noto Sans CJK TC"/>
                <w:b w:val="0"/>
                <w:sz w:val="18"/>
              </w:rPr>
              <w:t>用口語、文字、情緒輪、色彩及圖表表達情緒與系統結果。</w:t>
            </w:r>
          </w:p>
        </w:tc>
      </w:tr>
      <w:tr>
        <w:tc>
          <w:tcPr>
            <w:tcW w:type="dxa" w:w="1701"/>
            <w:vAlign w:val="center"/>
          </w:tcPr>
          <w:p>
            <w:r/>
            <w:r>
              <w:rPr>
                <w:rFonts w:ascii="Noto Sans CJK TC" w:hAnsi="Noto Sans CJK TC" w:eastAsia="Noto Sans CJK TC"/>
                <w:b w:val="0"/>
                <w:sz w:val="18"/>
              </w:rPr>
              <w:t>B 溝通互動</w:t>
            </w:r>
          </w:p>
        </w:tc>
        <w:tc>
          <w:tcPr>
            <w:tcW w:type="dxa" w:w="2835"/>
            <w:vAlign w:val="center"/>
          </w:tcPr>
          <w:p>
            <w:r/>
            <w:r>
              <w:rPr>
                <w:rFonts w:ascii="Noto Sans CJK TC" w:hAnsi="Noto Sans CJK TC" w:eastAsia="Noto Sans CJK TC"/>
                <w:b w:val="0"/>
                <w:sz w:val="18"/>
              </w:rPr>
              <w:t>B2 科技資訊與媒體素養</w:t>
            </w:r>
          </w:p>
        </w:tc>
        <w:tc>
          <w:tcPr>
            <w:tcW w:type="dxa" w:w="4535"/>
            <w:vAlign w:val="center"/>
          </w:tcPr>
          <w:p>
            <w:r/>
            <w:r>
              <w:rPr>
                <w:rFonts w:ascii="Noto Sans CJK TC" w:hAnsi="Noto Sans CJK TC" w:eastAsia="Noto Sans CJK TC"/>
                <w:b w:val="0"/>
                <w:sz w:val="18"/>
              </w:rPr>
              <w:t>理解AI情緒分析的能力、限制、資料來源與隱私議題。</w:t>
            </w:r>
          </w:p>
        </w:tc>
      </w:tr>
      <w:tr>
        <w:tc>
          <w:tcPr>
            <w:tcW w:type="dxa" w:w="1701"/>
            <w:vAlign w:val="center"/>
          </w:tcPr>
          <w:p>
            <w:r/>
            <w:r>
              <w:rPr>
                <w:rFonts w:ascii="Noto Sans CJK TC" w:hAnsi="Noto Sans CJK TC" w:eastAsia="Noto Sans CJK TC"/>
                <w:b w:val="0"/>
                <w:sz w:val="18"/>
              </w:rPr>
              <w:t>C 社會參與</w:t>
            </w:r>
          </w:p>
        </w:tc>
        <w:tc>
          <w:tcPr>
            <w:tcW w:type="dxa" w:w="2835"/>
            <w:vAlign w:val="center"/>
          </w:tcPr>
          <w:p>
            <w:r/>
            <w:r>
              <w:rPr>
                <w:rFonts w:ascii="Noto Sans CJK TC" w:hAnsi="Noto Sans CJK TC" w:eastAsia="Noto Sans CJK TC"/>
                <w:b w:val="0"/>
                <w:sz w:val="18"/>
              </w:rPr>
              <w:t>C1 道德實踐與公民意識</w:t>
            </w:r>
          </w:p>
        </w:tc>
        <w:tc>
          <w:tcPr>
            <w:tcW w:type="dxa" w:w="4535"/>
            <w:vAlign w:val="center"/>
          </w:tcPr>
          <w:p>
            <w:r/>
            <w:r>
              <w:rPr>
                <w:rFonts w:ascii="Noto Sans CJK TC" w:hAnsi="Noto Sans CJK TC" w:eastAsia="Noto Sans CJK TC"/>
                <w:b w:val="0"/>
                <w:sz w:val="18"/>
              </w:rPr>
              <w:t>討論情緒資料、錄音同意、非評價回應與高齡友善倫理。</w:t>
            </w:r>
          </w:p>
        </w:tc>
      </w:tr>
      <w:tr>
        <w:tc>
          <w:tcPr>
            <w:tcW w:type="dxa" w:w="1701"/>
            <w:vAlign w:val="center"/>
          </w:tcPr>
          <w:p>
            <w:r/>
            <w:r>
              <w:rPr>
                <w:rFonts w:ascii="Noto Sans CJK TC" w:hAnsi="Noto Sans CJK TC" w:eastAsia="Noto Sans CJK TC"/>
                <w:b w:val="0"/>
                <w:sz w:val="18"/>
              </w:rPr>
              <w:t>C 社會參與</w:t>
            </w:r>
          </w:p>
        </w:tc>
        <w:tc>
          <w:tcPr>
            <w:tcW w:type="dxa" w:w="2835"/>
            <w:vAlign w:val="center"/>
          </w:tcPr>
          <w:p>
            <w:r/>
            <w:r>
              <w:rPr>
                <w:rFonts w:ascii="Noto Sans CJK TC" w:hAnsi="Noto Sans CJK TC" w:eastAsia="Noto Sans CJK TC"/>
                <w:b w:val="0"/>
                <w:sz w:val="18"/>
              </w:rPr>
              <w:t>C2 人際關係與團隊合作</w:t>
            </w:r>
          </w:p>
        </w:tc>
        <w:tc>
          <w:tcPr>
            <w:tcW w:type="dxa" w:w="4535"/>
            <w:vAlign w:val="center"/>
          </w:tcPr>
          <w:p>
            <w:r/>
            <w:r>
              <w:rPr>
                <w:rFonts w:ascii="Noto Sans CJK TC" w:hAnsi="Noto Sans CJK TC" w:eastAsia="Noto Sans CJK TC"/>
                <w:b w:val="0"/>
                <w:sz w:val="18"/>
              </w:rPr>
              <w:t>分工完成腳本、測試、使用者體驗與成果發表。</w:t>
            </w:r>
          </w:p>
        </w:tc>
      </w:tr>
    </w:tbl>
    <w:p/>
    <w:p>
      <w:pPr>
        <w:pStyle w:val="Heading2"/>
      </w:pPr>
      <w:r>
        <w:t>（一）學習表現</w:t>
      </w:r>
    </w:p>
    <w:tbl>
      <w:tblPr>
        <w:tblStyle w:val="TableGrid"/>
        <w:tblW w:type="auto" w:w="0"/>
        <w:jc w:val="center"/>
        <w:tblLook w:firstColumn="1" w:firstRow="1" w:lastColumn="0" w:lastRow="0" w:noHBand="0" w:noVBand="1" w:val="04A0"/>
      </w:tblPr>
      <w:tblGrid>
        <w:gridCol w:w="3400"/>
        <w:gridCol w:w="3400"/>
        <w:gridCol w:w="3400"/>
      </w:tblGrid>
      <w:tr>
        <w:tc>
          <w:tcPr>
            <w:tcW w:type="dxa" w:w="1871"/>
            <w:vAlign w:val="center"/>
            <w:shd w:fill="D9EAD3"/>
          </w:tcPr>
          <w:p>
            <w:r/>
            <w:r>
              <w:rPr>
                <w:rFonts w:ascii="Noto Sans CJK TC" w:hAnsi="Noto Sans CJK TC" w:eastAsia="Noto Sans CJK TC"/>
                <w:b/>
                <w:sz w:val="18"/>
              </w:rPr>
              <w:t>領域／面向</w:t>
            </w:r>
          </w:p>
        </w:tc>
        <w:tc>
          <w:tcPr>
            <w:tcW w:type="dxa" w:w="3969"/>
            <w:vAlign w:val="center"/>
            <w:shd w:fill="D9EAD3"/>
          </w:tcPr>
          <w:p>
            <w:r/>
            <w:r>
              <w:rPr>
                <w:rFonts w:ascii="Noto Sans CJK TC" w:hAnsi="Noto Sans CJK TC" w:eastAsia="Noto Sans CJK TC"/>
                <w:b/>
                <w:sz w:val="18"/>
              </w:rPr>
              <w:t>學習表現</w:t>
            </w:r>
          </w:p>
        </w:tc>
        <w:tc>
          <w:tcPr>
            <w:tcW w:type="dxa" w:w="3402"/>
            <w:vAlign w:val="center"/>
            <w:shd w:fill="D9EAD3"/>
          </w:tcPr>
          <w:p>
            <w:r/>
            <w:r>
              <w:rPr>
                <w:rFonts w:ascii="Noto Sans CJK TC" w:hAnsi="Noto Sans CJK TC" w:eastAsia="Noto Sans CJK TC"/>
                <w:b/>
                <w:sz w:val="18"/>
              </w:rPr>
              <w:t>教學轉化</w:t>
            </w:r>
          </w:p>
        </w:tc>
      </w:tr>
      <w:tr>
        <w:tc>
          <w:tcPr>
            <w:tcW w:type="dxa" w:w="1871"/>
            <w:vAlign w:val="center"/>
          </w:tcPr>
          <w:p>
            <w:r/>
            <w:r>
              <w:rPr>
                <w:rFonts w:ascii="Noto Sans CJK TC" w:hAnsi="Noto Sans CJK TC" w:eastAsia="Noto Sans CJK TC"/>
                <w:b w:val="0"/>
                <w:sz w:val="18"/>
              </w:rPr>
              <w:t>健康與體育</w:t>
            </w:r>
          </w:p>
        </w:tc>
        <w:tc>
          <w:tcPr>
            <w:tcW w:type="dxa" w:w="3969"/>
            <w:vAlign w:val="center"/>
          </w:tcPr>
          <w:p>
            <w:r/>
            <w:r>
              <w:rPr>
                <w:rFonts w:ascii="Noto Sans CJK TC" w:hAnsi="Noto Sans CJK TC" w:eastAsia="Noto Sans CJK TC"/>
                <w:b w:val="0"/>
                <w:sz w:val="18"/>
              </w:rPr>
              <w:t>1a-III-2 描述生活行為對個人與群體健康的影響。</w:t>
            </w:r>
          </w:p>
        </w:tc>
        <w:tc>
          <w:tcPr>
            <w:tcW w:type="dxa" w:w="3402"/>
            <w:vAlign w:val="center"/>
          </w:tcPr>
          <w:p>
            <w:r/>
            <w:r>
              <w:rPr>
                <w:rFonts w:ascii="Noto Sans CJK TC" w:hAnsi="Noto Sans CJK TC" w:eastAsia="Noto Sans CJK TC"/>
                <w:b w:val="0"/>
                <w:sz w:val="18"/>
              </w:rPr>
              <w:t>討論孤獨、情緒表達、陪伴方式與生活品質的關係。</w:t>
            </w:r>
          </w:p>
        </w:tc>
      </w:tr>
      <w:tr>
        <w:tc>
          <w:tcPr>
            <w:tcW w:type="dxa" w:w="1871"/>
            <w:vAlign w:val="center"/>
          </w:tcPr>
          <w:p>
            <w:r/>
            <w:r>
              <w:rPr>
                <w:rFonts w:ascii="Noto Sans CJK TC" w:hAnsi="Noto Sans CJK TC" w:eastAsia="Noto Sans CJK TC"/>
                <w:b w:val="0"/>
                <w:sz w:val="18"/>
              </w:rPr>
              <w:t>健康與體育</w:t>
            </w:r>
          </w:p>
        </w:tc>
        <w:tc>
          <w:tcPr>
            <w:tcW w:type="dxa" w:w="3969"/>
            <w:vAlign w:val="center"/>
          </w:tcPr>
          <w:p>
            <w:r/>
            <w:r>
              <w:rPr>
                <w:rFonts w:ascii="Noto Sans CJK TC" w:hAnsi="Noto Sans CJK TC" w:eastAsia="Noto Sans CJK TC"/>
                <w:b w:val="0"/>
                <w:sz w:val="18"/>
              </w:rPr>
              <w:t>1a-III-3 理解促進健康生活的方法、資源與規範。</w:t>
            </w:r>
          </w:p>
        </w:tc>
        <w:tc>
          <w:tcPr>
            <w:tcW w:type="dxa" w:w="3402"/>
            <w:vAlign w:val="center"/>
          </w:tcPr>
          <w:p>
            <w:r/>
            <w:r>
              <w:rPr>
                <w:rFonts w:ascii="Noto Sans CJK TC" w:hAnsi="Noto Sans CJK TC" w:eastAsia="Noto Sans CJK TC"/>
                <w:b w:val="0"/>
                <w:sz w:val="18"/>
              </w:rPr>
              <w:t>認識可求助的人際資源與科技陪伴的合理界線。</w:t>
            </w:r>
          </w:p>
        </w:tc>
      </w:tr>
      <w:tr>
        <w:tc>
          <w:tcPr>
            <w:tcW w:type="dxa" w:w="1871"/>
            <w:vAlign w:val="center"/>
          </w:tcPr>
          <w:p>
            <w:r/>
            <w:r>
              <w:rPr>
                <w:rFonts w:ascii="Noto Sans CJK TC" w:hAnsi="Noto Sans CJK TC" w:eastAsia="Noto Sans CJK TC"/>
                <w:b w:val="0"/>
                <w:sz w:val="18"/>
              </w:rPr>
              <w:t>健康與體育</w:t>
            </w:r>
          </w:p>
        </w:tc>
        <w:tc>
          <w:tcPr>
            <w:tcW w:type="dxa" w:w="3969"/>
            <w:vAlign w:val="center"/>
          </w:tcPr>
          <w:p>
            <w:r/>
            <w:r>
              <w:rPr>
                <w:rFonts w:ascii="Noto Sans CJK TC" w:hAnsi="Noto Sans CJK TC" w:eastAsia="Noto Sans CJK TC"/>
                <w:b w:val="0"/>
                <w:sz w:val="18"/>
              </w:rPr>
              <w:t>3b-III-3 能於引導下，表現基本的決策與批判技能。</w:t>
            </w:r>
          </w:p>
        </w:tc>
        <w:tc>
          <w:tcPr>
            <w:tcW w:type="dxa" w:w="3402"/>
            <w:vAlign w:val="center"/>
          </w:tcPr>
          <w:p>
            <w:r/>
            <w:r>
              <w:rPr>
                <w:rFonts w:ascii="Noto Sans CJK TC" w:hAnsi="Noto Sans CJK TC" w:eastAsia="Noto Sans CJK TC"/>
                <w:b w:val="0"/>
                <w:sz w:val="18"/>
              </w:rPr>
              <w:t>判斷AI回應是否合宜、是否貼標籤或過度保證。</w:t>
            </w:r>
          </w:p>
        </w:tc>
      </w:tr>
      <w:tr>
        <w:tc>
          <w:tcPr>
            <w:tcW w:type="dxa" w:w="1871"/>
            <w:vAlign w:val="center"/>
          </w:tcPr>
          <w:p>
            <w:r/>
            <w:r>
              <w:rPr>
                <w:rFonts w:ascii="Noto Sans CJK TC" w:hAnsi="Noto Sans CJK TC" w:eastAsia="Noto Sans CJK TC"/>
                <w:b w:val="0"/>
                <w:sz w:val="18"/>
              </w:rPr>
              <w:t>健康與體育</w:t>
            </w:r>
          </w:p>
        </w:tc>
        <w:tc>
          <w:tcPr>
            <w:tcW w:type="dxa" w:w="3969"/>
            <w:vAlign w:val="center"/>
          </w:tcPr>
          <w:p>
            <w:r/>
            <w:r>
              <w:rPr>
                <w:rFonts w:ascii="Noto Sans CJK TC" w:hAnsi="Noto Sans CJK TC" w:eastAsia="Noto Sans CJK TC"/>
                <w:b w:val="0"/>
                <w:sz w:val="18"/>
              </w:rPr>
              <w:t>3b-III-4 能於不同的生活情境中，運用生活技能。</w:t>
            </w:r>
          </w:p>
        </w:tc>
        <w:tc>
          <w:tcPr>
            <w:tcW w:type="dxa" w:w="3402"/>
            <w:vAlign w:val="center"/>
          </w:tcPr>
          <w:p>
            <w:r/>
            <w:r>
              <w:rPr>
                <w:rFonts w:ascii="Noto Sans CJK TC" w:hAnsi="Noto Sans CJK TC" w:eastAsia="Noto Sans CJK TC"/>
                <w:b w:val="0"/>
                <w:sz w:val="18"/>
              </w:rPr>
              <w:t>練習傾聽、同理、適切表達與尋求協助。</w:t>
            </w:r>
          </w:p>
        </w:tc>
      </w:tr>
      <w:tr>
        <w:tc>
          <w:tcPr>
            <w:tcW w:type="dxa" w:w="1871"/>
            <w:vAlign w:val="center"/>
          </w:tcPr>
          <w:p>
            <w:r/>
            <w:r>
              <w:rPr>
                <w:rFonts w:ascii="Noto Sans CJK TC" w:hAnsi="Noto Sans CJK TC" w:eastAsia="Noto Sans CJK TC"/>
                <w:b w:val="0"/>
                <w:sz w:val="18"/>
              </w:rPr>
              <w:t>綜合活動</w:t>
            </w:r>
          </w:p>
        </w:tc>
        <w:tc>
          <w:tcPr>
            <w:tcW w:type="dxa" w:w="3969"/>
            <w:vAlign w:val="center"/>
          </w:tcPr>
          <w:p>
            <w:r/>
            <w:r>
              <w:rPr>
                <w:rFonts w:ascii="Noto Sans CJK TC" w:hAnsi="Noto Sans CJK TC" w:eastAsia="Noto Sans CJK TC"/>
                <w:b w:val="0"/>
                <w:sz w:val="18"/>
              </w:rPr>
              <w:t>情緒覺察與自我表達（第三學習階段建議對應）</w:t>
            </w:r>
          </w:p>
        </w:tc>
        <w:tc>
          <w:tcPr>
            <w:tcW w:type="dxa" w:w="3402"/>
            <w:vAlign w:val="center"/>
          </w:tcPr>
          <w:p>
            <w:r/>
            <w:r>
              <w:rPr>
                <w:rFonts w:ascii="Noto Sans CJK TC" w:hAnsi="Noto Sans CJK TC" w:eastAsia="Noto Sans CJK TC"/>
                <w:b w:val="0"/>
                <w:sz w:val="18"/>
              </w:rPr>
              <w:t>辨識情緒類型、強度與情境，並用非評價語言表達。</w:t>
            </w:r>
          </w:p>
        </w:tc>
      </w:tr>
      <w:tr>
        <w:tc>
          <w:tcPr>
            <w:tcW w:type="dxa" w:w="1871"/>
            <w:vAlign w:val="center"/>
          </w:tcPr>
          <w:p>
            <w:r/>
            <w:r>
              <w:rPr>
                <w:rFonts w:ascii="Noto Sans CJK TC" w:hAnsi="Noto Sans CJK TC" w:eastAsia="Noto Sans CJK TC"/>
                <w:b w:val="0"/>
                <w:sz w:val="18"/>
              </w:rPr>
              <w:t>國語文</w:t>
            </w:r>
          </w:p>
        </w:tc>
        <w:tc>
          <w:tcPr>
            <w:tcW w:type="dxa" w:w="3969"/>
            <w:vAlign w:val="center"/>
          </w:tcPr>
          <w:p>
            <w:r/>
            <w:r>
              <w:rPr>
                <w:rFonts w:ascii="Noto Sans CJK TC" w:hAnsi="Noto Sans CJK TC" w:eastAsia="Noto Sans CJK TC"/>
                <w:b w:val="0"/>
                <w:sz w:val="18"/>
              </w:rPr>
              <w:t>口語表達、聆聽與資訊統整（第三學習階段建議對應）</w:t>
            </w:r>
          </w:p>
        </w:tc>
        <w:tc>
          <w:tcPr>
            <w:tcW w:type="dxa" w:w="3402"/>
            <w:vAlign w:val="center"/>
          </w:tcPr>
          <w:p>
            <w:r/>
            <w:r>
              <w:rPr>
                <w:rFonts w:ascii="Noto Sans CJK TC" w:hAnsi="Noto Sans CJK TC" w:eastAsia="Noto Sans CJK TC"/>
                <w:b w:val="0"/>
                <w:sz w:val="18"/>
              </w:rPr>
              <w:t>將生活事件轉成自然語音敘述，分析AI回應語句並改寫。</w:t>
            </w:r>
          </w:p>
        </w:tc>
      </w:tr>
      <w:tr>
        <w:tc>
          <w:tcPr>
            <w:tcW w:type="dxa" w:w="1871"/>
            <w:vAlign w:val="center"/>
          </w:tcPr>
          <w:p>
            <w:r/>
            <w:r>
              <w:rPr>
                <w:rFonts w:ascii="Noto Sans CJK TC" w:hAnsi="Noto Sans CJK TC" w:eastAsia="Noto Sans CJK TC"/>
                <w:b w:val="0"/>
                <w:sz w:val="18"/>
              </w:rPr>
              <w:t>資訊／科技議題</w:t>
            </w:r>
          </w:p>
        </w:tc>
        <w:tc>
          <w:tcPr>
            <w:tcW w:type="dxa" w:w="3969"/>
            <w:vAlign w:val="center"/>
          </w:tcPr>
          <w:p>
            <w:r/>
            <w:r>
              <w:rPr>
                <w:rFonts w:ascii="Noto Sans CJK TC" w:hAnsi="Noto Sans CJK TC" w:eastAsia="Noto Sans CJK TC"/>
                <w:b w:val="0"/>
                <w:sz w:val="18"/>
              </w:rPr>
              <w:t>運算思維、科技工具運用與資訊倫理</w:t>
            </w:r>
          </w:p>
        </w:tc>
        <w:tc>
          <w:tcPr>
            <w:tcW w:type="dxa" w:w="3402"/>
            <w:vAlign w:val="center"/>
          </w:tcPr>
          <w:p>
            <w:r/>
            <w:r>
              <w:rPr>
                <w:rFonts w:ascii="Noto Sans CJK TC" w:hAnsi="Noto Sans CJK TC" w:eastAsia="Noto Sans CJK TC"/>
                <w:b w:val="0"/>
                <w:sz w:val="18"/>
              </w:rPr>
              <w:t>理解流程、條件、資料輸入輸出、測試紀錄、隱私與AI限制。</w:t>
            </w:r>
          </w:p>
        </w:tc>
      </w:tr>
    </w:tbl>
    <w:p/>
    <w:p>
      <w:pPr>
        <w:pStyle w:val="Heading2"/>
      </w:pPr>
      <w:r>
        <w:t>（二）學習內容</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D9EAD3"/>
          </w:tcPr>
          <w:p>
            <w:r/>
            <w:r>
              <w:rPr>
                <w:rFonts w:ascii="Noto Sans CJK TC" w:hAnsi="Noto Sans CJK TC" w:eastAsia="Noto Sans CJK TC"/>
                <w:b/>
                <w:sz w:val="18"/>
              </w:rPr>
              <w:t>學習內容主題</w:t>
            </w:r>
          </w:p>
        </w:tc>
        <w:tc>
          <w:tcPr>
            <w:tcW w:type="dxa" w:w="6803"/>
            <w:vAlign w:val="center"/>
            <w:shd w:fill="D9EAD3"/>
          </w:tcPr>
          <w:p>
            <w:r/>
            <w:r>
              <w:rPr>
                <w:rFonts w:ascii="Noto Sans CJK TC" w:hAnsi="Noto Sans CJK TC" w:eastAsia="Noto Sans CJK TC"/>
                <w:b/>
                <w:sz w:val="18"/>
              </w:rPr>
              <w:t>詳細內容</w:t>
            </w:r>
          </w:p>
        </w:tc>
      </w:tr>
      <w:tr>
        <w:tc>
          <w:tcPr>
            <w:tcW w:type="dxa" w:w="2835"/>
            <w:vAlign w:val="center"/>
          </w:tcPr>
          <w:p>
            <w:r/>
            <w:r>
              <w:rPr>
                <w:rFonts w:ascii="Noto Sans CJK TC" w:hAnsi="Noto Sans CJK TC" w:eastAsia="Noto Sans CJK TC"/>
                <w:b w:val="0"/>
                <w:sz w:val="18"/>
              </w:rPr>
              <w:t>情緒與健康</w:t>
            </w:r>
          </w:p>
        </w:tc>
        <w:tc>
          <w:tcPr>
            <w:tcW w:type="dxa" w:w="6803"/>
            <w:vAlign w:val="center"/>
          </w:tcPr>
          <w:p>
            <w:r/>
            <w:r>
              <w:rPr>
                <w:rFonts w:ascii="Noto Sans CJK TC" w:hAnsi="Noto Sans CJK TC" w:eastAsia="Noto Sans CJK TC"/>
                <w:b w:val="0"/>
                <w:sz w:val="18"/>
              </w:rPr>
              <w:t>基本情緒、情緒強度、情緒表達、傾聽與支持；理解陪伴不能取代專業協助。</w:t>
            </w:r>
          </w:p>
        </w:tc>
      </w:tr>
      <w:tr>
        <w:tc>
          <w:tcPr>
            <w:tcW w:type="dxa" w:w="2835"/>
            <w:vAlign w:val="center"/>
          </w:tcPr>
          <w:p>
            <w:r/>
            <w:r>
              <w:rPr>
                <w:rFonts w:ascii="Noto Sans CJK TC" w:hAnsi="Noto Sans CJK TC" w:eastAsia="Noto Sans CJK TC"/>
                <w:b w:val="0"/>
                <w:sz w:val="18"/>
              </w:rPr>
              <w:t>普拉奇克情緒輪</w:t>
            </w:r>
          </w:p>
        </w:tc>
        <w:tc>
          <w:tcPr>
            <w:tcW w:type="dxa" w:w="6803"/>
            <w:vAlign w:val="center"/>
          </w:tcPr>
          <w:p>
            <w:r/>
            <w:r>
              <w:rPr>
                <w:rFonts w:ascii="Noto Sans CJK TC" w:hAnsi="Noto Sans CJK TC" w:eastAsia="Noto Sans CJK TC"/>
                <w:b w:val="0"/>
                <w:sz w:val="18"/>
              </w:rPr>
              <w:t>喜悅、信任、恐懼、驚訝、悲傷、厭惡、憤怒、期待；相鄰情緒與強度概念。</w:t>
            </w:r>
          </w:p>
        </w:tc>
      </w:tr>
      <w:tr>
        <w:tc>
          <w:tcPr>
            <w:tcW w:type="dxa" w:w="2835"/>
            <w:vAlign w:val="center"/>
          </w:tcPr>
          <w:p>
            <w:r/>
            <w:r>
              <w:rPr>
                <w:rFonts w:ascii="Noto Sans CJK TC" w:hAnsi="Noto Sans CJK TC" w:eastAsia="Noto Sans CJK TC"/>
                <w:b w:val="0"/>
                <w:sz w:val="18"/>
              </w:rPr>
              <w:t>AI與自然語言</w:t>
            </w:r>
          </w:p>
        </w:tc>
        <w:tc>
          <w:tcPr>
            <w:tcW w:type="dxa" w:w="6803"/>
            <w:vAlign w:val="center"/>
          </w:tcPr>
          <w:p>
            <w:r/>
            <w:r>
              <w:rPr>
                <w:rFonts w:ascii="Noto Sans CJK TC" w:hAnsi="Noto Sans CJK TC" w:eastAsia="Noto Sans CJK TC"/>
                <w:b w:val="0"/>
                <w:sz w:val="18"/>
              </w:rPr>
              <w:t>語音輸入、語音轉文字、大語言模型分類與生成、模型不確定性。</w:t>
            </w:r>
          </w:p>
        </w:tc>
      </w:tr>
      <w:tr>
        <w:tc>
          <w:tcPr>
            <w:tcW w:type="dxa" w:w="2835"/>
            <w:vAlign w:val="center"/>
          </w:tcPr>
          <w:p>
            <w:r/>
            <w:r>
              <w:rPr>
                <w:rFonts w:ascii="Noto Sans CJK TC" w:hAnsi="Noto Sans CJK TC" w:eastAsia="Noto Sans CJK TC"/>
                <w:b w:val="0"/>
                <w:sz w:val="18"/>
              </w:rPr>
              <w:t>人機互動</w:t>
            </w:r>
          </w:p>
        </w:tc>
        <w:tc>
          <w:tcPr>
            <w:tcW w:type="dxa" w:w="6803"/>
            <w:vAlign w:val="center"/>
          </w:tcPr>
          <w:p>
            <w:r/>
            <w:r>
              <w:rPr>
                <w:rFonts w:ascii="Noto Sans CJK TC" w:hAnsi="Noto Sans CJK TC" w:eastAsia="Noto Sans CJK TC"/>
                <w:b w:val="0"/>
                <w:sz w:val="18"/>
              </w:rPr>
              <w:t>低負擔操作、非評價式回應、色彩與燈光作為非語言回饋。</w:t>
            </w:r>
          </w:p>
        </w:tc>
      </w:tr>
      <w:tr>
        <w:tc>
          <w:tcPr>
            <w:tcW w:type="dxa" w:w="2835"/>
            <w:vAlign w:val="center"/>
          </w:tcPr>
          <w:p>
            <w:r/>
            <w:r>
              <w:rPr>
                <w:rFonts w:ascii="Noto Sans CJK TC" w:hAnsi="Noto Sans CJK TC" w:eastAsia="Noto Sans CJK TC"/>
                <w:b w:val="0"/>
                <w:sz w:val="18"/>
              </w:rPr>
              <w:t>工程設計</w:t>
            </w:r>
          </w:p>
        </w:tc>
        <w:tc>
          <w:tcPr>
            <w:tcW w:type="dxa" w:w="6803"/>
            <w:vAlign w:val="center"/>
          </w:tcPr>
          <w:p>
            <w:r/>
            <w:r>
              <w:rPr>
                <w:rFonts w:ascii="Noto Sans CJK TC" w:hAnsi="Noto Sans CJK TC" w:eastAsia="Noto Sans CJK TC"/>
                <w:b w:val="0"/>
                <w:sz w:val="18"/>
              </w:rPr>
              <w:t>需求→流程→原型→測試→紀錄→修正→再測試。</w:t>
            </w:r>
          </w:p>
        </w:tc>
      </w:tr>
      <w:tr>
        <w:tc>
          <w:tcPr>
            <w:tcW w:type="dxa" w:w="2835"/>
            <w:vAlign w:val="center"/>
          </w:tcPr>
          <w:p>
            <w:r/>
            <w:r>
              <w:rPr>
                <w:rFonts w:ascii="Noto Sans CJK TC" w:hAnsi="Noto Sans CJK TC" w:eastAsia="Noto Sans CJK TC"/>
                <w:b w:val="0"/>
                <w:sz w:val="18"/>
              </w:rPr>
              <w:t>資訊倫理</w:t>
            </w:r>
          </w:p>
        </w:tc>
        <w:tc>
          <w:tcPr>
            <w:tcW w:type="dxa" w:w="6803"/>
            <w:vAlign w:val="center"/>
          </w:tcPr>
          <w:p>
            <w:r/>
            <w:r>
              <w:rPr>
                <w:rFonts w:ascii="Noto Sans CJK TC" w:hAnsi="Noto Sans CJK TC" w:eastAsia="Noto Sans CJK TC"/>
                <w:b w:val="0"/>
                <w:sz w:val="18"/>
              </w:rPr>
              <w:t>錄音與對話資料需獲同意；避免保存、外流；不得以AI結果作心理或醫療診斷。</w:t>
            </w:r>
          </w:p>
        </w:tc>
      </w:tr>
    </w:tbl>
    <w:p/>
    <w:p>
      <w:pPr>
        <w:pStyle w:val="Heading2"/>
      </w:pPr>
      <w:r>
        <w:t>（三）議題融入</w:t>
      </w:r>
    </w:p>
    <w:p>
      <w:pPr>
        <w:pStyle w:val="ListBullet"/>
      </w:pPr>
      <w:r>
        <w:t>資訊教育：AI資料、模型輸出、辨識誤差與使用責任。</w:t>
      </w:r>
    </w:p>
    <w:p>
      <w:pPr>
        <w:pStyle w:val="ListBullet"/>
      </w:pPr>
      <w:r>
        <w:t>科技教育：設計思考、系統整合、測試與工程迭代。</w:t>
      </w:r>
    </w:p>
    <w:p>
      <w:pPr>
        <w:pStyle w:val="ListBullet"/>
      </w:pPr>
      <w:r>
        <w:t>生命教育：尊重個體情緒，不以「正面／負面」簡化人的感受。</w:t>
      </w:r>
    </w:p>
    <w:p>
      <w:pPr>
        <w:pStyle w:val="ListBullet"/>
      </w:pPr>
      <w:r>
        <w:t>品德教育：同理、尊重、保密與不嘲笑他人的情緒表達。</w:t>
      </w:r>
    </w:p>
    <w:p>
      <w:pPr>
        <w:pStyle w:val="ListBullet"/>
      </w:pPr>
      <w:r>
        <w:t>高齡與社會照顧：從使用者需求出發，設計低門檻、低刺激的互動方式。</w:t>
      </w:r>
    </w:p>
    <w:p>
      <w:r>
        <w:br w:type="page"/>
      </w:r>
    </w:p>
    <w:p>
      <w:pPr>
        <w:pStyle w:val="Heading1"/>
      </w:pPr>
      <w:r>
        <w:t>三、教學目標、起點行為與學習重點</w:t>
      </w:r>
    </w:p>
    <w:tbl>
      <w:tblPr>
        <w:tblStyle w:val="TableGrid"/>
        <w:tblW w:type="auto" w:w="0"/>
        <w:jc w:val="center"/>
        <w:tblLook w:firstColumn="1" w:firstRow="1" w:lastColumn="0" w:lastRow="0" w:noHBand="0" w:noVBand="1" w:val="04A0"/>
      </w:tblPr>
      <w:tblGrid>
        <w:gridCol w:w="5100"/>
        <w:gridCol w:w="5100"/>
      </w:tblGrid>
      <w:tr>
        <w:tc>
          <w:tcPr>
            <w:tcW w:type="dxa" w:w="1701"/>
            <w:vAlign w:val="center"/>
            <w:shd w:fill="D9EAD3"/>
          </w:tcPr>
          <w:p>
            <w:r/>
            <w:r>
              <w:rPr>
                <w:rFonts w:ascii="Noto Sans CJK TC" w:hAnsi="Noto Sans CJK TC" w:eastAsia="Noto Sans CJK TC"/>
                <w:b/>
                <w:sz w:val="18"/>
              </w:rPr>
              <w:t>向度</w:t>
            </w:r>
          </w:p>
        </w:tc>
        <w:tc>
          <w:tcPr>
            <w:tcW w:type="dxa" w:w="7937"/>
            <w:vAlign w:val="center"/>
            <w:shd w:fill="D9EAD3"/>
          </w:tcPr>
          <w:p>
            <w:r/>
            <w:r>
              <w:rPr>
                <w:rFonts w:ascii="Noto Sans CJK TC" w:hAnsi="Noto Sans CJK TC" w:eastAsia="Noto Sans CJK TC"/>
                <w:b/>
                <w:sz w:val="18"/>
              </w:rPr>
              <w:t>具體可評量目標</w:t>
            </w:r>
          </w:p>
        </w:tc>
      </w:tr>
      <w:tr>
        <w:tc>
          <w:tcPr>
            <w:tcW w:type="dxa" w:w="1701"/>
            <w:vAlign w:val="center"/>
          </w:tcPr>
          <w:p>
            <w:r/>
            <w:r>
              <w:rPr>
                <w:rFonts w:ascii="Noto Sans CJK TC" w:hAnsi="Noto Sans CJK TC" w:eastAsia="Noto Sans CJK TC"/>
                <w:b w:val="0"/>
                <w:sz w:val="18"/>
              </w:rPr>
              <w:t>認知</w:t>
            </w:r>
          </w:p>
        </w:tc>
        <w:tc>
          <w:tcPr>
            <w:tcW w:type="dxa" w:w="7937"/>
            <w:vAlign w:val="center"/>
          </w:tcPr>
          <w:p>
            <w:r/>
            <w:r>
              <w:rPr>
                <w:rFonts w:ascii="Noto Sans CJK TC" w:hAnsi="Noto Sans CJK TC" w:eastAsia="Noto Sans CJK TC"/>
                <w:b w:val="0"/>
                <w:sz w:val="18"/>
              </w:rPr>
              <w:t>能說出普拉奇克八種基本情緒至少6種；能解釋語音→文字→情緒分類→回應→燈光的系統流程；能說明AI可能誤判的至少3種原因。</w:t>
            </w:r>
          </w:p>
        </w:tc>
      </w:tr>
      <w:tr>
        <w:tc>
          <w:tcPr>
            <w:tcW w:type="dxa" w:w="1701"/>
            <w:vAlign w:val="center"/>
          </w:tcPr>
          <w:p>
            <w:r/>
            <w:r>
              <w:rPr>
                <w:rFonts w:ascii="Noto Sans CJK TC" w:hAnsi="Noto Sans CJK TC" w:eastAsia="Noto Sans CJK TC"/>
                <w:b w:val="0"/>
                <w:sz w:val="18"/>
              </w:rPr>
              <w:t>技能</w:t>
            </w:r>
          </w:p>
        </w:tc>
        <w:tc>
          <w:tcPr>
            <w:tcW w:type="dxa" w:w="7937"/>
            <w:vAlign w:val="center"/>
          </w:tcPr>
          <w:p>
            <w:r/>
            <w:r>
              <w:rPr>
                <w:rFonts w:ascii="Noto Sans CJK TC" w:hAnsi="Noto Sans CJK TC" w:eastAsia="Noto Sans CJK TC"/>
                <w:b w:val="0"/>
                <w:sz w:val="18"/>
              </w:rPr>
              <w:t>能設計至少8句測試語句，完成情緒分類與回應紀錄；能用表格統整判定結果；能修改至少1項回應規則或燈光策略並重新測試。</w:t>
            </w:r>
          </w:p>
        </w:tc>
      </w:tr>
      <w:tr>
        <w:tc>
          <w:tcPr>
            <w:tcW w:type="dxa" w:w="1701"/>
            <w:vAlign w:val="center"/>
          </w:tcPr>
          <w:p>
            <w:r/>
            <w:r>
              <w:rPr>
                <w:rFonts w:ascii="Noto Sans CJK TC" w:hAnsi="Noto Sans CJK TC" w:eastAsia="Noto Sans CJK TC"/>
                <w:b w:val="0"/>
                <w:sz w:val="18"/>
              </w:rPr>
              <w:t>情意</w:t>
            </w:r>
          </w:p>
        </w:tc>
        <w:tc>
          <w:tcPr>
            <w:tcW w:type="dxa" w:w="7937"/>
            <w:vAlign w:val="center"/>
          </w:tcPr>
          <w:p>
            <w:r/>
            <w:r>
              <w:rPr>
                <w:rFonts w:ascii="Noto Sans CJK TC" w:hAnsi="Noto Sans CJK TC" w:eastAsia="Noto Sans CJK TC"/>
                <w:b w:val="0"/>
                <w:sz w:val="18"/>
              </w:rPr>
              <w:t>能以非評價語言傾聽與回應他人；尊重個人是否願意分享；理解情緒資料與錄音需保護。</w:t>
            </w:r>
          </w:p>
        </w:tc>
      </w:tr>
      <w:tr>
        <w:tc>
          <w:tcPr>
            <w:tcW w:type="dxa" w:w="1701"/>
            <w:vAlign w:val="center"/>
          </w:tcPr>
          <w:p>
            <w:r/>
            <w:r>
              <w:rPr>
                <w:rFonts w:ascii="Noto Sans CJK TC" w:hAnsi="Noto Sans CJK TC" w:eastAsia="Noto Sans CJK TC"/>
                <w:b w:val="0"/>
                <w:sz w:val="18"/>
              </w:rPr>
              <w:t>合作</w:t>
            </w:r>
          </w:p>
        </w:tc>
        <w:tc>
          <w:tcPr>
            <w:tcW w:type="dxa" w:w="7937"/>
            <w:vAlign w:val="center"/>
          </w:tcPr>
          <w:p>
            <w:r/>
            <w:r>
              <w:rPr>
                <w:rFonts w:ascii="Noto Sans CJK TC" w:hAnsi="Noto Sans CJK TC" w:eastAsia="Noto Sans CJK TC"/>
                <w:b w:val="0"/>
                <w:sz w:val="18"/>
              </w:rPr>
              <w:t>能完成角色分工、共同測試、問題討論、修正與成果發表。</w:t>
            </w:r>
          </w:p>
        </w:tc>
      </w:tr>
    </w:tbl>
    <w:p/>
    <w:p>
      <w:pPr>
        <w:pStyle w:val="Heading2"/>
      </w:pPr>
      <w:r>
        <w:t>學習者起點行為</w:t>
      </w:r>
    </w:p>
    <w:p>
      <w:pPr>
        <w:pStyle w:val="ListBullet"/>
      </w:pPr>
      <w:r>
        <w:t>多數高年級學生能描述「開心、難過、生氣」等日常情緒，但容易將情緒簡化成好／壞。</w:t>
      </w:r>
    </w:p>
    <w:p>
      <w:pPr>
        <w:pStyle w:val="ListBullet"/>
      </w:pPr>
      <w:r>
        <w:t>學生可能使用過語音助理或生成式AI，但未必理解語音辨識、模型推論與生成回應是不同階段。</w:t>
      </w:r>
    </w:p>
    <w:p>
      <w:pPr>
        <w:pStyle w:val="ListBullet"/>
      </w:pPr>
      <w:r>
        <w:t>學生具基礎平板／電腦操作能力；若需要撰寫程式，教師可提供半成品模板，將重點放在條件規則與測試。</w:t>
      </w:r>
    </w:p>
    <w:p>
      <w:pPr>
        <w:pStyle w:val="ListBullet"/>
      </w:pPr>
      <w:r>
        <w:t>涉及個人情緒分享時，學生可以使用虛構情境或角色卡，不要求公開私人經驗。</w:t>
      </w:r>
    </w:p>
    <w:p>
      <w:pPr>
        <w:pStyle w:val="Heading2"/>
      </w:pPr>
      <w:r>
        <w:t>關鍵學習重點</w:t>
      </w:r>
    </w:p>
    <w:p>
      <w:pPr>
        <w:pStyle w:val="ListBullet"/>
      </w:pPr>
      <w:r>
        <w:t>情緒不是標準答案；同一句話在不同脈絡可能有不同情緒。</w:t>
      </w:r>
    </w:p>
    <w:p>
      <w:pPr>
        <w:pStyle w:val="ListBullet"/>
      </w:pPr>
      <w:r>
        <w:t>AI只是在資料與規則基礎上做推論，不是真的「知道」人的內心。</w:t>
      </w:r>
    </w:p>
    <w:p>
      <w:pPr>
        <w:pStyle w:val="ListBullet"/>
      </w:pPr>
      <w:r>
        <w:t>好的陪伴回應應先承接感受，再提供選擇，而不是命令、責備或過度保證。</w:t>
      </w:r>
    </w:p>
    <w:p>
      <w:pPr>
        <w:pStyle w:val="ListBullet"/>
      </w:pPr>
      <w:r>
        <w:t>科技作品的品質不只看功能是否成功，也要看使用者是否感到被尊重、安全與自在。</w:t>
      </w:r>
    </w:p>
    <w:p>
      <w:pPr>
        <w:pStyle w:val="Heading1"/>
      </w:pPr>
      <w:r>
        <w:t>四、教材、設備與教學準備</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D3"/>
          </w:tcPr>
          <w:p>
            <w:r/>
            <w:r>
              <w:rPr>
                <w:rFonts w:ascii="Noto Sans CJK TC" w:hAnsi="Noto Sans CJK TC" w:eastAsia="Noto Sans CJK TC"/>
                <w:b/>
                <w:sz w:val="18"/>
              </w:rPr>
              <w:t>類別</w:t>
            </w:r>
          </w:p>
        </w:tc>
        <w:tc>
          <w:tcPr>
            <w:tcW w:type="dxa" w:w="7370"/>
            <w:vAlign w:val="center"/>
            <w:shd w:fill="D9EAD3"/>
          </w:tcPr>
          <w:p>
            <w:r/>
            <w:r>
              <w:rPr>
                <w:rFonts w:ascii="Noto Sans CJK TC" w:hAnsi="Noto Sans CJK TC" w:eastAsia="Noto Sans CJK TC"/>
                <w:b/>
                <w:sz w:val="18"/>
              </w:rPr>
              <w:t>資源與用途</w:t>
            </w:r>
          </w:p>
        </w:tc>
      </w:tr>
      <w:tr>
        <w:tc>
          <w:tcPr>
            <w:tcW w:type="dxa" w:w="2268"/>
            <w:vAlign w:val="center"/>
          </w:tcPr>
          <w:p>
            <w:r/>
            <w:r>
              <w:rPr>
                <w:rFonts w:ascii="Noto Sans CJK TC" w:hAnsi="Noto Sans CJK TC" w:eastAsia="Noto Sans CJK TC"/>
                <w:b w:val="0"/>
                <w:sz w:val="18"/>
              </w:rPr>
              <w:t>硬體</w:t>
            </w:r>
          </w:p>
        </w:tc>
        <w:tc>
          <w:tcPr>
            <w:tcW w:type="dxa" w:w="7370"/>
            <w:vAlign w:val="center"/>
          </w:tcPr>
          <w:p>
            <w:r/>
            <w:r>
              <w:rPr>
                <w:rFonts w:ascii="Noto Sans CJK TC" w:hAnsi="Noto Sans CJK TC" w:eastAsia="Noto Sans CJK TC"/>
                <w:b w:val="0"/>
                <w:sz w:val="18"/>
              </w:rPr>
              <w:t>凱比機器人、麥克風、顯示介面、RGB燈光／機器人燈效；教師示範用電腦與投影設備。</w:t>
            </w:r>
          </w:p>
        </w:tc>
      </w:tr>
      <w:tr>
        <w:tc>
          <w:tcPr>
            <w:tcW w:type="dxa" w:w="2268"/>
            <w:vAlign w:val="center"/>
          </w:tcPr>
          <w:p>
            <w:r/>
            <w:r>
              <w:rPr>
                <w:rFonts w:ascii="Noto Sans CJK TC" w:hAnsi="Noto Sans CJK TC" w:eastAsia="Noto Sans CJK TC"/>
                <w:b w:val="0"/>
                <w:sz w:val="18"/>
              </w:rPr>
              <w:t>軟體</w:t>
            </w:r>
          </w:p>
        </w:tc>
        <w:tc>
          <w:tcPr>
            <w:tcW w:type="dxa" w:w="7370"/>
            <w:vAlign w:val="center"/>
          </w:tcPr>
          <w:p>
            <w:r/>
            <w:r>
              <w:rPr>
                <w:rFonts w:ascii="Noto Sans CJK TC" w:hAnsi="Noto Sans CJK TC" w:eastAsia="Noto Sans CJK TC"/>
                <w:b w:val="0"/>
                <w:sz w:val="18"/>
              </w:rPr>
              <w:t>語音轉文字介面、情緒分析／大語言模型服務、簡易控制頁面或教師準備之模擬介面。</w:t>
            </w:r>
          </w:p>
        </w:tc>
      </w:tr>
      <w:tr>
        <w:tc>
          <w:tcPr>
            <w:tcW w:type="dxa" w:w="2268"/>
            <w:vAlign w:val="center"/>
          </w:tcPr>
          <w:p>
            <w:r/>
            <w:r>
              <w:rPr>
                <w:rFonts w:ascii="Noto Sans CJK TC" w:hAnsi="Noto Sans CJK TC" w:eastAsia="Noto Sans CJK TC"/>
                <w:b w:val="0"/>
                <w:sz w:val="18"/>
              </w:rPr>
              <w:t>教材</w:t>
            </w:r>
          </w:p>
        </w:tc>
        <w:tc>
          <w:tcPr>
            <w:tcW w:type="dxa" w:w="7370"/>
            <w:vAlign w:val="center"/>
          </w:tcPr>
          <w:p>
            <w:r/>
            <w:r>
              <w:rPr>
                <w:rFonts w:ascii="Noto Sans CJK TC" w:hAnsi="Noto Sans CJK TC" w:eastAsia="Noto Sans CJK TC"/>
                <w:b w:val="0"/>
                <w:sz w:val="18"/>
              </w:rPr>
              <w:t>普拉奇克情緒輪、情緒情境卡、回應語句卡、AI倫理案例卡、測試紀錄表。</w:t>
            </w:r>
          </w:p>
        </w:tc>
      </w:tr>
      <w:tr>
        <w:tc>
          <w:tcPr>
            <w:tcW w:type="dxa" w:w="2268"/>
            <w:vAlign w:val="center"/>
          </w:tcPr>
          <w:p>
            <w:r/>
            <w:r>
              <w:rPr>
                <w:rFonts w:ascii="Noto Sans CJK TC" w:hAnsi="Noto Sans CJK TC" w:eastAsia="Noto Sans CJK TC"/>
                <w:b w:val="0"/>
                <w:sz w:val="18"/>
              </w:rPr>
              <w:t>安全與倫理</w:t>
            </w:r>
          </w:p>
        </w:tc>
        <w:tc>
          <w:tcPr>
            <w:tcW w:type="dxa" w:w="7370"/>
            <w:vAlign w:val="center"/>
          </w:tcPr>
          <w:p>
            <w:r/>
            <w:r>
              <w:rPr>
                <w:rFonts w:ascii="Noto Sans CJK TC" w:hAnsi="Noto Sans CJK TC" w:eastAsia="Noto Sans CJK TC"/>
                <w:b w:val="0"/>
                <w:sz w:val="18"/>
              </w:rPr>
              <w:t>不強迫學生揭露真實心理困擾；錄音前需明確同意；課堂測試資料以虛構情境優先。</w:t>
            </w:r>
          </w:p>
        </w:tc>
      </w:tr>
    </w:tbl>
    <w:p/>
    <w:p>
      <w:pPr>
        <w:pStyle w:val="Heading1"/>
      </w:pPr>
      <w:r>
        <w:t>五、逐節詳細教學活動設計（10節，共400分鐘）</w:t>
      </w:r>
    </w:p>
    <w:p>
      <w:pPr>
        <w:pStyle w:val="Heading2"/>
      </w:pPr>
      <w:r>
        <w:t>第1節　為什麼需要「被聽見」？—問題情境與使用者需求</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引起動機 10分</w:t>
            </w:r>
          </w:p>
        </w:tc>
        <w:tc>
          <w:tcPr>
            <w:tcW w:type="dxa" w:w="4535"/>
            <w:vAlign w:val="center"/>
          </w:tcPr>
          <w:p>
            <w:r/>
            <w:r>
              <w:rPr>
                <w:rFonts w:ascii="Noto Sans CJK TC" w:hAnsi="Noto Sans CJK TC" w:eastAsia="Noto Sans CJK TC"/>
                <w:b w:val="0"/>
                <w:sz w:val="18"/>
              </w:rPr>
              <w:t>展示凱比心感機案例圖片，教師提問：「如果一個人想說話，但不知道跟誰說，科技可以怎麼幫忙？」學生以便利貼寫下可能需求。</w:t>
            </w:r>
          </w:p>
        </w:tc>
        <w:tc>
          <w:tcPr>
            <w:tcW w:type="dxa" w:w="2268"/>
            <w:vAlign w:val="center"/>
          </w:tcPr>
          <w:p>
            <w:r/>
            <w:r>
              <w:rPr>
                <w:rFonts w:ascii="Noto Sans CJK TC" w:hAnsi="Noto Sans CJK TC" w:eastAsia="Noto Sans CJK TC"/>
                <w:b w:val="0"/>
                <w:sz w:val="18"/>
              </w:rPr>
              <w:t>辨識「陪伴」與「解決問題」不同。</w:t>
            </w:r>
          </w:p>
        </w:tc>
        <w:tc>
          <w:tcPr>
            <w:tcW w:type="dxa" w:w="2551"/>
            <w:vAlign w:val="center"/>
          </w:tcPr>
          <w:p>
            <w:r/>
            <w:r>
              <w:rPr>
                <w:rFonts w:ascii="Noto Sans CJK TC" w:hAnsi="Noto Sans CJK TC" w:eastAsia="Noto Sans CJK TC"/>
                <w:b w:val="0"/>
                <w:sz w:val="18"/>
              </w:rPr>
              <w:t>口頭回答、便利貼需求分類</w:t>
            </w:r>
          </w:p>
        </w:tc>
      </w:tr>
      <w:tr>
        <w:tc>
          <w:tcPr>
            <w:tcW w:type="dxa" w:w="1701"/>
            <w:vAlign w:val="center"/>
          </w:tcPr>
          <w:p>
            <w:r/>
            <w:r>
              <w:rPr>
                <w:rFonts w:ascii="Noto Sans CJK TC" w:hAnsi="Noto Sans CJK TC" w:eastAsia="Noto Sans CJK TC"/>
                <w:b w:val="0"/>
                <w:sz w:val="18"/>
              </w:rPr>
              <w:t>發展活動 20分</w:t>
            </w:r>
          </w:p>
        </w:tc>
        <w:tc>
          <w:tcPr>
            <w:tcW w:type="dxa" w:w="4535"/>
            <w:vAlign w:val="center"/>
          </w:tcPr>
          <w:p>
            <w:r/>
            <w:r>
              <w:rPr>
                <w:rFonts w:ascii="Noto Sans CJK TC" w:hAnsi="Noto Sans CJK TC" w:eastAsia="Noto Sans CJK TC"/>
                <w:b w:val="0"/>
                <w:sz w:val="18"/>
              </w:rPr>
              <w:t>閱讀三種虛構人物情境：獨居長者、緊張上台學生、無聊的孩子。小組辨認其可能需要的是傾聽、資訊、陪伴或專業協助。</w:t>
            </w:r>
          </w:p>
        </w:tc>
        <w:tc>
          <w:tcPr>
            <w:tcW w:type="dxa" w:w="2268"/>
            <w:vAlign w:val="center"/>
          </w:tcPr>
          <w:p>
            <w:r/>
            <w:r>
              <w:rPr>
                <w:rFonts w:ascii="Noto Sans CJK TC" w:hAnsi="Noto Sans CJK TC" w:eastAsia="Noto Sans CJK TC"/>
                <w:b w:val="0"/>
                <w:sz w:val="18"/>
              </w:rPr>
              <w:t>需求分析、同理思考。</w:t>
            </w:r>
          </w:p>
        </w:tc>
        <w:tc>
          <w:tcPr>
            <w:tcW w:type="dxa" w:w="2551"/>
            <w:vAlign w:val="center"/>
          </w:tcPr>
          <w:p>
            <w:r/>
            <w:r>
              <w:rPr>
                <w:rFonts w:ascii="Noto Sans CJK TC" w:hAnsi="Noto Sans CJK TC" w:eastAsia="Noto Sans CJK TC"/>
                <w:b w:val="0"/>
                <w:sz w:val="18"/>
              </w:rPr>
              <w:t>情境卡分析表</w:t>
            </w:r>
          </w:p>
        </w:tc>
      </w:tr>
      <w:tr>
        <w:tc>
          <w:tcPr>
            <w:tcW w:type="dxa" w:w="1701"/>
            <w:vAlign w:val="center"/>
          </w:tcPr>
          <w:p>
            <w:r/>
            <w:r>
              <w:rPr>
                <w:rFonts w:ascii="Noto Sans CJK TC" w:hAnsi="Noto Sans CJK TC" w:eastAsia="Noto Sans CJK TC"/>
                <w:b w:val="0"/>
                <w:sz w:val="18"/>
              </w:rPr>
              <w:t>統整 10分</w:t>
            </w:r>
          </w:p>
        </w:tc>
        <w:tc>
          <w:tcPr>
            <w:tcW w:type="dxa" w:w="4535"/>
            <w:vAlign w:val="center"/>
          </w:tcPr>
          <w:p>
            <w:r/>
            <w:r>
              <w:rPr>
                <w:rFonts w:ascii="Noto Sans CJK TC" w:hAnsi="Noto Sans CJK TC" w:eastAsia="Noto Sans CJK TC"/>
                <w:b w:val="0"/>
                <w:sz w:val="18"/>
              </w:rPr>
              <w:t>建立課程原則：不嘲笑、不強迫分享、不把AI當醫生。</w:t>
            </w:r>
          </w:p>
        </w:tc>
        <w:tc>
          <w:tcPr>
            <w:tcW w:type="dxa" w:w="2268"/>
            <w:vAlign w:val="center"/>
          </w:tcPr>
          <w:p>
            <w:r/>
            <w:r>
              <w:rPr>
                <w:rFonts w:ascii="Noto Sans CJK TC" w:hAnsi="Noto Sans CJK TC" w:eastAsia="Noto Sans CJK TC"/>
                <w:b w:val="0"/>
                <w:sz w:val="18"/>
              </w:rPr>
              <w:t>課堂倫理與安全感。</w:t>
            </w:r>
          </w:p>
        </w:tc>
        <w:tc>
          <w:tcPr>
            <w:tcW w:type="dxa" w:w="2551"/>
            <w:vAlign w:val="center"/>
          </w:tcPr>
          <w:p>
            <w:r/>
            <w:r>
              <w:rPr>
                <w:rFonts w:ascii="Noto Sans CJK TC" w:hAnsi="Noto Sans CJK TC" w:eastAsia="Noto Sans CJK TC"/>
                <w:b w:val="0"/>
                <w:sz w:val="18"/>
              </w:rPr>
              <w:t>學生口述三項規範</w:t>
            </w:r>
          </w:p>
        </w:tc>
      </w:tr>
    </w:tbl>
    <w:p/>
    <w:p>
      <w:pPr>
        <w:pStyle w:val="Heading2"/>
      </w:pPr>
      <w:r>
        <w:t>第2節　情緒不只開心與難過—普拉奇克情緒輪</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引起動機 8分</w:t>
            </w:r>
          </w:p>
        </w:tc>
        <w:tc>
          <w:tcPr>
            <w:tcW w:type="dxa" w:w="4535"/>
            <w:vAlign w:val="center"/>
          </w:tcPr>
          <w:p>
            <w:r/>
            <w:r>
              <w:rPr>
                <w:rFonts w:ascii="Noto Sans CJK TC" w:hAnsi="Noto Sans CJK TC" w:eastAsia="Noto Sans CJK TC"/>
                <w:b w:val="0"/>
                <w:sz w:val="18"/>
              </w:rPr>
              <w:t>展示情緒輪，學生觀察顏色、相鄰位置與八種基本情緒。</w:t>
            </w:r>
          </w:p>
        </w:tc>
        <w:tc>
          <w:tcPr>
            <w:tcW w:type="dxa" w:w="2268"/>
            <w:vAlign w:val="center"/>
          </w:tcPr>
          <w:p>
            <w:r/>
            <w:r>
              <w:rPr>
                <w:rFonts w:ascii="Noto Sans CJK TC" w:hAnsi="Noto Sans CJK TC" w:eastAsia="Noto Sans CJK TC"/>
                <w:b w:val="0"/>
                <w:sz w:val="18"/>
              </w:rPr>
              <w:t>情緒分類。</w:t>
            </w:r>
          </w:p>
        </w:tc>
        <w:tc>
          <w:tcPr>
            <w:tcW w:type="dxa" w:w="2551"/>
            <w:vAlign w:val="center"/>
          </w:tcPr>
          <w:p>
            <w:r/>
            <w:r>
              <w:rPr>
                <w:rFonts w:ascii="Noto Sans CJK TC" w:hAnsi="Noto Sans CJK TC" w:eastAsia="Noto Sans CJK TC"/>
                <w:b w:val="0"/>
                <w:sz w:val="18"/>
              </w:rPr>
              <w:t>辨識活動</w:t>
            </w:r>
          </w:p>
        </w:tc>
      </w:tr>
      <w:tr>
        <w:tc>
          <w:tcPr>
            <w:tcW w:type="dxa" w:w="1701"/>
            <w:vAlign w:val="center"/>
          </w:tcPr>
          <w:p>
            <w:r/>
            <w:r>
              <w:rPr>
                <w:rFonts w:ascii="Noto Sans CJK TC" w:hAnsi="Noto Sans CJK TC" w:eastAsia="Noto Sans CJK TC"/>
                <w:b w:val="0"/>
                <w:sz w:val="18"/>
              </w:rPr>
              <w:t>探究 22分</w:t>
            </w:r>
          </w:p>
        </w:tc>
        <w:tc>
          <w:tcPr>
            <w:tcW w:type="dxa" w:w="4535"/>
            <w:vAlign w:val="center"/>
          </w:tcPr>
          <w:p>
            <w:r/>
            <w:r>
              <w:rPr>
                <w:rFonts w:ascii="Noto Sans CJK TC" w:hAnsi="Noto Sans CJK TC" w:eastAsia="Noto Sans CJK TC"/>
                <w:b w:val="0"/>
                <w:sz w:val="18"/>
              </w:rPr>
              <w:t>小組抽取12張生活情境卡，討論可對應哪些情緒、可能強度及是否同時存在兩種情緒。</w:t>
            </w:r>
          </w:p>
        </w:tc>
        <w:tc>
          <w:tcPr>
            <w:tcW w:type="dxa" w:w="2268"/>
            <w:vAlign w:val="center"/>
          </w:tcPr>
          <w:p>
            <w:r/>
            <w:r>
              <w:rPr>
                <w:rFonts w:ascii="Noto Sans CJK TC" w:hAnsi="Noto Sans CJK TC" w:eastAsia="Noto Sans CJK TC"/>
                <w:b w:val="0"/>
                <w:sz w:val="18"/>
              </w:rPr>
              <w:t>情緒多元與脈絡。</w:t>
            </w:r>
          </w:p>
        </w:tc>
        <w:tc>
          <w:tcPr>
            <w:tcW w:type="dxa" w:w="2551"/>
            <w:vAlign w:val="center"/>
          </w:tcPr>
          <w:p>
            <w:r/>
            <w:r>
              <w:rPr>
                <w:rFonts w:ascii="Noto Sans CJK TC" w:hAnsi="Noto Sans CJK TC" w:eastAsia="Noto Sans CJK TC"/>
                <w:b w:val="0"/>
                <w:sz w:val="18"/>
              </w:rPr>
              <w:t>分類理由完整度</w:t>
            </w:r>
          </w:p>
        </w:tc>
      </w:tr>
      <w:tr>
        <w:tc>
          <w:tcPr>
            <w:tcW w:type="dxa" w:w="1701"/>
            <w:vAlign w:val="center"/>
          </w:tcPr>
          <w:p>
            <w:r/>
            <w:r>
              <w:rPr>
                <w:rFonts w:ascii="Noto Sans CJK TC" w:hAnsi="Noto Sans CJK TC" w:eastAsia="Noto Sans CJK TC"/>
                <w:b w:val="0"/>
                <w:sz w:val="18"/>
              </w:rPr>
              <w:t>統整 10分</w:t>
            </w:r>
          </w:p>
        </w:tc>
        <w:tc>
          <w:tcPr>
            <w:tcW w:type="dxa" w:w="4535"/>
            <w:vAlign w:val="center"/>
          </w:tcPr>
          <w:p>
            <w:r/>
            <w:r>
              <w:rPr>
                <w:rFonts w:ascii="Noto Sans CJK TC" w:hAnsi="Noto Sans CJK TC" w:eastAsia="Noto Sans CJK TC"/>
                <w:b w:val="0"/>
                <w:sz w:val="18"/>
              </w:rPr>
              <w:t>教師強調情緒沒有「正確答案」，重點是用證據與語句說明判斷。</w:t>
            </w:r>
          </w:p>
        </w:tc>
        <w:tc>
          <w:tcPr>
            <w:tcW w:type="dxa" w:w="2268"/>
            <w:vAlign w:val="center"/>
          </w:tcPr>
          <w:p>
            <w:r/>
            <w:r>
              <w:rPr>
                <w:rFonts w:ascii="Noto Sans CJK TC" w:hAnsi="Noto Sans CJK TC" w:eastAsia="Noto Sans CJK TC"/>
                <w:b w:val="0"/>
                <w:sz w:val="18"/>
              </w:rPr>
              <w:t>情緒語彙與尊重差異。</w:t>
            </w:r>
          </w:p>
        </w:tc>
        <w:tc>
          <w:tcPr>
            <w:tcW w:type="dxa" w:w="2551"/>
            <w:vAlign w:val="center"/>
          </w:tcPr>
          <w:p>
            <w:r/>
            <w:r>
              <w:rPr>
                <w:rFonts w:ascii="Noto Sans CJK TC" w:hAnsi="Noto Sans CJK TC" w:eastAsia="Noto Sans CJK TC"/>
                <w:b w:val="0"/>
                <w:sz w:val="18"/>
              </w:rPr>
              <w:t>出口單：今日最難判斷的一張卡</w:t>
            </w:r>
          </w:p>
        </w:tc>
      </w:tr>
    </w:tbl>
    <w:p/>
    <w:p>
      <w:pPr>
        <w:pStyle w:val="Heading2"/>
      </w:pPr>
      <w:r>
        <w:t>第3節　凱比心感機如何運作—AI系統流程拆解</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導入 10分</w:t>
            </w:r>
          </w:p>
        </w:tc>
        <w:tc>
          <w:tcPr>
            <w:tcW w:type="dxa" w:w="4535"/>
            <w:vAlign w:val="center"/>
          </w:tcPr>
          <w:p>
            <w:r/>
            <w:r>
              <w:rPr>
                <w:rFonts w:ascii="Noto Sans CJK TC" w:hAnsi="Noto Sans CJK TC" w:eastAsia="Noto Sans CJK TC"/>
                <w:b w:val="0"/>
                <w:sz w:val="18"/>
              </w:rPr>
              <w:t>以實機或圖片示範一句自然語音進入系統後的變化。</w:t>
            </w:r>
          </w:p>
        </w:tc>
        <w:tc>
          <w:tcPr>
            <w:tcW w:type="dxa" w:w="2268"/>
            <w:vAlign w:val="center"/>
          </w:tcPr>
          <w:p>
            <w:r/>
            <w:r>
              <w:rPr>
                <w:rFonts w:ascii="Noto Sans CJK TC" w:hAnsi="Noto Sans CJK TC" w:eastAsia="Noto Sans CJK TC"/>
                <w:b w:val="0"/>
                <w:sz w:val="18"/>
              </w:rPr>
              <w:t>輸入—處理—輸出。</w:t>
            </w:r>
          </w:p>
        </w:tc>
        <w:tc>
          <w:tcPr>
            <w:tcW w:type="dxa" w:w="2551"/>
            <w:vAlign w:val="center"/>
          </w:tcPr>
          <w:p>
            <w:r/>
            <w:r>
              <w:rPr>
                <w:rFonts w:ascii="Noto Sans CJK TC" w:hAnsi="Noto Sans CJK TC" w:eastAsia="Noto Sans CJK TC"/>
                <w:b w:val="0"/>
                <w:sz w:val="18"/>
              </w:rPr>
              <w:t>流程口述</w:t>
            </w:r>
          </w:p>
        </w:tc>
      </w:tr>
      <w:tr>
        <w:tc>
          <w:tcPr>
            <w:tcW w:type="dxa" w:w="1701"/>
            <w:vAlign w:val="center"/>
          </w:tcPr>
          <w:p>
            <w:r/>
            <w:r>
              <w:rPr>
                <w:rFonts w:ascii="Noto Sans CJK TC" w:hAnsi="Noto Sans CJK TC" w:eastAsia="Noto Sans CJK TC"/>
                <w:b w:val="0"/>
                <w:sz w:val="18"/>
              </w:rPr>
              <w:t>發展 20分</w:t>
            </w:r>
          </w:p>
        </w:tc>
        <w:tc>
          <w:tcPr>
            <w:tcW w:type="dxa" w:w="4535"/>
            <w:vAlign w:val="center"/>
          </w:tcPr>
          <w:p>
            <w:r/>
            <w:r>
              <w:rPr>
                <w:rFonts w:ascii="Noto Sans CJK TC" w:hAnsi="Noto Sans CJK TC" w:eastAsia="Noto Sans CJK TC"/>
                <w:b w:val="0"/>
                <w:sz w:val="18"/>
              </w:rPr>
              <w:t>學生排列流程卡：語音→語音轉文字→模型分析→情緒輪→回應文字→RGB燈光。並標示每一環節可能出錯之處。</w:t>
            </w:r>
          </w:p>
        </w:tc>
        <w:tc>
          <w:tcPr>
            <w:tcW w:type="dxa" w:w="2268"/>
            <w:vAlign w:val="center"/>
          </w:tcPr>
          <w:p>
            <w:r/>
            <w:r>
              <w:rPr>
                <w:rFonts w:ascii="Noto Sans CJK TC" w:hAnsi="Noto Sans CJK TC" w:eastAsia="Noto Sans CJK TC"/>
                <w:b w:val="0"/>
                <w:sz w:val="18"/>
              </w:rPr>
              <w:t>系統思考與錯誤來源。</w:t>
            </w:r>
          </w:p>
        </w:tc>
        <w:tc>
          <w:tcPr>
            <w:tcW w:type="dxa" w:w="2551"/>
            <w:vAlign w:val="center"/>
          </w:tcPr>
          <w:p>
            <w:r/>
            <w:r>
              <w:rPr>
                <w:rFonts w:ascii="Noto Sans CJK TC" w:hAnsi="Noto Sans CJK TC" w:eastAsia="Noto Sans CJK TC"/>
                <w:b w:val="0"/>
                <w:sz w:val="18"/>
              </w:rPr>
              <w:t>流程圖與錯誤點標註</w:t>
            </w:r>
          </w:p>
        </w:tc>
      </w:tr>
      <w:tr>
        <w:tc>
          <w:tcPr>
            <w:tcW w:type="dxa" w:w="1701"/>
            <w:vAlign w:val="center"/>
          </w:tcPr>
          <w:p>
            <w:r/>
            <w:r>
              <w:rPr>
                <w:rFonts w:ascii="Noto Sans CJK TC" w:hAnsi="Noto Sans CJK TC" w:eastAsia="Noto Sans CJK TC"/>
                <w:b w:val="0"/>
                <w:sz w:val="18"/>
              </w:rPr>
              <w:t>實作 10分</w:t>
            </w:r>
          </w:p>
        </w:tc>
        <w:tc>
          <w:tcPr>
            <w:tcW w:type="dxa" w:w="4535"/>
            <w:vAlign w:val="center"/>
          </w:tcPr>
          <w:p>
            <w:r/>
            <w:r>
              <w:rPr>
                <w:rFonts w:ascii="Noto Sans CJK TC" w:hAnsi="Noto Sans CJK TC" w:eastAsia="Noto Sans CJK TC"/>
                <w:b w:val="0"/>
                <w:sz w:val="18"/>
              </w:rPr>
              <w:t>以教師提供之模擬案例比較「語音辨識錯字」與「情緒判斷錯誤」差異。</w:t>
            </w:r>
          </w:p>
        </w:tc>
        <w:tc>
          <w:tcPr>
            <w:tcW w:type="dxa" w:w="2268"/>
            <w:vAlign w:val="center"/>
          </w:tcPr>
          <w:p>
            <w:r/>
            <w:r>
              <w:rPr>
                <w:rFonts w:ascii="Noto Sans CJK TC" w:hAnsi="Noto Sans CJK TC" w:eastAsia="Noto Sans CJK TC"/>
                <w:b w:val="0"/>
                <w:sz w:val="18"/>
              </w:rPr>
              <w:t>錯誤類型辨識。</w:t>
            </w:r>
          </w:p>
        </w:tc>
        <w:tc>
          <w:tcPr>
            <w:tcW w:type="dxa" w:w="2551"/>
            <w:vAlign w:val="center"/>
          </w:tcPr>
          <w:p>
            <w:r/>
            <w:r>
              <w:rPr>
                <w:rFonts w:ascii="Noto Sans CJK TC" w:hAnsi="Noto Sans CJK TC" w:eastAsia="Noto Sans CJK TC"/>
                <w:b w:val="0"/>
                <w:sz w:val="18"/>
              </w:rPr>
              <w:t>分類正確率</w:t>
            </w:r>
          </w:p>
        </w:tc>
      </w:tr>
    </w:tbl>
    <w:p/>
    <w:p>
      <w:pPr>
        <w:pStyle w:val="Heading2"/>
      </w:pPr>
      <w:r>
        <w:t>第4節　什麼是好的情感回應？—非評價語言設計</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示例比較 10分</w:t>
            </w:r>
          </w:p>
        </w:tc>
        <w:tc>
          <w:tcPr>
            <w:tcW w:type="dxa" w:w="4535"/>
            <w:vAlign w:val="center"/>
          </w:tcPr>
          <w:p>
            <w:r/>
            <w:r>
              <w:rPr>
                <w:rFonts w:ascii="Noto Sans CJK TC" w:hAnsi="Noto Sans CJK TC" w:eastAsia="Noto Sans CJK TC"/>
                <w:b w:val="0"/>
                <w:sz w:val="18"/>
              </w:rPr>
              <w:t>比較「你不要想太多」「你一定會成功」與「聽起來你現在很擔心，要不要再說一點？」等語句。</w:t>
            </w:r>
          </w:p>
        </w:tc>
        <w:tc>
          <w:tcPr>
            <w:tcW w:type="dxa" w:w="2268"/>
            <w:vAlign w:val="center"/>
          </w:tcPr>
          <w:p>
            <w:r/>
            <w:r>
              <w:rPr>
                <w:rFonts w:ascii="Noto Sans CJK TC" w:hAnsi="Noto Sans CJK TC" w:eastAsia="Noto Sans CJK TC"/>
                <w:b w:val="0"/>
                <w:sz w:val="18"/>
              </w:rPr>
              <w:t>回應品質判斷。</w:t>
            </w:r>
          </w:p>
        </w:tc>
        <w:tc>
          <w:tcPr>
            <w:tcW w:type="dxa" w:w="2551"/>
            <w:vAlign w:val="center"/>
          </w:tcPr>
          <w:p>
            <w:r/>
            <w:r>
              <w:rPr>
                <w:rFonts w:ascii="Noto Sans CJK TC" w:hAnsi="Noto Sans CJK TC" w:eastAsia="Noto Sans CJK TC"/>
                <w:b w:val="0"/>
                <w:sz w:val="18"/>
              </w:rPr>
              <w:t>舉牌投票＋理由</w:t>
            </w:r>
          </w:p>
        </w:tc>
      </w:tr>
      <w:tr>
        <w:tc>
          <w:tcPr>
            <w:tcW w:type="dxa" w:w="1701"/>
            <w:vAlign w:val="center"/>
          </w:tcPr>
          <w:p>
            <w:r/>
            <w:r>
              <w:rPr>
                <w:rFonts w:ascii="Noto Sans CJK TC" w:hAnsi="Noto Sans CJK TC" w:eastAsia="Noto Sans CJK TC"/>
                <w:b w:val="0"/>
                <w:sz w:val="18"/>
              </w:rPr>
              <w:t>改寫實作 20分</w:t>
            </w:r>
          </w:p>
        </w:tc>
        <w:tc>
          <w:tcPr>
            <w:tcW w:type="dxa" w:w="4535"/>
            <w:vAlign w:val="center"/>
          </w:tcPr>
          <w:p>
            <w:r/>
            <w:r>
              <w:rPr>
                <w:rFonts w:ascii="Noto Sans CJK TC" w:hAnsi="Noto Sans CJK TC" w:eastAsia="Noto Sans CJK TC"/>
                <w:b w:val="0"/>
                <w:sz w:val="18"/>
              </w:rPr>
              <w:t>每組將6句容易責備、命令、貼標籤或過度保證的回應改寫成較溫和、保留選擇的句子。</w:t>
            </w:r>
          </w:p>
        </w:tc>
        <w:tc>
          <w:tcPr>
            <w:tcW w:type="dxa" w:w="2268"/>
            <w:vAlign w:val="center"/>
          </w:tcPr>
          <w:p>
            <w:r/>
            <w:r>
              <w:rPr>
                <w:rFonts w:ascii="Noto Sans CJK TC" w:hAnsi="Noto Sans CJK TC" w:eastAsia="Noto Sans CJK TC"/>
                <w:b w:val="0"/>
                <w:sz w:val="18"/>
              </w:rPr>
              <w:t>同理表達與語言修辭。</w:t>
            </w:r>
          </w:p>
        </w:tc>
        <w:tc>
          <w:tcPr>
            <w:tcW w:type="dxa" w:w="2551"/>
            <w:vAlign w:val="center"/>
          </w:tcPr>
          <w:p>
            <w:r/>
            <w:r>
              <w:rPr>
                <w:rFonts w:ascii="Noto Sans CJK TC" w:hAnsi="Noto Sans CJK TC" w:eastAsia="Noto Sans CJK TC"/>
                <w:b w:val="0"/>
                <w:sz w:val="18"/>
              </w:rPr>
              <w:t>改寫前後比較表</w:t>
            </w:r>
          </w:p>
        </w:tc>
      </w:tr>
      <w:tr>
        <w:tc>
          <w:tcPr>
            <w:tcW w:type="dxa" w:w="1701"/>
            <w:vAlign w:val="center"/>
          </w:tcPr>
          <w:p>
            <w:r/>
            <w:r>
              <w:rPr>
                <w:rFonts w:ascii="Noto Sans CJK TC" w:hAnsi="Noto Sans CJK TC" w:eastAsia="Noto Sans CJK TC"/>
                <w:b w:val="0"/>
                <w:sz w:val="18"/>
              </w:rPr>
              <w:t>統整 10分</w:t>
            </w:r>
          </w:p>
        </w:tc>
        <w:tc>
          <w:tcPr>
            <w:tcW w:type="dxa" w:w="4535"/>
            <w:vAlign w:val="center"/>
          </w:tcPr>
          <w:p>
            <w:r/>
            <w:r>
              <w:rPr>
                <w:rFonts w:ascii="Noto Sans CJK TC" w:hAnsi="Noto Sans CJK TC" w:eastAsia="Noto Sans CJK TC"/>
                <w:b w:val="0"/>
                <w:sz w:val="18"/>
              </w:rPr>
              <w:t>建立「承接感受—描述情境—提供選擇—必要時建議求助」四步驟。</w:t>
            </w:r>
          </w:p>
        </w:tc>
        <w:tc>
          <w:tcPr>
            <w:tcW w:type="dxa" w:w="2268"/>
            <w:vAlign w:val="center"/>
          </w:tcPr>
          <w:p>
            <w:r/>
            <w:r>
              <w:rPr>
                <w:rFonts w:ascii="Noto Sans CJK TC" w:hAnsi="Noto Sans CJK TC" w:eastAsia="Noto Sans CJK TC"/>
                <w:b w:val="0"/>
                <w:sz w:val="18"/>
              </w:rPr>
              <w:t>非評價式回應規則。</w:t>
            </w:r>
          </w:p>
        </w:tc>
        <w:tc>
          <w:tcPr>
            <w:tcW w:type="dxa" w:w="2551"/>
            <w:vAlign w:val="center"/>
          </w:tcPr>
          <w:p>
            <w:r/>
            <w:r>
              <w:rPr>
                <w:rFonts w:ascii="Noto Sans CJK TC" w:hAnsi="Noto Sans CJK TC" w:eastAsia="Noto Sans CJK TC"/>
                <w:b w:val="0"/>
                <w:sz w:val="18"/>
              </w:rPr>
              <w:t>教師檢核</w:t>
            </w:r>
          </w:p>
        </w:tc>
      </w:tr>
    </w:tbl>
    <w:p/>
    <w:p>
      <w:pPr>
        <w:pStyle w:val="Heading2"/>
      </w:pPr>
      <w:r>
        <w:t>第5節　情緒與色彩—RGB燈光回饋設計</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導入 8分</w:t>
            </w:r>
          </w:p>
        </w:tc>
        <w:tc>
          <w:tcPr>
            <w:tcW w:type="dxa" w:w="4535"/>
            <w:vAlign w:val="center"/>
          </w:tcPr>
          <w:p>
            <w:r/>
            <w:r>
              <w:rPr>
                <w:rFonts w:ascii="Noto Sans CJK TC" w:hAnsi="Noto Sans CJK TC" w:eastAsia="Noto Sans CJK TC"/>
                <w:b w:val="0"/>
                <w:sz w:val="18"/>
              </w:rPr>
              <w:t>觀察不同情緒案例圖，討論色彩是否會讓人感到舒服、刺眼、緊張或平靜。</w:t>
            </w:r>
          </w:p>
        </w:tc>
        <w:tc>
          <w:tcPr>
            <w:tcW w:type="dxa" w:w="2268"/>
            <w:vAlign w:val="center"/>
          </w:tcPr>
          <w:p>
            <w:r/>
            <w:r>
              <w:rPr>
                <w:rFonts w:ascii="Noto Sans CJK TC" w:hAnsi="Noto Sans CJK TC" w:eastAsia="Noto Sans CJK TC"/>
                <w:b w:val="0"/>
                <w:sz w:val="18"/>
              </w:rPr>
              <w:t>色彩感受與非語言回饋。</w:t>
            </w:r>
          </w:p>
        </w:tc>
        <w:tc>
          <w:tcPr>
            <w:tcW w:type="dxa" w:w="2551"/>
            <w:vAlign w:val="center"/>
          </w:tcPr>
          <w:p>
            <w:r/>
            <w:r>
              <w:rPr>
                <w:rFonts w:ascii="Noto Sans CJK TC" w:hAnsi="Noto Sans CJK TC" w:eastAsia="Noto Sans CJK TC"/>
                <w:b w:val="0"/>
                <w:sz w:val="18"/>
              </w:rPr>
              <w:t>口頭觀察</w:t>
            </w:r>
          </w:p>
        </w:tc>
      </w:tr>
      <w:tr>
        <w:tc>
          <w:tcPr>
            <w:tcW w:type="dxa" w:w="1701"/>
            <w:vAlign w:val="center"/>
          </w:tcPr>
          <w:p>
            <w:r/>
            <w:r>
              <w:rPr>
                <w:rFonts w:ascii="Noto Sans CJK TC" w:hAnsi="Noto Sans CJK TC" w:eastAsia="Noto Sans CJK TC"/>
                <w:b w:val="0"/>
                <w:sz w:val="18"/>
              </w:rPr>
              <w:t>設計 22分</w:t>
            </w:r>
          </w:p>
        </w:tc>
        <w:tc>
          <w:tcPr>
            <w:tcW w:type="dxa" w:w="4535"/>
            <w:vAlign w:val="center"/>
          </w:tcPr>
          <w:p>
            <w:r/>
            <w:r>
              <w:rPr>
                <w:rFonts w:ascii="Noto Sans CJK TC" w:hAnsi="Noto Sans CJK TC" w:eastAsia="Noto Sans CJK TC"/>
                <w:b w:val="0"/>
                <w:sz w:val="18"/>
              </w:rPr>
              <w:t>小組設計五種情緒的RGB概念、亮度與節奏，並說明為何不採強烈閃爍。</w:t>
            </w:r>
          </w:p>
        </w:tc>
        <w:tc>
          <w:tcPr>
            <w:tcW w:type="dxa" w:w="2268"/>
            <w:vAlign w:val="center"/>
          </w:tcPr>
          <w:p>
            <w:r/>
            <w:r>
              <w:rPr>
                <w:rFonts w:ascii="Noto Sans CJK TC" w:hAnsi="Noto Sans CJK TC" w:eastAsia="Noto Sans CJK TC"/>
                <w:b w:val="0"/>
                <w:sz w:val="18"/>
              </w:rPr>
              <w:t>使用者中心與低刺激設計。</w:t>
            </w:r>
          </w:p>
        </w:tc>
        <w:tc>
          <w:tcPr>
            <w:tcW w:type="dxa" w:w="2551"/>
            <w:vAlign w:val="center"/>
          </w:tcPr>
          <w:p>
            <w:r/>
            <w:r>
              <w:rPr>
                <w:rFonts w:ascii="Noto Sans CJK TC" w:hAnsi="Noto Sans CJK TC" w:eastAsia="Noto Sans CJK TC"/>
                <w:b w:val="0"/>
                <w:sz w:val="18"/>
              </w:rPr>
              <w:t>燈光設計表</w:t>
            </w:r>
          </w:p>
        </w:tc>
      </w:tr>
      <w:tr>
        <w:tc>
          <w:tcPr>
            <w:tcW w:type="dxa" w:w="1701"/>
            <w:vAlign w:val="center"/>
          </w:tcPr>
          <w:p>
            <w:r/>
            <w:r>
              <w:rPr>
                <w:rFonts w:ascii="Noto Sans CJK TC" w:hAnsi="Noto Sans CJK TC" w:eastAsia="Noto Sans CJK TC"/>
                <w:b w:val="0"/>
                <w:sz w:val="18"/>
              </w:rPr>
              <w:t>互評 10分</w:t>
            </w:r>
          </w:p>
        </w:tc>
        <w:tc>
          <w:tcPr>
            <w:tcW w:type="dxa" w:w="4535"/>
            <w:vAlign w:val="center"/>
          </w:tcPr>
          <w:p>
            <w:r/>
            <w:r>
              <w:rPr>
                <w:rFonts w:ascii="Noto Sans CJK TC" w:hAnsi="Noto Sans CJK TC" w:eastAsia="Noto Sans CJK TC"/>
                <w:b w:val="0"/>
                <w:sz w:val="18"/>
              </w:rPr>
              <w:t>交換設計，以高齡友善、辨識度、舒適度三項指標互評。</w:t>
            </w:r>
          </w:p>
        </w:tc>
        <w:tc>
          <w:tcPr>
            <w:tcW w:type="dxa" w:w="2268"/>
            <w:vAlign w:val="center"/>
          </w:tcPr>
          <w:p>
            <w:r/>
            <w:r>
              <w:rPr>
                <w:rFonts w:ascii="Noto Sans CJK TC" w:hAnsi="Noto Sans CJK TC" w:eastAsia="Noto Sans CJK TC"/>
                <w:b w:val="0"/>
                <w:sz w:val="18"/>
              </w:rPr>
              <w:t>設計評估。</w:t>
            </w:r>
          </w:p>
        </w:tc>
        <w:tc>
          <w:tcPr>
            <w:tcW w:type="dxa" w:w="2551"/>
            <w:vAlign w:val="center"/>
          </w:tcPr>
          <w:p>
            <w:r/>
            <w:r>
              <w:rPr>
                <w:rFonts w:ascii="Noto Sans CJK TC" w:hAnsi="Noto Sans CJK TC" w:eastAsia="Noto Sans CJK TC"/>
                <w:b w:val="0"/>
                <w:sz w:val="18"/>
              </w:rPr>
              <w:t>同儕評量</w:t>
            </w:r>
          </w:p>
        </w:tc>
      </w:tr>
    </w:tbl>
    <w:p/>
    <w:p>
      <w:pPr>
        <w:pStyle w:val="Heading2"/>
      </w:pPr>
      <w:r>
        <w:t>第6節　建立測試語料—AI情緒分類實驗</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準備 10分</w:t>
            </w:r>
          </w:p>
        </w:tc>
        <w:tc>
          <w:tcPr>
            <w:tcW w:type="dxa" w:w="4535"/>
            <w:vAlign w:val="center"/>
          </w:tcPr>
          <w:p>
            <w:r/>
            <w:r>
              <w:rPr>
                <w:rFonts w:ascii="Noto Sans CJK TC" w:hAnsi="Noto Sans CJK TC" w:eastAsia="Noto Sans CJK TC"/>
                <w:b w:val="0"/>
                <w:sz w:val="18"/>
              </w:rPr>
              <w:t>每組建立至少8句虛構情境語句，涵蓋喜悅、悲傷、生氣、期待、恐懼等。</w:t>
            </w:r>
          </w:p>
        </w:tc>
        <w:tc>
          <w:tcPr>
            <w:tcW w:type="dxa" w:w="2268"/>
            <w:vAlign w:val="center"/>
          </w:tcPr>
          <w:p>
            <w:r/>
            <w:r>
              <w:rPr>
                <w:rFonts w:ascii="Noto Sans CJK TC" w:hAnsi="Noto Sans CJK TC" w:eastAsia="Noto Sans CJK TC"/>
                <w:b w:val="0"/>
                <w:sz w:val="18"/>
              </w:rPr>
              <w:t>控制測試素材。</w:t>
            </w:r>
          </w:p>
        </w:tc>
        <w:tc>
          <w:tcPr>
            <w:tcW w:type="dxa" w:w="2551"/>
            <w:vAlign w:val="center"/>
          </w:tcPr>
          <w:p>
            <w:r/>
            <w:r>
              <w:rPr>
                <w:rFonts w:ascii="Noto Sans CJK TC" w:hAnsi="Noto Sans CJK TC" w:eastAsia="Noto Sans CJK TC"/>
                <w:b w:val="0"/>
                <w:sz w:val="18"/>
              </w:rPr>
              <w:t>語料完整度</w:t>
            </w:r>
          </w:p>
        </w:tc>
      </w:tr>
      <w:tr>
        <w:tc>
          <w:tcPr>
            <w:tcW w:type="dxa" w:w="1701"/>
            <w:vAlign w:val="center"/>
          </w:tcPr>
          <w:p>
            <w:r/>
            <w:r>
              <w:rPr>
                <w:rFonts w:ascii="Noto Sans CJK TC" w:hAnsi="Noto Sans CJK TC" w:eastAsia="Noto Sans CJK TC"/>
                <w:b w:val="0"/>
                <w:sz w:val="18"/>
              </w:rPr>
              <w:t>測試 20分</w:t>
            </w:r>
          </w:p>
        </w:tc>
        <w:tc>
          <w:tcPr>
            <w:tcW w:type="dxa" w:w="4535"/>
            <w:vAlign w:val="center"/>
          </w:tcPr>
          <w:p>
            <w:r/>
            <w:r>
              <w:rPr>
                <w:rFonts w:ascii="Noto Sans CJK TC" w:hAnsi="Noto Sans CJK TC" w:eastAsia="Noto Sans CJK TC"/>
                <w:b w:val="0"/>
                <w:sz w:val="18"/>
              </w:rPr>
              <w:t>逐句輸入凱比心感機／模擬系統，紀錄語音轉文字、模型情緒、回應與燈光。</w:t>
            </w:r>
          </w:p>
        </w:tc>
        <w:tc>
          <w:tcPr>
            <w:tcW w:type="dxa" w:w="2268"/>
            <w:vAlign w:val="center"/>
          </w:tcPr>
          <w:p>
            <w:r/>
            <w:r>
              <w:rPr>
                <w:rFonts w:ascii="Noto Sans CJK TC" w:hAnsi="Noto Sans CJK TC" w:eastAsia="Noto Sans CJK TC"/>
                <w:b w:val="0"/>
                <w:sz w:val="18"/>
              </w:rPr>
              <w:t>資料蒐集。</w:t>
            </w:r>
          </w:p>
        </w:tc>
        <w:tc>
          <w:tcPr>
            <w:tcW w:type="dxa" w:w="2551"/>
            <w:vAlign w:val="center"/>
          </w:tcPr>
          <w:p>
            <w:r/>
            <w:r>
              <w:rPr>
                <w:rFonts w:ascii="Noto Sans CJK TC" w:hAnsi="Noto Sans CJK TC" w:eastAsia="Noto Sans CJK TC"/>
                <w:b w:val="0"/>
                <w:sz w:val="18"/>
              </w:rPr>
              <w:t>測試紀錄表</w:t>
            </w:r>
          </w:p>
        </w:tc>
      </w:tr>
      <w:tr>
        <w:tc>
          <w:tcPr>
            <w:tcW w:type="dxa" w:w="1701"/>
            <w:vAlign w:val="center"/>
          </w:tcPr>
          <w:p>
            <w:r/>
            <w:r>
              <w:rPr>
                <w:rFonts w:ascii="Noto Sans CJK TC" w:hAnsi="Noto Sans CJK TC" w:eastAsia="Noto Sans CJK TC"/>
                <w:b w:val="0"/>
                <w:sz w:val="18"/>
              </w:rPr>
              <w:t>初步分析 10分</w:t>
            </w:r>
          </w:p>
        </w:tc>
        <w:tc>
          <w:tcPr>
            <w:tcW w:type="dxa" w:w="4535"/>
            <w:vAlign w:val="center"/>
          </w:tcPr>
          <w:p>
            <w:r/>
            <w:r>
              <w:rPr>
                <w:rFonts w:ascii="Noto Sans CJK TC" w:hAnsi="Noto Sans CJK TC" w:eastAsia="Noto Sans CJK TC"/>
                <w:b w:val="0"/>
                <w:sz w:val="18"/>
              </w:rPr>
              <w:t>比較人類預期與AI判定是否一致，標示「一致／可接受／需討論」。</w:t>
            </w:r>
          </w:p>
        </w:tc>
        <w:tc>
          <w:tcPr>
            <w:tcW w:type="dxa" w:w="2268"/>
            <w:vAlign w:val="center"/>
          </w:tcPr>
          <w:p>
            <w:r/>
            <w:r>
              <w:rPr>
                <w:rFonts w:ascii="Noto Sans CJK TC" w:hAnsi="Noto Sans CJK TC" w:eastAsia="Noto Sans CJK TC"/>
                <w:b w:val="0"/>
                <w:sz w:val="18"/>
              </w:rPr>
              <w:t>資料判讀。</w:t>
            </w:r>
          </w:p>
        </w:tc>
        <w:tc>
          <w:tcPr>
            <w:tcW w:type="dxa" w:w="2551"/>
            <w:vAlign w:val="center"/>
          </w:tcPr>
          <w:p>
            <w:r/>
            <w:r>
              <w:rPr>
                <w:rFonts w:ascii="Noto Sans CJK TC" w:hAnsi="Noto Sans CJK TC" w:eastAsia="Noto Sans CJK TC"/>
                <w:b w:val="0"/>
                <w:sz w:val="18"/>
              </w:rPr>
              <w:t>分類與理由</w:t>
            </w:r>
          </w:p>
        </w:tc>
      </w:tr>
    </w:tbl>
    <w:p/>
    <w:p>
      <w:pPr>
        <w:pStyle w:val="Heading2"/>
      </w:pPr>
      <w:r>
        <w:t>第7節　AI會誤判嗎？—資料分析與批判思考</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分析 15分</w:t>
            </w:r>
          </w:p>
        </w:tc>
        <w:tc>
          <w:tcPr>
            <w:tcW w:type="dxa" w:w="4535"/>
            <w:vAlign w:val="center"/>
          </w:tcPr>
          <w:p>
            <w:r/>
            <w:r>
              <w:rPr>
                <w:rFonts w:ascii="Noto Sans CJK TC" w:hAnsi="Noto Sans CJK TC" w:eastAsia="Noto Sans CJK TC"/>
                <w:b w:val="0"/>
                <w:sz w:val="18"/>
              </w:rPr>
              <w:t>計算各組測試總數、明顯誤判次數與可接受差異，討論語句脈絡、反諷、辨識錯字等影響。</w:t>
            </w:r>
          </w:p>
        </w:tc>
        <w:tc>
          <w:tcPr>
            <w:tcW w:type="dxa" w:w="2268"/>
            <w:vAlign w:val="center"/>
          </w:tcPr>
          <w:p>
            <w:r/>
            <w:r>
              <w:rPr>
                <w:rFonts w:ascii="Noto Sans CJK TC" w:hAnsi="Noto Sans CJK TC" w:eastAsia="Noto Sans CJK TC"/>
                <w:b w:val="0"/>
                <w:sz w:val="18"/>
              </w:rPr>
              <w:t>AI限制與證據。</w:t>
            </w:r>
          </w:p>
        </w:tc>
        <w:tc>
          <w:tcPr>
            <w:tcW w:type="dxa" w:w="2551"/>
            <w:vAlign w:val="center"/>
          </w:tcPr>
          <w:p>
            <w:r/>
            <w:r>
              <w:rPr>
                <w:rFonts w:ascii="Noto Sans CJK TC" w:hAnsi="Noto Sans CJK TC" w:eastAsia="Noto Sans CJK TC"/>
                <w:b w:val="0"/>
                <w:sz w:val="18"/>
              </w:rPr>
              <w:t>數據表</w:t>
            </w:r>
          </w:p>
        </w:tc>
      </w:tr>
      <w:tr>
        <w:tc>
          <w:tcPr>
            <w:tcW w:type="dxa" w:w="1701"/>
            <w:vAlign w:val="center"/>
          </w:tcPr>
          <w:p>
            <w:r/>
            <w:r>
              <w:rPr>
                <w:rFonts w:ascii="Noto Sans CJK TC" w:hAnsi="Noto Sans CJK TC" w:eastAsia="Noto Sans CJK TC"/>
                <w:b w:val="0"/>
                <w:sz w:val="18"/>
              </w:rPr>
              <w:t>案例討論 15分</w:t>
            </w:r>
          </w:p>
        </w:tc>
        <w:tc>
          <w:tcPr>
            <w:tcW w:type="dxa" w:w="4535"/>
            <w:vAlign w:val="center"/>
          </w:tcPr>
          <w:p>
            <w:r/>
            <w:r>
              <w:rPr>
                <w:rFonts w:ascii="Noto Sans CJK TC" w:hAnsi="Noto Sans CJK TC" w:eastAsia="Noto Sans CJK TC"/>
                <w:b w:val="0"/>
                <w:sz w:val="18"/>
              </w:rPr>
              <w:t>教師提供模糊語句：「終於結束了」等，讓學生觀察沒有上下文時AI與人都可能難判斷。</w:t>
            </w:r>
          </w:p>
        </w:tc>
        <w:tc>
          <w:tcPr>
            <w:tcW w:type="dxa" w:w="2268"/>
            <w:vAlign w:val="center"/>
          </w:tcPr>
          <w:p>
            <w:r/>
            <w:r>
              <w:rPr>
                <w:rFonts w:ascii="Noto Sans CJK TC" w:hAnsi="Noto Sans CJK TC" w:eastAsia="Noto Sans CJK TC"/>
                <w:b w:val="0"/>
                <w:sz w:val="18"/>
              </w:rPr>
              <w:t>不確定性與脈絡。</w:t>
            </w:r>
          </w:p>
        </w:tc>
        <w:tc>
          <w:tcPr>
            <w:tcW w:type="dxa" w:w="2551"/>
            <w:vAlign w:val="center"/>
          </w:tcPr>
          <w:p>
            <w:r/>
            <w:r>
              <w:rPr>
                <w:rFonts w:ascii="Noto Sans CJK TC" w:hAnsi="Noto Sans CJK TC" w:eastAsia="Noto Sans CJK TC"/>
                <w:b w:val="0"/>
                <w:sz w:val="18"/>
              </w:rPr>
              <w:t>討論紀錄</w:t>
            </w:r>
          </w:p>
        </w:tc>
      </w:tr>
      <w:tr>
        <w:tc>
          <w:tcPr>
            <w:tcW w:type="dxa" w:w="1701"/>
            <w:vAlign w:val="center"/>
          </w:tcPr>
          <w:p>
            <w:r/>
            <w:r>
              <w:rPr>
                <w:rFonts w:ascii="Noto Sans CJK TC" w:hAnsi="Noto Sans CJK TC" w:eastAsia="Noto Sans CJK TC"/>
                <w:b w:val="0"/>
                <w:sz w:val="18"/>
              </w:rPr>
              <w:t>統整 10分</w:t>
            </w:r>
          </w:p>
        </w:tc>
        <w:tc>
          <w:tcPr>
            <w:tcW w:type="dxa" w:w="4535"/>
            <w:vAlign w:val="center"/>
          </w:tcPr>
          <w:p>
            <w:r/>
            <w:r>
              <w:rPr>
                <w:rFonts w:ascii="Noto Sans CJK TC" w:hAnsi="Noto Sans CJK TC" w:eastAsia="Noto Sans CJK TC"/>
                <w:b w:val="0"/>
                <w:sz w:val="18"/>
              </w:rPr>
              <w:t>寫下「AI情緒分析可做什麼／不能做什麼」各3項。</w:t>
            </w:r>
          </w:p>
        </w:tc>
        <w:tc>
          <w:tcPr>
            <w:tcW w:type="dxa" w:w="2268"/>
            <w:vAlign w:val="center"/>
          </w:tcPr>
          <w:p>
            <w:r/>
            <w:r>
              <w:rPr>
                <w:rFonts w:ascii="Noto Sans CJK TC" w:hAnsi="Noto Sans CJK TC" w:eastAsia="Noto Sans CJK TC"/>
                <w:b w:val="0"/>
                <w:sz w:val="18"/>
              </w:rPr>
              <w:t>AI素養。</w:t>
            </w:r>
          </w:p>
        </w:tc>
        <w:tc>
          <w:tcPr>
            <w:tcW w:type="dxa" w:w="2551"/>
            <w:vAlign w:val="center"/>
          </w:tcPr>
          <w:p>
            <w:r/>
            <w:r>
              <w:rPr>
                <w:rFonts w:ascii="Noto Sans CJK TC" w:hAnsi="Noto Sans CJK TC" w:eastAsia="Noto Sans CJK TC"/>
                <w:b w:val="0"/>
                <w:sz w:val="18"/>
              </w:rPr>
              <w:t>出口單</w:t>
            </w:r>
          </w:p>
        </w:tc>
      </w:tr>
    </w:tbl>
    <w:p/>
    <w:p>
      <w:pPr>
        <w:pStyle w:val="Heading2"/>
      </w:pPr>
      <w:r>
        <w:t>第8節　倫理與隱私—可以錄下別人的心情嗎？</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情境辯證 15分</w:t>
            </w:r>
          </w:p>
        </w:tc>
        <w:tc>
          <w:tcPr>
            <w:tcW w:type="dxa" w:w="4535"/>
            <w:vAlign w:val="center"/>
          </w:tcPr>
          <w:p>
            <w:r/>
            <w:r>
              <w:rPr>
                <w:rFonts w:ascii="Noto Sans CJK TC" w:hAnsi="Noto Sans CJK TC" w:eastAsia="Noto Sans CJK TC"/>
                <w:b w:val="0"/>
                <w:sz w:val="18"/>
              </w:rPr>
              <w:t>案例：未告知就錄下長輩對話、把同學情緒截圖傳到群組、把AI判定當成心理診斷。小組判斷風險。</w:t>
            </w:r>
          </w:p>
        </w:tc>
        <w:tc>
          <w:tcPr>
            <w:tcW w:type="dxa" w:w="2268"/>
            <w:vAlign w:val="center"/>
          </w:tcPr>
          <w:p>
            <w:r/>
            <w:r>
              <w:rPr>
                <w:rFonts w:ascii="Noto Sans CJK TC" w:hAnsi="Noto Sans CJK TC" w:eastAsia="Noto Sans CJK TC"/>
                <w:b w:val="0"/>
                <w:sz w:val="18"/>
              </w:rPr>
              <w:t>隱私、同意與資料倫理。</w:t>
            </w:r>
          </w:p>
        </w:tc>
        <w:tc>
          <w:tcPr>
            <w:tcW w:type="dxa" w:w="2551"/>
            <w:vAlign w:val="center"/>
          </w:tcPr>
          <w:p>
            <w:r/>
            <w:r>
              <w:rPr>
                <w:rFonts w:ascii="Noto Sans CJK TC" w:hAnsi="Noto Sans CJK TC" w:eastAsia="Noto Sans CJK TC"/>
                <w:b w:val="0"/>
                <w:sz w:val="18"/>
              </w:rPr>
              <w:t>風險分析</w:t>
            </w:r>
          </w:p>
        </w:tc>
      </w:tr>
      <w:tr>
        <w:tc>
          <w:tcPr>
            <w:tcW w:type="dxa" w:w="1701"/>
            <w:vAlign w:val="center"/>
          </w:tcPr>
          <w:p>
            <w:r/>
            <w:r>
              <w:rPr>
                <w:rFonts w:ascii="Noto Sans CJK TC" w:hAnsi="Noto Sans CJK TC" w:eastAsia="Noto Sans CJK TC"/>
                <w:b w:val="0"/>
                <w:sz w:val="18"/>
              </w:rPr>
              <w:t>制定規範 15分</w:t>
            </w:r>
          </w:p>
        </w:tc>
        <w:tc>
          <w:tcPr>
            <w:tcW w:type="dxa" w:w="4535"/>
            <w:vAlign w:val="center"/>
          </w:tcPr>
          <w:p>
            <w:r/>
            <w:r>
              <w:rPr>
                <w:rFonts w:ascii="Noto Sans CJK TC" w:hAnsi="Noto Sans CJK TC" w:eastAsia="Noto Sans CJK TC"/>
                <w:b w:val="0"/>
                <w:sz w:val="18"/>
              </w:rPr>
              <w:t>各組提出作品使用守則：事前告知、可停止、最少保存、不公開、非診斷。</w:t>
            </w:r>
          </w:p>
        </w:tc>
        <w:tc>
          <w:tcPr>
            <w:tcW w:type="dxa" w:w="2268"/>
            <w:vAlign w:val="center"/>
          </w:tcPr>
          <w:p>
            <w:r/>
            <w:r>
              <w:rPr>
                <w:rFonts w:ascii="Noto Sans CJK TC" w:hAnsi="Noto Sans CJK TC" w:eastAsia="Noto Sans CJK TC"/>
                <w:b w:val="0"/>
                <w:sz w:val="18"/>
              </w:rPr>
              <w:t>負責任AI。</w:t>
            </w:r>
          </w:p>
        </w:tc>
        <w:tc>
          <w:tcPr>
            <w:tcW w:type="dxa" w:w="2551"/>
            <w:vAlign w:val="center"/>
          </w:tcPr>
          <w:p>
            <w:r/>
            <w:r>
              <w:rPr>
                <w:rFonts w:ascii="Noto Sans CJK TC" w:hAnsi="Noto Sans CJK TC" w:eastAsia="Noto Sans CJK TC"/>
                <w:b w:val="0"/>
                <w:sz w:val="18"/>
              </w:rPr>
              <w:t>守則品質</w:t>
            </w:r>
          </w:p>
        </w:tc>
      </w:tr>
      <w:tr>
        <w:tc>
          <w:tcPr>
            <w:tcW w:type="dxa" w:w="1701"/>
            <w:vAlign w:val="center"/>
          </w:tcPr>
          <w:p>
            <w:r/>
            <w:r>
              <w:rPr>
                <w:rFonts w:ascii="Noto Sans CJK TC" w:hAnsi="Noto Sans CJK TC" w:eastAsia="Noto Sans CJK TC"/>
                <w:b w:val="0"/>
                <w:sz w:val="18"/>
              </w:rPr>
              <w:t>統整 10分</w:t>
            </w:r>
          </w:p>
        </w:tc>
        <w:tc>
          <w:tcPr>
            <w:tcW w:type="dxa" w:w="4535"/>
            <w:vAlign w:val="center"/>
          </w:tcPr>
          <w:p>
            <w:r/>
            <w:r>
              <w:rPr>
                <w:rFonts w:ascii="Noto Sans CJK TC" w:hAnsi="Noto Sans CJK TC" w:eastAsia="Noto Sans CJK TC"/>
                <w:b w:val="0"/>
                <w:sz w:val="18"/>
              </w:rPr>
              <w:t>教師說明本作品不取代家人、照顧者、心理師或醫療專業人員。</w:t>
            </w:r>
          </w:p>
        </w:tc>
        <w:tc>
          <w:tcPr>
            <w:tcW w:type="dxa" w:w="2268"/>
            <w:vAlign w:val="center"/>
          </w:tcPr>
          <w:p>
            <w:r/>
            <w:r>
              <w:rPr>
                <w:rFonts w:ascii="Noto Sans CJK TC" w:hAnsi="Noto Sans CJK TC" w:eastAsia="Noto Sans CJK TC"/>
                <w:b w:val="0"/>
                <w:sz w:val="18"/>
              </w:rPr>
              <w:t>使用邊界。</w:t>
            </w:r>
          </w:p>
        </w:tc>
        <w:tc>
          <w:tcPr>
            <w:tcW w:type="dxa" w:w="2551"/>
            <w:vAlign w:val="center"/>
          </w:tcPr>
          <w:p>
            <w:r/>
            <w:r>
              <w:rPr>
                <w:rFonts w:ascii="Noto Sans CJK TC" w:hAnsi="Noto Sans CJK TC" w:eastAsia="Noto Sans CJK TC"/>
                <w:b w:val="0"/>
                <w:sz w:val="18"/>
              </w:rPr>
              <w:t>口頭檢核</w:t>
            </w:r>
          </w:p>
        </w:tc>
      </w:tr>
    </w:tbl>
    <w:p/>
    <w:p>
      <w:pPr>
        <w:pStyle w:val="Heading2"/>
      </w:pPr>
      <w:r>
        <w:t>第9節　工程迭代—改善回應與互動體驗</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問題盤點 10分</w:t>
            </w:r>
          </w:p>
        </w:tc>
        <w:tc>
          <w:tcPr>
            <w:tcW w:type="dxa" w:w="4535"/>
            <w:vAlign w:val="center"/>
          </w:tcPr>
          <w:p>
            <w:r/>
            <w:r>
              <w:rPr>
                <w:rFonts w:ascii="Noto Sans CJK TC" w:hAnsi="Noto Sans CJK TC" w:eastAsia="Noto Sans CJK TC"/>
                <w:b w:val="0"/>
                <w:sz w:val="18"/>
              </w:rPr>
              <w:t>從前次測試選出1個最需改善的問題，如誤判、回應太長、燈光太刺眼。</w:t>
            </w:r>
          </w:p>
        </w:tc>
        <w:tc>
          <w:tcPr>
            <w:tcW w:type="dxa" w:w="2268"/>
            <w:vAlign w:val="center"/>
          </w:tcPr>
          <w:p>
            <w:r/>
            <w:r>
              <w:rPr>
                <w:rFonts w:ascii="Noto Sans CJK TC" w:hAnsi="Noto Sans CJK TC" w:eastAsia="Noto Sans CJK TC"/>
                <w:b w:val="0"/>
                <w:sz w:val="18"/>
              </w:rPr>
              <w:t>聚焦問題。</w:t>
            </w:r>
          </w:p>
        </w:tc>
        <w:tc>
          <w:tcPr>
            <w:tcW w:type="dxa" w:w="2551"/>
            <w:vAlign w:val="center"/>
          </w:tcPr>
          <w:p>
            <w:r/>
            <w:r>
              <w:rPr>
                <w:rFonts w:ascii="Noto Sans CJK TC" w:hAnsi="Noto Sans CJK TC" w:eastAsia="Noto Sans CJK TC"/>
                <w:b w:val="0"/>
                <w:sz w:val="18"/>
              </w:rPr>
              <w:t>問題陳述</w:t>
            </w:r>
          </w:p>
        </w:tc>
      </w:tr>
      <w:tr>
        <w:tc>
          <w:tcPr>
            <w:tcW w:type="dxa" w:w="1701"/>
            <w:vAlign w:val="center"/>
          </w:tcPr>
          <w:p>
            <w:r/>
            <w:r>
              <w:rPr>
                <w:rFonts w:ascii="Noto Sans CJK TC" w:hAnsi="Noto Sans CJK TC" w:eastAsia="Noto Sans CJK TC"/>
                <w:b w:val="0"/>
                <w:sz w:val="18"/>
              </w:rPr>
              <w:t>修改與再測 20分</w:t>
            </w:r>
          </w:p>
        </w:tc>
        <w:tc>
          <w:tcPr>
            <w:tcW w:type="dxa" w:w="4535"/>
            <w:vAlign w:val="center"/>
          </w:tcPr>
          <w:p>
            <w:r/>
            <w:r>
              <w:rPr>
                <w:rFonts w:ascii="Noto Sans CJK TC" w:hAnsi="Noto Sans CJK TC" w:eastAsia="Noto Sans CJK TC"/>
                <w:b w:val="0"/>
                <w:sz w:val="18"/>
              </w:rPr>
              <w:t>每組一次只修改一項變因，再以至少5句相同測試語句驗證。</w:t>
            </w:r>
          </w:p>
        </w:tc>
        <w:tc>
          <w:tcPr>
            <w:tcW w:type="dxa" w:w="2268"/>
            <w:vAlign w:val="center"/>
          </w:tcPr>
          <w:p>
            <w:r/>
            <w:r>
              <w:rPr>
                <w:rFonts w:ascii="Noto Sans CJK TC" w:hAnsi="Noto Sans CJK TC" w:eastAsia="Noto Sans CJK TC"/>
                <w:b w:val="0"/>
                <w:sz w:val="18"/>
              </w:rPr>
              <w:t>公平測試與工程迭代。</w:t>
            </w:r>
          </w:p>
        </w:tc>
        <w:tc>
          <w:tcPr>
            <w:tcW w:type="dxa" w:w="2551"/>
            <w:vAlign w:val="center"/>
          </w:tcPr>
          <w:p>
            <w:r/>
            <w:r>
              <w:rPr>
                <w:rFonts w:ascii="Noto Sans CJK TC" w:hAnsi="Noto Sans CJK TC" w:eastAsia="Noto Sans CJK TC"/>
                <w:b w:val="0"/>
                <w:sz w:val="18"/>
              </w:rPr>
              <w:t>前後比較表</w:t>
            </w:r>
          </w:p>
        </w:tc>
      </w:tr>
      <w:tr>
        <w:tc>
          <w:tcPr>
            <w:tcW w:type="dxa" w:w="1701"/>
            <w:vAlign w:val="center"/>
          </w:tcPr>
          <w:p>
            <w:r/>
            <w:r>
              <w:rPr>
                <w:rFonts w:ascii="Noto Sans CJK TC" w:hAnsi="Noto Sans CJK TC" w:eastAsia="Noto Sans CJK TC"/>
                <w:b w:val="0"/>
                <w:sz w:val="18"/>
              </w:rPr>
              <w:t>判定 10分</w:t>
            </w:r>
          </w:p>
        </w:tc>
        <w:tc>
          <w:tcPr>
            <w:tcW w:type="dxa" w:w="4535"/>
            <w:vAlign w:val="center"/>
          </w:tcPr>
          <w:p>
            <w:r/>
            <w:r>
              <w:rPr>
                <w:rFonts w:ascii="Noto Sans CJK TC" w:hAnsi="Noto Sans CJK TC" w:eastAsia="Noto Sans CJK TC"/>
                <w:b w:val="0"/>
                <w:sz w:val="18"/>
              </w:rPr>
              <w:t>以數據與使用者感受決定改善是否成立，若無改善需說明原因。</w:t>
            </w:r>
          </w:p>
        </w:tc>
        <w:tc>
          <w:tcPr>
            <w:tcW w:type="dxa" w:w="2268"/>
            <w:vAlign w:val="center"/>
          </w:tcPr>
          <w:p>
            <w:r/>
            <w:r>
              <w:rPr>
                <w:rFonts w:ascii="Noto Sans CJK TC" w:hAnsi="Noto Sans CJK TC" w:eastAsia="Noto Sans CJK TC"/>
                <w:b w:val="0"/>
                <w:sz w:val="18"/>
              </w:rPr>
              <w:t>證據導向決策。</w:t>
            </w:r>
          </w:p>
        </w:tc>
        <w:tc>
          <w:tcPr>
            <w:tcW w:type="dxa" w:w="2551"/>
            <w:vAlign w:val="center"/>
          </w:tcPr>
          <w:p>
            <w:r/>
            <w:r>
              <w:rPr>
                <w:rFonts w:ascii="Noto Sans CJK TC" w:hAnsi="Noto Sans CJK TC" w:eastAsia="Noto Sans CJK TC"/>
                <w:b w:val="0"/>
                <w:sz w:val="18"/>
              </w:rPr>
              <w:t>改善結論</w:t>
            </w:r>
          </w:p>
        </w:tc>
      </w:tr>
    </w:tbl>
    <w:p/>
    <w:p>
      <w:pPr>
        <w:pStyle w:val="Heading2"/>
      </w:pPr>
      <w:r>
        <w:t>第10節　成果發表—讓科技成為溫柔的陪伴</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教學階段／時間</w:t>
            </w:r>
          </w:p>
        </w:tc>
        <w:tc>
          <w:tcPr>
            <w:tcW w:type="dxa" w:w="4535"/>
            <w:vAlign w:val="center"/>
            <w:shd w:fill="D9EAD3"/>
          </w:tcPr>
          <w:p>
            <w:r/>
            <w:r>
              <w:rPr>
                <w:rFonts w:ascii="Noto Sans CJK TC" w:hAnsi="Noto Sans CJK TC" w:eastAsia="Noto Sans CJK TC"/>
                <w:b/>
                <w:sz w:val="18"/>
              </w:rPr>
              <w:t>教師與學生教學活動</w:t>
            </w:r>
          </w:p>
        </w:tc>
        <w:tc>
          <w:tcPr>
            <w:tcW w:type="dxa" w:w="2268"/>
            <w:vAlign w:val="center"/>
            <w:shd w:fill="D9EAD3"/>
          </w:tcPr>
          <w:p>
            <w:r/>
            <w:r>
              <w:rPr>
                <w:rFonts w:ascii="Noto Sans CJK TC" w:hAnsi="Noto Sans CJK TC" w:eastAsia="Noto Sans CJK TC"/>
                <w:b/>
                <w:sz w:val="18"/>
              </w:rPr>
              <w:t>學習重點</w:t>
            </w:r>
          </w:p>
        </w:tc>
        <w:tc>
          <w:tcPr>
            <w:tcW w:type="dxa" w:w="2551"/>
            <w:vAlign w:val="center"/>
            <w:shd w:fill="D9EAD3"/>
          </w:tcPr>
          <w:p>
            <w:r/>
            <w:r>
              <w:rPr>
                <w:rFonts w:ascii="Noto Sans CJK TC" w:hAnsi="Noto Sans CJK TC" w:eastAsia="Noto Sans CJK TC"/>
                <w:b/>
                <w:sz w:val="18"/>
              </w:rPr>
              <w:t>評量方式／學習證據</w:t>
            </w:r>
          </w:p>
        </w:tc>
      </w:tr>
      <w:tr>
        <w:tc>
          <w:tcPr>
            <w:tcW w:type="dxa" w:w="1701"/>
            <w:vAlign w:val="center"/>
          </w:tcPr>
          <w:p>
            <w:r/>
            <w:r>
              <w:rPr>
                <w:rFonts w:ascii="Noto Sans CJK TC" w:hAnsi="Noto Sans CJK TC" w:eastAsia="Noto Sans CJK TC"/>
                <w:b w:val="0"/>
                <w:sz w:val="18"/>
              </w:rPr>
              <w:t>準備 10分</w:t>
            </w:r>
          </w:p>
        </w:tc>
        <w:tc>
          <w:tcPr>
            <w:tcW w:type="dxa" w:w="4535"/>
            <w:vAlign w:val="center"/>
          </w:tcPr>
          <w:p>
            <w:r/>
            <w:r>
              <w:rPr>
                <w:rFonts w:ascii="Noto Sans CJK TC" w:hAnsi="Noto Sans CJK TC" w:eastAsia="Noto Sans CJK TC"/>
                <w:b w:val="0"/>
                <w:sz w:val="18"/>
              </w:rPr>
              <w:t>整理需求、系統流程、情緒輪、測試數據、倫理規範與改版成果。</w:t>
            </w:r>
          </w:p>
        </w:tc>
        <w:tc>
          <w:tcPr>
            <w:tcW w:type="dxa" w:w="2268"/>
            <w:vAlign w:val="center"/>
          </w:tcPr>
          <w:p>
            <w:r/>
            <w:r>
              <w:rPr>
                <w:rFonts w:ascii="Noto Sans CJK TC" w:hAnsi="Noto Sans CJK TC" w:eastAsia="Noto Sans CJK TC"/>
                <w:b w:val="0"/>
                <w:sz w:val="18"/>
              </w:rPr>
              <w:t>資訊統整。</w:t>
            </w:r>
          </w:p>
        </w:tc>
        <w:tc>
          <w:tcPr>
            <w:tcW w:type="dxa" w:w="2551"/>
            <w:vAlign w:val="center"/>
          </w:tcPr>
          <w:p>
            <w:r/>
            <w:r>
              <w:rPr>
                <w:rFonts w:ascii="Noto Sans CJK TC" w:hAnsi="Noto Sans CJK TC" w:eastAsia="Noto Sans CJK TC"/>
                <w:b w:val="0"/>
                <w:sz w:val="18"/>
              </w:rPr>
              <w:t>展板檢核</w:t>
            </w:r>
          </w:p>
        </w:tc>
      </w:tr>
      <w:tr>
        <w:tc>
          <w:tcPr>
            <w:tcW w:type="dxa" w:w="1701"/>
            <w:vAlign w:val="center"/>
          </w:tcPr>
          <w:p>
            <w:r/>
            <w:r>
              <w:rPr>
                <w:rFonts w:ascii="Noto Sans CJK TC" w:hAnsi="Noto Sans CJK TC" w:eastAsia="Noto Sans CJK TC"/>
                <w:b w:val="0"/>
                <w:sz w:val="18"/>
              </w:rPr>
              <w:t>發表 20分</w:t>
            </w:r>
          </w:p>
        </w:tc>
        <w:tc>
          <w:tcPr>
            <w:tcW w:type="dxa" w:w="4535"/>
            <w:vAlign w:val="center"/>
          </w:tcPr>
          <w:p>
            <w:r/>
            <w:r>
              <w:rPr>
                <w:rFonts w:ascii="Noto Sans CJK TC" w:hAnsi="Noto Sans CJK TC" w:eastAsia="Noto Sans CJK TC"/>
                <w:b w:val="0"/>
                <w:sz w:val="18"/>
              </w:rPr>
              <w:t>每組3分鐘發表＋2分鐘提問，需說明至少一個AI限制與一項倫理原則。</w:t>
            </w:r>
          </w:p>
        </w:tc>
        <w:tc>
          <w:tcPr>
            <w:tcW w:type="dxa" w:w="2268"/>
            <w:vAlign w:val="center"/>
          </w:tcPr>
          <w:p>
            <w:r/>
            <w:r>
              <w:rPr>
                <w:rFonts w:ascii="Noto Sans CJK TC" w:hAnsi="Noto Sans CJK TC" w:eastAsia="Noto Sans CJK TC"/>
                <w:b w:val="0"/>
                <w:sz w:val="18"/>
              </w:rPr>
              <w:t>口語表達與批判思考。</w:t>
            </w:r>
          </w:p>
        </w:tc>
        <w:tc>
          <w:tcPr>
            <w:tcW w:type="dxa" w:w="2551"/>
            <w:vAlign w:val="center"/>
          </w:tcPr>
          <w:p>
            <w:r/>
            <w:r>
              <w:rPr>
                <w:rFonts w:ascii="Noto Sans CJK TC" w:hAnsi="Noto Sans CJK TC" w:eastAsia="Noto Sans CJK TC"/>
                <w:b w:val="0"/>
                <w:sz w:val="18"/>
              </w:rPr>
              <w:t>Rubrics總結性評量</w:t>
            </w:r>
          </w:p>
        </w:tc>
      </w:tr>
      <w:tr>
        <w:tc>
          <w:tcPr>
            <w:tcW w:type="dxa" w:w="1701"/>
            <w:vAlign w:val="center"/>
          </w:tcPr>
          <w:p>
            <w:r/>
            <w:r>
              <w:rPr>
                <w:rFonts w:ascii="Noto Sans CJK TC" w:hAnsi="Noto Sans CJK TC" w:eastAsia="Noto Sans CJK TC"/>
                <w:b w:val="0"/>
                <w:sz w:val="18"/>
              </w:rPr>
              <w:t>反思 10分</w:t>
            </w:r>
          </w:p>
        </w:tc>
        <w:tc>
          <w:tcPr>
            <w:tcW w:type="dxa" w:w="4535"/>
            <w:vAlign w:val="center"/>
          </w:tcPr>
          <w:p>
            <w:r/>
            <w:r>
              <w:rPr>
                <w:rFonts w:ascii="Noto Sans CJK TC" w:hAnsi="Noto Sans CJK TC" w:eastAsia="Noto Sans CJK TC"/>
                <w:b w:val="0"/>
                <w:sz w:val="18"/>
              </w:rPr>
              <w:t>個人完成學習單：我學到的AI能力、限制，以及我認為「好的陪伴科技」最重要的一件事。</w:t>
            </w:r>
          </w:p>
        </w:tc>
        <w:tc>
          <w:tcPr>
            <w:tcW w:type="dxa" w:w="2268"/>
            <w:vAlign w:val="center"/>
          </w:tcPr>
          <w:p>
            <w:r/>
            <w:r>
              <w:rPr>
                <w:rFonts w:ascii="Noto Sans CJK TC" w:hAnsi="Noto Sans CJK TC" w:eastAsia="Noto Sans CJK TC"/>
                <w:b w:val="0"/>
                <w:sz w:val="18"/>
              </w:rPr>
              <w:t>自我省思。</w:t>
            </w:r>
          </w:p>
        </w:tc>
        <w:tc>
          <w:tcPr>
            <w:tcW w:type="dxa" w:w="2551"/>
            <w:vAlign w:val="center"/>
          </w:tcPr>
          <w:p>
            <w:r/>
            <w:r>
              <w:rPr>
                <w:rFonts w:ascii="Noto Sans CJK TC" w:hAnsi="Noto Sans CJK TC" w:eastAsia="Noto Sans CJK TC"/>
                <w:b w:val="0"/>
                <w:sz w:val="18"/>
              </w:rPr>
              <w:t>反思單</w:t>
            </w:r>
          </w:p>
        </w:tc>
      </w:tr>
    </w:tbl>
    <w:p/>
    <w:p>
      <w:r>
        <w:br w:type="page"/>
      </w:r>
    </w:p>
    <w:p>
      <w:pPr>
        <w:pStyle w:val="Heading1"/>
      </w:pPr>
      <w:r>
        <w:t>六、專題圖片與教學觀察素材</w:t>
      </w:r>
    </w:p>
    <w:p>
      <w:pPr>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08_凱比互動介面總覽.jpg"/>
                    <pic:cNvPicPr/>
                  </pic:nvPicPr>
                  <pic:blipFill>
                    <a:blip r:embed="rId9"/>
                    <a:stretch>
                      <a:fillRect/>
                    </a:stretch>
                  </pic:blipFill>
                  <pic:spPr>
                    <a:xfrm>
                      <a:off x="0" y="0"/>
                      <a:ext cx="4754880" cy="2674620"/>
                    </a:xfrm>
                    <a:prstGeom prst="rect"/>
                  </pic:spPr>
                </pic:pic>
              </a:graphicData>
            </a:graphic>
          </wp:inline>
        </w:drawing>
      </w:r>
    </w:p>
    <w:p>
      <w:pPr>
        <w:jc w:val="center"/>
      </w:pPr>
      <w:r>
        <w:rPr>
          <w:i/>
          <w:sz w:val="18"/>
        </w:rPr>
        <w:t>圖1　凱比心感機互動介面總覽</w:t>
      </w:r>
    </w:p>
    <w:p>
      <w:r>
        <w:t>教學應用：可用於辨識情緒、分析回應語句、比較燈光色彩與檢視使用者介面是否符合低負擔與高齡友善原則。</w:t>
      </w:r>
    </w:p>
    <w:p>
      <w:pPr>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07_情緒輪引導說明.jpg"/>
                    <pic:cNvPicPr/>
                  </pic:nvPicPr>
                  <pic:blipFill>
                    <a:blip r:embed="rId10"/>
                    <a:stretch>
                      <a:fillRect/>
                    </a:stretch>
                  </pic:blipFill>
                  <pic:spPr>
                    <a:xfrm>
                      <a:off x="0" y="0"/>
                      <a:ext cx="4754880" cy="2674620"/>
                    </a:xfrm>
                    <a:prstGeom prst="rect"/>
                  </pic:spPr>
                </pic:pic>
              </a:graphicData>
            </a:graphic>
          </wp:inline>
        </w:drawing>
      </w:r>
    </w:p>
    <w:p>
      <w:pPr>
        <w:jc w:val="center"/>
      </w:pPr>
      <w:r>
        <w:rPr>
          <w:i/>
          <w:sz w:val="18"/>
        </w:rPr>
        <w:t>圖2　普拉奇克情緒輪與引導概念</w:t>
      </w:r>
    </w:p>
    <w:p>
      <w:r>
        <w:t>教學應用：可用於辨識情緒、分析回應語句、比較燈光色彩與檢視使用者介面是否符合低負擔與高齡友善原則。</w:t>
      </w:r>
    </w:p>
    <w:p>
      <w:pPr>
        <w:jc w:val="center"/>
      </w:pPr>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02_喜悅情緒辨識.jpg"/>
                    <pic:cNvPicPr/>
                  </pic:nvPicPr>
                  <pic:blipFill>
                    <a:blip r:embed="rId11"/>
                    <a:stretch>
                      <a:fillRect/>
                    </a:stretch>
                  </pic:blipFill>
                  <pic:spPr>
                    <a:xfrm>
                      <a:off x="0" y="0"/>
                      <a:ext cx="4754880" cy="2674620"/>
                    </a:xfrm>
                    <a:prstGeom prst="rect"/>
                  </pic:spPr>
                </pic:pic>
              </a:graphicData>
            </a:graphic>
          </wp:inline>
        </w:drawing>
      </w:r>
    </w:p>
    <w:p>
      <w:pPr>
        <w:jc w:val="center"/>
      </w:pPr>
      <w:r>
        <w:rPr>
          <w:i/>
          <w:sz w:val="18"/>
        </w:rPr>
        <w:t>圖3　喜悅情緒辨識與回應示例</w:t>
      </w:r>
    </w:p>
    <w:p>
      <w:r>
        <w:t>教學應用：可用於辨識情緒、分析回應語句、比較燈光色彩與檢視使用者介面是否符合低負擔與高齡友善原則。</w:t>
      </w:r>
    </w:p>
    <w:p>
      <w:pPr>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03_信任情緒辨識.jpg"/>
                    <pic:cNvPicPr/>
                  </pic:nvPicPr>
                  <pic:blipFill>
                    <a:blip r:embed="rId12"/>
                    <a:stretch>
                      <a:fillRect/>
                    </a:stretch>
                  </pic:blipFill>
                  <pic:spPr>
                    <a:xfrm>
                      <a:off x="0" y="0"/>
                      <a:ext cx="4754880" cy="2674620"/>
                    </a:xfrm>
                    <a:prstGeom prst="rect"/>
                  </pic:spPr>
                </pic:pic>
              </a:graphicData>
            </a:graphic>
          </wp:inline>
        </w:drawing>
      </w:r>
    </w:p>
    <w:p>
      <w:pPr>
        <w:jc w:val="center"/>
      </w:pPr>
      <w:r>
        <w:rPr>
          <w:i/>
          <w:sz w:val="18"/>
        </w:rPr>
        <w:t>圖4　信任情緒辨識與回應示例</w:t>
      </w:r>
    </w:p>
    <w:p>
      <w:r>
        <w:t>教學應用：可用於辨識情緒、分析回應語句、比較燈光色彩與檢視使用者介面是否符合低負擔與高齡友善原則。</w:t>
      </w:r>
    </w:p>
    <w:p>
      <w:pPr>
        <w:jc w:val="center"/>
      </w:pPr>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04_悲傷情緒辨識.jpg"/>
                    <pic:cNvPicPr/>
                  </pic:nvPicPr>
                  <pic:blipFill>
                    <a:blip r:embed="rId13"/>
                    <a:stretch>
                      <a:fillRect/>
                    </a:stretch>
                  </pic:blipFill>
                  <pic:spPr>
                    <a:xfrm>
                      <a:off x="0" y="0"/>
                      <a:ext cx="4754880" cy="2674620"/>
                    </a:xfrm>
                    <a:prstGeom prst="rect"/>
                  </pic:spPr>
                </pic:pic>
              </a:graphicData>
            </a:graphic>
          </wp:inline>
        </w:drawing>
      </w:r>
    </w:p>
    <w:p>
      <w:pPr>
        <w:jc w:val="center"/>
      </w:pPr>
      <w:r>
        <w:rPr>
          <w:i/>
          <w:sz w:val="18"/>
        </w:rPr>
        <w:t>圖5　悲傷情緒辨識與回應示例</w:t>
      </w:r>
    </w:p>
    <w:p>
      <w:r>
        <w:t>教學應用：可用於辨識情緒、分析回應語句、比較燈光色彩與檢視使用者介面是否符合低負擔與高齡友善原則。</w:t>
      </w:r>
    </w:p>
    <w:p>
      <w:pPr>
        <w:jc w:val="center"/>
      </w:pPr>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05_恐懼情緒辨識.jpg"/>
                    <pic:cNvPicPr/>
                  </pic:nvPicPr>
                  <pic:blipFill>
                    <a:blip r:embed="rId14"/>
                    <a:stretch>
                      <a:fillRect/>
                    </a:stretch>
                  </pic:blipFill>
                  <pic:spPr>
                    <a:xfrm>
                      <a:off x="0" y="0"/>
                      <a:ext cx="4754880" cy="2674620"/>
                    </a:xfrm>
                    <a:prstGeom prst="rect"/>
                  </pic:spPr>
                </pic:pic>
              </a:graphicData>
            </a:graphic>
          </wp:inline>
        </w:drawing>
      </w:r>
    </w:p>
    <w:p>
      <w:pPr>
        <w:jc w:val="center"/>
      </w:pPr>
      <w:r>
        <w:rPr>
          <w:i/>
          <w:sz w:val="18"/>
        </w:rPr>
        <w:t>圖6　恐懼情緒辨識與回應示例</w:t>
      </w:r>
    </w:p>
    <w:p>
      <w:r>
        <w:t>教學應用：可用於辨識情緒、分析回應語句、比較燈光色彩與檢視使用者介面是否符合低負擔與高齡友善原則。</w:t>
      </w:r>
    </w:p>
    <w:p>
      <w:pPr>
        <w:jc w:val="center"/>
      </w:pPr>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06_驚訝情緒辨識.jpg"/>
                    <pic:cNvPicPr/>
                  </pic:nvPicPr>
                  <pic:blipFill>
                    <a:blip r:embed="rId15"/>
                    <a:stretch>
                      <a:fillRect/>
                    </a:stretch>
                  </pic:blipFill>
                  <pic:spPr>
                    <a:xfrm>
                      <a:off x="0" y="0"/>
                      <a:ext cx="4754880" cy="2674620"/>
                    </a:xfrm>
                    <a:prstGeom prst="rect"/>
                  </pic:spPr>
                </pic:pic>
              </a:graphicData>
            </a:graphic>
          </wp:inline>
        </w:drawing>
      </w:r>
    </w:p>
    <w:p>
      <w:pPr>
        <w:jc w:val="center"/>
      </w:pPr>
      <w:r>
        <w:rPr>
          <w:i/>
          <w:sz w:val="18"/>
        </w:rPr>
        <w:t>圖7　驚訝情緒辨識與回應示例</w:t>
      </w:r>
    </w:p>
    <w:p>
      <w:r>
        <w:t>教學應用：可用於辨識情緒、分析回應語句、比較燈光色彩與檢視使用者介面是否符合低負擔與高齡友善原則。</w:t>
      </w:r>
    </w:p>
    <w:p>
      <w:r>
        <w:br w:type="page"/>
      </w:r>
    </w:p>
    <w:p>
      <w:pPr>
        <w:pStyle w:val="Heading1"/>
      </w:pPr>
      <w:r>
        <w:t>七、學習評量設計</w:t>
      </w:r>
    </w:p>
    <w:p>
      <w:pPr>
        <w:pStyle w:val="Heading2"/>
      </w:pPr>
      <w:r>
        <w:t>（一）評量架構</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D3"/>
          </w:tcPr>
          <w:p>
            <w:r/>
            <w:r>
              <w:rPr>
                <w:rFonts w:ascii="Noto Sans CJK TC" w:hAnsi="Noto Sans CJK TC" w:eastAsia="Noto Sans CJK TC"/>
                <w:b/>
                <w:sz w:val="18"/>
              </w:rPr>
              <w:t>評量時機</w:t>
            </w:r>
          </w:p>
        </w:tc>
        <w:tc>
          <w:tcPr>
            <w:tcW w:type="dxa" w:w="2835"/>
            <w:vAlign w:val="center"/>
            <w:shd w:fill="D9EAD3"/>
          </w:tcPr>
          <w:p>
            <w:r/>
            <w:r>
              <w:rPr>
                <w:rFonts w:ascii="Noto Sans CJK TC" w:hAnsi="Noto Sans CJK TC" w:eastAsia="Noto Sans CJK TC"/>
                <w:b/>
                <w:sz w:val="18"/>
              </w:rPr>
              <w:t>方式</w:t>
            </w:r>
          </w:p>
        </w:tc>
        <w:tc>
          <w:tcPr>
            <w:tcW w:type="dxa" w:w="3969"/>
            <w:vAlign w:val="center"/>
            <w:shd w:fill="D9EAD3"/>
          </w:tcPr>
          <w:p>
            <w:r/>
            <w:r>
              <w:rPr>
                <w:rFonts w:ascii="Noto Sans CJK TC" w:hAnsi="Noto Sans CJK TC" w:eastAsia="Noto Sans CJK TC"/>
                <w:b/>
                <w:sz w:val="18"/>
              </w:rPr>
              <w:t>重點</w:t>
            </w:r>
          </w:p>
        </w:tc>
        <w:tc>
          <w:tcPr>
            <w:tcW w:type="dxa" w:w="1701"/>
            <w:vAlign w:val="center"/>
            <w:shd w:fill="D9EAD3"/>
          </w:tcPr>
          <w:p>
            <w:r/>
            <w:r>
              <w:rPr>
                <w:rFonts w:ascii="Noto Sans CJK TC" w:hAnsi="Noto Sans CJK TC" w:eastAsia="Noto Sans CJK TC"/>
                <w:b/>
                <w:sz w:val="18"/>
              </w:rPr>
              <w:t>建議權重</w:t>
            </w:r>
          </w:p>
        </w:tc>
      </w:tr>
      <w:tr>
        <w:tc>
          <w:tcPr>
            <w:tcW w:type="dxa" w:w="1701"/>
            <w:vAlign w:val="center"/>
          </w:tcPr>
          <w:p>
            <w:r/>
            <w:r>
              <w:rPr>
                <w:rFonts w:ascii="Noto Sans CJK TC" w:hAnsi="Noto Sans CJK TC" w:eastAsia="Noto Sans CJK TC"/>
                <w:b w:val="0"/>
                <w:sz w:val="18"/>
              </w:rPr>
              <w:t>診斷性</w:t>
            </w:r>
          </w:p>
        </w:tc>
        <w:tc>
          <w:tcPr>
            <w:tcW w:type="dxa" w:w="2835"/>
            <w:vAlign w:val="center"/>
          </w:tcPr>
          <w:p>
            <w:r/>
            <w:r>
              <w:rPr>
                <w:rFonts w:ascii="Noto Sans CJK TC" w:hAnsi="Noto Sans CJK TC" w:eastAsia="Noto Sans CJK TC"/>
                <w:b w:val="0"/>
                <w:sz w:val="18"/>
              </w:rPr>
              <w:t>情緒詞彙快問快答、AI經驗調查</w:t>
            </w:r>
          </w:p>
        </w:tc>
        <w:tc>
          <w:tcPr>
            <w:tcW w:type="dxa" w:w="3969"/>
            <w:vAlign w:val="center"/>
          </w:tcPr>
          <w:p>
            <w:r/>
            <w:r>
              <w:rPr>
                <w:rFonts w:ascii="Noto Sans CJK TC" w:hAnsi="Noto Sans CJK TC" w:eastAsia="Noto Sans CJK TC"/>
                <w:b w:val="0"/>
                <w:sz w:val="18"/>
              </w:rPr>
              <w:t>先備概念、錯誤迷思</w:t>
            </w:r>
          </w:p>
        </w:tc>
        <w:tc>
          <w:tcPr>
            <w:tcW w:type="dxa" w:w="1701"/>
            <w:vAlign w:val="center"/>
          </w:tcPr>
          <w:p>
            <w:r/>
            <w:r>
              <w:rPr>
                <w:rFonts w:ascii="Noto Sans CJK TC" w:hAnsi="Noto Sans CJK TC" w:eastAsia="Noto Sans CJK TC"/>
                <w:b w:val="0"/>
                <w:sz w:val="18"/>
              </w:rPr>
              <w:t>10%</w:t>
            </w:r>
          </w:p>
        </w:tc>
      </w:tr>
      <w:tr>
        <w:tc>
          <w:tcPr>
            <w:tcW w:type="dxa" w:w="1701"/>
            <w:vAlign w:val="center"/>
          </w:tcPr>
          <w:p>
            <w:r/>
            <w:r>
              <w:rPr>
                <w:rFonts w:ascii="Noto Sans CJK TC" w:hAnsi="Noto Sans CJK TC" w:eastAsia="Noto Sans CJK TC"/>
                <w:b w:val="0"/>
                <w:sz w:val="18"/>
              </w:rPr>
              <w:t>形成性</w:t>
            </w:r>
          </w:p>
        </w:tc>
        <w:tc>
          <w:tcPr>
            <w:tcW w:type="dxa" w:w="2835"/>
            <w:vAlign w:val="center"/>
          </w:tcPr>
          <w:p>
            <w:r/>
            <w:r>
              <w:rPr>
                <w:rFonts w:ascii="Noto Sans CJK TC" w:hAnsi="Noto Sans CJK TC" w:eastAsia="Noto Sans CJK TC"/>
                <w:b w:val="0"/>
                <w:sz w:val="18"/>
              </w:rPr>
              <w:t>情境分類、流程圖、回應改寫、燈光設計、測試紀錄</w:t>
            </w:r>
          </w:p>
        </w:tc>
        <w:tc>
          <w:tcPr>
            <w:tcW w:type="dxa" w:w="3969"/>
            <w:vAlign w:val="center"/>
          </w:tcPr>
          <w:p>
            <w:r/>
            <w:r>
              <w:rPr>
                <w:rFonts w:ascii="Noto Sans CJK TC" w:hAnsi="Noto Sans CJK TC" w:eastAsia="Noto Sans CJK TC"/>
                <w:b w:val="0"/>
                <w:sz w:val="18"/>
              </w:rPr>
              <w:t>理解、實作、合作與修正歷程</w:t>
            </w:r>
          </w:p>
        </w:tc>
        <w:tc>
          <w:tcPr>
            <w:tcW w:type="dxa" w:w="1701"/>
            <w:vAlign w:val="center"/>
          </w:tcPr>
          <w:p>
            <w:r/>
            <w:r>
              <w:rPr>
                <w:rFonts w:ascii="Noto Sans CJK TC" w:hAnsi="Noto Sans CJK TC" w:eastAsia="Noto Sans CJK TC"/>
                <w:b w:val="0"/>
                <w:sz w:val="18"/>
              </w:rPr>
              <w:t>45%</w:t>
            </w:r>
          </w:p>
        </w:tc>
      </w:tr>
      <w:tr>
        <w:tc>
          <w:tcPr>
            <w:tcW w:type="dxa" w:w="1701"/>
            <w:vAlign w:val="center"/>
          </w:tcPr>
          <w:p>
            <w:r/>
            <w:r>
              <w:rPr>
                <w:rFonts w:ascii="Noto Sans CJK TC" w:hAnsi="Noto Sans CJK TC" w:eastAsia="Noto Sans CJK TC"/>
                <w:b w:val="0"/>
                <w:sz w:val="18"/>
              </w:rPr>
              <w:t>總結性</w:t>
            </w:r>
          </w:p>
        </w:tc>
        <w:tc>
          <w:tcPr>
            <w:tcW w:type="dxa" w:w="2835"/>
            <w:vAlign w:val="center"/>
          </w:tcPr>
          <w:p>
            <w:r/>
            <w:r>
              <w:rPr>
                <w:rFonts w:ascii="Noto Sans CJK TC" w:hAnsi="Noto Sans CJK TC" w:eastAsia="Noto Sans CJK TC"/>
                <w:b w:val="0"/>
                <w:sz w:val="18"/>
              </w:rPr>
              <w:t>作品／模擬系統成果、口頭發表、倫理規範、學習單</w:t>
            </w:r>
          </w:p>
        </w:tc>
        <w:tc>
          <w:tcPr>
            <w:tcW w:type="dxa" w:w="3969"/>
            <w:vAlign w:val="center"/>
          </w:tcPr>
          <w:p>
            <w:r/>
            <w:r>
              <w:rPr>
                <w:rFonts w:ascii="Noto Sans CJK TC" w:hAnsi="Noto Sans CJK TC" w:eastAsia="Noto Sans CJK TC"/>
                <w:b w:val="0"/>
                <w:sz w:val="18"/>
              </w:rPr>
              <w:t>整合應用、證據推論與反思</w:t>
            </w:r>
          </w:p>
        </w:tc>
        <w:tc>
          <w:tcPr>
            <w:tcW w:type="dxa" w:w="1701"/>
            <w:vAlign w:val="center"/>
          </w:tcPr>
          <w:p>
            <w:r/>
            <w:r>
              <w:rPr>
                <w:rFonts w:ascii="Noto Sans CJK TC" w:hAnsi="Noto Sans CJK TC" w:eastAsia="Noto Sans CJK TC"/>
                <w:b w:val="0"/>
                <w:sz w:val="18"/>
              </w:rPr>
              <w:t>45%</w:t>
            </w:r>
          </w:p>
        </w:tc>
      </w:tr>
    </w:tbl>
    <w:p/>
    <w:p>
      <w:pPr>
        <w:pStyle w:val="Heading2"/>
      </w:pPr>
      <w:r>
        <w:t>（二）四等級評量規準 Rubrics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701"/>
            <w:vAlign w:val="center"/>
            <w:shd w:fill="D9EAD3"/>
          </w:tcPr>
          <w:p>
            <w:r/>
            <w:r>
              <w:rPr>
                <w:rFonts w:ascii="Noto Sans CJK TC" w:hAnsi="Noto Sans CJK TC" w:eastAsia="Noto Sans CJK TC"/>
                <w:b/>
                <w:sz w:val="18"/>
              </w:rPr>
              <w:t>構面</w:t>
            </w:r>
          </w:p>
        </w:tc>
        <w:tc>
          <w:tcPr>
            <w:tcW w:type="dxa" w:w="2835"/>
            <w:vAlign w:val="center"/>
            <w:shd w:fill="D9EAD3"/>
          </w:tcPr>
          <w:p>
            <w:r/>
            <w:r>
              <w:rPr>
                <w:rFonts w:ascii="Noto Sans CJK TC" w:hAnsi="Noto Sans CJK TC" w:eastAsia="Noto Sans CJK TC"/>
                <w:b/>
                <w:sz w:val="18"/>
              </w:rPr>
              <w:t>4 優異</w:t>
            </w:r>
          </w:p>
        </w:tc>
        <w:tc>
          <w:tcPr>
            <w:tcW w:type="dxa" w:w="2835"/>
            <w:vAlign w:val="center"/>
            <w:shd w:fill="D9EAD3"/>
          </w:tcPr>
          <w:p>
            <w:r/>
            <w:r>
              <w:rPr>
                <w:rFonts w:ascii="Noto Sans CJK TC" w:hAnsi="Noto Sans CJK TC" w:eastAsia="Noto Sans CJK TC"/>
                <w:b/>
                <w:sz w:val="18"/>
              </w:rPr>
              <w:t>3 良好</w:t>
            </w:r>
          </w:p>
        </w:tc>
        <w:tc>
          <w:tcPr>
            <w:tcW w:type="dxa" w:w="2835"/>
            <w:vAlign w:val="center"/>
            <w:shd w:fill="D9EAD3"/>
          </w:tcPr>
          <w:p>
            <w:r/>
            <w:r>
              <w:rPr>
                <w:rFonts w:ascii="Noto Sans CJK TC" w:hAnsi="Noto Sans CJK TC" w:eastAsia="Noto Sans CJK TC"/>
                <w:b/>
                <w:sz w:val="18"/>
              </w:rPr>
              <w:t>2 基礎</w:t>
            </w:r>
          </w:p>
        </w:tc>
        <w:tc>
          <w:tcPr>
            <w:tcW w:type="dxa" w:w="2835"/>
            <w:vAlign w:val="center"/>
            <w:shd w:fill="D9EAD3"/>
          </w:tcPr>
          <w:p>
            <w:r/>
            <w:r>
              <w:rPr>
                <w:rFonts w:ascii="Noto Sans CJK TC" w:hAnsi="Noto Sans CJK TC" w:eastAsia="Noto Sans CJK TC"/>
                <w:b/>
                <w:sz w:val="18"/>
              </w:rPr>
              <w:t>1 待加強</w:t>
            </w:r>
          </w:p>
        </w:tc>
      </w:tr>
      <w:tr>
        <w:tc>
          <w:tcPr>
            <w:tcW w:type="dxa" w:w="1701"/>
            <w:vAlign w:val="center"/>
          </w:tcPr>
          <w:p>
            <w:r/>
            <w:r>
              <w:rPr>
                <w:rFonts w:ascii="Noto Sans CJK TC" w:hAnsi="Noto Sans CJK TC" w:eastAsia="Noto Sans CJK TC"/>
                <w:b w:val="0"/>
                <w:sz w:val="18"/>
              </w:rPr>
              <w:t>情緒理解與同理</w:t>
            </w:r>
          </w:p>
        </w:tc>
        <w:tc>
          <w:tcPr>
            <w:tcW w:type="dxa" w:w="2835"/>
            <w:vAlign w:val="center"/>
          </w:tcPr>
          <w:p>
            <w:r/>
            <w:r>
              <w:rPr>
                <w:rFonts w:ascii="Noto Sans CJK TC" w:hAnsi="Noto Sans CJK TC" w:eastAsia="Noto Sans CJK TC"/>
                <w:b w:val="0"/>
                <w:sz w:val="18"/>
              </w:rPr>
              <w:t>能依脈絡說明情緒類型、強度與可能共存狀態，語言尊重且非評價。</w:t>
            </w:r>
          </w:p>
        </w:tc>
        <w:tc>
          <w:tcPr>
            <w:tcW w:type="dxa" w:w="2835"/>
            <w:vAlign w:val="center"/>
          </w:tcPr>
          <w:p>
            <w:r/>
            <w:r>
              <w:rPr>
                <w:rFonts w:ascii="Noto Sans CJK TC" w:hAnsi="Noto Sans CJK TC" w:eastAsia="Noto Sans CJK TC"/>
                <w:b w:val="0"/>
                <w:sz w:val="18"/>
              </w:rPr>
              <w:t>能辨識主要情緒並說明理由。</w:t>
            </w:r>
          </w:p>
        </w:tc>
        <w:tc>
          <w:tcPr>
            <w:tcW w:type="dxa" w:w="2835"/>
            <w:vAlign w:val="center"/>
          </w:tcPr>
          <w:p>
            <w:r/>
            <w:r>
              <w:rPr>
                <w:rFonts w:ascii="Noto Sans CJK TC" w:hAnsi="Noto Sans CJK TC" w:eastAsia="Noto Sans CJK TC"/>
                <w:b w:val="0"/>
                <w:sz w:val="18"/>
              </w:rPr>
              <w:t>能辨識少數基本情緒，但理由較單一。</w:t>
            </w:r>
          </w:p>
        </w:tc>
        <w:tc>
          <w:tcPr>
            <w:tcW w:type="dxa" w:w="2835"/>
            <w:vAlign w:val="center"/>
          </w:tcPr>
          <w:p>
            <w:r/>
            <w:r>
              <w:rPr>
                <w:rFonts w:ascii="Noto Sans CJK TC" w:hAnsi="Noto Sans CJK TC" w:eastAsia="Noto Sans CJK TC"/>
                <w:b w:val="0"/>
                <w:sz w:val="18"/>
              </w:rPr>
              <w:t>以好／壞二分或嘲笑、否定他人情緒。</w:t>
            </w:r>
          </w:p>
        </w:tc>
      </w:tr>
      <w:tr>
        <w:tc>
          <w:tcPr>
            <w:tcW w:type="dxa" w:w="1701"/>
            <w:vAlign w:val="center"/>
          </w:tcPr>
          <w:p>
            <w:r/>
            <w:r>
              <w:rPr>
                <w:rFonts w:ascii="Noto Sans CJK TC" w:hAnsi="Noto Sans CJK TC" w:eastAsia="Noto Sans CJK TC"/>
                <w:b w:val="0"/>
                <w:sz w:val="18"/>
              </w:rPr>
              <w:t>系統流程理解</w:t>
            </w:r>
          </w:p>
        </w:tc>
        <w:tc>
          <w:tcPr>
            <w:tcW w:type="dxa" w:w="2835"/>
            <w:vAlign w:val="center"/>
          </w:tcPr>
          <w:p>
            <w:r/>
            <w:r>
              <w:rPr>
                <w:rFonts w:ascii="Noto Sans CJK TC" w:hAnsi="Noto Sans CJK TC" w:eastAsia="Noto Sans CJK TC"/>
                <w:b w:val="0"/>
                <w:sz w:val="18"/>
              </w:rPr>
              <w:t>完整說明語音、文字、AI分析、回應、燈光與錯誤來源。</w:t>
            </w:r>
          </w:p>
        </w:tc>
        <w:tc>
          <w:tcPr>
            <w:tcW w:type="dxa" w:w="2835"/>
            <w:vAlign w:val="center"/>
          </w:tcPr>
          <w:p>
            <w:r/>
            <w:r>
              <w:rPr>
                <w:rFonts w:ascii="Noto Sans CJK TC" w:hAnsi="Noto Sans CJK TC" w:eastAsia="Noto Sans CJK TC"/>
                <w:b w:val="0"/>
                <w:sz w:val="18"/>
              </w:rPr>
              <w:t>能說明主要流程與多數元件功能。</w:t>
            </w:r>
          </w:p>
        </w:tc>
        <w:tc>
          <w:tcPr>
            <w:tcW w:type="dxa" w:w="2835"/>
            <w:vAlign w:val="center"/>
          </w:tcPr>
          <w:p>
            <w:r/>
            <w:r>
              <w:rPr>
                <w:rFonts w:ascii="Noto Sans CJK TC" w:hAnsi="Noto Sans CJK TC" w:eastAsia="Noto Sans CJK TC"/>
                <w:b w:val="0"/>
                <w:sz w:val="18"/>
              </w:rPr>
              <w:t>流程有遺漏，需提示。</w:t>
            </w:r>
          </w:p>
        </w:tc>
        <w:tc>
          <w:tcPr>
            <w:tcW w:type="dxa" w:w="2835"/>
            <w:vAlign w:val="center"/>
          </w:tcPr>
          <w:p>
            <w:r/>
            <w:r>
              <w:rPr>
                <w:rFonts w:ascii="Noto Sans CJK TC" w:hAnsi="Noto Sans CJK TC" w:eastAsia="Noto Sans CJK TC"/>
                <w:b w:val="0"/>
                <w:sz w:val="18"/>
              </w:rPr>
              <w:t>無法區分輸入、處理與輸出。</w:t>
            </w:r>
          </w:p>
        </w:tc>
      </w:tr>
      <w:tr>
        <w:tc>
          <w:tcPr>
            <w:tcW w:type="dxa" w:w="1701"/>
            <w:vAlign w:val="center"/>
          </w:tcPr>
          <w:p>
            <w:r/>
            <w:r>
              <w:rPr>
                <w:rFonts w:ascii="Noto Sans CJK TC" w:hAnsi="Noto Sans CJK TC" w:eastAsia="Noto Sans CJK TC"/>
                <w:b w:val="0"/>
                <w:sz w:val="18"/>
              </w:rPr>
              <w:t>AI批判與資料分析</w:t>
            </w:r>
          </w:p>
        </w:tc>
        <w:tc>
          <w:tcPr>
            <w:tcW w:type="dxa" w:w="2835"/>
            <w:vAlign w:val="center"/>
          </w:tcPr>
          <w:p>
            <w:r/>
            <w:r>
              <w:rPr>
                <w:rFonts w:ascii="Noto Sans CJK TC" w:hAnsi="Noto Sans CJK TC" w:eastAsia="Noto Sans CJK TC"/>
                <w:b w:val="0"/>
                <w:sz w:val="18"/>
              </w:rPr>
              <w:t>以測試數據說明模型限制，能指出脈絡、辨識錯誤與不確定性。</w:t>
            </w:r>
          </w:p>
        </w:tc>
        <w:tc>
          <w:tcPr>
            <w:tcW w:type="dxa" w:w="2835"/>
            <w:vAlign w:val="center"/>
          </w:tcPr>
          <w:p>
            <w:r/>
            <w:r>
              <w:rPr>
                <w:rFonts w:ascii="Noto Sans CJK TC" w:hAnsi="Noto Sans CJK TC" w:eastAsia="Noto Sans CJK TC"/>
                <w:b w:val="0"/>
                <w:sz w:val="18"/>
              </w:rPr>
              <w:t>能記錄並比較多數測試結果。</w:t>
            </w:r>
          </w:p>
        </w:tc>
        <w:tc>
          <w:tcPr>
            <w:tcW w:type="dxa" w:w="2835"/>
            <w:vAlign w:val="center"/>
          </w:tcPr>
          <w:p>
            <w:r/>
            <w:r>
              <w:rPr>
                <w:rFonts w:ascii="Noto Sans CJK TC" w:hAnsi="Noto Sans CJK TC" w:eastAsia="Noto Sans CJK TC"/>
                <w:b w:val="0"/>
                <w:sz w:val="18"/>
              </w:rPr>
              <w:t>有紀錄但分析較少。</w:t>
            </w:r>
          </w:p>
        </w:tc>
        <w:tc>
          <w:tcPr>
            <w:tcW w:type="dxa" w:w="2835"/>
            <w:vAlign w:val="center"/>
          </w:tcPr>
          <w:p>
            <w:r/>
            <w:r>
              <w:rPr>
                <w:rFonts w:ascii="Noto Sans CJK TC" w:hAnsi="Noto Sans CJK TC" w:eastAsia="Noto Sans CJK TC"/>
                <w:b w:val="0"/>
                <w:sz w:val="18"/>
              </w:rPr>
              <w:t>只以單次成功／失敗下結論。</w:t>
            </w:r>
          </w:p>
        </w:tc>
      </w:tr>
      <w:tr>
        <w:tc>
          <w:tcPr>
            <w:tcW w:type="dxa" w:w="1701"/>
            <w:vAlign w:val="center"/>
          </w:tcPr>
          <w:p>
            <w:r/>
            <w:r>
              <w:rPr>
                <w:rFonts w:ascii="Noto Sans CJK TC" w:hAnsi="Noto Sans CJK TC" w:eastAsia="Noto Sans CJK TC"/>
                <w:b w:val="0"/>
                <w:sz w:val="18"/>
              </w:rPr>
              <w:t>回應與燈光設計</w:t>
            </w:r>
          </w:p>
        </w:tc>
        <w:tc>
          <w:tcPr>
            <w:tcW w:type="dxa" w:w="2835"/>
            <w:vAlign w:val="center"/>
          </w:tcPr>
          <w:p>
            <w:r/>
            <w:r>
              <w:rPr>
                <w:rFonts w:ascii="Noto Sans CJK TC" w:hAnsi="Noto Sans CJK TC" w:eastAsia="Noto Sans CJK TC"/>
                <w:b w:val="0"/>
                <w:sz w:val="18"/>
              </w:rPr>
              <w:t>回應溫和、保留選擇、不貼標籤；燈光辨識清楚且低刺激。</w:t>
            </w:r>
          </w:p>
        </w:tc>
        <w:tc>
          <w:tcPr>
            <w:tcW w:type="dxa" w:w="2835"/>
            <w:vAlign w:val="center"/>
          </w:tcPr>
          <w:p>
            <w:r/>
            <w:r>
              <w:rPr>
                <w:rFonts w:ascii="Noto Sans CJK TC" w:hAnsi="Noto Sans CJK TC" w:eastAsia="Noto Sans CJK TC"/>
                <w:b w:val="0"/>
                <w:sz w:val="18"/>
              </w:rPr>
              <w:t>大多符合非評價與舒適原則。</w:t>
            </w:r>
          </w:p>
        </w:tc>
        <w:tc>
          <w:tcPr>
            <w:tcW w:type="dxa" w:w="2835"/>
            <w:vAlign w:val="center"/>
          </w:tcPr>
          <w:p>
            <w:r/>
            <w:r>
              <w:rPr>
                <w:rFonts w:ascii="Noto Sans CJK TC" w:hAnsi="Noto Sans CJK TC" w:eastAsia="Noto Sans CJK TC"/>
                <w:b w:val="0"/>
                <w:sz w:val="18"/>
              </w:rPr>
              <w:t>部分語句或燈光仍需修改。</w:t>
            </w:r>
          </w:p>
        </w:tc>
        <w:tc>
          <w:tcPr>
            <w:tcW w:type="dxa" w:w="2835"/>
            <w:vAlign w:val="center"/>
          </w:tcPr>
          <w:p>
            <w:r/>
            <w:r>
              <w:rPr>
                <w:rFonts w:ascii="Noto Sans CJK TC" w:hAnsi="Noto Sans CJK TC" w:eastAsia="Noto Sans CJK TC"/>
                <w:b w:val="0"/>
                <w:sz w:val="18"/>
              </w:rPr>
              <w:t>有命令、責備、過度保證或強烈刺激。</w:t>
            </w:r>
          </w:p>
        </w:tc>
      </w:tr>
      <w:tr>
        <w:tc>
          <w:tcPr>
            <w:tcW w:type="dxa" w:w="1701"/>
            <w:vAlign w:val="center"/>
          </w:tcPr>
          <w:p>
            <w:r/>
            <w:r>
              <w:rPr>
                <w:rFonts w:ascii="Noto Sans CJK TC" w:hAnsi="Noto Sans CJK TC" w:eastAsia="Noto Sans CJK TC"/>
                <w:b w:val="0"/>
                <w:sz w:val="18"/>
              </w:rPr>
              <w:t>倫理與隱私</w:t>
            </w:r>
          </w:p>
        </w:tc>
        <w:tc>
          <w:tcPr>
            <w:tcW w:type="dxa" w:w="2835"/>
            <w:vAlign w:val="center"/>
          </w:tcPr>
          <w:p>
            <w:r/>
            <w:r>
              <w:rPr>
                <w:rFonts w:ascii="Noto Sans CJK TC" w:hAnsi="Noto Sans CJK TC" w:eastAsia="Noto Sans CJK TC"/>
                <w:b w:val="0"/>
                <w:sz w:val="18"/>
              </w:rPr>
              <w:t>清楚說明知情同意、資料最小化、可停止、非診斷與不外流。</w:t>
            </w:r>
          </w:p>
        </w:tc>
        <w:tc>
          <w:tcPr>
            <w:tcW w:type="dxa" w:w="2835"/>
            <w:vAlign w:val="center"/>
          </w:tcPr>
          <w:p>
            <w:r/>
            <w:r>
              <w:rPr>
                <w:rFonts w:ascii="Noto Sans CJK TC" w:hAnsi="Noto Sans CJK TC" w:eastAsia="Noto Sans CJK TC"/>
                <w:b w:val="0"/>
                <w:sz w:val="18"/>
              </w:rPr>
              <w:t>能說明主要隱私與使用邊界。</w:t>
            </w:r>
          </w:p>
        </w:tc>
        <w:tc>
          <w:tcPr>
            <w:tcW w:type="dxa" w:w="2835"/>
            <w:vAlign w:val="center"/>
          </w:tcPr>
          <w:p>
            <w:r/>
            <w:r>
              <w:rPr>
                <w:rFonts w:ascii="Noto Sans CJK TC" w:hAnsi="Noto Sans CJK TC" w:eastAsia="Noto Sans CJK TC"/>
                <w:b w:val="0"/>
                <w:sz w:val="18"/>
              </w:rPr>
              <w:t>知道需保護資料，但規範不完整。</w:t>
            </w:r>
          </w:p>
        </w:tc>
        <w:tc>
          <w:tcPr>
            <w:tcW w:type="dxa" w:w="2835"/>
            <w:vAlign w:val="center"/>
          </w:tcPr>
          <w:p>
            <w:r/>
            <w:r>
              <w:rPr>
                <w:rFonts w:ascii="Noto Sans CJK TC" w:hAnsi="Noto Sans CJK TC" w:eastAsia="Noto Sans CJK TC"/>
                <w:b w:val="0"/>
                <w:sz w:val="18"/>
              </w:rPr>
              <w:t>忽略錄音同意或將AI結果當成診斷。</w:t>
            </w:r>
          </w:p>
        </w:tc>
      </w:tr>
      <w:tr>
        <w:tc>
          <w:tcPr>
            <w:tcW w:type="dxa" w:w="1701"/>
            <w:vAlign w:val="center"/>
          </w:tcPr>
          <w:p>
            <w:r/>
            <w:r>
              <w:rPr>
                <w:rFonts w:ascii="Noto Sans CJK TC" w:hAnsi="Noto Sans CJK TC" w:eastAsia="Noto Sans CJK TC"/>
                <w:b w:val="0"/>
                <w:sz w:val="18"/>
              </w:rPr>
              <w:t>工程迭代</w:t>
            </w:r>
          </w:p>
        </w:tc>
        <w:tc>
          <w:tcPr>
            <w:tcW w:type="dxa" w:w="2835"/>
            <w:vAlign w:val="center"/>
          </w:tcPr>
          <w:p>
            <w:r/>
            <w:r>
              <w:rPr>
                <w:rFonts w:ascii="Noto Sans CJK TC" w:hAnsi="Noto Sans CJK TC" w:eastAsia="Noto Sans CJK TC"/>
                <w:b w:val="0"/>
                <w:sz w:val="18"/>
              </w:rPr>
              <w:t>能控制單一變因，以相同語料再測並用證據判斷改版成效。</w:t>
            </w:r>
          </w:p>
        </w:tc>
        <w:tc>
          <w:tcPr>
            <w:tcW w:type="dxa" w:w="2835"/>
            <w:vAlign w:val="center"/>
          </w:tcPr>
          <w:p>
            <w:r/>
            <w:r>
              <w:rPr>
                <w:rFonts w:ascii="Noto Sans CJK TC" w:hAnsi="Noto Sans CJK TC" w:eastAsia="Noto Sans CJK TC"/>
                <w:b w:val="0"/>
                <w:sz w:val="18"/>
              </w:rPr>
              <w:t>有進行修改與再測。</w:t>
            </w:r>
          </w:p>
        </w:tc>
        <w:tc>
          <w:tcPr>
            <w:tcW w:type="dxa" w:w="2835"/>
            <w:vAlign w:val="center"/>
          </w:tcPr>
          <w:p>
            <w:r/>
            <w:r>
              <w:rPr>
                <w:rFonts w:ascii="Noto Sans CJK TC" w:hAnsi="Noto Sans CJK TC" w:eastAsia="Noto Sans CJK TC"/>
                <w:b w:val="0"/>
                <w:sz w:val="18"/>
              </w:rPr>
              <w:t>修改後測試不足。</w:t>
            </w:r>
          </w:p>
        </w:tc>
        <w:tc>
          <w:tcPr>
            <w:tcW w:type="dxa" w:w="2835"/>
            <w:vAlign w:val="center"/>
          </w:tcPr>
          <w:p>
            <w:r/>
            <w:r>
              <w:rPr>
                <w:rFonts w:ascii="Noto Sans CJK TC" w:hAnsi="Noto Sans CJK TC" w:eastAsia="Noto Sans CJK TC"/>
                <w:b w:val="0"/>
                <w:sz w:val="18"/>
              </w:rPr>
              <w:t>無測試或只憑感覺判定。</w:t>
            </w:r>
          </w:p>
        </w:tc>
      </w:tr>
      <w:tr>
        <w:tc>
          <w:tcPr>
            <w:tcW w:type="dxa" w:w="1701"/>
            <w:vAlign w:val="center"/>
          </w:tcPr>
          <w:p>
            <w:r/>
            <w:r>
              <w:rPr>
                <w:rFonts w:ascii="Noto Sans CJK TC" w:hAnsi="Noto Sans CJK TC" w:eastAsia="Noto Sans CJK TC"/>
                <w:b w:val="0"/>
                <w:sz w:val="18"/>
              </w:rPr>
              <w:t>團隊合作與發表</w:t>
            </w:r>
          </w:p>
        </w:tc>
        <w:tc>
          <w:tcPr>
            <w:tcW w:type="dxa" w:w="2835"/>
            <w:vAlign w:val="center"/>
          </w:tcPr>
          <w:p>
            <w:r/>
            <w:r>
              <w:rPr>
                <w:rFonts w:ascii="Noto Sans CJK TC" w:hAnsi="Noto Sans CJK TC" w:eastAsia="Noto Sans CJK TC"/>
                <w:b w:val="0"/>
                <w:sz w:val="18"/>
              </w:rPr>
              <w:t>分工清楚、證據完整、回答提問能說明限制與倫理。</w:t>
            </w:r>
          </w:p>
        </w:tc>
        <w:tc>
          <w:tcPr>
            <w:tcW w:type="dxa" w:w="2835"/>
            <w:vAlign w:val="center"/>
          </w:tcPr>
          <w:p>
            <w:r/>
            <w:r>
              <w:rPr>
                <w:rFonts w:ascii="Noto Sans CJK TC" w:hAnsi="Noto Sans CJK TC" w:eastAsia="Noto Sans CJK TC"/>
                <w:b w:val="0"/>
                <w:sz w:val="18"/>
              </w:rPr>
              <w:t>合作順暢並完成清楚發表。</w:t>
            </w:r>
          </w:p>
        </w:tc>
        <w:tc>
          <w:tcPr>
            <w:tcW w:type="dxa" w:w="2835"/>
            <w:vAlign w:val="center"/>
          </w:tcPr>
          <w:p>
            <w:r/>
            <w:r>
              <w:rPr>
                <w:rFonts w:ascii="Noto Sans CJK TC" w:hAnsi="Noto Sans CJK TC" w:eastAsia="Noto Sans CJK TC"/>
                <w:b w:val="0"/>
                <w:sz w:val="18"/>
              </w:rPr>
              <w:t>參與不均或說明較簡略。</w:t>
            </w:r>
          </w:p>
        </w:tc>
        <w:tc>
          <w:tcPr>
            <w:tcW w:type="dxa" w:w="2835"/>
            <w:vAlign w:val="center"/>
          </w:tcPr>
          <w:p>
            <w:r/>
            <w:r>
              <w:rPr>
                <w:rFonts w:ascii="Noto Sans CJK TC" w:hAnsi="Noto Sans CJK TC" w:eastAsia="Noto Sans CJK TC"/>
                <w:b w:val="0"/>
                <w:sz w:val="18"/>
              </w:rPr>
              <w:t>缺乏合作或無法說明作品。</w:t>
            </w:r>
          </w:p>
        </w:tc>
      </w:tr>
    </w:tbl>
    <w:p/>
    <w:p>
      <w:pPr>
        <w:pStyle w:val="Heading2"/>
      </w:pPr>
      <w:r>
        <w:t>（三）作品／系統功能驗收規準</w:t>
      </w:r>
    </w:p>
    <w:p>
      <w:pPr>
        <w:pStyle w:val="ListBullet"/>
      </w:pPr>
      <w:r>
        <w:t>能完成自然語音輸入或以教師模擬語料完成測試流程。</w:t>
      </w:r>
    </w:p>
    <w:p>
      <w:pPr>
        <w:pStyle w:val="ListBullet"/>
      </w:pPr>
      <w:r>
        <w:t>能顯示語音轉文字內容，並知道辨識文字可能出錯。</w:t>
      </w:r>
    </w:p>
    <w:p>
      <w:pPr>
        <w:pStyle w:val="ListBullet"/>
      </w:pPr>
      <w:r>
        <w:t>能產生情緒分類結果，且不宣稱為心理診斷。</w:t>
      </w:r>
    </w:p>
    <w:p>
      <w:pPr>
        <w:pStyle w:val="ListBullet"/>
      </w:pPr>
      <w:r>
        <w:t>能以文字與色彩／燈光提供回饋，回應避免命令、責備與過度保證。</w:t>
      </w:r>
    </w:p>
    <w:p>
      <w:pPr>
        <w:pStyle w:val="ListBullet"/>
      </w:pPr>
      <w:r>
        <w:t>至少完成8句測試語料與一次修改前後比較。</w:t>
      </w:r>
    </w:p>
    <w:p>
      <w:pPr>
        <w:pStyle w:val="ListBullet"/>
      </w:pPr>
      <w:r>
        <w:t>能說明至少3項倫理與隱私規範。</w:t>
      </w:r>
    </w:p>
    <w:p>
      <w:pPr>
        <w:pStyle w:val="Heading1"/>
      </w:pPr>
      <w:r>
        <w:t>八、差異化教學、教學注意事項與延伸</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D3"/>
          </w:tcPr>
          <w:p>
            <w:r/>
            <w:r>
              <w:rPr>
                <w:rFonts w:ascii="Noto Sans CJK TC" w:hAnsi="Noto Sans CJK TC" w:eastAsia="Noto Sans CJK TC"/>
                <w:b/>
                <w:sz w:val="18"/>
              </w:rPr>
              <w:t>面向</w:t>
            </w:r>
          </w:p>
        </w:tc>
        <w:tc>
          <w:tcPr>
            <w:tcW w:type="dxa" w:w="7370"/>
            <w:vAlign w:val="center"/>
            <w:shd w:fill="D9EAD3"/>
          </w:tcPr>
          <w:p>
            <w:r/>
            <w:r>
              <w:rPr>
                <w:rFonts w:ascii="Noto Sans CJK TC" w:hAnsi="Noto Sans CJK TC" w:eastAsia="Noto Sans CJK TC"/>
                <w:b/>
                <w:sz w:val="18"/>
              </w:rPr>
              <w:t>策略</w:t>
            </w:r>
          </w:p>
        </w:tc>
      </w:tr>
      <w:tr>
        <w:tc>
          <w:tcPr>
            <w:tcW w:type="dxa" w:w="2268"/>
            <w:vAlign w:val="center"/>
          </w:tcPr>
          <w:p>
            <w:r/>
            <w:r>
              <w:rPr>
                <w:rFonts w:ascii="Noto Sans CJK TC" w:hAnsi="Noto Sans CJK TC" w:eastAsia="Noto Sans CJK TC"/>
                <w:b w:val="0"/>
                <w:sz w:val="18"/>
              </w:rPr>
              <w:t>學習支持</w:t>
            </w:r>
          </w:p>
        </w:tc>
        <w:tc>
          <w:tcPr>
            <w:tcW w:type="dxa" w:w="7370"/>
            <w:vAlign w:val="center"/>
          </w:tcPr>
          <w:p>
            <w:r/>
            <w:r>
              <w:rPr>
                <w:rFonts w:ascii="Noto Sans CJK TC" w:hAnsi="Noto Sans CJK TC" w:eastAsia="Noto Sans CJK TC"/>
                <w:b w:val="0"/>
                <w:sz w:val="18"/>
              </w:rPr>
              <w:t>提供情緒詞彙卡、句型鷹架、流程卡與半完成紀錄表；允許以圖示替代長篇文字。</w:t>
            </w:r>
          </w:p>
        </w:tc>
      </w:tr>
      <w:tr>
        <w:tc>
          <w:tcPr>
            <w:tcW w:type="dxa" w:w="2268"/>
            <w:vAlign w:val="center"/>
          </w:tcPr>
          <w:p>
            <w:r/>
            <w:r>
              <w:rPr>
                <w:rFonts w:ascii="Noto Sans CJK TC" w:hAnsi="Noto Sans CJK TC" w:eastAsia="Noto Sans CJK TC"/>
                <w:b w:val="0"/>
                <w:sz w:val="18"/>
              </w:rPr>
              <w:t>進階挑戰</w:t>
            </w:r>
          </w:p>
        </w:tc>
        <w:tc>
          <w:tcPr>
            <w:tcW w:type="dxa" w:w="7370"/>
            <w:vAlign w:val="center"/>
          </w:tcPr>
          <w:p>
            <w:r/>
            <w:r>
              <w:rPr>
                <w:rFonts w:ascii="Noto Sans CJK TC" w:hAnsi="Noto Sans CJK TC" w:eastAsia="Noto Sans CJK TC"/>
                <w:b w:val="0"/>
                <w:sz w:val="18"/>
              </w:rPr>
              <w:t>增加模糊語句、反諷、雙重情緒與上下文連續對話，要求比較不同模型輸出。</w:t>
            </w:r>
          </w:p>
        </w:tc>
      </w:tr>
      <w:tr>
        <w:tc>
          <w:tcPr>
            <w:tcW w:type="dxa" w:w="2268"/>
            <w:vAlign w:val="center"/>
          </w:tcPr>
          <w:p>
            <w:r/>
            <w:r>
              <w:rPr>
                <w:rFonts w:ascii="Noto Sans CJK TC" w:hAnsi="Noto Sans CJK TC" w:eastAsia="Noto Sans CJK TC"/>
                <w:b w:val="0"/>
                <w:sz w:val="18"/>
              </w:rPr>
              <w:t>語言差異</w:t>
            </w:r>
          </w:p>
        </w:tc>
        <w:tc>
          <w:tcPr>
            <w:tcW w:type="dxa" w:w="7370"/>
            <w:vAlign w:val="center"/>
          </w:tcPr>
          <w:p>
            <w:r/>
            <w:r>
              <w:rPr>
                <w:rFonts w:ascii="Noto Sans CJK TC" w:hAnsi="Noto Sans CJK TC" w:eastAsia="Noto Sans CJK TC"/>
                <w:b w:val="0"/>
                <w:sz w:val="18"/>
              </w:rPr>
              <w:t>可使用華語、台語或學生熟悉語言進行語音測試，但需標記語音辨識差異。</w:t>
            </w:r>
          </w:p>
        </w:tc>
      </w:tr>
      <w:tr>
        <w:tc>
          <w:tcPr>
            <w:tcW w:type="dxa" w:w="2268"/>
            <w:vAlign w:val="center"/>
          </w:tcPr>
          <w:p>
            <w:r/>
            <w:r>
              <w:rPr>
                <w:rFonts w:ascii="Noto Sans CJK TC" w:hAnsi="Noto Sans CJK TC" w:eastAsia="Noto Sans CJK TC"/>
                <w:b w:val="0"/>
                <w:sz w:val="18"/>
              </w:rPr>
              <w:t>隱私保護</w:t>
            </w:r>
          </w:p>
        </w:tc>
        <w:tc>
          <w:tcPr>
            <w:tcW w:type="dxa" w:w="7370"/>
            <w:vAlign w:val="center"/>
          </w:tcPr>
          <w:p>
            <w:r/>
            <w:r>
              <w:rPr>
                <w:rFonts w:ascii="Noto Sans CJK TC" w:hAnsi="Noto Sans CJK TC" w:eastAsia="Noto Sans CJK TC"/>
                <w:b w:val="0"/>
                <w:sz w:val="18"/>
              </w:rPr>
              <w:t>不要求分享個人創傷、家庭衝突或真實心理困擾；可全面採用虛構角色卡。</w:t>
            </w:r>
          </w:p>
        </w:tc>
      </w:tr>
      <w:tr>
        <w:tc>
          <w:tcPr>
            <w:tcW w:type="dxa" w:w="2268"/>
            <w:vAlign w:val="center"/>
          </w:tcPr>
          <w:p>
            <w:r/>
            <w:r>
              <w:rPr>
                <w:rFonts w:ascii="Noto Sans CJK TC" w:hAnsi="Noto Sans CJK TC" w:eastAsia="Noto Sans CJK TC"/>
                <w:b w:val="0"/>
                <w:sz w:val="18"/>
              </w:rPr>
              <w:t>設備不足</w:t>
            </w:r>
          </w:p>
        </w:tc>
        <w:tc>
          <w:tcPr>
            <w:tcW w:type="dxa" w:w="7370"/>
            <w:vAlign w:val="center"/>
          </w:tcPr>
          <w:p>
            <w:r/>
            <w:r>
              <w:rPr>
                <w:rFonts w:ascii="Noto Sans CJK TC" w:hAnsi="Noto Sans CJK TC" w:eastAsia="Noto Sans CJK TC"/>
                <w:b w:val="0"/>
                <w:sz w:val="18"/>
              </w:rPr>
              <w:t>以紙本流程模擬「人類分類器」和燈光卡，同樣完成AI素養與倫理教學。</w:t>
            </w:r>
          </w:p>
        </w:tc>
      </w:tr>
    </w:tbl>
    <w:p/>
    <w:p>
      <w:pPr>
        <w:pStyle w:val="ListBullet"/>
      </w:pPr>
      <w:r>
        <w:t>若學生透露真實且令人擔心的心理困擾，教師應依校內輔導與兒少保護流程處理，不將問題交由AI判斷。</w:t>
      </w:r>
    </w:p>
    <w:p>
      <w:pPr>
        <w:pStyle w:val="ListBullet"/>
      </w:pPr>
      <w:r>
        <w:t>AI情緒分析僅作課堂探究，不作心理評估、醫療診斷或危機風險判定。</w:t>
      </w:r>
    </w:p>
    <w:p>
      <w:pPr>
        <w:pStyle w:val="ListBullet"/>
      </w:pPr>
      <w:r>
        <w:t>所有錄音與截圖應採最少保存原則；未獲同意不得公開或分享。</w:t>
      </w:r>
    </w:p>
    <w:p>
      <w:pPr>
        <w:pStyle w:val="ListBullet"/>
      </w:pPr>
      <w:r>
        <w:t>燈光避免快速高頻閃爍，以降低不適與刺激。</w:t>
      </w:r>
    </w:p>
    <w:p>
      <w:r>
        <w:br w:type="page"/>
      </w:r>
    </w:p>
    <w:p>
      <w:pPr>
        <w:pStyle w:val="Heading1"/>
      </w:pPr>
      <w:r>
        <w:t>學習單一　使用者需求與同理觀察單</w:t>
      </w:r>
    </w:p>
    <w:p>
      <w:r>
        <w:t>姓名：________________　班級：________　組別：________　日期：________</w:t>
      </w:r>
    </w:p>
    <w:p>
      <w:r>
        <w:t>角色／情境：____________________________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他／她可能正在經歷什麼？________________________________</w:t>
      </w:r>
    </w:p>
    <w:p>
      <w:r>
        <w:t>____________________________________________________________________________</w:t>
      </w:r>
    </w:p>
    <w:p>
      <w:r>
        <w:t>他／她最需要的是：□傾聽 □資訊 □陪伴 □專業協助 □其他________</w:t>
      </w:r>
    </w:p>
    <w:p>
      <w:r>
        <w:t>____________________________________________________________________________</w:t>
      </w:r>
    </w:p>
    <w:p>
      <w:r>
        <w:t>哪些回應可能造成壓力？____________________________________</w:t>
      </w:r>
    </w:p>
    <w:p>
      <w:r>
        <w:t>____________________________________________________________________________</w:t>
      </w:r>
    </w:p>
    <w:p>
      <w:r>
        <w:t>我們希望凱比做到什麼？____________________________________</w:t>
      </w:r>
    </w:p>
    <w:p>
      <w:r>
        <w:t>____________________________________________________________________________</w:t>
      </w:r>
    </w:p>
    <w:p>
      <w:r>
        <w:t>我們不希望凱比做什麼？____________________________________</w:t>
      </w:r>
    </w:p>
    <w:p>
      <w:r>
        <w:t>____________________________________________________________________________</w:t>
      </w:r>
    </w:p>
    <w:p>
      <w:r>
        <w:br w:type="page"/>
      </w:r>
    </w:p>
    <w:p>
      <w:pPr>
        <w:pStyle w:val="Heading1"/>
      </w:pPr>
      <w:r>
        <w:t>學習單二　普拉奇克情緒輪分類單</w:t>
      </w:r>
    </w:p>
    <w:p>
      <w:r>
        <w:t>姓名：________________　班級：________　組別：________　日期：________</w:t>
      </w:r>
    </w:p>
    <w:p>
      <w:r>
        <w:t>請完成至少8個情境：情境／可能情緒／強度1-5／判斷證據。</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情境1：________________ 情緒：________ 強度：__ 證據：____________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情境2：________________ 情緒：________ 強度：__ 證據：____________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情境3：________________ 情緒：________ 強度：__ 證據：____________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我發現最容易混淆的兩種情緒是：________與________，原因：________</w:t>
      </w:r>
    </w:p>
    <w:p>
      <w:r>
        <w:t>____________________________________________________________________________</w:t>
      </w:r>
    </w:p>
    <w:p>
      <w:r>
        <w:br w:type="page"/>
      </w:r>
    </w:p>
    <w:p>
      <w:pPr>
        <w:pStyle w:val="Heading1"/>
      </w:pPr>
      <w:r>
        <w:t>學習單三　AI系統流程與錯誤來源單</w:t>
      </w:r>
    </w:p>
    <w:p>
      <w:r>
        <w:t>姓名：________________　班級：________　組別：________　日期：________</w:t>
      </w:r>
    </w:p>
    <w:p>
      <w:r>
        <w:t>依序寫出流程：語音輸入 → __________ → __________ → __________ → 燈光回饋</w:t>
      </w:r>
    </w:p>
    <w:p>
      <w:r>
        <w:t>____________________________________________________________________________</w:t>
      </w:r>
    </w:p>
    <w:p>
      <w:r>
        <w:t>如果語音轉文字出錯，後面的情緒分析可能會：____________________</w:t>
      </w:r>
    </w:p>
    <w:p>
      <w:r>
        <w:t>____________________________________________________________________________</w:t>
      </w:r>
    </w:p>
    <w:p>
      <w:r>
        <w:t>AI可能誤判的三個原因：1.________ 2.________ 3.________</w:t>
      </w:r>
    </w:p>
    <w:p>
      <w:r>
        <w:t>____________________________________________________________________________</w:t>
      </w:r>
    </w:p>
    <w:p>
      <w:r>
        <w:t>「AI知道我的心情」這句話是否精確？為什麼？____________________</w:t>
      </w:r>
    </w:p>
    <w:p>
      <w:r>
        <w:t>____________________________________________________________________________</w:t>
      </w:r>
    </w:p>
    <w:p>
      <w:r>
        <w:br w:type="page"/>
      </w:r>
    </w:p>
    <w:p>
      <w:pPr>
        <w:pStyle w:val="Heading1"/>
      </w:pPr>
      <w:r>
        <w:t>學習單四　情緒回應與燈光設計單</w:t>
      </w:r>
    </w:p>
    <w:p>
      <w:r>
        <w:t>姓名：________________　班級：________　組別：________　日期：________</w:t>
      </w:r>
    </w:p>
    <w:p>
      <w:r>
        <w:t>選擇5種情緒，分別設計：回應句、RGB色彩概念、亮度、節奏、設計理由。</w:t>
      </w:r>
    </w:p>
    <w:p>
      <w:r>
        <w:t>____________________________________________________________________________</w:t>
      </w:r>
    </w:p>
    <w:p>
      <w:r>
        <w:t>情緒：________ 回應：________________________________________</w:t>
      </w:r>
    </w:p>
    <w:p>
      <w:r>
        <w:t>____________________________________________________________________________</w:t>
      </w:r>
    </w:p>
    <w:p>
      <w:r>
        <w:t>顏色：________ 亮度：________ 節奏：________ 理由：____________</w:t>
      </w:r>
    </w:p>
    <w:p>
      <w:r>
        <w:t>____________________________________________________________________________</w:t>
      </w:r>
    </w:p>
    <w:p>
      <w:r>
        <w:t>請圈選：是否避免責備／命令／貼標籤／過度保證？ 是／否</w:t>
      </w:r>
    </w:p>
    <w:p>
      <w:r>
        <w:t>____________________________________________________________________________</w:t>
      </w:r>
    </w:p>
    <w:p>
      <w:r>
        <w:br w:type="page"/>
      </w:r>
    </w:p>
    <w:p>
      <w:pPr>
        <w:pStyle w:val="Heading1"/>
      </w:pPr>
      <w:r>
        <w:t>學習單五　AI情緒分類測試與迭代紀錄</w:t>
      </w:r>
    </w:p>
    <w:p>
      <w:r>
        <w:t>姓名：________________　班級：________　組別：________　日期：________</w:t>
      </w:r>
    </w:p>
    <w:p>
      <w:r>
        <w:t>至少測試8句。欄位：測試句／預期情緒／轉文字結果／AI判定／回應／燈光／結果。</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明顯誤判次數：____／總測試：____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最可能的誤判原因：________________________________________</w:t>
      </w:r>
    </w:p>
    <w:p>
      <w:r>
        <w:t>____________________________________________________________________________</w:t>
      </w:r>
    </w:p>
    <w:p>
      <w:r>
        <w:t>本組只修改的一項變因：____________________________________</w:t>
      </w:r>
    </w:p>
    <w:p>
      <w:r>
        <w:t>____________________________________________________________________________</w:t>
      </w:r>
    </w:p>
    <w:p>
      <w:r>
        <w:t>再測5句後：改善 □是 □否；證據：___________________________</w:t>
      </w:r>
    </w:p>
    <w:p>
      <w:r>
        <w:t>____________________________________________________________________________</w:t>
      </w:r>
    </w:p>
    <w:p>
      <w:r>
        <w:br w:type="page"/>
      </w:r>
    </w:p>
    <w:p>
      <w:pPr>
        <w:pStyle w:val="Heading1"/>
      </w:pPr>
      <w:r>
        <w:t>學習單六　倫理檢核、自評互評與學習反思</w:t>
      </w:r>
    </w:p>
    <w:p>
      <w:r>
        <w:t>姓名：________________　班級：________　組別：________　日期：________</w:t>
      </w:r>
    </w:p>
    <w:p>
      <w:r>
        <w:t>請勾選：□錄音前取得同意 □可以停止互動 □不任意保存資料 □不公開情緒資料 □不把AI結果當診斷</w:t>
      </w:r>
    </w:p>
    <w:p>
      <w:r>
        <w:t>____________________________________________________________________________</w:t>
      </w:r>
    </w:p>
    <w:p>
      <w:r>
        <w:t>我對團隊合作自評（1-5）：____；我對資料紀錄自評：____；我對倫理思考自評：____</w:t>
      </w:r>
    </w:p>
    <w:p>
      <w:r>
        <w:t>____________________________________________________________________________</w:t>
      </w:r>
    </w:p>
    <w:p>
      <w:r>
        <w:t>我認為AI最有幫助的地方：__________________________________</w:t>
      </w:r>
    </w:p>
    <w:p>
      <w:r>
        <w:t>____________________________________________________________________________</w:t>
      </w:r>
    </w:p>
    <w:p>
      <w:r>
        <w:t>我認為AI最需要小心的地方：________________________________</w:t>
      </w:r>
    </w:p>
    <w:p>
      <w:r>
        <w:t>____________________________________________________________________________</w:t>
      </w:r>
    </w:p>
    <w:p>
      <w:r>
        <w:t>我心目中「好的陪伴科技」最重要的一件事：____________________</w:t>
      </w:r>
    </w:p>
    <w:p>
      <w:r>
        <w:t>____________________________________________________________________________</w:t>
      </w:r>
    </w:p>
    <w:p>
      <w:r>
        <w:br w:type="page"/>
      </w:r>
    </w:p>
    <w:p>
      <w:pPr>
        <w:pStyle w:val="Heading1"/>
      </w:pPr>
      <w:r>
        <w:t>九、教師教學反思與後續延伸</w:t>
      </w:r>
    </w:p>
    <w:p>
      <w:pPr>
        <w:pStyle w:val="ListBullet"/>
      </w:pPr>
      <w:r>
        <w:t>學生是否從「AI很厲害」進一步理解「AI需要被測試與質疑」？</w:t>
      </w:r>
    </w:p>
    <w:p>
      <w:pPr>
        <w:pStyle w:val="ListBullet"/>
      </w:pPr>
      <w:r>
        <w:t>學生是否能區分「情緒陪伴」與「心理診斷」？</w:t>
      </w:r>
    </w:p>
    <w:p>
      <w:pPr>
        <w:pStyle w:val="ListBullet"/>
      </w:pPr>
      <w:r>
        <w:t>情緒輪是否幫助學生增加情緒詞彙，而不是把人固定貼上標籤？</w:t>
      </w:r>
    </w:p>
    <w:p>
      <w:pPr>
        <w:pStyle w:val="ListBullet"/>
      </w:pPr>
      <w:r>
        <w:t>學生設計的回應是否真正做到非評價、低刺激與保留選擇？</w:t>
      </w:r>
    </w:p>
    <w:p>
      <w:pPr>
        <w:pStyle w:val="ListBullet"/>
      </w:pPr>
      <w:r>
        <w:t>資料蒐集是否有保護隱私？學生是否理解知情同意與最少保存？</w:t>
      </w:r>
    </w:p>
    <w:p>
      <w:pPr>
        <w:pStyle w:val="ListBullet"/>
      </w:pPr>
      <w:r>
        <w:t>未來可延伸：台語／多語語音辨識比較、高齡者介面測試、不同燈光節奏偏好調查、可近用性與無障礙設計。</w:t>
      </w:r>
    </w:p>
    <w:p>
      <w:pPr>
        <w:pStyle w:val="Heading2"/>
      </w:pPr>
      <w:r>
        <w:t>參考與課綱說明</w:t>
      </w:r>
    </w:p>
    <w:p>
      <w:r>
        <w:t>本教案依108課綱「自發、互動、共好」精神，以國小第三學習階段跨領域素養導向教學設計；健康與體育學習表現代碼採國家教育研究院課綱資料可查之第三學習階段項目，科技與資訊部分於國小階段以議題融入與跨領域PBL方式呈現。普拉奇克情緒輪與專題系統內容依使用者提供之《凱比心感機》專題素材整理。</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