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proofErr w:type="spellEnd"/>
      <w:proofErr w:type="gramEnd"/>
    </w:p>
    <w:p w14:paraId="7B59E373" w14:textId="77777777" w:rsidR="00413A6A" w:rsidRPr="00413A6A" w:rsidRDefault="00413A6A" w:rsidP="00413A6A">
      <w:pPr>
        <w:spacing w:before="150"/>
        <w:rPr>
          <w:rFonts w:eastAsia="Times New Roman" w:cs="Arial"/>
          <w:b/>
          <w:bCs/>
          <w:color w:val="4E4E4E"/>
          <w:sz w:val="18"/>
          <w:szCs w:val="18"/>
        </w:rPr>
      </w:pPr>
      <w:r w:rsidRPr="00413A6A">
        <w:rPr>
          <w:rFonts w:eastAsia="Times New Roman" w:cs="Arial"/>
          <w:b/>
          <w:bCs/>
          <w:color w:val="4E4E4E"/>
          <w:sz w:val="18"/>
          <w:szCs w:val="18"/>
        </w:rPr>
        <w:t>Parameters:</w:t>
      </w:r>
    </w:p>
    <w:p w14:paraId="4277B334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multiplier for apical dendrite: default 1</w:t>
      </w:r>
    </w:p>
    <w:p w14:paraId="6D613908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-c input spike file name, get file name for external contextual spike inputs</w:t>
      </w:r>
    </w:p>
    <w:p w14:paraId="37CF2798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-d followed by input spike file name, so get file name for external driving spike inputs</w:t>
      </w:r>
    </w:p>
    <w:p w14:paraId="212ED221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7B055050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-n followed by network specifier</w:t>
      </w:r>
    </w:p>
    <w:p w14:paraId="15E714D6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-s followed by sampling rate (defaults to 10000)</w:t>
      </w:r>
    </w:p>
    <w:p w14:paraId="588CF238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-t followed by end time (defaults to 5.0)</w:t>
      </w:r>
    </w:p>
    <w:p w14:paraId="4041777B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162B7938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777777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proofErr w:type="spellStart"/>
      <w:r w:rsidRPr="00413A6A">
        <w:rPr>
          <w:rFonts w:cs="Courier New"/>
          <w:color w:val="353833"/>
          <w:sz w:val="21"/>
          <w:szCs w:val="21"/>
        </w:rPr>
        <w:t>args</w:t>
      </w:r>
      <w:proofErr w:type="spellEnd"/>
      <w:r w:rsidRPr="00413A6A">
        <w:rPr>
          <w:rFonts w:cs="Courier New"/>
          <w:color w:val="353833"/>
          <w:sz w:val="21"/>
          <w:szCs w:val="21"/>
        </w:rPr>
        <w:t>:</w:t>
      </w:r>
      <w:r w:rsidRPr="00413A6A">
        <w:rPr>
          <w:rFonts w:eastAsia="Times New Roman" w:cs="Times New Roman"/>
          <w:color w:val="353833"/>
          <w:sz w:val="21"/>
          <w:szCs w:val="21"/>
        </w:rPr>
        <w:t> - 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1DA1655A" w14:textId="77777777" w:rsidR="00413A6A" w:rsidRPr="00413A6A" w:rsidRDefault="00413A6A" w:rsidP="00413A6A">
      <w:pPr>
        <w:rPr>
          <w:rFonts w:eastAsia="Times New Roman" w:cs="Times New Roman"/>
        </w:rPr>
      </w:pPr>
    </w:p>
    <w:p w14:paraId="53B9DF39" w14:textId="77777777" w:rsidR="000C18ED" w:rsidRPr="00413A6A" w:rsidRDefault="00413A6A">
      <w:bookmarkStart w:id="0" w:name="_GoBack"/>
      <w:bookmarkEnd w:id="0"/>
    </w:p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A"/>
    <w:rsid w:val="001B0D63"/>
    <w:rsid w:val="002B1BF8"/>
    <w:rsid w:val="00413A6A"/>
    <w:rsid w:val="00881108"/>
    <w:rsid w:val="00A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Macintosh Word</Application>
  <DocSecurity>0</DocSecurity>
  <Lines>14</Lines>
  <Paragraphs>4</Paragraphs>
  <ScaleCrop>false</ScaleCrop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1</cp:revision>
  <dcterms:created xsi:type="dcterms:W3CDTF">2019-02-19T11:59:00Z</dcterms:created>
  <dcterms:modified xsi:type="dcterms:W3CDTF">2019-02-19T12:02:00Z</dcterms:modified>
</cp:coreProperties>
</file>