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2FC843" w14:textId="77777777" w:rsidR="00907BBD" w:rsidRPr="00907BBD" w:rsidRDefault="00907BBD" w:rsidP="00907BBD">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Learning Objectives</w:t>
      </w:r>
    </w:p>
    <w:p w14:paraId="5322977E" w14:textId="77777777" w:rsidR="00907BBD" w:rsidRPr="00907BBD" w:rsidRDefault="00907BBD" w:rsidP="00907BBD">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i/>
          <w:iCs/>
          <w:color w:val="000000" w:themeColor="text1"/>
          <w:kern w:val="0"/>
          <w14:ligatures w14:val="none"/>
        </w:rPr>
        <w:t>The learners are expected to</w:t>
      </w:r>
    </w:p>
    <w:p w14:paraId="711A9EDA" w14:textId="77777777" w:rsidR="00907BBD" w:rsidRPr="00907BBD" w:rsidRDefault="00907BBD" w:rsidP="00907BBD">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Differentiate the causes, velocity behavior, and acceleration patterns of projectile motion versus uniform circular motion.</w:t>
      </w:r>
    </w:p>
    <w:p w14:paraId="254D087C" w14:textId="77777777" w:rsidR="00907BBD" w:rsidRPr="00907BBD" w:rsidRDefault="00907BBD" w:rsidP="00907BBD">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Solve for unknown quantities in projectile and circular motion problems — including speed, range, maximum height, and centripetal force — using kinematic equations and graphical representations of motion.</w:t>
      </w:r>
    </w:p>
    <w:p w14:paraId="174B371E" w14:textId="77777777" w:rsidR="00907BBD" w:rsidRPr="00907BBD" w:rsidRDefault="00907BBD" w:rsidP="00907BBD">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Carry out a first-hand investigation to determine how speed and radius affect the centripetal force needed to sustain uniform circular motion.</w:t>
      </w:r>
    </w:p>
    <w:p w14:paraId="3B8E4AF9" w14:textId="77777777" w:rsidR="00907BBD" w:rsidRPr="00907BBD" w:rsidRDefault="000D2DBD" w:rsidP="00907BBD">
      <w:pPr>
        <w:spacing w:after="0" w:line="240" w:lineRule="auto"/>
        <w:rPr>
          <w:rFonts w:ascii="Times New Roman" w:eastAsia="Times New Roman" w:hAnsi="Times New Roman" w:cs="Times New Roman"/>
          <w:color w:val="000000" w:themeColor="text1"/>
          <w:kern w:val="0"/>
          <w14:ligatures w14:val="none"/>
        </w:rPr>
      </w:pPr>
      <w:r w:rsidRPr="000D2DBD">
        <w:rPr>
          <w:rFonts w:ascii="Times New Roman" w:eastAsia="Times New Roman" w:hAnsi="Times New Roman" w:cs="Times New Roman"/>
          <w:noProof/>
          <w:color w:val="000000" w:themeColor="text1"/>
          <w:kern w:val="0"/>
        </w:rPr>
        <w:pict w14:anchorId="50D32ABF">
          <v:rect id="_x0000_i1029" alt="" style="width:468pt;height:.05pt;mso-width-percent:0;mso-height-percent:0;mso-width-percent:0;mso-height-percent:0" o:hralign="center" o:hrstd="t" o:hr="t" fillcolor="#a0a0a0" stroked="f"/>
        </w:pict>
      </w:r>
    </w:p>
    <w:p w14:paraId="5CDEFA76" w14:textId="77777777" w:rsidR="00907BBD" w:rsidRPr="00907BBD" w:rsidRDefault="00907BBD" w:rsidP="00907BBD">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ELICIT </w:t>
      </w:r>
      <w:r w:rsidRPr="00907BBD">
        <w:rPr>
          <w:rFonts w:ascii="Times New Roman" w:eastAsia="Times New Roman" w:hAnsi="Times New Roman" w:cs="Times New Roman"/>
          <w:b/>
          <w:bCs/>
          <w:i/>
          <w:iCs/>
          <w:color w:val="000000" w:themeColor="text1"/>
          <w:kern w:val="0"/>
          <w14:ligatures w14:val="none"/>
        </w:rPr>
        <w:t>(~10 min, pen-and-paper/class interaction)</w:t>
      </w:r>
    </w:p>
    <w:p w14:paraId="713B700F" w14:textId="77777777" w:rsidR="00907BBD" w:rsidRPr="00907BBD" w:rsidRDefault="00907BBD" w:rsidP="00907BBD">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Purpose:</w:t>
      </w:r>
      <w:r w:rsidRPr="00907BBD">
        <w:rPr>
          <w:rFonts w:ascii="Times New Roman" w:eastAsia="Times New Roman" w:hAnsi="Times New Roman" w:cs="Times New Roman"/>
          <w:color w:val="000000" w:themeColor="text1"/>
          <w:kern w:val="0"/>
          <w14:ligatures w14:val="none"/>
        </w:rPr>
        <w:t> Activate prior knowledge of vectors and motion (from the previous unit) and surface existing ideas — accurate or not — about what causes a path to curve, before any new vocabulary is introduced.</w:t>
      </w:r>
    </w:p>
    <w:p w14:paraId="1046DE92" w14:textId="77777777" w:rsidR="00907BBD" w:rsidRPr="00907BBD" w:rsidRDefault="00907BBD" w:rsidP="00907BBD">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Teacher action:</w:t>
      </w:r>
      <w:r w:rsidRPr="00907BBD">
        <w:rPr>
          <w:rFonts w:ascii="Times New Roman" w:eastAsia="Times New Roman" w:hAnsi="Times New Roman" w:cs="Times New Roman"/>
          <w:color w:val="000000" w:themeColor="text1"/>
          <w:kern w:val="0"/>
          <w14:ligatures w14:val="none"/>
        </w:rPr>
        <w:t> Display three unlabeled images side by side: (1) a diver mid-fall off a platform, (2) water arcing from a fountain jet, (3) a Ferris wheel or spinning carousel. Ask: </w:t>
      </w:r>
      <w:r w:rsidRPr="00907BBD">
        <w:rPr>
          <w:rFonts w:ascii="Times New Roman" w:eastAsia="Times New Roman" w:hAnsi="Times New Roman" w:cs="Times New Roman"/>
          <w:i/>
          <w:iCs/>
          <w:color w:val="000000" w:themeColor="text1"/>
          <w:kern w:val="0"/>
          <w14:ligatures w14:val="none"/>
        </w:rPr>
        <w:t>"What kind of path is each object tracing? Are all three paths the same, or are there two different 'families' of curve here? What do you think is causing each one to curve?"</w:t>
      </w:r>
    </w:p>
    <w:p w14:paraId="09D548E8" w14:textId="77777777" w:rsidR="00907BBD" w:rsidRPr="00907BBD" w:rsidRDefault="00907BBD" w:rsidP="00907BBD">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Learner action:</w:t>
      </w:r>
      <w:r w:rsidRPr="00907BBD">
        <w:rPr>
          <w:rFonts w:ascii="Times New Roman" w:eastAsia="Times New Roman" w:hAnsi="Times New Roman" w:cs="Times New Roman"/>
          <w:color w:val="000000" w:themeColor="text1"/>
          <w:kern w:val="0"/>
          <w14:ligatures w14:val="none"/>
        </w:rPr>
        <w:t> Individually, learners jot 2–3 sentences in their notebooks naming what they notice and any guess at a cause. They then turn-and-talk with a seatmate for 1 minute to compare answers. Teacher cold-calls 2–3 pairs to share aloud (no correcting yet — just collecting).</w:t>
      </w:r>
    </w:p>
    <w:p w14:paraId="565A92CB" w14:textId="77777777" w:rsidR="00907BBD" w:rsidRPr="00907BBD" w:rsidRDefault="00907BBD" w:rsidP="00907BBD">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Materials:</w:t>
      </w:r>
      <w:r w:rsidRPr="00907BBD">
        <w:rPr>
          <w:rFonts w:ascii="Times New Roman" w:eastAsia="Times New Roman" w:hAnsi="Times New Roman" w:cs="Times New Roman"/>
          <w:color w:val="000000" w:themeColor="text1"/>
          <w:kern w:val="0"/>
          <w14:ligatures w14:val="none"/>
        </w:rPr>
        <w:t> Projected images or printed copies (no internet dependency); notebooks.</w:t>
      </w:r>
    </w:p>
    <w:p w14:paraId="6BBE5D85" w14:textId="77777777" w:rsidR="00907BBD" w:rsidRPr="00907BBD" w:rsidRDefault="00907BBD" w:rsidP="00907BBD">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Expected output:</w:t>
      </w:r>
      <w:r w:rsidRPr="00907BBD">
        <w:rPr>
          <w:rFonts w:ascii="Times New Roman" w:eastAsia="Times New Roman" w:hAnsi="Times New Roman" w:cs="Times New Roman"/>
          <w:color w:val="000000" w:themeColor="text1"/>
          <w:kern w:val="0"/>
          <w14:ligatures w14:val="none"/>
        </w:rPr>
        <w:t> Learner notebooks show an initial (even if imprecise) grouping of the three images into "arched" vs. "looping" paths, plus a first-pass guess at cause (e.g., "gravity," "spinning force"). Teacher listens for common misconceptions (e.g., "curved path needs a curved push") to address later in Explain.</w:t>
      </w:r>
    </w:p>
    <w:p w14:paraId="0116A71D" w14:textId="77777777" w:rsidR="00907BBD" w:rsidRPr="00907BBD" w:rsidRDefault="00907BBD" w:rsidP="00907BBD">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Inclusivity note:</w:t>
      </w:r>
      <w:r w:rsidRPr="00907BBD">
        <w:rPr>
          <w:rFonts w:ascii="Times New Roman" w:eastAsia="Times New Roman" w:hAnsi="Times New Roman" w:cs="Times New Roman"/>
          <w:color w:val="000000" w:themeColor="text1"/>
          <w:kern w:val="0"/>
          <w14:ligatures w14:val="none"/>
        </w:rPr>
        <w:t> Visual + written + oral modes are all offered in the same 10 minutes, supporting varied language proficiency and processing speed.</w:t>
      </w:r>
    </w:p>
    <w:p w14:paraId="5D15B74F" w14:textId="77777777" w:rsidR="00907BBD" w:rsidRPr="00907BBD" w:rsidRDefault="000D2DBD" w:rsidP="00907BBD">
      <w:pPr>
        <w:spacing w:after="0" w:line="240" w:lineRule="auto"/>
        <w:rPr>
          <w:rFonts w:ascii="Times New Roman" w:eastAsia="Times New Roman" w:hAnsi="Times New Roman" w:cs="Times New Roman"/>
          <w:color w:val="000000" w:themeColor="text1"/>
          <w:kern w:val="0"/>
          <w14:ligatures w14:val="none"/>
        </w:rPr>
      </w:pPr>
      <w:r w:rsidRPr="000D2DBD">
        <w:rPr>
          <w:rFonts w:ascii="Times New Roman" w:eastAsia="Times New Roman" w:hAnsi="Times New Roman" w:cs="Times New Roman"/>
          <w:noProof/>
          <w:color w:val="000000" w:themeColor="text1"/>
          <w:kern w:val="0"/>
        </w:rPr>
        <w:pict w14:anchorId="1255652D">
          <v:rect id="_x0000_i1028" alt="" style="width:468pt;height:.05pt;mso-width-percent:0;mso-height-percent:0;mso-width-percent:0;mso-height-percent:0" o:hralign="center" o:hrstd="t" o:hr="t" fillcolor="#a0a0a0" stroked="f"/>
        </w:pict>
      </w:r>
    </w:p>
    <w:p w14:paraId="25263F3F" w14:textId="77777777" w:rsidR="00907BBD" w:rsidRPr="00907BBD" w:rsidRDefault="00907BBD" w:rsidP="00907BBD">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ENGAGE </w:t>
      </w:r>
      <w:r w:rsidRPr="00907BBD">
        <w:rPr>
          <w:rFonts w:ascii="Times New Roman" w:eastAsia="Times New Roman" w:hAnsi="Times New Roman" w:cs="Times New Roman"/>
          <w:b/>
          <w:bCs/>
          <w:i/>
          <w:iCs/>
          <w:color w:val="000000" w:themeColor="text1"/>
          <w:kern w:val="0"/>
          <w14:ligatures w14:val="none"/>
        </w:rPr>
        <w:t>(~10 min, PhET simulation)</w:t>
      </w:r>
    </w:p>
    <w:p w14:paraId="47552841" w14:textId="77777777" w:rsidR="00907BBD" w:rsidRPr="00907BBD" w:rsidRDefault="00907BBD" w:rsidP="00907BBD">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Purpose:</w:t>
      </w:r>
      <w:r w:rsidRPr="00907BBD">
        <w:rPr>
          <w:rFonts w:ascii="Times New Roman" w:eastAsia="Times New Roman" w:hAnsi="Times New Roman" w:cs="Times New Roman"/>
          <w:color w:val="000000" w:themeColor="text1"/>
          <w:kern w:val="0"/>
          <w14:ligatures w14:val="none"/>
        </w:rPr>
        <w:t> Hook interest and post the day's driving question using a dynamic, low-stakes prediction task.</w:t>
      </w:r>
    </w:p>
    <w:p w14:paraId="28F633AF" w14:textId="77777777" w:rsidR="00907BBD" w:rsidRPr="00907BBD" w:rsidRDefault="00907BBD" w:rsidP="00907BBD">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Teacher action:</w:t>
      </w:r>
      <w:r w:rsidRPr="00907BBD">
        <w:rPr>
          <w:rFonts w:ascii="Times New Roman" w:eastAsia="Times New Roman" w:hAnsi="Times New Roman" w:cs="Times New Roman"/>
          <w:color w:val="000000" w:themeColor="text1"/>
          <w:kern w:val="0"/>
          <w14:ligatures w14:val="none"/>
        </w:rPr>
        <w:t> Project the PhET </w:t>
      </w:r>
      <w:r w:rsidRPr="00907BBD">
        <w:rPr>
          <w:rFonts w:ascii="Times New Roman" w:eastAsia="Times New Roman" w:hAnsi="Times New Roman" w:cs="Times New Roman"/>
          <w:i/>
          <w:iCs/>
          <w:color w:val="000000" w:themeColor="text1"/>
          <w:kern w:val="0"/>
          <w14:ligatures w14:val="none"/>
        </w:rPr>
        <w:t>Projectile Motion</w:t>
      </w:r>
      <w:r w:rsidRPr="00907BBD">
        <w:rPr>
          <w:rFonts w:ascii="Times New Roman" w:eastAsia="Times New Roman" w:hAnsi="Times New Roman" w:cs="Times New Roman"/>
          <w:color w:val="000000" w:themeColor="text1"/>
          <w:kern w:val="0"/>
          <w14:ligatures w14:val="none"/>
        </w:rPr>
        <w:t xml:space="preserve"> simulation. Launch the cannon twice at the same speed but two different angles (e.g., 30° and 60°). Before revealing each result, ask learners to predict which shot will land farther and why. After both </w:t>
      </w:r>
      <w:r w:rsidRPr="00907BBD">
        <w:rPr>
          <w:rFonts w:ascii="Times New Roman" w:eastAsia="Times New Roman" w:hAnsi="Times New Roman" w:cs="Times New Roman"/>
          <w:color w:val="000000" w:themeColor="text1"/>
          <w:kern w:val="0"/>
          <w14:ligatures w14:val="none"/>
        </w:rPr>
        <w:lastRenderedPageBreak/>
        <w:t>launches, write the day's guiding question on the board: </w:t>
      </w:r>
      <w:r w:rsidRPr="00907BBD">
        <w:rPr>
          <w:rFonts w:ascii="Times New Roman" w:eastAsia="Times New Roman" w:hAnsi="Times New Roman" w:cs="Times New Roman"/>
          <w:i/>
          <w:iCs/>
          <w:color w:val="000000" w:themeColor="text1"/>
          <w:kern w:val="0"/>
          <w14:ligatures w14:val="none"/>
        </w:rPr>
        <w:t>"What determines how far, how high, or how tightly something travels once it's launched or spinning?"</w:t>
      </w:r>
    </w:p>
    <w:p w14:paraId="082993E6" w14:textId="77777777" w:rsidR="00907BBD" w:rsidRPr="00907BBD" w:rsidRDefault="00907BBD" w:rsidP="00907BBD">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Learner action:</w:t>
      </w:r>
      <w:r w:rsidRPr="00907BBD">
        <w:rPr>
          <w:rFonts w:ascii="Times New Roman" w:eastAsia="Times New Roman" w:hAnsi="Times New Roman" w:cs="Times New Roman"/>
          <w:color w:val="000000" w:themeColor="text1"/>
          <w:kern w:val="0"/>
          <w14:ligatures w14:val="none"/>
        </w:rPr>
        <w:t> Learners vote by show of hands or mini-whiteboard (thumbs up/down or A/B) before each launch is revealed, then briefly explain their reasoning to a neighbor.</w:t>
      </w:r>
    </w:p>
    <w:p w14:paraId="3E1B916E" w14:textId="77777777" w:rsidR="00907BBD" w:rsidRPr="00907BBD" w:rsidRDefault="00907BBD" w:rsidP="00907BBD">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Materials:</w:t>
      </w:r>
      <w:r w:rsidRPr="00907BBD">
        <w:rPr>
          <w:rFonts w:ascii="Times New Roman" w:eastAsia="Times New Roman" w:hAnsi="Times New Roman" w:cs="Times New Roman"/>
          <w:color w:val="000000" w:themeColor="text1"/>
          <w:kern w:val="0"/>
          <w14:ligatures w14:val="none"/>
        </w:rPr>
        <w:t> Computer/projector with internet access to phet.colorado.edu; if connectivity is unavailable, substitute printed trajectory diagrams of the same two angles for the same prediction task.</w:t>
      </w:r>
    </w:p>
    <w:p w14:paraId="42A70F9D" w14:textId="77777777" w:rsidR="00907BBD" w:rsidRPr="00907BBD" w:rsidRDefault="00907BBD" w:rsidP="00907BBD">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Expected output:</w:t>
      </w:r>
      <w:r w:rsidRPr="00907BBD">
        <w:rPr>
          <w:rFonts w:ascii="Times New Roman" w:eastAsia="Times New Roman" w:hAnsi="Times New Roman" w:cs="Times New Roman"/>
          <w:color w:val="000000" w:themeColor="text1"/>
          <w:kern w:val="0"/>
          <w14:ligatures w14:val="none"/>
        </w:rPr>
        <w:t> A visible class tally of predictions and the guiding question posted where it stays visible for the rest of the lesson — this becomes the anchor learners return to at Elaborate and Evaluate.</w:t>
      </w:r>
    </w:p>
    <w:p w14:paraId="1E0ECE08" w14:textId="77777777" w:rsidR="00907BBD" w:rsidRPr="00907BBD" w:rsidRDefault="00907BBD" w:rsidP="00907BBD">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Inclusivity note:</w:t>
      </w:r>
      <w:r w:rsidRPr="00907BBD">
        <w:rPr>
          <w:rFonts w:ascii="Times New Roman" w:eastAsia="Times New Roman" w:hAnsi="Times New Roman" w:cs="Times New Roman"/>
          <w:color w:val="000000" w:themeColor="text1"/>
          <w:kern w:val="0"/>
          <w14:ligatures w14:val="none"/>
        </w:rPr>
        <w:t> Non-verbal voting option (whiteboards/hand signals) allows participation without requiring spoken output.</w:t>
      </w:r>
    </w:p>
    <w:p w14:paraId="3902D423" w14:textId="77777777" w:rsidR="00907BBD" w:rsidRPr="00907BBD" w:rsidRDefault="000D2DBD" w:rsidP="00907BBD">
      <w:pPr>
        <w:spacing w:after="0" w:line="240" w:lineRule="auto"/>
        <w:rPr>
          <w:rFonts w:ascii="Times New Roman" w:eastAsia="Times New Roman" w:hAnsi="Times New Roman" w:cs="Times New Roman"/>
          <w:color w:val="000000" w:themeColor="text1"/>
          <w:kern w:val="0"/>
          <w14:ligatures w14:val="none"/>
        </w:rPr>
      </w:pPr>
      <w:r w:rsidRPr="000D2DBD">
        <w:rPr>
          <w:rFonts w:ascii="Times New Roman" w:eastAsia="Times New Roman" w:hAnsi="Times New Roman" w:cs="Times New Roman"/>
          <w:noProof/>
          <w:color w:val="000000" w:themeColor="text1"/>
          <w:kern w:val="0"/>
        </w:rPr>
        <w:pict w14:anchorId="6FCF0EB6">
          <v:rect id="_x0000_i1027" alt="" style="width:468pt;height:.05pt;mso-width-percent:0;mso-height-percent:0;mso-width-percent:0;mso-height-percent:0" o:hralign="center" o:hrstd="t" o:hr="t" fillcolor="#a0a0a0" stroked="f"/>
        </w:pict>
      </w:r>
    </w:p>
    <w:p w14:paraId="305CDEEE" w14:textId="77777777" w:rsidR="00907BBD" w:rsidRPr="00907BBD" w:rsidRDefault="00907BBD" w:rsidP="00907BBD">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EXPLORE </w:t>
      </w:r>
      <w:r w:rsidRPr="00907BBD">
        <w:rPr>
          <w:rFonts w:ascii="Times New Roman" w:eastAsia="Times New Roman" w:hAnsi="Times New Roman" w:cs="Times New Roman"/>
          <w:b/>
          <w:bCs/>
          <w:i/>
          <w:iCs/>
          <w:color w:val="000000" w:themeColor="text1"/>
          <w:kern w:val="0"/>
          <w14:ligatures w14:val="none"/>
        </w:rPr>
        <w:t>(~25–30 min, hands-on investigation — accessible materials)</w:t>
      </w:r>
    </w:p>
    <w:p w14:paraId="75E10FD9" w14:textId="77777777" w:rsidR="00907BBD" w:rsidRPr="00907BBD" w:rsidRDefault="00907BBD" w:rsidP="00907BBD">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Purpose:</w:t>
      </w:r>
      <w:r w:rsidRPr="00907BBD">
        <w:rPr>
          <w:rFonts w:ascii="Times New Roman" w:eastAsia="Times New Roman" w:hAnsi="Times New Roman" w:cs="Times New Roman"/>
          <w:color w:val="000000" w:themeColor="text1"/>
          <w:kern w:val="0"/>
          <w14:ligatures w14:val="none"/>
        </w:rPr>
        <w:t> Let learners carry out the first-hand investigation named directly in the competency — testing how speed and radius affect centripetal force — using materials every learner can source from home, a sari-sari store, or the classroom supply box.</w:t>
      </w:r>
    </w:p>
    <w:p w14:paraId="5629EB4C" w14:textId="77777777" w:rsidR="00907BBD" w:rsidRPr="00907BBD" w:rsidRDefault="00907BBD" w:rsidP="00907BBD">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Teacher action:</w:t>
      </w:r>
    </w:p>
    <w:p w14:paraId="21349901" w14:textId="77777777" w:rsidR="00907BBD" w:rsidRPr="00907BBD" w:rsidRDefault="00907BBD" w:rsidP="00907BBD">
      <w:pPr>
        <w:numPr>
          <w:ilvl w:val="1"/>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Before distributing materials, model the correct and safe whirling technique: overhead circular motion only, minimum 2-meter clearance per group, never point the weighted end toward classmates, and stop immediately if the string frays or slips.</w:t>
      </w:r>
    </w:p>
    <w:p w14:paraId="79DE7F65" w14:textId="77777777" w:rsidR="00907BBD" w:rsidRPr="00907BBD" w:rsidRDefault="00907BBD" w:rsidP="00907BBD">
      <w:pPr>
        <w:numPr>
          <w:ilvl w:val="1"/>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Group learners into teams of 4–5. Distribute one apparatus per group: a length of string threaded through an empty ballpen tube (outer plastic casing of a used ballpoint pen, ink cartridge removed), with a rubber eraser or small stone tied to one end and a small bundle of large paper clips or coins tied to the other end as the hanging weight.</w:t>
      </w:r>
    </w:p>
    <w:p w14:paraId="67CA4332" w14:textId="77777777" w:rsidR="00907BBD" w:rsidRPr="00907BBD" w:rsidRDefault="00907BBD" w:rsidP="00907BBD">
      <w:pPr>
        <w:numPr>
          <w:ilvl w:val="1"/>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Direct groups to run two variable tests: </w:t>
      </w:r>
      <w:r w:rsidRPr="00907BBD">
        <w:rPr>
          <w:rFonts w:ascii="Times New Roman" w:eastAsia="Times New Roman" w:hAnsi="Times New Roman" w:cs="Times New Roman"/>
          <w:b/>
          <w:bCs/>
          <w:color w:val="000000" w:themeColor="text1"/>
          <w:kern w:val="0"/>
          <w14:ligatures w14:val="none"/>
        </w:rPr>
        <w:t>(A)</w:t>
      </w:r>
      <w:r w:rsidRPr="00907BBD">
        <w:rPr>
          <w:rFonts w:ascii="Times New Roman" w:eastAsia="Times New Roman" w:hAnsi="Times New Roman" w:cs="Times New Roman"/>
          <w:color w:val="000000" w:themeColor="text1"/>
          <w:kern w:val="0"/>
          <w14:ligatures w14:val="none"/>
        </w:rPr>
        <w:t> mark two different radii (string lengths from tube to eraser) with a ruler and a small piece of tape; for each, time 20 full revolutions while keeping the number of paper clips/coins constant, then compute speed. </w:t>
      </w:r>
      <w:r w:rsidRPr="00907BBD">
        <w:rPr>
          <w:rFonts w:ascii="Times New Roman" w:eastAsia="Times New Roman" w:hAnsi="Times New Roman" w:cs="Times New Roman"/>
          <w:b/>
          <w:bCs/>
          <w:color w:val="000000" w:themeColor="text1"/>
          <w:kern w:val="0"/>
          <w14:ligatures w14:val="none"/>
        </w:rPr>
        <w:t>(B)</w:t>
      </w:r>
      <w:r w:rsidRPr="00907BBD">
        <w:rPr>
          <w:rFonts w:ascii="Times New Roman" w:eastAsia="Times New Roman" w:hAnsi="Times New Roman" w:cs="Times New Roman"/>
          <w:color w:val="000000" w:themeColor="text1"/>
          <w:kern w:val="0"/>
          <w14:ligatures w14:val="none"/>
        </w:rPr>
        <w:t> at one fixed radius, add paper clips or coins one at a time to the hanging end and have learners adjust whirling speed until the hanging weight stays steady (not rising or sinking), recording the speed needed at each weight increment.</w:t>
      </w:r>
    </w:p>
    <w:p w14:paraId="5580B898" w14:textId="77777777" w:rsidR="00907BBD" w:rsidRPr="00907BBD" w:rsidRDefault="00907BBD" w:rsidP="00907BBD">
      <w:pPr>
        <w:numPr>
          <w:ilvl w:val="1"/>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Circulate with a simple checklist: safety compliance, correct timing technique, accurate data recording. Ask probing questions per group (e.g., </w:t>
      </w:r>
      <w:r w:rsidRPr="00907BBD">
        <w:rPr>
          <w:rFonts w:ascii="Times New Roman" w:eastAsia="Times New Roman" w:hAnsi="Times New Roman" w:cs="Times New Roman"/>
          <w:i/>
          <w:iCs/>
          <w:color w:val="000000" w:themeColor="text1"/>
          <w:kern w:val="0"/>
          <w14:ligatures w14:val="none"/>
        </w:rPr>
        <w:t>"What changed in your effort when you shortened the string?"</w:t>
      </w:r>
      <w:r w:rsidRPr="00907BBD">
        <w:rPr>
          <w:rFonts w:ascii="Times New Roman" w:eastAsia="Times New Roman" w:hAnsi="Times New Roman" w:cs="Times New Roman"/>
          <w:color w:val="000000" w:themeColor="text1"/>
          <w:kern w:val="0"/>
          <w14:ligatures w14:val="none"/>
        </w:rPr>
        <w:t>).</w:t>
      </w:r>
    </w:p>
    <w:p w14:paraId="46367A7B" w14:textId="77777777" w:rsidR="00907BBD" w:rsidRPr="00907BBD" w:rsidRDefault="00907BBD" w:rsidP="00907BBD">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Learner action:</w:t>
      </w:r>
      <w:r w:rsidRPr="00907BBD">
        <w:rPr>
          <w:rFonts w:ascii="Times New Roman" w:eastAsia="Times New Roman" w:hAnsi="Times New Roman" w:cs="Times New Roman"/>
          <w:color w:val="000000" w:themeColor="text1"/>
          <w:kern w:val="0"/>
          <w14:ligatures w14:val="none"/>
        </w:rPr>
        <w:t> In groups, learners set up each trial, time revolutions using a cellphone/classroom timer, compute period and speed (v = 2πr/T), and record results in a data table (radius, number of clips/coins, time for 20 revolutions, period, computed speed) for both Test A and Test B.</w:t>
      </w:r>
    </w:p>
    <w:p w14:paraId="3305A3AA" w14:textId="77777777" w:rsidR="00907BBD" w:rsidRPr="00907BBD" w:rsidRDefault="00907BBD" w:rsidP="00907BBD">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lastRenderedPageBreak/>
        <w:t>Materials (all low-cost/reusable):</w:t>
      </w:r>
      <w:r w:rsidRPr="00907BBD">
        <w:rPr>
          <w:rFonts w:ascii="Times New Roman" w:eastAsia="Times New Roman" w:hAnsi="Times New Roman" w:cs="Times New Roman"/>
          <w:color w:val="000000" w:themeColor="text1"/>
          <w:kern w:val="0"/>
          <w14:ligatures w14:val="none"/>
        </w:rPr>
        <w:t> 1 empty ballpen tube per group, ~1.5 m of string or strong thread, 1 rubber eraser or small stone (the orbiting mass), 8–10 large paper clips or ₱1/₱5 coins tied in a small cloth pouch or looped through a rubber band (the hanging weight, in place of standard washers), a ruler, masking tape, a cellphone or classroom timer.</w:t>
      </w:r>
    </w:p>
    <w:p w14:paraId="7A648892" w14:textId="77777777" w:rsidR="00907BBD" w:rsidRPr="00907BBD" w:rsidRDefault="00907BBD" w:rsidP="00907BBD">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Expected output:</w:t>
      </w:r>
      <w:r w:rsidRPr="00907BBD">
        <w:rPr>
          <w:rFonts w:ascii="Times New Roman" w:eastAsia="Times New Roman" w:hAnsi="Times New Roman" w:cs="Times New Roman"/>
          <w:color w:val="000000" w:themeColor="text1"/>
          <w:kern w:val="0"/>
          <w14:ligatures w14:val="none"/>
        </w:rPr>
        <w:t> A completed raw-data table per group for both tests, ready for interpretation in Explain — not yet a conclusion, just organized evidence.</w:t>
      </w:r>
    </w:p>
    <w:p w14:paraId="7DD844BE" w14:textId="77777777" w:rsidR="00907BBD" w:rsidRPr="00907BBD" w:rsidRDefault="00907BBD" w:rsidP="00907BBD">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Inclusivity note:</w:t>
      </w:r>
      <w:r w:rsidRPr="00907BBD">
        <w:rPr>
          <w:rFonts w:ascii="Times New Roman" w:eastAsia="Times New Roman" w:hAnsi="Times New Roman" w:cs="Times New Roman"/>
          <w:color w:val="000000" w:themeColor="text1"/>
          <w:kern w:val="0"/>
          <w14:ligatures w14:val="none"/>
        </w:rPr>
        <w:t> Learners with physical limitations that make overhead swinging unsafe take the timer/recorder role instead, or use the PhET </w:t>
      </w:r>
      <w:r w:rsidRPr="00907BBD">
        <w:rPr>
          <w:rFonts w:ascii="Times New Roman" w:eastAsia="Times New Roman" w:hAnsi="Times New Roman" w:cs="Times New Roman"/>
          <w:i/>
          <w:iCs/>
          <w:color w:val="000000" w:themeColor="text1"/>
          <w:kern w:val="0"/>
          <w14:ligatures w14:val="none"/>
        </w:rPr>
        <w:t>Ladybug Motion 2D</w:t>
      </w:r>
      <w:r w:rsidRPr="00907BBD">
        <w:rPr>
          <w:rFonts w:ascii="Times New Roman" w:eastAsia="Times New Roman" w:hAnsi="Times New Roman" w:cs="Times New Roman"/>
          <w:color w:val="000000" w:themeColor="text1"/>
          <w:kern w:val="0"/>
          <w14:ligatures w14:val="none"/>
        </w:rPr>
        <w:t> simulation on any available device to generate an equivalent data set for the same two variables.</w:t>
      </w:r>
    </w:p>
    <w:p w14:paraId="5A19B314" w14:textId="77777777" w:rsidR="00907BBD" w:rsidRPr="00907BBD" w:rsidRDefault="000D2DBD" w:rsidP="00907BBD">
      <w:pPr>
        <w:spacing w:after="0" w:line="240" w:lineRule="auto"/>
        <w:rPr>
          <w:rFonts w:ascii="Times New Roman" w:eastAsia="Times New Roman" w:hAnsi="Times New Roman" w:cs="Times New Roman"/>
          <w:color w:val="000000" w:themeColor="text1"/>
          <w:kern w:val="0"/>
          <w14:ligatures w14:val="none"/>
        </w:rPr>
      </w:pPr>
      <w:r w:rsidRPr="000D2DBD">
        <w:rPr>
          <w:rFonts w:ascii="Times New Roman" w:eastAsia="Times New Roman" w:hAnsi="Times New Roman" w:cs="Times New Roman"/>
          <w:noProof/>
          <w:color w:val="000000" w:themeColor="text1"/>
          <w:kern w:val="0"/>
        </w:rPr>
        <w:pict w14:anchorId="440281D7">
          <v:rect id="_x0000_i1026" style="width:0;height:1.5pt" o:hralign="center" o:hrstd="t" o:hr="t" fillcolor="#a0a0a0" stroked="f"/>
        </w:pict>
      </w:r>
    </w:p>
    <w:p w14:paraId="26F7EA4C" w14:textId="77777777" w:rsidR="00907BBD" w:rsidRPr="00907BBD" w:rsidRDefault="00907BBD" w:rsidP="00907BBD">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EXPLAIN </w:t>
      </w:r>
      <w:r w:rsidRPr="00907BBD">
        <w:rPr>
          <w:rFonts w:ascii="Times New Roman" w:eastAsia="Times New Roman" w:hAnsi="Times New Roman" w:cs="Times New Roman"/>
          <w:b/>
          <w:bCs/>
          <w:i/>
          <w:iCs/>
          <w:color w:val="000000" w:themeColor="text1"/>
          <w:kern w:val="0"/>
          <w14:ligatures w14:val="none"/>
        </w:rPr>
        <w:t>(facilitation instructions only — content to be inserted by teacher)</w:t>
      </w:r>
    </w:p>
    <w:p w14:paraId="0FE42BE5" w14:textId="77777777" w:rsidR="00907BBD" w:rsidRPr="00907BBD" w:rsidRDefault="00907BBD" w:rsidP="00907BB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Open by returning to the Explore data: ask </w:t>
      </w:r>
      <w:r w:rsidRPr="00907BBD">
        <w:rPr>
          <w:rFonts w:ascii="Times New Roman" w:eastAsia="Times New Roman" w:hAnsi="Times New Roman" w:cs="Times New Roman"/>
          <w:i/>
          <w:iCs/>
          <w:color w:val="000000" w:themeColor="text1"/>
          <w:kern w:val="0"/>
          <w14:ligatures w14:val="none"/>
        </w:rPr>
        <w:t>"Based on your table, what happened to the effort/speed needed when you shortened the radius? When you added washers?"</w:t>
      </w:r>
      <w:r w:rsidRPr="00907BBD">
        <w:rPr>
          <w:rFonts w:ascii="Times New Roman" w:eastAsia="Times New Roman" w:hAnsi="Times New Roman" w:cs="Times New Roman"/>
          <w:color w:val="000000" w:themeColor="text1"/>
          <w:kern w:val="0"/>
          <w14:ligatures w14:val="none"/>
        </w:rPr>
        <w:t> Let 2–3 groups share patterns aloud before naming any formal vocabulary.</w:t>
      </w:r>
    </w:p>
    <w:p w14:paraId="3F74B234" w14:textId="77777777" w:rsidR="00907BBD" w:rsidRPr="00907BBD" w:rsidRDefault="00907BBD" w:rsidP="00907BB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Introduce two-dimensional position and velocity vectors: </w:t>
      </w:r>
      <w:r w:rsidRPr="00907BBD">
        <w:rPr>
          <w:rFonts w:ascii="Times New Roman" w:eastAsia="Times New Roman" w:hAnsi="Times New Roman" w:cs="Times New Roman"/>
          <w:b/>
          <w:bCs/>
          <w:color w:val="000000" w:themeColor="text1"/>
          <w:kern w:val="0"/>
          <w14:ligatures w14:val="none"/>
        </w:rPr>
        <w:t>[INSERT CONCEPT EXPLANATION HERE — position vector, vₓ/v_y components]</w:t>
      </w:r>
    </w:p>
    <w:p w14:paraId="7AE54FB3" w14:textId="77777777" w:rsidR="00907BBD" w:rsidRPr="00907BBD" w:rsidRDefault="00907BBD" w:rsidP="00907BBD">
      <w:pPr>
        <w:numPr>
          <w:ilvl w:val="1"/>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Pose a check-for-understanding question before moving on: </w:t>
      </w:r>
      <w:r w:rsidRPr="00907BBD">
        <w:rPr>
          <w:rFonts w:ascii="Times New Roman" w:eastAsia="Times New Roman" w:hAnsi="Times New Roman" w:cs="Times New Roman"/>
          <w:i/>
          <w:iCs/>
          <w:color w:val="000000" w:themeColor="text1"/>
          <w:kern w:val="0"/>
          <w14:ligatures w14:val="none"/>
        </w:rPr>
        <w:t>"If I only change v_y, does vₓ change? Why or why not?"</w:t>
      </w:r>
      <w:r w:rsidRPr="00907BBD">
        <w:rPr>
          <w:rFonts w:ascii="Times New Roman" w:eastAsia="Times New Roman" w:hAnsi="Times New Roman" w:cs="Times New Roman"/>
          <w:color w:val="000000" w:themeColor="text1"/>
          <w:kern w:val="0"/>
          <w14:ligatures w14:val="none"/>
        </w:rPr>
        <w:t> (think–pair–share, then cold-call one pair)</w:t>
      </w:r>
    </w:p>
    <w:p w14:paraId="4A2F8BED" w14:textId="77777777" w:rsidR="00907BBD" w:rsidRPr="00907BBD" w:rsidRDefault="00907BBD" w:rsidP="00907BB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Transition into the first worked problem: </w:t>
      </w:r>
      <w:r w:rsidRPr="00907BBD">
        <w:rPr>
          <w:rFonts w:ascii="Times New Roman" w:eastAsia="Times New Roman" w:hAnsi="Times New Roman" w:cs="Times New Roman"/>
          <w:i/>
          <w:iCs/>
          <w:color w:val="000000" w:themeColor="text1"/>
          <w:kern w:val="0"/>
          <w14:ligatures w14:val="none"/>
        </w:rPr>
        <w:t>"Let's test that independence idea with real numbers."</w:t>
      </w:r>
      <w:r w:rsidRPr="00907BBD">
        <w:rPr>
          <w:rFonts w:ascii="Times New Roman" w:eastAsia="Times New Roman" w:hAnsi="Times New Roman" w:cs="Times New Roman"/>
          <w:color w:val="000000" w:themeColor="text1"/>
          <w:kern w:val="0"/>
          <w14:ligatures w14:val="none"/>
        </w:rPr>
        <w:t> </w:t>
      </w:r>
      <w:r w:rsidRPr="00907BBD">
        <w:rPr>
          <w:rFonts w:ascii="Times New Roman" w:eastAsia="Times New Roman" w:hAnsi="Times New Roman" w:cs="Times New Roman"/>
          <w:b/>
          <w:bCs/>
          <w:color w:val="000000" w:themeColor="text1"/>
          <w:kern w:val="0"/>
          <w14:ligatures w14:val="none"/>
        </w:rPr>
        <w:t>[INSERT WORKED PROBLEM HERE — motion in a plane]</w:t>
      </w:r>
    </w:p>
    <w:p w14:paraId="1D17CD5B" w14:textId="77777777" w:rsidR="00907BBD" w:rsidRPr="00907BBD" w:rsidRDefault="00907BBD" w:rsidP="00907BB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Introduce the governing equations of projectile motion (horizontal constant-velocity, vertical constant-acceleration): </w:t>
      </w:r>
      <w:r w:rsidRPr="00907BBD">
        <w:rPr>
          <w:rFonts w:ascii="Times New Roman" w:eastAsia="Times New Roman" w:hAnsi="Times New Roman" w:cs="Times New Roman"/>
          <w:b/>
          <w:bCs/>
          <w:color w:val="000000" w:themeColor="text1"/>
          <w:kern w:val="0"/>
          <w14:ligatures w14:val="none"/>
        </w:rPr>
        <w:t>[INSERT CONCEPT EXPLANATION HERE]</w:t>
      </w:r>
    </w:p>
    <w:p w14:paraId="352DCFC3" w14:textId="77777777" w:rsidR="00907BBD" w:rsidRPr="00907BBD" w:rsidRDefault="00907BBD" w:rsidP="00907BBD">
      <w:pPr>
        <w:numPr>
          <w:ilvl w:val="1"/>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Formative check: mini-whiteboard cold-call — three learners each state which equation governs x and which governs y.</w:t>
      </w:r>
    </w:p>
    <w:p w14:paraId="39882C0E" w14:textId="77777777" w:rsidR="00907BBD" w:rsidRPr="00907BBD" w:rsidRDefault="00907BBD" w:rsidP="00907BB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Transition into the next worked problem(s): </w:t>
      </w:r>
      <w:r w:rsidRPr="00907BBD">
        <w:rPr>
          <w:rFonts w:ascii="Times New Roman" w:eastAsia="Times New Roman" w:hAnsi="Times New Roman" w:cs="Times New Roman"/>
          <w:b/>
          <w:bCs/>
          <w:color w:val="000000" w:themeColor="text1"/>
          <w:kern w:val="0"/>
          <w14:ligatures w14:val="none"/>
        </w:rPr>
        <w:t>[INSERT WORKED PROBLEM HERE]</w:t>
      </w:r>
    </w:p>
    <w:p w14:paraId="380EE21D" w14:textId="77777777" w:rsidR="00907BBD" w:rsidRPr="00907BBD" w:rsidRDefault="00907BBD" w:rsidP="00907BB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Introduce the range and maximum-height shortcut formulas, explicitly naming the same-level launch/landing boundary condition: </w:t>
      </w:r>
      <w:r w:rsidRPr="00907BBD">
        <w:rPr>
          <w:rFonts w:ascii="Times New Roman" w:eastAsia="Times New Roman" w:hAnsi="Times New Roman" w:cs="Times New Roman"/>
          <w:b/>
          <w:bCs/>
          <w:color w:val="000000" w:themeColor="text1"/>
          <w:kern w:val="0"/>
          <w14:ligatures w14:val="none"/>
        </w:rPr>
        <w:t>[INSERT CONCEPT EXPLANATION HERE]</w:t>
      </w:r>
    </w:p>
    <w:p w14:paraId="2E0541E3" w14:textId="77777777" w:rsidR="00907BBD" w:rsidRPr="00907BBD" w:rsidRDefault="00907BBD" w:rsidP="00907BBD">
      <w:pPr>
        <w:numPr>
          <w:ilvl w:val="1"/>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Pose: </w:t>
      </w:r>
      <w:r w:rsidRPr="00907BBD">
        <w:rPr>
          <w:rFonts w:ascii="Times New Roman" w:eastAsia="Times New Roman" w:hAnsi="Times New Roman" w:cs="Times New Roman"/>
          <w:i/>
          <w:iCs/>
          <w:color w:val="000000" w:themeColor="text1"/>
          <w:kern w:val="0"/>
          <w14:ligatures w14:val="none"/>
        </w:rPr>
        <w:t>"Why wouldn't these shortcuts work for a ball thrown off a cliff?"</w:t>
      </w:r>
    </w:p>
    <w:p w14:paraId="1ABD62A8" w14:textId="77777777" w:rsidR="00907BBD" w:rsidRPr="00907BBD" w:rsidRDefault="00907BBD" w:rsidP="00907BB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Transition into additional worked problem(s) as needed: </w:t>
      </w:r>
      <w:r w:rsidRPr="00907BBD">
        <w:rPr>
          <w:rFonts w:ascii="Times New Roman" w:eastAsia="Times New Roman" w:hAnsi="Times New Roman" w:cs="Times New Roman"/>
          <w:b/>
          <w:bCs/>
          <w:color w:val="000000" w:themeColor="text1"/>
          <w:kern w:val="0"/>
          <w14:ligatures w14:val="none"/>
        </w:rPr>
        <w:t>[INSERT WORKED PROBLEM HERE]</w:t>
      </w:r>
    </w:p>
    <w:p w14:paraId="6E7E7B8E" w14:textId="77777777" w:rsidR="00907BBD" w:rsidRPr="00907BBD" w:rsidRDefault="00907BBD" w:rsidP="00907BB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Bridge to circular motion by returning explicitly to the Explore apparatus: </w:t>
      </w:r>
      <w:r w:rsidRPr="00907BBD">
        <w:rPr>
          <w:rFonts w:ascii="Times New Roman" w:eastAsia="Times New Roman" w:hAnsi="Times New Roman" w:cs="Times New Roman"/>
          <w:i/>
          <w:iCs/>
          <w:color w:val="000000" w:themeColor="text1"/>
          <w:kern w:val="0"/>
          <w14:ligatures w14:val="none"/>
        </w:rPr>
        <w:t>"Now let's connect what you measured to a formal equation."</w:t>
      </w:r>
      <w:r w:rsidRPr="00907BBD">
        <w:rPr>
          <w:rFonts w:ascii="Times New Roman" w:eastAsia="Times New Roman" w:hAnsi="Times New Roman" w:cs="Times New Roman"/>
          <w:color w:val="000000" w:themeColor="text1"/>
          <w:kern w:val="0"/>
          <w14:ligatures w14:val="none"/>
        </w:rPr>
        <w:t> Introduce uniform circular motion, tangential velocity, and centripetal acceleration (a_c = v²/r): </w:t>
      </w:r>
      <w:r w:rsidRPr="00907BBD">
        <w:rPr>
          <w:rFonts w:ascii="Times New Roman" w:eastAsia="Times New Roman" w:hAnsi="Times New Roman" w:cs="Times New Roman"/>
          <w:b/>
          <w:bCs/>
          <w:color w:val="000000" w:themeColor="text1"/>
          <w:kern w:val="0"/>
          <w14:ligatures w14:val="none"/>
        </w:rPr>
        <w:t>[INSERT CONCEPT EXPLANATION HERE]</w:t>
      </w:r>
    </w:p>
    <w:p w14:paraId="0556DD17" w14:textId="77777777" w:rsidR="00907BBD" w:rsidRPr="00907BBD" w:rsidRDefault="00907BBD" w:rsidP="00907BBD">
      <w:pPr>
        <w:numPr>
          <w:ilvl w:val="1"/>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Address the "constant speed = no acceleration" misconception directly: ask </w:t>
      </w:r>
      <w:r w:rsidRPr="00907BBD">
        <w:rPr>
          <w:rFonts w:ascii="Times New Roman" w:eastAsia="Times New Roman" w:hAnsi="Times New Roman" w:cs="Times New Roman"/>
          <w:i/>
          <w:iCs/>
          <w:color w:val="000000" w:themeColor="text1"/>
          <w:kern w:val="0"/>
          <w14:ligatures w14:val="none"/>
        </w:rPr>
        <w:t>"Is a car turning a corner at constant speed accelerating? Why?"</w:t>
      </w:r>
      <w:r w:rsidRPr="00907BBD">
        <w:rPr>
          <w:rFonts w:ascii="Times New Roman" w:eastAsia="Times New Roman" w:hAnsi="Times New Roman" w:cs="Times New Roman"/>
          <w:color w:val="000000" w:themeColor="text1"/>
          <w:kern w:val="0"/>
          <w14:ligatures w14:val="none"/>
        </w:rPr>
        <w:t> before revealing the answer.</w:t>
      </w:r>
    </w:p>
    <w:p w14:paraId="706C8169" w14:textId="77777777" w:rsidR="00907BBD" w:rsidRPr="00907BBD" w:rsidRDefault="00907BBD" w:rsidP="00907BB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Transition into a worked problem on centripetal acceleration: </w:t>
      </w:r>
      <w:r w:rsidRPr="00907BBD">
        <w:rPr>
          <w:rFonts w:ascii="Times New Roman" w:eastAsia="Times New Roman" w:hAnsi="Times New Roman" w:cs="Times New Roman"/>
          <w:b/>
          <w:bCs/>
          <w:color w:val="000000" w:themeColor="text1"/>
          <w:kern w:val="0"/>
          <w14:ligatures w14:val="none"/>
        </w:rPr>
        <w:t>[INSERT WORKED PROBLEM HERE]</w:t>
      </w:r>
    </w:p>
    <w:p w14:paraId="0DAD92FB" w14:textId="77777777" w:rsidR="00907BBD" w:rsidRPr="00907BBD" w:rsidRDefault="00907BBD" w:rsidP="00907BB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t>Introduce centripetal force (F_c = mv²/r), explicitly linking it back to the washers-as-known-force setup from Explore: </w:t>
      </w:r>
      <w:r w:rsidRPr="00907BBD">
        <w:rPr>
          <w:rFonts w:ascii="Times New Roman" w:eastAsia="Times New Roman" w:hAnsi="Times New Roman" w:cs="Times New Roman"/>
          <w:b/>
          <w:bCs/>
          <w:color w:val="000000" w:themeColor="text1"/>
          <w:kern w:val="0"/>
          <w14:ligatures w14:val="none"/>
        </w:rPr>
        <w:t>[INSERT CONCEPT EXPLANATION HERE]</w:t>
      </w:r>
    </w:p>
    <w:p w14:paraId="56EC67FF" w14:textId="77777777" w:rsidR="00907BBD" w:rsidRPr="00907BBD" w:rsidRDefault="00907BBD" w:rsidP="00907BB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color w:val="000000" w:themeColor="text1"/>
          <w:kern w:val="0"/>
          <w14:ligatures w14:val="none"/>
        </w:rPr>
        <w:lastRenderedPageBreak/>
        <w:t>Close by having learners revisit their Explore data table and write one sentence connecting their result to the formula — this feeds directly into Evaluate.</w:t>
      </w:r>
    </w:p>
    <w:p w14:paraId="465E800C" w14:textId="77777777" w:rsidR="00907BBD" w:rsidRPr="00907BBD" w:rsidRDefault="000D2DBD" w:rsidP="00907BBD">
      <w:pPr>
        <w:spacing w:after="0" w:line="240" w:lineRule="auto"/>
        <w:rPr>
          <w:rFonts w:ascii="Times New Roman" w:eastAsia="Times New Roman" w:hAnsi="Times New Roman" w:cs="Times New Roman"/>
          <w:color w:val="000000" w:themeColor="text1"/>
          <w:kern w:val="0"/>
          <w14:ligatures w14:val="none"/>
        </w:rPr>
      </w:pPr>
      <w:r w:rsidRPr="000D2DBD">
        <w:rPr>
          <w:rFonts w:ascii="Times New Roman" w:eastAsia="Times New Roman" w:hAnsi="Times New Roman" w:cs="Times New Roman"/>
          <w:noProof/>
          <w:color w:val="000000" w:themeColor="text1"/>
          <w:kern w:val="0"/>
        </w:rPr>
        <w:pict w14:anchorId="7497BED0">
          <v:rect id="_x0000_i1025" style="width:0;height:1.5pt" o:hralign="center" o:hrstd="t" o:hr="t" fillcolor="#a0a0a0" stroked="f"/>
        </w:pict>
      </w:r>
    </w:p>
    <w:p w14:paraId="3263211B" w14:textId="77777777" w:rsidR="00907BBD" w:rsidRPr="00907BBD" w:rsidRDefault="00907BBD" w:rsidP="00907BBD">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ELABORATE </w:t>
      </w:r>
      <w:r w:rsidRPr="00907BBD">
        <w:rPr>
          <w:rFonts w:ascii="Times New Roman" w:eastAsia="Times New Roman" w:hAnsi="Times New Roman" w:cs="Times New Roman"/>
          <w:b/>
          <w:bCs/>
          <w:i/>
          <w:iCs/>
          <w:color w:val="000000" w:themeColor="text1"/>
          <w:kern w:val="0"/>
          <w14:ligatures w14:val="none"/>
        </w:rPr>
        <w:t>(~15 min, pen-and-paper/class interaction — cross-subject: Mathematics)</w:t>
      </w:r>
    </w:p>
    <w:p w14:paraId="1FF9CCFF" w14:textId="77777777" w:rsidR="00907BBD" w:rsidRPr="00907BBD" w:rsidRDefault="00907BBD" w:rsidP="00907BBD">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Purpose:</w:t>
      </w:r>
      <w:r w:rsidRPr="00907BBD">
        <w:rPr>
          <w:rFonts w:ascii="Times New Roman" w:eastAsia="Times New Roman" w:hAnsi="Times New Roman" w:cs="Times New Roman"/>
          <w:color w:val="000000" w:themeColor="text1"/>
          <w:kern w:val="0"/>
          <w14:ligatures w14:val="none"/>
        </w:rPr>
        <w:t> Extend understanding by having learners derive the parabolic trajectory as a quadratic function, directly reinforcing the "graphical analysis" thread named in the lesson's understanding goal and connecting to their Mathematics coursework.</w:t>
      </w:r>
    </w:p>
    <w:p w14:paraId="4D3A115A" w14:textId="77777777" w:rsidR="00907BBD" w:rsidRPr="00907BBD" w:rsidRDefault="00907BBD" w:rsidP="00907BBD">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Teacher action:</w:t>
      </w:r>
      <w:r w:rsidRPr="00907BBD">
        <w:rPr>
          <w:rFonts w:ascii="Times New Roman" w:eastAsia="Times New Roman" w:hAnsi="Times New Roman" w:cs="Times New Roman"/>
          <w:color w:val="000000" w:themeColor="text1"/>
          <w:kern w:val="0"/>
          <w14:ligatures w14:val="none"/>
        </w:rPr>
        <w:t> Pose a scenario using the same launch values already solved earlier in Explain (known vₓᵢ and v_yᵢ). Ask pairs to eliminate time </w:t>
      </w:r>
      <w:r w:rsidRPr="00907BBD">
        <w:rPr>
          <w:rFonts w:ascii="Times New Roman" w:eastAsia="Times New Roman" w:hAnsi="Times New Roman" w:cs="Times New Roman"/>
          <w:i/>
          <w:iCs/>
          <w:color w:val="000000" w:themeColor="text1"/>
          <w:kern w:val="0"/>
          <w14:ligatures w14:val="none"/>
        </w:rPr>
        <w:t>t</w:t>
      </w:r>
      <w:r w:rsidRPr="00907BBD">
        <w:rPr>
          <w:rFonts w:ascii="Times New Roman" w:eastAsia="Times New Roman" w:hAnsi="Times New Roman" w:cs="Times New Roman"/>
          <w:color w:val="000000" w:themeColor="text1"/>
          <w:kern w:val="0"/>
          <w14:ligatures w14:val="none"/>
        </w:rPr>
        <w:t> from the two position equations x(t) and y(t) by substituting t = x/vₓᵢ into y(t), producing y as a function of x.</w:t>
      </w:r>
    </w:p>
    <w:p w14:paraId="47B884CF" w14:textId="77777777" w:rsidR="00907BBD" w:rsidRPr="00907BBD" w:rsidRDefault="00907BBD" w:rsidP="00907BBD">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Learner action:</w:t>
      </w:r>
      <w:r w:rsidRPr="00907BBD">
        <w:rPr>
          <w:rFonts w:ascii="Times New Roman" w:eastAsia="Times New Roman" w:hAnsi="Times New Roman" w:cs="Times New Roman"/>
          <w:color w:val="000000" w:themeColor="text1"/>
          <w:kern w:val="0"/>
          <w14:ligatures w14:val="none"/>
        </w:rPr>
        <w:t> In pairs, learners algebraically derive y(x), simplify it into standard quadratic form (y = Ax² + Bx), and identify: (a) why the leading coefficient is negative (parabola opens downward), (b) how the vertex corresponds to maximum height, and (c) how the roots correspond to launch and landing points (i.e., range). They sketch the resulting parabola on grid paper, labeling the vertex and roots.</w:t>
      </w:r>
    </w:p>
    <w:p w14:paraId="0CCBCE3F" w14:textId="77777777" w:rsidR="00907BBD" w:rsidRPr="00907BBD" w:rsidRDefault="00907BBD" w:rsidP="00907BBD">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Materials:</w:t>
      </w:r>
      <w:r w:rsidRPr="00907BBD">
        <w:rPr>
          <w:rFonts w:ascii="Times New Roman" w:eastAsia="Times New Roman" w:hAnsi="Times New Roman" w:cs="Times New Roman"/>
          <w:color w:val="000000" w:themeColor="text1"/>
          <w:kern w:val="0"/>
          <w14:ligatures w14:val="none"/>
        </w:rPr>
        <w:t> Grid/graphing paper, scientific calculator.</w:t>
      </w:r>
    </w:p>
    <w:p w14:paraId="01B40096" w14:textId="77777777" w:rsidR="00907BBD" w:rsidRPr="00907BBD" w:rsidRDefault="00907BBD" w:rsidP="00907BBD">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Expected output:</w:t>
      </w:r>
      <w:r w:rsidRPr="00907BBD">
        <w:rPr>
          <w:rFonts w:ascii="Times New Roman" w:eastAsia="Times New Roman" w:hAnsi="Times New Roman" w:cs="Times New Roman"/>
          <w:color w:val="000000" w:themeColor="text1"/>
          <w:kern w:val="0"/>
          <w14:ligatures w14:val="none"/>
        </w:rPr>
        <w:t> A correctly derived quadratic equation with coefficients traced back to physical quantities (g, vₓᵢ, v_yᵢ), plus a labeled sketch showing vertex and roots matching the max-height and range values found earlier — visibly closing the loop between the qualitative, quantitative, and graphical analysis named in the lesson's intentions.</w:t>
      </w:r>
    </w:p>
    <w:p w14:paraId="718728B8" w14:textId="77777777" w:rsidR="00907BBD" w:rsidRPr="00907BBD" w:rsidRDefault="00907BBD" w:rsidP="00907BBD">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07BBD">
        <w:rPr>
          <w:rFonts w:ascii="Times New Roman" w:eastAsia="Times New Roman" w:hAnsi="Times New Roman" w:cs="Times New Roman"/>
          <w:b/>
          <w:bCs/>
          <w:color w:val="000000" w:themeColor="text1"/>
          <w:kern w:val="0"/>
          <w14:ligatures w14:val="none"/>
        </w:rPr>
        <w:t>Inclusivity note:</w:t>
      </w:r>
      <w:r w:rsidRPr="00907BBD">
        <w:rPr>
          <w:rFonts w:ascii="Times New Roman" w:eastAsia="Times New Roman" w:hAnsi="Times New Roman" w:cs="Times New Roman"/>
          <w:color w:val="000000" w:themeColor="text1"/>
          <w:kern w:val="0"/>
          <w14:ligatures w14:val="none"/>
        </w:rPr>
        <w:t> Pairing mixed-readiness learners lets those less confident in algebra focus on the graphical interpretation while their partner leads the derivation, with roles reversible for the next problem.</w:t>
      </w:r>
    </w:p>
    <w:p w14:paraId="0CF8A43A" w14:textId="77777777" w:rsidR="004302FA" w:rsidRPr="00907BBD" w:rsidRDefault="004302FA" w:rsidP="00907BBD">
      <w:pPr>
        <w:rPr>
          <w:color w:val="000000" w:themeColor="text1"/>
        </w:rPr>
      </w:pPr>
    </w:p>
    <w:sectPr w:rsidR="004302FA" w:rsidRPr="00907B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4B203B"/>
    <w:multiLevelType w:val="multilevel"/>
    <w:tmpl w:val="67E89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CC4402"/>
    <w:multiLevelType w:val="multilevel"/>
    <w:tmpl w:val="871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D39E6"/>
    <w:multiLevelType w:val="multilevel"/>
    <w:tmpl w:val="B5EEF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0A435C"/>
    <w:multiLevelType w:val="multilevel"/>
    <w:tmpl w:val="A520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E05AD"/>
    <w:multiLevelType w:val="multilevel"/>
    <w:tmpl w:val="E3B2E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F7C0A"/>
    <w:multiLevelType w:val="multilevel"/>
    <w:tmpl w:val="A8BA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30D4B"/>
    <w:multiLevelType w:val="multilevel"/>
    <w:tmpl w:val="51046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8784647">
    <w:abstractNumId w:val="6"/>
  </w:num>
  <w:num w:numId="2" w16cid:durableId="249319383">
    <w:abstractNumId w:val="5"/>
  </w:num>
  <w:num w:numId="3" w16cid:durableId="777994689">
    <w:abstractNumId w:val="1"/>
  </w:num>
  <w:num w:numId="4" w16cid:durableId="980303592">
    <w:abstractNumId w:val="4"/>
  </w:num>
  <w:num w:numId="5" w16cid:durableId="1925870100">
    <w:abstractNumId w:val="0"/>
  </w:num>
  <w:num w:numId="6" w16cid:durableId="1072699491">
    <w:abstractNumId w:val="3"/>
  </w:num>
  <w:num w:numId="7" w16cid:durableId="116327655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BBD"/>
    <w:rsid w:val="000D2DBD"/>
    <w:rsid w:val="004302FA"/>
    <w:rsid w:val="00907BBD"/>
    <w:rsid w:val="00A927F5"/>
    <w:rsid w:val="00BD0397"/>
    <w:rsid w:val="00DC321A"/>
    <w:rsid w:val="00FB78E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59AC6"/>
  <w15:chartTrackingRefBased/>
  <w15:docId w15:val="{3A04D396-5F3F-8743-B95E-D4BDCE70F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7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7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BBD"/>
    <w:rPr>
      <w:rFonts w:eastAsiaTheme="majorEastAsia" w:cstheme="majorBidi"/>
      <w:color w:val="272727" w:themeColor="text1" w:themeTint="D8"/>
    </w:rPr>
  </w:style>
  <w:style w:type="paragraph" w:styleId="Title">
    <w:name w:val="Title"/>
    <w:basedOn w:val="Normal"/>
    <w:next w:val="Normal"/>
    <w:link w:val="TitleChar"/>
    <w:uiPriority w:val="10"/>
    <w:qFormat/>
    <w:rsid w:val="00907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BBD"/>
    <w:pPr>
      <w:spacing w:before="160"/>
      <w:jc w:val="center"/>
    </w:pPr>
    <w:rPr>
      <w:i/>
      <w:iCs/>
      <w:color w:val="404040" w:themeColor="text1" w:themeTint="BF"/>
    </w:rPr>
  </w:style>
  <w:style w:type="character" w:customStyle="1" w:styleId="QuoteChar">
    <w:name w:val="Quote Char"/>
    <w:basedOn w:val="DefaultParagraphFont"/>
    <w:link w:val="Quote"/>
    <w:uiPriority w:val="29"/>
    <w:rsid w:val="00907BBD"/>
    <w:rPr>
      <w:i/>
      <w:iCs/>
      <w:color w:val="404040" w:themeColor="text1" w:themeTint="BF"/>
    </w:rPr>
  </w:style>
  <w:style w:type="paragraph" w:styleId="ListParagraph">
    <w:name w:val="List Paragraph"/>
    <w:basedOn w:val="Normal"/>
    <w:uiPriority w:val="34"/>
    <w:qFormat/>
    <w:rsid w:val="00907BBD"/>
    <w:pPr>
      <w:ind w:left="720"/>
      <w:contextualSpacing/>
    </w:pPr>
  </w:style>
  <w:style w:type="character" w:styleId="IntenseEmphasis">
    <w:name w:val="Intense Emphasis"/>
    <w:basedOn w:val="DefaultParagraphFont"/>
    <w:uiPriority w:val="21"/>
    <w:qFormat/>
    <w:rsid w:val="00907BBD"/>
    <w:rPr>
      <w:i/>
      <w:iCs/>
      <w:color w:val="0F4761" w:themeColor="accent1" w:themeShade="BF"/>
    </w:rPr>
  </w:style>
  <w:style w:type="paragraph" w:styleId="IntenseQuote">
    <w:name w:val="Intense Quote"/>
    <w:basedOn w:val="Normal"/>
    <w:next w:val="Normal"/>
    <w:link w:val="IntenseQuoteChar"/>
    <w:uiPriority w:val="30"/>
    <w:qFormat/>
    <w:rsid w:val="00907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BBD"/>
    <w:rPr>
      <w:i/>
      <w:iCs/>
      <w:color w:val="0F4761" w:themeColor="accent1" w:themeShade="BF"/>
    </w:rPr>
  </w:style>
  <w:style w:type="character" w:styleId="IntenseReference">
    <w:name w:val="Intense Reference"/>
    <w:basedOn w:val="DefaultParagraphFont"/>
    <w:uiPriority w:val="32"/>
    <w:qFormat/>
    <w:rsid w:val="00907BBD"/>
    <w:rPr>
      <w:b/>
      <w:bCs/>
      <w:smallCaps/>
      <w:color w:val="0F4761" w:themeColor="accent1" w:themeShade="BF"/>
      <w:spacing w:val="5"/>
    </w:rPr>
  </w:style>
  <w:style w:type="paragraph" w:customStyle="1" w:styleId="font-claude-response-body">
    <w:name w:val="font-claude-response-body"/>
    <w:basedOn w:val="Normal"/>
    <w:rsid w:val="00907B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07BBD"/>
    <w:rPr>
      <w:i/>
      <w:iCs/>
    </w:rPr>
  </w:style>
  <w:style w:type="character" w:customStyle="1" w:styleId="apple-converted-space">
    <w:name w:val="apple-converted-space"/>
    <w:basedOn w:val="DefaultParagraphFont"/>
    <w:rsid w:val="00907BBD"/>
  </w:style>
  <w:style w:type="character" w:styleId="Strong">
    <w:name w:val="Strong"/>
    <w:basedOn w:val="DefaultParagraphFont"/>
    <w:uiPriority w:val="22"/>
    <w:qFormat/>
    <w:rsid w:val="00907B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1460</Words>
  <Characters>8326</Characters>
  <Application>Microsoft Office Word</Application>
  <DocSecurity>0</DocSecurity>
  <Lines>69</Lines>
  <Paragraphs>19</Paragraphs>
  <ScaleCrop>false</ScaleCrop>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Jayson Lestojas</dc:creator>
  <cp:keywords/>
  <dc:description/>
  <cp:lastModifiedBy>Philip Jayson Lestojas</cp:lastModifiedBy>
  <cp:revision>1</cp:revision>
  <dcterms:created xsi:type="dcterms:W3CDTF">2026-07-24T14:18:00Z</dcterms:created>
  <dcterms:modified xsi:type="dcterms:W3CDTF">2026-07-24T14:20:00Z</dcterms:modified>
</cp:coreProperties>
</file>