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9" w:type="dxa"/>
        <w:jc w:val="left"/>
        <w:tblInd w:w="-1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67"/>
        <w:gridCol w:w="425"/>
        <w:gridCol w:w="1560"/>
        <w:gridCol w:w="708"/>
        <w:gridCol w:w="851"/>
        <w:gridCol w:w="2976"/>
        <w:gridCol w:w="283"/>
        <w:gridCol w:w="285"/>
        <w:gridCol w:w="282"/>
        <w:gridCol w:w="568"/>
        <w:gridCol w:w="1133"/>
      </w:tblGrid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i/>
                <w:i/>
                <w:sz w:val="22"/>
              </w:rPr>
            </w:pPr>
            <w:r>
              <w:rPr>
                <w:i/>
                <w:sz w:val="22"/>
              </w:rPr>
              <w:t>Обозначение</w:t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i/>
                <w:i/>
                <w:sz w:val="22"/>
              </w:rPr>
            </w:pPr>
            <w:r>
              <w:rPr>
                <w:i/>
                <w:sz w:val="22"/>
              </w:rPr>
              <w:t>Наименование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i/>
                <w:i/>
                <w:sz w:val="22"/>
              </w:rPr>
            </w:pPr>
            <w:r>
              <w:rPr>
                <w:i/>
                <w:sz w:val="22"/>
              </w:rPr>
              <w:t>Дополнитель-ные сведения</w:t>
            </w:r>
            <w:bookmarkStart w:id="0" w:name="_GoBack"/>
            <w:bookmarkEnd w:id="0"/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Текстовые документы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БГУИР К</w:t>
            </w:r>
            <w:r>
              <w:rPr>
                <w:sz w:val="24"/>
                <w:szCs w:val="24"/>
                <w:lang w:val="ru-RU"/>
              </w:rPr>
              <w:t>П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color w:themeColor="text1" w:val="000000"/>
                <w:sz w:val="24"/>
                <w:szCs w:val="24"/>
                <w:lang w:val="ru-RU" w:eastAsia="ru-RU"/>
              </w:rPr>
              <w:t xml:space="preserve">6-05-0611-06 </w:t>
            </w:r>
            <w:r>
              <w:rPr>
                <w:rFonts w:eastAsia="Times New Roman"/>
                <w:color w:val="FF0000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eastAsia="Times New Roman"/>
                <w:color w:val="000000"/>
                <w:sz w:val="24"/>
                <w:szCs w:val="24"/>
                <w:lang w:val="ru-RU" w:eastAsia="ru-RU"/>
              </w:rPr>
              <w:t>15</w:t>
            </w:r>
            <w:r>
              <w:rPr>
                <w:sz w:val="24"/>
                <w:szCs w:val="24"/>
              </w:rPr>
              <w:t xml:space="preserve"> ПЗ</w:t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bookmarkStart w:id="1" w:name="_Toc246409752"/>
            <w:r>
              <w:rPr>
                <w:sz w:val="24"/>
                <w:szCs w:val="24"/>
              </w:rPr>
              <w:t>Пояснительная записка</w:t>
            </w:r>
            <w:bookmarkEnd w:id="1"/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4"/>
              </w:rPr>
            </w:pPr>
            <w:commentRangeStart w:id="0"/>
            <w:r>
              <w:rPr>
                <w:color w:val="FF0000"/>
                <w:sz w:val="24"/>
              </w:rPr>
              <w:t>48</w:t>
            </w:r>
            <w:r>
              <w:rPr>
                <w:color w:val="FF0000"/>
                <w:sz w:val="24"/>
              </w:rPr>
            </w:r>
            <w:commentRangeEnd w:id="0"/>
            <w:r>
              <w:commentReference w:id="0"/>
            </w:r>
            <w:r>
              <w:rPr>
                <w:sz w:val="24"/>
              </w:rPr>
              <w:t xml:space="preserve"> с.</w:t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Графические документы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ind w:left="34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ГУИР </w:t>
            </w:r>
            <w:r>
              <w:rPr>
                <w:rFonts w:eastAsia="Times New Roman"/>
                <w:color w:themeColor="text1" w:val="000000"/>
                <w:sz w:val="24"/>
                <w:szCs w:val="24"/>
                <w:lang w:val="ru-RU" w:eastAsia="ru-RU"/>
              </w:rPr>
              <w:t xml:space="preserve">6-05-0611-06 </w:t>
            </w:r>
            <w:r>
              <w:rPr>
                <w:rFonts w:eastAsia="Times New Roman"/>
                <w:color w:val="FF0000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eastAsia="Times New Roman"/>
                <w:color w:val="000000"/>
                <w:sz w:val="24"/>
                <w:szCs w:val="24"/>
                <w:lang w:val="ru-RU" w:eastAsia="ru-RU"/>
              </w:rPr>
              <w:t>15</w:t>
            </w:r>
            <w:r>
              <w:rPr>
                <w:sz w:val="24"/>
              </w:rPr>
              <w:t> 001 П</w:t>
            </w:r>
            <w:r>
              <w:rPr>
                <w:sz w:val="24"/>
                <w:lang w:val="ru-RU"/>
              </w:rPr>
              <w:t>Л</w:t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  <w:lang w:val="ru-RU"/>
              </w:rPr>
            </w:pPr>
            <w:r>
              <w:rPr>
                <w:sz w:val="24"/>
              </w:rPr>
              <w:t>UML</w:t>
            </w:r>
            <w:r>
              <w:rPr>
                <w:sz w:val="24"/>
                <w:lang w:val="ru-RU"/>
              </w:rPr>
              <w:t xml:space="preserve">-диаграмма классов 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rFonts w:ascii="Times New Roman" w:hAnsi="Times New Roman" w:cs="Times New Roman"/>
                <w:color w:val="auto"/>
                <w:lang w:val="ru-RU"/>
              </w:rPr>
            </w:pPr>
            <w:r>
              <w:rPr>
                <w:rFonts w:cs="Times New Roman" w:ascii="Times New Roman" w:hAnsi="Times New Roman"/>
                <w:color w:val="auto"/>
              </w:rPr>
              <w:t>Формат А</w:t>
            </w:r>
            <w:r>
              <w:rPr>
                <w:rFonts w:cs="Times New Roman" w:ascii="Times New Roman" w:hAnsi="Times New Roman"/>
                <w:color w:val="auto"/>
                <w:lang w:val="ru-RU"/>
              </w:rPr>
              <w:t>4</w:t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ind w:right="-108"/>
              <w:rPr>
                <w:sz w:val="24"/>
              </w:rPr>
            </w:pPr>
            <w:r>
              <w:rPr>
                <w:sz w:val="24"/>
                <w:lang w:val="ru-RU"/>
              </w:rPr>
              <w:t>программного средства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ГУИР </w:t>
            </w:r>
            <w:r>
              <w:rPr>
                <w:rFonts w:eastAsia="Times New Roman"/>
                <w:color w:themeColor="text1" w:val="000000"/>
                <w:sz w:val="24"/>
                <w:szCs w:val="24"/>
                <w:lang w:val="ru-RU" w:eastAsia="ru-RU"/>
              </w:rPr>
              <w:t xml:space="preserve">6-05-0611-06 </w:t>
            </w:r>
            <w:r>
              <w:rPr>
                <w:rFonts w:eastAsia="Times New Roman"/>
                <w:color w:val="FF0000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eastAsia="Times New Roman"/>
                <w:color w:val="000000"/>
                <w:sz w:val="24"/>
                <w:szCs w:val="24"/>
                <w:lang w:val="ru-RU" w:eastAsia="ru-RU"/>
              </w:rPr>
              <w:t>15</w:t>
            </w:r>
            <w:r>
              <w:rPr>
                <w:sz w:val="24"/>
              </w:rPr>
              <w:t> 00</w:t>
            </w:r>
            <w:r>
              <w:rPr>
                <w:sz w:val="24"/>
                <w:lang w:val="ru-RU"/>
              </w:rPr>
              <w:t xml:space="preserve">2 </w:t>
            </w:r>
            <w:r>
              <w:rPr>
                <w:sz w:val="24"/>
              </w:rPr>
              <w:t>П</w:t>
            </w:r>
            <w:r>
              <w:rPr>
                <w:sz w:val="24"/>
                <w:lang w:val="ru-RU"/>
              </w:rPr>
              <w:t>Д</w:t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Блок-схема алгоритма работы 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rFonts w:cs="Times New Roman" w:ascii="Times New Roman" w:hAnsi="Times New Roman"/>
                <w:color w:val="auto"/>
              </w:rPr>
              <w:t>Формат А</w:t>
            </w:r>
            <w:r>
              <w:rPr>
                <w:rFonts w:cs="Times New Roman" w:ascii="Times New Roman" w:hAnsi="Times New Roman"/>
                <w:color w:val="auto"/>
                <w:lang w:val="ru-RU"/>
              </w:rPr>
              <w:t>4</w:t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  <w:t>метода родительского класса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ind w:left="34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  <w:lang w:val="ru-RU"/>
              </w:rPr>
              <w:t>программного средства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cantSplit w:val="true"/>
        </w:trPr>
        <w:tc>
          <w:tcPr>
            <w:tcW w:w="41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254" w:hRule="atLeast"/>
          <w:cantSplit w:val="true"/>
        </w:trPr>
        <w:tc>
          <w:tcPr>
            <w:tcW w:w="4111" w:type="dxa"/>
            <w:gridSpan w:val="5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826" w:type="dxa"/>
            <w:gridSpan w:val="4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3"/>
              <w:spacing w:before="40" w:after="0"/>
              <w:ind w:firstLine="33" w:left="34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264" w:hRule="atLeast"/>
          <w:cantSplit w:val="true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left="-108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left="-108" w:right="-108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left="-108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left="-108" w:right="-108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5527" w:type="dxa"/>
            <w:gridSpan w:val="6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Heading4"/>
              <w:spacing w:before="40" w:after="0"/>
              <w:ind w:firstLine="748" w:right="175"/>
              <w:jc w:val="center"/>
              <w:rPr>
                <w:rFonts w:ascii="Times New Roman" w:hAnsi="Times New Roman" w:cs="Times New Roman"/>
                <w:sz w:val="20"/>
                <w:lang w:val="ru-RU"/>
              </w:rPr>
            </w:pPr>
            <w:r>
              <w:rPr>
                <w:rFonts w:cs="Times New Roman" w:ascii="Times New Roman" w:hAnsi="Times New Roman"/>
                <w:color w:val="auto"/>
                <w:sz w:val="24"/>
              </w:rPr>
              <w:t>БГУИР К</w:t>
            </w:r>
            <w:r>
              <w:rPr>
                <w:rFonts w:cs="Times New Roman" w:ascii="Times New Roman" w:hAnsi="Times New Roman"/>
                <w:color w:val="auto"/>
                <w:sz w:val="24"/>
                <w:lang w:val="ru-RU"/>
              </w:rPr>
              <w:t>П</w:t>
            </w:r>
            <w:r>
              <w:rPr>
                <w:rFonts w:cs="Times New Roman" w:ascii="Times New Roman" w:hAnsi="Times New Roman"/>
                <w:color w:val="auto"/>
                <w:sz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themeColor="text1" w:val="000000"/>
                <w:sz w:val="24"/>
                <w:szCs w:val="24"/>
                <w:lang w:val="ru-RU" w:eastAsia="ru-RU"/>
              </w:rPr>
              <w:t>6-05-0611-06</w:t>
            </w:r>
            <w:r>
              <w:rPr>
                <w:rFonts w:cs="Times New Roman" w:ascii="Times New Roman" w:hAnsi="Times New Roman"/>
                <w:color w:val="auto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color w:val="auto"/>
                <w:sz w:val="24"/>
              </w:rPr>
              <w:t xml:space="preserve">15 </w:t>
            </w:r>
            <w:r>
              <w:rPr>
                <w:rFonts w:cs="Times New Roman" w:ascii="Times New Roman" w:hAnsi="Times New Roman"/>
                <w:color w:val="auto"/>
                <w:sz w:val="24"/>
              </w:rPr>
              <w:t>П</w:t>
            </w:r>
            <w:r>
              <w:rPr>
                <w:rFonts w:cs="Times New Roman" w:ascii="Times New Roman" w:hAnsi="Times New Roman"/>
                <w:color w:val="auto"/>
                <w:sz w:val="24"/>
                <w:lang w:val="ru-RU"/>
              </w:rPr>
              <w:t>З</w:t>
            </w:r>
          </w:p>
        </w:tc>
      </w:tr>
      <w:tr>
        <w:trPr>
          <w:trHeight w:val="264" w:hRule="atLeast"/>
          <w:cantSplit w:val="true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5527" w:type="dxa"/>
            <w:gridSpan w:val="6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right="175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</w:tr>
      <w:tr>
        <w:trPr>
          <w:trHeight w:val="264" w:hRule="atLeast"/>
          <w:cantSplit w:val="true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left="-108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left="-108" w:right="-108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left="-108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left="-108" w:right="-108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5527" w:type="dxa"/>
            <w:gridSpan w:val="6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right="175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</w:tr>
      <w:tr>
        <w:trPr>
          <w:trHeight w:val="264" w:hRule="atLeast"/>
          <w:cantSplit w:val="true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firstLine="2" w:left="-108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  <w:t>Изм.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left="-108" w:right="-108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  <w:t>Л.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left="-108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  <w:t xml:space="preserve">№ </w:t>
            </w:r>
            <w:r>
              <w:rPr>
                <w:i/>
                <w:sz w:val="20"/>
              </w:rPr>
              <w:t>докум.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left="-108" w:right="-108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  <w:t>Подп.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  <w:t>Дата</w:t>
            </w:r>
          </w:p>
        </w:tc>
        <w:tc>
          <w:tcPr>
            <w:tcW w:w="29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sz w:val="22"/>
                <w:szCs w:val="16"/>
                <w:lang w:val="ru-RU"/>
              </w:rPr>
            </w:pPr>
            <w:r>
              <w:rPr>
                <w:i/>
                <w:sz w:val="22"/>
                <w:szCs w:val="16"/>
                <w:lang w:val="ru-RU"/>
              </w:rPr>
              <w:t>Программное средство</w:t>
            </w:r>
          </w:p>
          <w:p>
            <w:pPr>
              <w:pStyle w:val="Normal"/>
              <w:jc w:val="center"/>
              <w:rPr>
                <w:i/>
                <w:i/>
                <w:sz w:val="20"/>
                <w:lang w:val="ru-RU"/>
              </w:rPr>
            </w:pPr>
            <w:r>
              <w:rPr>
                <w:i/>
                <w:sz w:val="22"/>
                <w:szCs w:val="16"/>
                <w:lang w:val="ru-RU"/>
              </w:rPr>
              <w:t>Ведомость курсового проекта</w:t>
            </w:r>
          </w:p>
        </w:tc>
        <w:tc>
          <w:tcPr>
            <w:tcW w:w="8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ind w:right="175"/>
              <w:jc w:val="center"/>
              <w:rPr>
                <w:i/>
                <w:i/>
                <w:sz w:val="20"/>
                <w:szCs w:val="22"/>
              </w:rPr>
            </w:pPr>
            <w:r>
              <w:rPr>
                <w:i/>
                <w:sz w:val="20"/>
              </w:rPr>
              <w:t>Лит</w:t>
            </w:r>
          </w:p>
        </w:tc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ind w:left="-108" w:right="-108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  <w:t>Лист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ind w:left="-108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  <w:t>Листов</w:t>
            </w:r>
          </w:p>
        </w:tc>
      </w:tr>
      <w:tr>
        <w:trPr>
          <w:trHeight w:val="264" w:hRule="atLeast"/>
          <w:cantSplit w:val="true"/>
        </w:trPr>
        <w:tc>
          <w:tcPr>
            <w:tcW w:w="9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hd w:val="clear" w:color="auto" w:fill="FFFFFF"/>
              <w:ind w:hanging="34" w:left="34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  <w:t>Разраб.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left="33"/>
              <w:rPr>
                <w:color w:val="000000"/>
              </w:rPr>
            </w:pPr>
            <w:r>
              <w:rPr>
                <w:i/>
                <w:color w:val="000000"/>
                <w:sz w:val="20"/>
              </w:rPr>
              <w:t>Климашевич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hd w:val="clear" w:color="auto" w:fill="FFFFFF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hd w:val="clear" w:color="auto" w:fill="FFFFFF"/>
              <w:ind w:left="-108" w:right="-108"/>
              <w:jc w:val="center"/>
              <w:rPr>
                <w:i/>
                <w:i/>
                <w:color w:themeColor="background1" w:val="FFFFFF"/>
                <w:spacing w:val="-4"/>
                <w:sz w:val="20"/>
              </w:rPr>
            </w:pPr>
            <w:r>
              <w:rPr>
                <w:i/>
                <w:color w:themeColor="background1" w:val="FFFFFF"/>
                <w:spacing w:val="-4"/>
                <w:sz w:val="20"/>
              </w:rPr>
              <w:t>08.06.09</w:t>
            </w:r>
          </w:p>
        </w:tc>
        <w:tc>
          <w:tcPr>
            <w:tcW w:w="297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left="-108" w:right="-108"/>
              <w:rPr>
                <w:i/>
                <w:i/>
                <w:sz w:val="20"/>
                <w:szCs w:val="22"/>
              </w:rPr>
            </w:pPr>
            <w:r>
              <w:rPr>
                <w:i/>
                <w:sz w:val="20"/>
                <w:szCs w:val="22"/>
              </w:rPr>
            </w:r>
          </w:p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sz w:val="20"/>
                <w:szCs w:val="22"/>
              </w:rPr>
            </w:pPr>
            <w:r>
              <w:rPr>
                <w:i/>
                <w:sz w:val="20"/>
                <w:szCs w:val="22"/>
              </w:rPr>
              <w:t>Т</w:t>
            </w:r>
          </w:p>
        </w:tc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ind w:right="175"/>
              <w:jc w:val="center"/>
              <w:rPr>
                <w:i/>
                <w:i/>
                <w:sz w:val="20"/>
                <w:szCs w:val="22"/>
              </w:rPr>
            </w:pPr>
            <w:r>
              <w:rPr>
                <w:i/>
                <w:sz w:val="20"/>
                <w:szCs w:val="22"/>
              </w:rPr>
            </w:r>
          </w:p>
        </w:tc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color w:val="FF0000"/>
                <w:sz w:val="20"/>
                <w:highlight w:val="yellow"/>
              </w:rPr>
            </w:pPr>
            <w:commentRangeStart w:id="1"/>
            <w:r>
              <w:rPr>
                <w:i/>
                <w:color w:val="FF0000"/>
                <w:sz w:val="20"/>
              </w:rPr>
              <w:t>48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color w:val="FF0000"/>
                <w:sz w:val="20"/>
                <w:highlight w:val="yellow"/>
              </w:rPr>
            </w:pPr>
            <w:r>
              <w:rPr>
                <w:i/>
                <w:color w:val="FF0000"/>
                <w:sz w:val="20"/>
              </w:rPr>
              <w:t>48</w:t>
            </w:r>
            <w:r>
              <w:rPr>
                <w:i/>
                <w:color w:val="FF0000"/>
                <w:sz w:val="20"/>
              </w:rPr>
            </w:r>
            <w:commentRangeEnd w:id="1"/>
            <w:r>
              <w:commentReference w:id="1"/>
            </w:r>
            <w:r>
              <w:rPr>
                <w:i/>
                <w:color w:val="FF0000"/>
                <w:sz w:val="20"/>
                <w:highlight w:val="yellow"/>
              </w:rPr>
              <w:t xml:space="preserve"> </w:t>
            </w:r>
          </w:p>
        </w:tc>
      </w:tr>
      <w:tr>
        <w:trPr>
          <w:trHeight w:val="264" w:hRule="atLeast"/>
          <w:cantSplit w:val="true"/>
        </w:trPr>
        <w:tc>
          <w:tcPr>
            <w:tcW w:w="9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hd w:val="clear" w:color="auto" w:fill="FFFFFF"/>
              <w:ind w:hanging="34" w:left="34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  <w:t>Пров.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left="33"/>
              <w:rPr>
                <w:i/>
                <w:i/>
                <w:sz w:val="20"/>
              </w:rPr>
            </w:pPr>
            <w:r>
              <w:rPr>
                <w:i/>
                <w:sz w:val="20"/>
                <w:szCs w:val="19"/>
              </w:rPr>
              <w:t>Макейчик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hd w:val="clear" w:color="auto" w:fill="FFFFFF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hd w:val="clear" w:color="auto" w:fill="FFFFFF"/>
              <w:ind w:left="-108" w:right="-108"/>
              <w:jc w:val="center"/>
              <w:rPr>
                <w:i/>
                <w:i/>
                <w:color w:themeColor="background1" w:val="FFFFFF"/>
                <w:spacing w:val="-4"/>
                <w:sz w:val="20"/>
              </w:rPr>
            </w:pPr>
            <w:r>
              <w:rPr>
                <w:i/>
                <w:color w:themeColor="background1" w:val="FFFFFF"/>
                <w:spacing w:val="-4"/>
                <w:sz w:val="20"/>
              </w:rPr>
            </w:r>
          </w:p>
        </w:tc>
        <w:tc>
          <w:tcPr>
            <w:tcW w:w="297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left="-108" w:right="-108"/>
              <w:rPr>
                <w:i/>
                <w:i/>
                <w:sz w:val="20"/>
                <w:szCs w:val="22"/>
              </w:rPr>
            </w:pPr>
            <w:r>
              <w:rPr>
                <w:i/>
                <w:sz w:val="20"/>
                <w:szCs w:val="22"/>
              </w:rPr>
            </w:r>
          </w:p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sz w:val="20"/>
                <w:szCs w:val="22"/>
              </w:rPr>
            </w:pPr>
            <w:r>
              <w:rPr>
                <w:i/>
                <w:sz w:val="20"/>
                <w:szCs w:val="22"/>
              </w:rPr>
            </w:r>
          </w:p>
        </w:tc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ind w:right="175"/>
              <w:jc w:val="center"/>
              <w:rPr>
                <w:i/>
                <w:i/>
                <w:sz w:val="20"/>
                <w:szCs w:val="22"/>
              </w:rPr>
            </w:pPr>
            <w:r>
              <w:rPr>
                <w:i/>
                <w:sz w:val="20"/>
                <w:szCs w:val="22"/>
              </w:rPr>
            </w:r>
          </w:p>
        </w:tc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sz w:val="20"/>
              </w:rPr>
            </w:pPr>
            <w:r>
              <w:rPr>
                <w:i/>
                <w:sz w:val="20"/>
              </w:rPr>
            </w:r>
          </w:p>
        </w:tc>
      </w:tr>
      <w:tr>
        <w:trPr>
          <w:trHeight w:val="264" w:hRule="atLeast"/>
          <w:cantSplit w:val="true"/>
        </w:trPr>
        <w:tc>
          <w:tcPr>
            <w:tcW w:w="9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hd w:val="clear" w:color="auto" w:fill="FFFFFF"/>
              <w:ind w:hanging="34" w:left="34"/>
              <w:rPr>
                <w:i/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Т.контр.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firstLine="142" w:left="-109" w:right="-108"/>
              <w:rPr>
                <w:i/>
                <w:i/>
                <w:sz w:val="20"/>
                <w:szCs w:val="19"/>
                <w:lang w:val="ru-RU"/>
              </w:rPr>
            </w:pPr>
            <w:r>
              <w:rPr>
                <w:i/>
                <w:sz w:val="20"/>
                <w:szCs w:val="19"/>
                <w:lang w:val="ru-RU"/>
              </w:rPr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hd w:val="clear" w:color="auto" w:fill="FFFFFF"/>
              <w:jc w:val="center"/>
              <w:rPr>
                <w:i/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ind w:left="-108" w:right="-108"/>
              <w:jc w:val="center"/>
              <w:rPr>
                <w:i/>
                <w:i/>
                <w:color w:themeColor="background1" w:val="FFFFFF"/>
                <w:sz w:val="20"/>
                <w:lang w:val="ru-RU"/>
              </w:rPr>
            </w:pPr>
            <w:r>
              <w:rPr>
                <w:i/>
                <w:color w:themeColor="background1" w:val="FFFFFF"/>
                <w:sz w:val="20"/>
                <w:lang w:val="ru-RU"/>
              </w:rPr>
              <w:t>10.06.09</w:t>
            </w:r>
          </w:p>
        </w:tc>
        <w:tc>
          <w:tcPr>
            <w:tcW w:w="297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i/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</w:r>
          </w:p>
        </w:tc>
        <w:tc>
          <w:tcPr>
            <w:tcW w:w="2551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ind w:right="175"/>
              <w:jc w:val="center"/>
              <w:rPr>
                <w:i/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Кафедра ИКТ</w:t>
            </w:r>
          </w:p>
          <w:p>
            <w:pPr>
              <w:pStyle w:val="Normal"/>
              <w:ind w:right="175"/>
              <w:jc w:val="center"/>
              <w:rPr>
                <w:i/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 xml:space="preserve">гр. </w:t>
            </w:r>
            <w:r>
              <w:rPr>
                <w:i/>
                <w:color w:val="000000"/>
                <w:sz w:val="20"/>
                <w:lang w:val="ru-RU"/>
              </w:rPr>
              <w:t>463402</w:t>
            </w:r>
          </w:p>
        </w:tc>
      </w:tr>
      <w:tr>
        <w:trPr>
          <w:trHeight w:val="264" w:hRule="atLeast"/>
          <w:cantSplit w:val="true"/>
        </w:trPr>
        <w:tc>
          <w:tcPr>
            <w:tcW w:w="992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shd w:val="clear" w:color="auto" w:fill="FFFFFF"/>
              <w:ind w:hanging="34" w:left="34" w:right="-108"/>
              <w:rPr>
                <w:i/>
                <w:i/>
                <w:sz w:val="19"/>
                <w:szCs w:val="19"/>
                <w:lang w:val="ru-RU"/>
              </w:rPr>
            </w:pPr>
            <w:r>
              <w:rPr>
                <w:i/>
                <w:sz w:val="19"/>
                <w:szCs w:val="19"/>
                <w:lang w:val="ru-RU"/>
              </w:rPr>
              <w:t>Н.контр.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ind w:firstLine="142" w:left="-109" w:right="-108"/>
              <w:rPr>
                <w:i/>
                <w:i/>
                <w:sz w:val="19"/>
                <w:szCs w:val="19"/>
                <w:lang w:val="ru-RU"/>
              </w:rPr>
            </w:pPr>
            <w:r>
              <w:rPr>
                <w:i/>
                <w:sz w:val="19"/>
                <w:szCs w:val="19"/>
                <w:lang w:val="ru-RU"/>
              </w:rPr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shd w:val="clear" w:color="auto" w:fill="FFFFFF"/>
              <w:jc w:val="center"/>
              <w:rPr>
                <w:i/>
                <w:i/>
                <w:sz w:val="19"/>
                <w:szCs w:val="19"/>
                <w:lang w:val="ru-RU"/>
              </w:rPr>
            </w:pPr>
            <w:r>
              <w:rPr>
                <w:i/>
                <w:sz w:val="19"/>
                <w:szCs w:val="19"/>
                <w:lang w:val="ru-RU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ind w:left="-108" w:right="-108"/>
              <w:jc w:val="center"/>
              <w:rPr>
                <w:i/>
                <w:i/>
                <w:color w:themeColor="background1" w:val="FFFFFF"/>
                <w:sz w:val="19"/>
                <w:szCs w:val="19"/>
                <w:lang w:val="ru-RU"/>
              </w:rPr>
            </w:pPr>
            <w:r>
              <w:rPr>
                <w:i/>
                <w:color w:themeColor="background1" w:val="FFFFFF"/>
                <w:sz w:val="19"/>
                <w:szCs w:val="19"/>
                <w:lang w:val="ru-RU"/>
              </w:rPr>
              <w:t>16.06.09</w:t>
            </w:r>
          </w:p>
        </w:tc>
        <w:tc>
          <w:tcPr>
            <w:tcW w:w="297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3"/>
                <w:lang w:val="ru-RU"/>
              </w:rPr>
            </w:pPr>
            <w:r>
              <w:rPr>
                <w:sz w:val="23"/>
                <w:lang w:val="ru-RU"/>
              </w:rPr>
            </w:r>
          </w:p>
        </w:tc>
        <w:tc>
          <w:tcPr>
            <w:tcW w:w="2551" w:type="dxa"/>
            <w:gridSpan w:val="5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9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hd w:val="clear" w:color="auto" w:fill="FFFFFF"/>
              <w:ind w:hanging="34" w:left="34"/>
              <w:rPr>
                <w:i/>
                <w:i/>
                <w:lang w:val="ru-RU"/>
              </w:rPr>
            </w:pPr>
            <w:r>
              <w:rPr>
                <w:i/>
                <w:sz w:val="22"/>
                <w:lang w:val="ru-RU"/>
              </w:rPr>
              <w:t>Утв.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ind w:firstLine="142" w:left="-109" w:right="-108"/>
              <w:rPr>
                <w:i/>
                <w:i/>
                <w:lang w:val="ru-RU"/>
              </w:rPr>
            </w:pPr>
            <w:r>
              <w:rPr>
                <w:i/>
                <w:lang w:val="ru-RU"/>
              </w:rPr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hd w:val="clear" w:color="auto" w:fill="FFFFFF"/>
              <w:jc w:val="center"/>
              <w:rPr>
                <w:i/>
                <w:i/>
                <w:lang w:val="ru-RU"/>
              </w:rPr>
            </w:pPr>
            <w:r>
              <w:rPr>
                <w:i/>
                <w:lang w:val="ru-RU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ind w:left="-108" w:right="-108"/>
              <w:jc w:val="center"/>
              <w:rPr>
                <w:i/>
                <w:i/>
                <w:color w:themeColor="background1" w:val="FFFFFF"/>
                <w:lang w:val="ru-RU"/>
              </w:rPr>
            </w:pPr>
            <w:r>
              <w:rPr>
                <w:i/>
                <w:color w:themeColor="background1" w:val="FFFFFF"/>
                <w:lang w:val="ru-RU"/>
              </w:rPr>
              <w:t>17.06.09</w:t>
            </w:r>
          </w:p>
        </w:tc>
        <w:tc>
          <w:tcPr>
            <w:tcW w:w="297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3"/>
                <w:lang w:val="ru-RU"/>
              </w:rPr>
            </w:pPr>
            <w:r>
              <w:rPr>
                <w:sz w:val="23"/>
                <w:lang w:val="ru-RU"/>
              </w:rPr>
            </w:r>
          </w:p>
        </w:tc>
        <w:tc>
          <w:tcPr>
            <w:tcW w:w="2551" w:type="dxa"/>
            <w:gridSpan w:val="5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sectPr>
      <w:type w:val="nextPage"/>
      <w:pgSz w:w="12472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Чепикова" w:date="2022-08-31T16:21:00Z" w:initials="Виолетта">
    <w:p>
      <w:pPr>
        <w:overflowPunct w:val="false"/>
        <w:jc w:val="left"/>
        <w:rPr/>
      </w:pPr>
      <w:r>
        <w:annotationRef/>
      </w:r>
      <w:r>
        <w:rPr>
          <w:rFonts w:cs="Arial" w:ascii="Liberation Serif" w:hAnsi="Liberation Serif" w:eastAsia="Arial"/>
          <w:sz w:val="24"/>
          <w:szCs w:val="24"/>
          <w:lang w:bidi="en-US" w:eastAsia="en-US" w:val="ru-RU"/>
        </w:rPr>
        <w:t>Общее количество листов с учетом ведомости</w:t>
      </w:r>
    </w:p>
  </w:comment>
  <w:comment w:id="1" w:author="Чепикова" w:date="2022-08-31T16:20:00Z" w:initials="Виолетта">
    <w:p>
      <w:pPr>
        <w:overflowPunct w:val="false"/>
        <w:jc w:val="left"/>
        <w:rPr/>
      </w:pPr>
      <w:r>
        <w:annotationRef/>
      </w:r>
      <w:r>
        <w:rPr>
          <w:rFonts w:cs="Arial" w:ascii="Liberation Serif" w:hAnsi="Liberation Serif" w:eastAsia="Arial"/>
          <w:sz w:val="24"/>
          <w:szCs w:val="24"/>
          <w:lang w:bidi="en-US" w:eastAsia="en-US" w:val="ru-RU"/>
        </w:rPr>
        <w:t>Номер листа ведомости ставится только здесь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suff w:val="space"/>
      <w:lvlText w:val="%3"/>
      <w:lvlJc w:val="left"/>
      <w:pPr>
        <w:tabs>
          <w:tab w:val="num" w:pos="0"/>
        </w:tabs>
        <w:ind w:left="124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d61dc"/>
    <w:pPr>
      <w:widowControl/>
      <w:bidi w:val="0"/>
      <w:spacing w:lineRule="auto" w:line="240" w:before="0" w:after="0"/>
      <w:jc w:val="both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en-US" w:eastAsia="en-US" w:bidi="ar-SA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d61dc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6d61dc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6d61dc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val="en-US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6d61d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8"/>
      <w:szCs w:val="2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6d61dc"/>
    <w:rPr>
      <w:sz w:val="16"/>
      <w:szCs w:val="16"/>
    </w:rPr>
  </w:style>
  <w:style w:type="character" w:styleId="Style12" w:customStyle="1">
    <w:name w:val="Текст примечания Знак"/>
    <w:basedOn w:val="DefaultParagraphFont"/>
    <w:link w:val="CommentText"/>
    <w:uiPriority w:val="99"/>
    <w:semiHidden/>
    <w:qFormat/>
    <w:rsid w:val="006d61dc"/>
    <w:rPr>
      <w:rFonts w:ascii="Times New Roman" w:hAnsi="Times New Roman" w:eastAsia="Calibri" w:cs="Times New Roman" w:eastAsiaTheme="minorHAnsi"/>
      <w:sz w:val="20"/>
      <w:szCs w:val="20"/>
      <w:lang w:val="en-US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6d61dc"/>
    <w:rPr>
      <w:rFonts w:ascii="Segoe UI" w:hAnsi="Segoe UI" w:eastAsia="Calibri" w:cs="Segoe UI" w:eastAsiaTheme="minorHAnsi"/>
      <w:sz w:val="18"/>
      <w:szCs w:val="18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Verdan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 w:customStyle="1">
    <w:name w:val="Заголовок центр"/>
    <w:basedOn w:val="Normal"/>
    <w:qFormat/>
    <w:rsid w:val="002d617a"/>
    <w:pPr>
      <w:spacing w:lineRule="exact" w:line="360"/>
      <w:ind w:firstLine="709"/>
      <w:jc w:val="center"/>
    </w:pPr>
    <w:rPr>
      <w:rFonts w:eastAsia="Calibri"/>
      <w:b/>
      <w:lang w:val="ru-RU"/>
    </w:rPr>
  </w:style>
  <w:style w:type="paragraph" w:styleId="Style15" w:customStyle="1">
    <w:name w:val="Заголовок раздела"/>
    <w:basedOn w:val="Style14"/>
    <w:qFormat/>
    <w:rsid w:val="002d617a"/>
    <w:pPr>
      <w:jc w:val="left"/>
    </w:pPr>
    <w:rPr/>
  </w:style>
  <w:style w:type="paragraph" w:styleId="Style16" w:customStyle="1">
    <w:name w:val="Список использованных источников"/>
    <w:basedOn w:val="Normal"/>
    <w:qFormat/>
    <w:rsid w:val="002d617a"/>
    <w:pPr>
      <w:numPr>
        <w:ilvl w:val="0"/>
        <w:numId w:val="1"/>
      </w:numPr>
      <w:tabs>
        <w:tab w:val="clear" w:pos="708"/>
        <w:tab w:val="left" w:pos="993" w:leader="none"/>
        <w:tab w:val="left" w:pos="1191" w:leader="none"/>
        <w:tab w:val="left" w:pos="1276" w:leader="none"/>
        <w:tab w:val="left" w:pos="1985" w:leader="none"/>
      </w:tabs>
      <w:spacing w:before="0" w:after="0"/>
      <w:contextualSpacing/>
    </w:pPr>
    <w:rPr>
      <w:rFonts w:eastAsia="Times New Roman"/>
      <w:lang w:val="ru-RU" w:eastAsia="ru-RU"/>
    </w:rPr>
  </w:style>
  <w:style w:type="paragraph" w:styleId="CommentText">
    <w:name w:val="annotation text"/>
    <w:basedOn w:val="Normal"/>
    <w:link w:val="Style12"/>
    <w:uiPriority w:val="99"/>
    <w:semiHidden/>
    <w:unhideWhenUsed/>
    <w:rsid w:val="006d61dc"/>
    <w:pPr/>
    <w:rPr>
      <w:sz w:val="20"/>
      <w:szCs w:val="20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6d61dc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LibreOffice/25.2.7.2$Linux_X86_64 LibreOffice_project/520$Build-2</Application>
  <AppVersion>15.0000</AppVersion>
  <Pages>1</Pages>
  <Words>80</Words>
  <Characters>511</Characters>
  <CharactersWithSpaces>553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2022-09-05T17:20:00Z</dcterms:created>
  <dc:creator>Чепикова</dc:creator>
  <dc:description/>
  <dc:language>en-US</dc:language>
  <cp:lastModifiedBy/>
  <cp:lastPrinted>2022-08-31T13:23:00Z</cp:lastPrinted>
  <dcterms:modified xsi:type="dcterms:W3CDTF">2025-12-14T01:25:55Z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