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5"/>
        <w:gridCol w:w="5665"/>
      </w:tblGrid>
      <w:tr w14:paraId="1A2B5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5" w:type="dxa"/>
          </w:tcPr>
          <w:p w14:paraId="658A0093">
            <w:pPr>
              <w:spacing w:after="0" w:line="240" w:lineRule="auto"/>
            </w:pPr>
            <w:r>
              <w:t>Câu hỏi</w:t>
            </w:r>
            <w:bookmarkStart w:id="0" w:name="_GoBack"/>
            <w:bookmarkEnd w:id="0"/>
          </w:p>
        </w:tc>
        <w:tc>
          <w:tcPr>
            <w:tcW w:w="5665" w:type="dxa"/>
          </w:tcPr>
          <w:p w14:paraId="3CD7DFA7">
            <w:pPr>
              <w:spacing w:after="0" w:line="240" w:lineRule="auto"/>
            </w:pPr>
            <w:r>
              <w:t>Câu trả lời</w:t>
            </w:r>
          </w:p>
        </w:tc>
      </w:tr>
      <w:tr w14:paraId="210B5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5" w:type="dxa"/>
          </w:tcPr>
          <w:p w14:paraId="3FD6A457">
            <w:pPr>
              <w:spacing w:after="0" w:line="240" w:lineRule="auto"/>
            </w:pPr>
            <w:r>
              <w:t>Thymeleaf là gì? Ưu điểm</w:t>
            </w:r>
          </w:p>
        </w:tc>
        <w:tc>
          <w:tcPr>
            <w:tcW w:w="5665" w:type="dxa"/>
          </w:tcPr>
          <w:p w14:paraId="460E4419">
            <w:pPr>
              <w:spacing w:after="0" w:line="240" w:lineRule="auto"/>
            </w:pPr>
            <w:r>
              <w:t>Thymeleaf là một Java template engine dùng để tạo các trang web động, thường được tích hợp với Spring Boot. Ưu điểm của Thymeleaf:</w:t>
            </w:r>
            <w:r>
              <w:br w:type="textWrapping"/>
            </w:r>
            <w:r>
              <w:t>- Cho phép hiển thị giao diện ngay cả khi chạy offline (natural templates).</w:t>
            </w:r>
            <w:r>
              <w:br w:type="textWrapping"/>
            </w:r>
            <w:r>
              <w:t>- Dễ tích hợp với Spring MVC.</w:t>
            </w:r>
            <w:r>
              <w:br w:type="textWrapping"/>
            </w:r>
            <w:r>
              <w:t>- Hỗ trợ xử lý logic trực tiếp trong HTML bằng các thuộc tính `th:`.</w:t>
            </w:r>
            <w:r>
              <w:br w:type="textWrapping"/>
            </w:r>
            <w:r>
              <w:t>- Cú pháp gần gũi với HTML nên dễ bảo trì.</w:t>
            </w:r>
          </w:p>
        </w:tc>
      </w:tr>
      <w:tr w14:paraId="2F7B4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5" w:type="dxa"/>
          </w:tcPr>
          <w:p w14:paraId="6D7BEBCF">
            <w:pPr>
              <w:spacing w:after="0" w:line="240" w:lineRule="auto"/>
            </w:pPr>
            <w:r>
              <w:t>Các loại biểu thức trong Thymeleaf?</w:t>
            </w:r>
          </w:p>
        </w:tc>
        <w:tc>
          <w:tcPr>
            <w:tcW w:w="5665" w:type="dxa"/>
          </w:tcPr>
          <w:p w14:paraId="4CE4E314">
            <w:pPr>
              <w:spacing w:after="0" w:line="240" w:lineRule="auto"/>
            </w:pPr>
            <w:r>
              <w:t>Thymeleaf có 5 loại biểu thức chính:</w:t>
            </w:r>
            <w:r>
              <w:br w:type="textWrapping"/>
            </w:r>
            <w:r>
              <w:t>1. Variable Expressions: `${variable}` – truy cập dữ liệu từ model.</w:t>
            </w:r>
            <w:r>
              <w:br w:type="textWrapping"/>
            </w:r>
            <w:r>
              <w:t>2. Selection Expressions: `*{variable}` – dùng trong phạm vi của `th:object`.</w:t>
            </w:r>
            <w:r>
              <w:br w:type="textWrapping"/>
            </w:r>
            <w:r>
              <w:t>3. Message Expressions: `#{key}` – lấy giá trị từ file `messages.properties`.</w:t>
            </w:r>
            <w:r>
              <w:br w:type="textWrapping"/>
            </w:r>
            <w:r>
              <w:t>4. Link Expressions: `@{url}` – tạo liên kết động.</w:t>
            </w:r>
            <w:r>
              <w:br w:type="textWrapping"/>
            </w:r>
            <w:r>
              <w:t>5. Fragment Expressions: `~{template::fragment}` – chèn phần tử từ template khác.</w:t>
            </w:r>
          </w:p>
        </w:tc>
      </w:tr>
      <w:tr w14:paraId="79956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5" w:type="dxa"/>
          </w:tcPr>
          <w:p w14:paraId="7A678E37">
            <w:pPr>
              <w:spacing w:after="0" w:line="240" w:lineRule="auto"/>
            </w:pPr>
            <w:r>
              <w:t>Cú pháp sử dụng câu lệnh điều kiện trong Thymeleaf?</w:t>
            </w:r>
          </w:p>
        </w:tc>
        <w:tc>
          <w:tcPr>
            <w:tcW w:w="5665" w:type="dxa"/>
          </w:tcPr>
          <w:p w14:paraId="5A59D952">
            <w:pPr>
              <w:spacing w:after="0" w:line="240" w:lineRule="auto"/>
            </w:pPr>
            <w:r>
              <w:t>Sử dụng thuộc tính `th:if` và `th:unless`:</w:t>
            </w:r>
            <w:r>
              <w:br w:type="textWrapping"/>
            </w:r>
            <w:r>
              <w:t>- `th:if="${condition}"`: hiển thị phần tử khi điều kiện đúng.</w:t>
            </w:r>
            <w:r>
              <w:br w:type="textWrapping"/>
            </w:r>
            <w:r>
              <w:t>- `th:unless="${condition}"`: hiển thị phần tử khi điều kiện sai.</w:t>
            </w:r>
            <w:r>
              <w:br w:type="textWrapping"/>
            </w:r>
            <w:r>
              <w:t>Ví dụ:</w:t>
            </w:r>
            <w:r>
              <w:br w:type="textWrapping"/>
            </w:r>
            <w:r>
              <w:t>&lt;p th:if="${user != null}"&gt;Welcome, [[${user.name}]]!&lt;/p&gt;</w:t>
            </w:r>
          </w:p>
        </w:tc>
      </w:tr>
      <w:tr w14:paraId="4FACC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5" w:type="dxa"/>
          </w:tcPr>
          <w:p w14:paraId="2F0E3865">
            <w:pPr>
              <w:spacing w:after="0" w:line="240" w:lineRule="auto"/>
            </w:pPr>
            <w:r>
              <w:t>Cú pháp sử dụng câu lệnh lặp trong Thymeleaf?</w:t>
            </w:r>
          </w:p>
        </w:tc>
        <w:tc>
          <w:tcPr>
            <w:tcW w:w="5665" w:type="dxa"/>
          </w:tcPr>
          <w:p w14:paraId="2A5E0A0F">
            <w:pPr>
              <w:spacing w:after="0" w:line="240" w:lineRule="auto"/>
            </w:pPr>
            <w:r>
              <w:t>Dùng thuộc tính `th:each` để lặp qua danh sách.</w:t>
            </w:r>
            <w:r>
              <w:br w:type="textWrapping"/>
            </w:r>
            <w:r>
              <w:t>Cú pháp: `th:each="item : ${list}"`</w:t>
            </w:r>
            <w:r>
              <w:br w:type="textWrapping"/>
            </w:r>
            <w:r>
              <w:t>Ví dụ:</w:t>
            </w:r>
            <w:r>
              <w:br w:type="textWrapping"/>
            </w:r>
            <w:r>
              <w:t>&lt;tr th:each="student : ${students}"&gt;</w:t>
            </w:r>
            <w:r>
              <w:br w:type="textWrapping"/>
            </w:r>
            <w:r>
              <w:t xml:space="preserve">  &lt;td th:text="${student.name}"&gt;&lt;/td&gt;</w:t>
            </w:r>
            <w:r>
              <w:br w:type="textWrapping"/>
            </w:r>
            <w:r>
              <w:t>&lt;/tr&gt;</w:t>
            </w:r>
          </w:p>
        </w:tc>
      </w:tr>
      <w:tr w14:paraId="45D15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5" w:type="dxa"/>
          </w:tcPr>
          <w:p w14:paraId="21CC80B1">
            <w:pPr>
              <w:spacing w:after="0" w:line="240" w:lineRule="auto"/>
            </w:pPr>
            <w:r>
              <w:t>Mục đích sử dụng th:fragment? Phân biệt th:replace và th:insert?</w:t>
            </w:r>
          </w:p>
        </w:tc>
        <w:tc>
          <w:tcPr>
            <w:tcW w:w="5665" w:type="dxa"/>
          </w:tcPr>
          <w:p w14:paraId="033392A1">
            <w:pPr>
              <w:spacing w:after="0" w:line="240" w:lineRule="auto"/>
            </w:pPr>
            <w:r>
              <w:t>- `th:fragment` dùng để định nghĩa một đoạn HTML có thể tái sử dụng.</w:t>
            </w:r>
            <w:r>
              <w:br w:type="textWrapping"/>
            </w:r>
            <w:r>
              <w:t>- `th:insert` và `th:replace` dùng để chèn fragment vào template khác.</w:t>
            </w:r>
            <w:r>
              <w:br w:type="textWrapping"/>
            </w:r>
            <w:r>
              <w:t xml:space="preserve">  + `th:insert` chèn nội dung fragment *bên trong* phần tử gọi.</w:t>
            </w:r>
            <w:r>
              <w:br w:type="textWrapping"/>
            </w:r>
            <w:r>
              <w:t xml:space="preserve">  + `th:replace` thay thế *toàn bộ phần tử* gọi bằng fragment.</w:t>
            </w:r>
            <w:r>
              <w:br w:type="textWrapping"/>
            </w:r>
            <w:r>
              <w:t>Ví dụ:</w:t>
            </w:r>
            <w:r>
              <w:br w:type="textWrapping"/>
            </w:r>
            <w:r>
              <w:t>&lt;div th:insert="~{layout :: footer}"&gt;&lt;/div&gt;</w:t>
            </w:r>
            <w:r>
              <w:br w:type="textWrapping"/>
            </w:r>
            <w:r>
              <w:t>&lt;div th:replace="~{layout :: header}"&gt;&lt;/div&gt;</w:t>
            </w:r>
          </w:p>
        </w:tc>
      </w:tr>
    </w:tbl>
    <w:p w14:paraId="2E3B32B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7F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VAN TAM</cp:lastModifiedBy>
  <dcterms:modified xsi:type="dcterms:W3CDTF">2025-10-30T01:05:46Z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BB0FA1B3E4764A7EB70A59EBDFE1346B_12</vt:lpwstr>
  </property>
</Properties>
</file>