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00"/>
        <w:jc w:val="center"/>
        <w:rPr>
          <w:color w:val="000000"/>
        </w:rPr>
      </w:pPr>
      <w:r>
        <w:rPr>
          <w:b/>
          <w:color w:val="000000"/>
          <w:sz w:val="30"/>
        </w:rPr>
        <w:t>EMBEDDED LINUX SYSTEMS</w:t>
      </w:r>
    </w:p>
    <w:p>
      <w:pPr>
        <w:pStyle w:val="Normal"/>
        <w:spacing w:lineRule="auto" w:line="259" w:before="0" w:after="100"/>
        <w:jc w:val="center"/>
        <w:rPr>
          <w:color w:val="000000"/>
        </w:rPr>
      </w:pPr>
      <w:r>
        <w:rPr>
          <w:b/>
          <w:color w:val="000000"/>
          <w:sz w:val="36"/>
        </w:rPr>
        <w:t>ASSIGNMENT 01 - TASK 1 SHORT REPORT</w:t>
      </w:r>
    </w:p>
    <w:p>
      <w:pPr>
        <w:pStyle w:val="Normal"/>
        <w:spacing w:lineRule="auto" w:line="259" w:before="0" w:after="100"/>
        <w:jc w:val="center"/>
        <w:rPr>
          <w:color w:val="000000"/>
        </w:rPr>
      </w:pPr>
      <w:r>
        <w:rPr>
          <w:i/>
          <w:color w:val="000000"/>
          <w:sz w:val="26"/>
        </w:rPr>
        <w:t>ioctl Character Device Driver</w:t>
      </w:r>
    </w:p>
    <w:p>
      <w:pPr>
        <w:pStyle w:val="Normal"/>
        <w:spacing w:lineRule="auto" w:line="259" w:before="0" w:after="100"/>
        <w:rPr>
          <w:color w:val="000000"/>
        </w:rPr>
      </w:pPr>
      <w:r>
        <w:rPr>
          <w:color w:val="000000"/>
        </w:rPr>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91"/>
        <w:gridCol w:w="6768"/>
      </w:tblGrid>
      <w:tr>
        <w:trPr/>
        <w:tc>
          <w:tcPr>
            <w:tcW w:w="2591"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2"/>
                <w:szCs w:val="22"/>
                <w:lang w:val="en-US" w:eastAsia="en-US" w:bidi="ar-SA"/>
              </w:rPr>
              <w:t>Student</w:t>
            </w:r>
          </w:p>
        </w:tc>
        <w:tc>
          <w:tcPr>
            <w:tcW w:w="676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2"/>
                <w:szCs w:val="22"/>
                <w:lang w:val="en-US" w:eastAsia="en-US" w:bidi="ar-SA"/>
              </w:rPr>
              <w:t>Lê Tiến Thành</w:t>
            </w:r>
          </w:p>
        </w:tc>
      </w:tr>
      <w:tr>
        <w:trPr/>
        <w:tc>
          <w:tcPr>
            <w:tcW w:w="2591"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2"/>
                <w:szCs w:val="22"/>
                <w:lang w:val="en-US" w:eastAsia="en-US" w:bidi="ar-SA"/>
              </w:rPr>
              <w:t>Student ID</w:t>
            </w:r>
          </w:p>
        </w:tc>
        <w:tc>
          <w:tcPr>
            <w:tcW w:w="676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Cs w:val="22"/>
                <w:lang w:val="en-US" w:eastAsia="en-US" w:bidi="ar-SA"/>
              </w:rPr>
              <w:t>SE201799</w:t>
            </w:r>
          </w:p>
        </w:tc>
      </w:tr>
      <w:tr>
        <w:trPr/>
        <w:tc>
          <w:tcPr>
            <w:tcW w:w="2591"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2"/>
                <w:szCs w:val="22"/>
                <w:lang w:val="en-US" w:eastAsia="en-US" w:bidi="ar-SA"/>
              </w:rPr>
              <w:t>Target</w:t>
            </w:r>
          </w:p>
        </w:tc>
        <w:tc>
          <w:tcPr>
            <w:tcW w:w="676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2"/>
                <w:szCs w:val="22"/>
                <w:lang w:val="en-US" w:eastAsia="en-US" w:bidi="ar-SA"/>
              </w:rPr>
              <w:t>ARMv7 - QEMU vexpress-a9 - Linux 5.15</w:t>
            </w:r>
          </w:p>
        </w:tc>
      </w:tr>
    </w:tbl>
    <w:p>
      <w:pPr>
        <w:pStyle w:val="Normal"/>
        <w:spacing w:lineRule="auto" w:line="259" w:before="0" w:after="100"/>
        <w:rPr>
          <w:color w:val="000000"/>
        </w:rPr>
      </w:pPr>
      <w:r>
        <w:rPr>
          <w:color w:val="000000"/>
        </w:rPr>
      </w:r>
    </w:p>
    <w:p>
      <w:pPr>
        <w:pStyle w:val="Heading1"/>
        <w:spacing w:lineRule="auto" w:line="259" w:before="480" w:after="100"/>
        <w:rPr>
          <w:color w:val="000000"/>
        </w:rPr>
      </w:pPr>
      <w:r>
        <w:rPr>
          <w:color w:val="000000"/>
        </w:rPr>
        <w:t>1. Objective</w:t>
      </w:r>
    </w:p>
    <w:p>
      <w:pPr>
        <w:pStyle w:val="Normal"/>
        <w:spacing w:lineRule="auto" w:line="259" w:before="0" w:after="100"/>
        <w:rPr>
          <w:color w:val="000000"/>
        </w:rPr>
      </w:pPr>
      <w:r>
        <w:rPr>
          <w:color w:val="000000"/>
        </w:rPr>
        <w:t xml:space="preserve">Task 1 extends the basic LAB-02 character driver by adding an ioctl control interface. The driver is renamed to </w:t>
      </w:r>
      <w:r>
        <w:rPr>
          <w:b/>
          <w:color w:val="000000"/>
        </w:rPr>
        <w:t>asgn1_driver</w:t>
      </w:r>
      <w:r>
        <w:rPr>
          <w:color w:val="000000"/>
        </w:rPr>
        <w:t xml:space="preserve"> and provides four control commands for resetting the internal buffer, reading driver statistics, changing the operating mode, and reading the driver version.</w:t>
      </w:r>
    </w:p>
    <w:p>
      <w:pPr>
        <w:pStyle w:val="Heading1"/>
        <w:spacing w:lineRule="auto" w:line="259" w:before="480" w:after="100"/>
        <w:rPr>
          <w:color w:val="000000"/>
        </w:rPr>
      </w:pPr>
      <w:r>
        <w:rPr>
          <w:color w:val="000000"/>
        </w:rPr>
        <w:t>2. Driver Architecture</w:t>
      </w:r>
    </w:p>
    <w:p>
      <w:pPr>
        <w:pStyle w:val="Normal"/>
        <w:spacing w:lineRule="auto" w:line="259" w:before="0" w:after="100"/>
        <w:jc w:val="center"/>
        <w:rPr>
          <w:color w:val="000000"/>
        </w:rPr>
      </w:pPr>
      <w:r>
        <w:rPr>
          <w:rFonts w:ascii="Courier New" w:hAnsi="Courier New"/>
          <w:color w:val="000000"/>
          <w:sz w:val="20"/>
        </w:rPr>
        <w:t>Userspace application</w:t>
        <w:br/>
        <w:t xml:space="preserve">        |</w:t>
        <w:br/>
        <w:t xml:space="preserve"> open / read / write / ioctl</w:t>
        <w:br/>
        <w:t xml:space="preserve">        |</w:t>
        <w:br/>
        <w:t xml:space="preserve">       VFS</w:t>
        <w:br/>
        <w:t xml:space="preserve">        |</w:t>
        <w:br/>
        <w:t xml:space="preserve"> file_operations</w:t>
        <w:br/>
        <w:t xml:space="preserve">        |</w:t>
        <w:br/>
        <w:t xml:space="preserve">  asgn1_driver</w:t>
        <w:br/>
        <w:t xml:space="preserve">        |</w:t>
        <w:br/>
        <w:t xml:space="preserve"> buffer + counters + mode</w:t>
      </w:r>
    </w:p>
    <w:p>
      <w:pPr>
        <w:pStyle w:val="Normal"/>
        <w:spacing w:lineRule="auto" w:line="259" w:before="0" w:after="100"/>
        <w:rPr>
          <w:color w:val="000000"/>
        </w:rPr>
      </w:pPr>
      <w:r>
        <w:rPr>
          <w:b/>
          <w:color w:val="000000"/>
        </w:rPr>
        <w:t xml:space="preserve">Device node: </w:t>
      </w:r>
      <w:r>
        <w:rPr>
          <w:color w:val="000000"/>
        </w:rPr>
        <w:t xml:space="preserve">/dev/asgn1    </w:t>
      </w:r>
      <w:r>
        <w:rPr>
          <w:b/>
          <w:color w:val="000000"/>
        </w:rPr>
        <w:t xml:space="preserve">Major number: </w:t>
      </w:r>
      <w:r>
        <w:rPr>
          <w:color w:val="000000"/>
        </w:rPr>
        <w:t>241</w:t>
      </w:r>
    </w:p>
    <w:p>
      <w:pPr>
        <w:pStyle w:val="Heading1"/>
        <w:spacing w:lineRule="auto" w:line="259" w:before="480" w:after="100"/>
        <w:rPr>
          <w:color w:val="000000"/>
        </w:rPr>
      </w:pPr>
      <w:r>
        <w:rPr>
          <w:color w:val="000000"/>
        </w:rPr>
        <w:t>3. Implemented ioctl Commands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8"/>
        <w:gridCol w:w="2448"/>
        <w:gridCol w:w="2448"/>
        <w:gridCol w:w="2447"/>
      </w:tblGrid>
      <w:tr>
        <w:trPr/>
        <w:tc>
          <w:tcPr>
            <w:tcW w:w="244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Command</w:t>
            </w:r>
          </w:p>
        </w:tc>
        <w:tc>
          <w:tcPr>
            <w:tcW w:w="244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Direction</w:t>
            </w:r>
          </w:p>
        </w:tc>
        <w:tc>
          <w:tcPr>
            <w:tcW w:w="244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Purpose</w:t>
            </w:r>
          </w:p>
        </w:tc>
        <w:tc>
          <w:tcPr>
            <w:tcW w:w="2447"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Main Operation</w:t>
            </w:r>
          </w:p>
        </w:tc>
      </w:tr>
      <w:tr>
        <w:trPr/>
        <w:tc>
          <w:tcPr>
            <w:tcW w:w="244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ASGN1_RESET_BUFFER</w:t>
            </w:r>
          </w:p>
        </w:tc>
        <w:tc>
          <w:tcPr>
            <w:tcW w:w="244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_IO</w:t>
            </w:r>
          </w:p>
        </w:tc>
        <w:tc>
          <w:tcPr>
            <w:tcW w:w="244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Clear internal data</w:t>
            </w:r>
          </w:p>
        </w:tc>
        <w:tc>
          <w:tcPr>
            <w:tcW w:w="2447"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Reset buffer, read_count and write_count</w:t>
            </w:r>
          </w:p>
        </w:tc>
      </w:tr>
      <w:tr>
        <w:trPr/>
        <w:tc>
          <w:tcPr>
            <w:tcW w:w="244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ASGN1_GET_STATS</w:t>
            </w:r>
          </w:p>
        </w:tc>
        <w:tc>
          <w:tcPr>
            <w:tcW w:w="244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_IOR</w:t>
            </w:r>
          </w:p>
        </w:tc>
        <w:tc>
          <w:tcPr>
            <w:tcW w:w="244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Return driver statistics</w:t>
            </w:r>
          </w:p>
        </w:tc>
        <w:tc>
          <w:tcPr>
            <w:tcW w:w="2447"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copy_to_user()</w:t>
            </w:r>
          </w:p>
        </w:tc>
      </w:tr>
      <w:tr>
        <w:trPr/>
        <w:tc>
          <w:tcPr>
            <w:tcW w:w="244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ASGN1_SET_MODE</w:t>
            </w:r>
          </w:p>
        </w:tc>
        <w:tc>
          <w:tcPr>
            <w:tcW w:w="244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_IOW</w:t>
            </w:r>
          </w:p>
        </w:tc>
        <w:tc>
          <w:tcPr>
            <w:tcW w:w="244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Change driver mode</w:t>
            </w:r>
          </w:p>
        </w:tc>
        <w:tc>
          <w:tcPr>
            <w:tcW w:w="2447"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copy_from_user()</w:t>
            </w:r>
          </w:p>
        </w:tc>
      </w:tr>
      <w:tr>
        <w:trPr/>
        <w:tc>
          <w:tcPr>
            <w:tcW w:w="244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ASGN1_GET_VERSION</w:t>
            </w:r>
          </w:p>
        </w:tc>
        <w:tc>
          <w:tcPr>
            <w:tcW w:w="244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_IOR</w:t>
            </w:r>
          </w:p>
        </w:tc>
        <w:tc>
          <w:tcPr>
            <w:tcW w:w="2448"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Return version string</w:t>
            </w:r>
          </w:p>
        </w:tc>
        <w:tc>
          <w:tcPr>
            <w:tcW w:w="2447" w:type="dxa"/>
            <w:tcBorders/>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copy_to_user()</w:t>
            </w:r>
          </w:p>
        </w:tc>
      </w:tr>
    </w:tbl>
    <w:p>
      <w:pPr>
        <w:pStyle w:val="Heading1"/>
        <w:spacing w:lineRule="auto" w:line="259" w:before="480" w:after="100"/>
        <w:rPr>
          <w:color w:val="000000"/>
        </w:rPr>
      </w:pPr>
      <w:r>
        <w:rPr>
          <w:color w:val="000000"/>
        </w:rPr>
        <w:t>4. Operating Modes</w:t>
      </w:r>
    </w:p>
    <w:p>
      <w:pPr>
        <w:pStyle w:val="Normal"/>
        <w:spacing w:lineRule="auto" w:line="259" w:before="0" w:after="100"/>
        <w:rPr>
          <w:color w:val="000000"/>
        </w:rPr>
      </w:pPr>
      <w:r>
        <w:rPr>
          <w:b/>
          <w:color w:val="000000"/>
        </w:rPr>
        <w:t xml:space="preserve">Mode 0 - Kernel mode: </w:t>
      </w:r>
      <w:r>
        <w:rPr>
          <w:color w:val="000000"/>
        </w:rPr>
        <w:t>the driver adds the prefix "[KERNEL]" before the user data. For example, writing "hello" stores "[KERNEL]hello".</w:t>
      </w:r>
    </w:p>
    <w:p>
      <w:pPr>
        <w:pStyle w:val="Normal"/>
        <w:spacing w:lineRule="auto" w:line="259" w:before="0" w:after="100"/>
        <w:rPr>
          <w:color w:val="000000"/>
        </w:rPr>
      </w:pPr>
      <w:r>
        <w:rPr>
          <w:b/>
          <w:color w:val="000000"/>
        </w:rPr>
        <w:t xml:space="preserve">Mode 1 - Echo mode: </w:t>
      </w:r>
      <w:r>
        <w:rPr>
          <w:color w:val="000000"/>
        </w:rPr>
        <w:t>the driver stores the user data without modification. This is the default mode after the module is loaded.</w:t>
      </w:r>
    </w:p>
    <w:p>
      <w:pPr>
        <w:pStyle w:val="Heading1"/>
        <w:spacing w:lineRule="auto" w:line="259" w:before="480" w:after="100"/>
        <w:rPr>
          <w:color w:val="000000"/>
        </w:rPr>
      </w:pPr>
      <w:r>
        <w:rPr>
          <w:color w:val="000000"/>
        </w:rPr>
        <w:t>5. Synchronization and Data Protection</w:t>
      </w:r>
    </w:p>
    <w:p>
      <w:pPr>
        <w:pStyle w:val="Normal"/>
        <w:spacing w:lineRule="auto" w:line="259" w:before="0" w:after="100"/>
        <w:rPr>
          <w:color w:val="000000"/>
        </w:rPr>
      </w:pPr>
      <w:r>
        <w:rPr>
          <w:color w:val="000000"/>
        </w:rPr>
        <w:t>A mutex named asgn1_mutex protects the shared buffer and statistics. It is used in open(), read(), write(), and ioctl operations so that two processes cannot modify shared data at the same time. Userspace memory is accessed through copy_to_user() and copy_from_user() instead of direct pointer access.</w:t>
      </w:r>
    </w:p>
    <w:p>
      <w:pPr>
        <w:pStyle w:val="Heading1"/>
        <w:spacing w:lineRule="auto" w:line="259" w:before="480" w:after="100"/>
        <w:rPr>
          <w:color w:val="000000"/>
        </w:rPr>
      </w:pPr>
      <w:r>
        <w:rPr>
          <w:color w:val="000000"/>
        </w:rPr>
        <w:t>6. Build Result</w:t>
      </w:r>
    </w:p>
    <w:p>
      <w:pPr>
        <w:pStyle w:val="Normal"/>
        <w:spacing w:lineRule="auto" w:line="259" w:before="0" w:after="100"/>
        <w:rPr>
          <w:color w:val="000000"/>
        </w:rPr>
      </w:pPr>
      <w:r>
        <w:rPr>
          <w:b/>
          <w:color w:val="000000"/>
        </w:rPr>
        <w:t xml:space="preserve">Cross compiler: </w:t>
      </w:r>
      <w:r>
        <w:rPr>
          <w:color w:val="000000"/>
        </w:rPr>
        <w:t>arm-linux-gnueabihf-</w:t>
      </w:r>
      <w:r>
        <w:rPr>
          <w:b/>
          <w:color w:val="000000"/>
        </w:rPr>
        <w:br/>
        <w:t xml:space="preserve">Kernel source: </w:t>
      </w:r>
      <w:r>
        <w:rPr>
          <w:color w:val="000000"/>
        </w:rPr>
        <w:t>~/embedded_lab1/kernel/linux-5.15</w:t>
      </w:r>
      <w:r>
        <w:rPr>
          <w:b/>
          <w:color w:val="000000"/>
        </w:rPr>
        <w:br/>
        <w:t xml:space="preserve">Build command: </w:t>
      </w:r>
      <w:r>
        <w:rPr>
          <w:color w:val="000000"/>
        </w:rPr>
        <w:t>make</w:t>
      </w:r>
      <w:r>
        <w:rPr>
          <w:b/>
          <w:color w:val="000000"/>
        </w:rPr>
        <w:br/>
        <w:t xml:space="preserve">Output module: </w:t>
      </w:r>
      <w:r>
        <w:rPr>
          <w:color w:val="000000"/>
        </w:rPr>
        <w:t>asgn1_driver.ko</w:t>
      </w:r>
      <w:r>
        <w:rPr>
          <w:b/>
          <w:color w:val="000000"/>
        </w:rPr>
        <w:br/>
        <w:t xml:space="preserve">Module size: </w:t>
      </w:r>
      <w:r>
        <w:rPr>
          <w:color w:val="000000"/>
        </w:rPr>
        <w:t>approximately 146 KB</w:t>
      </w:r>
    </w:p>
    <w:p>
      <w:pPr>
        <w:pStyle w:val="Normal"/>
        <w:spacing w:lineRule="auto" w:line="259" w:before="0" w:after="100"/>
        <w:rPr>
          <w:color w:val="000000"/>
        </w:rPr>
      </w:pPr>
      <w:r>
        <w:rPr>
          <w:b/>
          <w:color w:val="000000"/>
        </w:rPr>
        <w:t>Build status: SUCCESS</w:t>
      </w:r>
      <w:r>
        <w:rPr>
          <w:color w:val="000000"/>
        </w:rPr>
        <w:t>. The compiler completed CC, MODPOST, and LD stages and generated the ARM kernel module without build errors.</w:t>
      </w:r>
    </w:p>
    <w:p>
      <w:pPr>
        <w:pStyle w:val="Heading1"/>
        <w:spacing w:lineRule="auto" w:line="259" w:before="480" w:after="100"/>
        <w:rPr>
          <w:color w:val="000000"/>
        </w:rPr>
      </w:pPr>
      <w:r>
        <w:rPr>
          <w:color w:val="000000"/>
        </w:rPr>
        <w:t>7. Current Status</w:t>
      </w:r>
    </w:p>
    <w:tbl>
      <w:tblPr>
        <w:tblStyle w:val="TableGrid"/>
        <w:tblW w:w="979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895"/>
      </w:tblGrid>
      <w:tr>
        <w:trPr/>
        <w:tc>
          <w:tcPr>
            <w:tcW w:w="4896" w:type="dxa"/>
            <w:tcBorders/>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Item</w:t>
            </w:r>
          </w:p>
        </w:tc>
        <w:tc>
          <w:tcPr>
            <w:tcW w:w="4895" w:type="dxa"/>
            <w:tcBorders/>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Status</w:t>
            </w:r>
          </w:p>
        </w:tc>
      </w:tr>
      <w:tr>
        <w:trPr/>
        <w:tc>
          <w:tcPr>
            <w:tcW w:w="4896" w:type="dxa"/>
            <w:tcBorders/>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asgn1_ioctl.h</w:t>
            </w:r>
          </w:p>
        </w:tc>
        <w:tc>
          <w:tcPr>
            <w:tcW w:w="4895" w:type="dxa"/>
            <w:tcBorders/>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Completed</w:t>
            </w:r>
          </w:p>
        </w:tc>
      </w:tr>
      <w:tr>
        <w:trPr/>
        <w:tc>
          <w:tcPr>
            <w:tcW w:w="4896" w:type="dxa"/>
            <w:tcBorders/>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asgn1_driver.c</w:t>
            </w:r>
          </w:p>
        </w:tc>
        <w:tc>
          <w:tcPr>
            <w:tcW w:w="4895" w:type="dxa"/>
            <w:tcBorders/>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Completed</w:t>
            </w:r>
          </w:p>
        </w:tc>
      </w:tr>
      <w:tr>
        <w:trPr/>
        <w:tc>
          <w:tcPr>
            <w:tcW w:w="4896" w:type="dxa"/>
            <w:tcBorders/>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Makefile / ARMv7 build</w:t>
            </w:r>
          </w:p>
        </w:tc>
        <w:tc>
          <w:tcPr>
            <w:tcW w:w="4895" w:type="dxa"/>
            <w:tcBorders/>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Completed</w:t>
            </w:r>
          </w:p>
        </w:tc>
      </w:tr>
      <w:tr>
        <w:trPr/>
        <w:tc>
          <w:tcPr>
            <w:tcW w:w="4896" w:type="dxa"/>
            <w:tcBorders/>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asgn1_driver.ko</w:t>
            </w:r>
          </w:p>
        </w:tc>
        <w:tc>
          <w:tcPr>
            <w:tcW w:w="4895" w:type="dxa"/>
            <w:tcBorders/>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Generated successfully</w:t>
            </w:r>
          </w:p>
        </w:tc>
      </w:tr>
      <w:tr>
        <w:trPr/>
        <w:tc>
          <w:tcPr>
            <w:tcW w:w="4896" w:type="dxa"/>
            <w:tcBorders/>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QEMU functional test</w:t>
            </w:r>
          </w:p>
        </w:tc>
        <w:tc>
          <w:tcPr>
            <w:tcW w:w="4895" w:type="dxa"/>
            <w:tcBorders/>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Pending</w:t>
            </w:r>
          </w:p>
        </w:tc>
      </w:tr>
      <w:tr>
        <w:trPr/>
        <w:tc>
          <w:tcPr>
            <w:tcW w:w="4896" w:type="dxa"/>
            <w:tcBorders/>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test_asgn1.sh and ioctl userspace test</w:t>
            </w:r>
          </w:p>
        </w:tc>
        <w:tc>
          <w:tcPr>
            <w:tcW w:w="4895" w:type="dxa"/>
            <w:tcBorders/>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color w:val="000000"/>
                <w:kern w:val="0"/>
                <w:sz w:val="20"/>
                <w:szCs w:val="22"/>
                <w:lang w:val="en-US" w:eastAsia="en-US" w:bidi="ar-SA"/>
              </w:rPr>
              <w:t>Pending</w:t>
            </w:r>
          </w:p>
        </w:tc>
      </w:tr>
    </w:tbl>
    <w:p>
      <w:pPr>
        <w:pStyle w:val="Heading1"/>
        <w:spacing w:lineRule="auto" w:line="259" w:before="480" w:after="100"/>
        <w:rPr>
          <w:color w:val="000000"/>
        </w:rPr>
      </w:pPr>
      <w:r>
        <w:rPr>
          <w:color w:val="000000"/>
        </w:rPr>
        <w:t>8. Conclusion</w:t>
      </w:r>
    </w:p>
    <w:p>
      <w:pPr>
        <w:pStyle w:val="Normal"/>
        <w:spacing w:lineRule="auto" w:line="259" w:before="0" w:after="100"/>
        <w:rPr>
          <w:color w:val="000000"/>
        </w:rPr>
      </w:pPr>
      <w:r>
        <w:rPr>
          <w:color w:val="000000"/>
        </w:rPr>
        <w:t>The Task 1 driver source and ARMv7 build stage are complete. The driver now supports normal character-device operations together with four ioctl commands and mutex protection. The remaining work is to execute the functional tests inside QEMU, verify all ioctl commands, and save the terminal and dmesg logs.</w:t>
      </w:r>
    </w:p>
    <w:sectPr>
      <w:footerReference w:type="even" r:id="rId2"/>
      <w:footerReference w:type="default" r:id="rId3"/>
      <w:footerReference w:type="first" r:id="rId4"/>
      <w:type w:val="nextPage"/>
      <w:pgSz w:w="12240" w:h="15840"/>
      <w:pgMar w:left="1224" w:right="1224" w:gutter="0" w:header="0" w:top="1080"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fldChar w:fldCharType="begin"/>
    </w:r>
    <w:r>
      <w:rPr/>
      <w:instrText xml:space="preserve"> PAGE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LibreOffice/24.2.7.2$Linux_X86_64 LibreOffice_project/420$Build-2</Application>
  <AppVersion>15.0000</AppVersion>
  <Pages>2</Pages>
  <Words>357</Words>
  <Characters>2126</Characters>
  <CharactersWithSpaces>2477</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2026-10-05T22:31:05Z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