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Army::Army()---------------------------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Tính LF và EXP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Infantry::getAttackScore()---------------------------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infantryType: REGULARINFANTRY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quantity: 10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attackScore lúc đầu: 330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số cá nhân: 1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quantity sau khi giảm 10%: 9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attackScore tính lại: 325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Infantry::getAttackScore()---------------------------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infantryType: REGULARINFANTRY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quantity: 10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attackScore lúc đầu: 330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số cá nhân: 1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quantity sau khi giảm 10%: 9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attackScore tính lại: 325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Infantry::getAttackScore()---------------------------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infantryType: REGULARINFANTRY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quantity: 10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attackScore lúc đầu: 330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số cá nhân: 1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quantity sau khi giảm 10%: 9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attackScore tính lại: 325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Infantry::getAttackScore()---------------------------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infantryType: SPECIALFORCES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quantity: 10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attackScore lúc đầu: 274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số cá nhân: 8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quantity sau khi tăng 20%: 12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attackScore tính lại: 284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Infantry::getAttackScore()---------------------------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infantryType: SPECIALFORCES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quantity: 10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attackScore lúc đầu: 274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số cá nhân: 8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quantity sau khi tăng 20%: 12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attackScore tính lại: 284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Vehicle::getAttackScore()---------------------------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vehicleType: ARTILLERY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quantity: 10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attackScore: 53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Vehicle::getAttackScore()---------------------------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vehicleType: ARTILLERY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quantity: 10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attackScore: 53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Vehicle::getAttackScore()---------------------------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vehicleType: ARTILLERY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quantity: 10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attackScore: 53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LF: 159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EXP: 500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UnitList::insert()---------------------------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infantryType: REGULARINFANTRY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Thêm Infantry vào đầu danh sách.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UnitList::insert()---------------------------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infantryType: REGULARINFANTRY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Đã tồn tại Infantry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Infantry::getAttackScore()---------------------------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infantryType: REGULARINFANTRY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quantity: 18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attackScore lúc đầu: 370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số cá nhân: 5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attackScore tính lại: 370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Tổng số lượng: 18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Trọng số lớn nhất: 5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Cập nhật attackScore: 370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UnitList::insert()---------------------------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infantryType: REGULARINFANTRY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Đã tồn tại Infantry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Infantry::getAttackScore()---------------------------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infantryType: REGULARINFANTRY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quantity: 27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attackScore lúc đầu: 415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số cá nhân: 5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attackScore tính lại: 415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Tổng số lượng: 27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Trọng số lớn nhất: 5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Cập nhật attackScore: 415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UnitList::insert()---------------------------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infantryType: SPECIALFORCES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Thêm Infantry vào đầu danh sách.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UnitList::insert()---------------------------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infantryType: SPECIALFORCES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Đã tồn tại Infantry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Infantry::getAttackScore()---------------------------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infantryType: SPECIALFORCES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quantity: 24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attackScore lúc đầu: 344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số cá nhân: 6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attackScore tính lại: 344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Tổng số lượng: 24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Trọng số lớn nhất: 5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Cập nhật attackScore: 344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UnitList::insert()---------------------------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vehicleType: ARTILLERY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Thêm Vehicle vào cuối danh sách.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UnitList::insert()---------------------------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vehicleType: ARTILLERY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Đã tồn tại Vehicle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Vehicle::getAttackScore()---------------------------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vehicleType: ARTILLERY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quantity: 20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attackScore: 54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Tổng số lượng: 20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Trọng số lớn nhất: 5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Cập nhật attackScore: 54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UnitList::insert()---------------------------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vehicleType: ARTILLERY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Đã tồn tại Vehicle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Vehicle::getAttackScore()---------------------------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vehicleType: ARTILLERY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quantity: 30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attackScore: 56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Tổng số lượng: 30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Trọng số lớn nhất: 5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Cập nhật attackScore: 56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Urban::getEffect()---------------------------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Vị trí địa hình: (6,6)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Quân đội: ARVN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ARVN[LF=159,EXP=500,unitList=UnitList[count_vehicle=1;count_infantry=2;Infantry[infantryType=SPECIALFORCES,quantity=24,weight=5,position=(8,8)],Infantry[infantryType=REGULARINFANTRY,quantity=27,weight=5,position=(6,6)],Vehicle[vehicleType=ARTILLERY,quantity=30,weight=5,position=(6,6)]],battleField=]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Bộ binh thuộc quân ARVN trong bán kính ảnh hưởng: Infantry[infantryType=REGULARINFANTRY,quantity=27,weight=5,position=(6,6)]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attackScore ban đầu: 415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Tăng attackScore: 0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attackScore còn: 415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