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78C" w:rsidRPr="0046078C" w:rsidRDefault="0046078C" w:rsidP="0046078C">
      <w:pPr>
        <w:pStyle w:val="TOC2"/>
        <w:rPr>
          <w:lang w:val="en-US"/>
        </w:rPr>
      </w:pPr>
      <w:bookmarkStart w:id="0" w:name="_GoBack"/>
      <w:r w:rsidRPr="0046078C">
        <w:rPr>
          <w:lang w:val="en-US"/>
        </w:rPr>
        <w:t>KẾ HOẠCH GIÁO DỤC MÔN TOÁN LỚP 1 (TẬP HAI)</w:t>
      </w:r>
    </w:p>
    <w:p w:rsidR="0046078C" w:rsidRPr="0046078C" w:rsidRDefault="0046078C" w:rsidP="0046078C">
      <w:pPr>
        <w:pStyle w:val="TOC2"/>
        <w:rPr>
          <w:lang w:val="en-US"/>
        </w:rPr>
      </w:pPr>
      <w:r w:rsidRPr="0046078C">
        <w:rPr>
          <w:lang w:val="en-US"/>
        </w:rPr>
        <w:t>HỌC KÌ II – NĂM HỌC 2026 – 2027</w:t>
      </w:r>
    </w:p>
    <w:p w:rsidR="0046078C" w:rsidRPr="0046078C" w:rsidRDefault="0046078C" w:rsidP="0046078C">
      <w:pPr>
        <w:pStyle w:val="TOC2"/>
        <w:rPr>
          <w:lang w:val="en-US"/>
        </w:rPr>
      </w:pPr>
      <w:r w:rsidRPr="0046078C">
        <w:rPr>
          <w:i/>
          <w:iCs/>
          <w:lang w:val="en-US"/>
        </w:rPr>
        <w:t>(Bộ sách: Kết nối tri thức với cuộc sống – Căn cứ Phụ lục 1 Công văn 2345/BGDĐT-GDTH)</w:t>
      </w:r>
    </w:p>
    <w:p w:rsidR="0046078C" w:rsidRPr="0046078C" w:rsidRDefault="0046078C" w:rsidP="0046078C">
      <w:pPr>
        <w:pStyle w:val="TOC2"/>
        <w:rPr>
          <w:lang w:val="en-US"/>
        </w:rPr>
      </w:pPr>
      <w:r w:rsidRPr="0046078C">
        <w:rPr>
          <w:i/>
          <w:iCs/>
          <w:lang w:val="en-US"/>
        </w:rPr>
        <w:t>(Tích hợp Khung Năng lực số cấp độ CB1 cho học sinh Lớp 1 và Định hướng ứng dụng Trí tuệ nhân tạo AI)</w:t>
      </w:r>
    </w:p>
    <w:p w:rsidR="0046078C" w:rsidRPr="0046078C" w:rsidRDefault="0046078C" w:rsidP="0046078C">
      <w:pPr>
        <w:pStyle w:val="TOC2"/>
        <w:rPr>
          <w:lang w:val="en-US"/>
        </w:rPr>
      </w:pPr>
      <w:r w:rsidRPr="0046078C">
        <w:rPr>
          <w:lang w:val="en-US"/>
        </w:rPr>
        <w:t>I. CĂN CỨ VÀ NGUYÊN TẮC XÂY DỰNG KẾ HOẠCH</w:t>
      </w:r>
    </w:p>
    <w:p w:rsidR="0046078C" w:rsidRPr="0046078C" w:rsidRDefault="0046078C" w:rsidP="0046078C">
      <w:pPr>
        <w:pStyle w:val="TOC2"/>
        <w:rPr>
          <w:lang w:val="en-US"/>
        </w:rPr>
      </w:pPr>
      <w:r w:rsidRPr="0046078C">
        <w:rPr>
          <w:lang w:val="en-US"/>
        </w:rPr>
        <w:t>Căn cứ Luật Giáo dục ngày 14 tháng 6 năm 2019;</w:t>
      </w:r>
    </w:p>
    <w:p w:rsidR="0046078C" w:rsidRPr="0046078C" w:rsidRDefault="0046078C" w:rsidP="0046078C">
      <w:pPr>
        <w:pStyle w:val="TOC2"/>
        <w:rPr>
          <w:lang w:val="en-US"/>
        </w:rPr>
      </w:pPr>
      <w:r w:rsidRPr="0046078C">
        <w:rPr>
          <w:lang w:val="en-US"/>
        </w:rPr>
        <w:t>Căn cứ Thông tư số 32/2018/TT-BGDĐT ngày 26/12/2018 của Bộ trưởng Bộ Giáo dục và Đào tạo ban hành Chương trình Giáo dục phổ thông 2018 đối với môn Toán cấp Tiểu học;</w:t>
      </w:r>
    </w:p>
    <w:p w:rsidR="0046078C" w:rsidRPr="0046078C" w:rsidRDefault="0046078C" w:rsidP="0046078C">
      <w:pPr>
        <w:pStyle w:val="TOC2"/>
        <w:rPr>
          <w:lang w:val="en-US"/>
        </w:rPr>
      </w:pPr>
      <w:r w:rsidRPr="0046078C">
        <w:rPr>
          <w:lang w:val="en-US"/>
        </w:rPr>
        <w:t>Căn cứ Thông tư số 28/2020/TT-BGDĐT ngày 04/9/2020 của Bộ trưởng Bộ GDĐT ban hành Điều lệ trường Tiểu học;</w:t>
      </w:r>
    </w:p>
    <w:p w:rsidR="0046078C" w:rsidRPr="0046078C" w:rsidRDefault="0046078C" w:rsidP="0046078C">
      <w:pPr>
        <w:pStyle w:val="TOC2"/>
        <w:rPr>
          <w:lang w:val="en-US"/>
        </w:rPr>
      </w:pPr>
      <w:r w:rsidRPr="0046078C">
        <w:rPr>
          <w:lang w:val="en-US"/>
        </w:rPr>
        <w:t>Căn cứ Công văn số 2345/BGDĐT-GDTH ngày 07/6/2021 của Bộ GDĐT về việc hướng dẫn xây dựng kế hoạch giáo dục của nhà trường cấp tiểu học;</w:t>
      </w:r>
    </w:p>
    <w:p w:rsidR="0046078C" w:rsidRPr="0046078C" w:rsidRDefault="0046078C" w:rsidP="0046078C">
      <w:pPr>
        <w:pStyle w:val="TOC2"/>
        <w:rPr>
          <w:lang w:val="en-US"/>
        </w:rPr>
      </w:pPr>
      <w:r w:rsidRPr="0046078C">
        <w:rPr>
          <w:lang w:val="en-US"/>
        </w:rPr>
        <w:t>Căn cứ Khung Năng lực số (NLS) dành cho học sinh phổ thông cấp Tiểu học (Cấp độ cơ bản 1 – CB1 áp dụng cho khối Lớp 1, Lớp 2 và Lớp 3);</w:t>
      </w:r>
    </w:p>
    <w:p w:rsidR="0046078C" w:rsidRPr="0046078C" w:rsidRDefault="0046078C" w:rsidP="0046078C">
      <w:pPr>
        <w:pStyle w:val="TOC2"/>
        <w:rPr>
          <w:lang w:val="en-US"/>
        </w:rPr>
      </w:pPr>
      <w:r w:rsidRPr="0046078C">
        <w:rPr>
          <w:lang w:val="en-US"/>
        </w:rPr>
        <w:t xml:space="preserve">Căn cứ Kế hoạch thời gian năm học của địa phương và Kế hoạch giáo dục của nhà trường: Môn Toán Lớp 1 (Tập hai) được bố trí dạy học trong 17 tuần thực học của Học kì II (từ Tuần 19 đến Tuần 35), thời lượng 4 tiết/tuần, tổng số 68 tiết. </w:t>
      </w:r>
    </w:p>
    <w:p w:rsidR="0046078C" w:rsidRPr="0046078C" w:rsidRDefault="0046078C" w:rsidP="0046078C">
      <w:pPr>
        <w:pStyle w:val="TOC2"/>
        <w:rPr>
          <w:lang w:val="en-US"/>
        </w:rPr>
      </w:pPr>
      <w:r w:rsidRPr="0046078C">
        <w:rPr>
          <w:lang w:val="en-US"/>
        </w:rPr>
        <w:t>II. ĐẶC ĐIỂM CHƯƠNG TRÌNH VÀ CƠ SỞ ĐẢM BẢO THỰC HIỆN</w:t>
      </w:r>
    </w:p>
    <w:p w:rsidR="0046078C" w:rsidRPr="0046078C" w:rsidRDefault="0046078C" w:rsidP="0046078C">
      <w:pPr>
        <w:pStyle w:val="TOC2"/>
        <w:rPr>
          <w:lang w:val="en-US"/>
        </w:rPr>
      </w:pPr>
      <w:r w:rsidRPr="0046078C">
        <w:rPr>
          <w:lang w:val="en-US"/>
        </w:rPr>
        <w:t xml:space="preserve">Đặc điểm nội dung sách Toán 1, Tập hai (Kết nối tri thức với cuộc sống): Sách gồm 5 chủ đề tiếp nối học kì I (từ Chủ đề 6 đến Chủ đề 10, Bài 21 đến Bài 41). Trọng tâm hình thành số có hai chữ số, bảng các số từ 1 đến 100; đo độ dài bằng đơn vị tự quy ước và xăng-ti-mét (cm); phép cộng, phép trừ không nhớ trong phạm vi 100; xem giờ đúng trên đồng hồ và các ngày trong tuần; cùng các hoạt động thực hành, trò chơi trải nghiệm toán học sinh động. </w:t>
      </w:r>
    </w:p>
    <w:p w:rsidR="0046078C" w:rsidRPr="0046078C" w:rsidRDefault="0046078C" w:rsidP="0046078C">
      <w:pPr>
        <w:pStyle w:val="TOC2"/>
        <w:rPr>
          <w:lang w:val="en-US"/>
        </w:rPr>
      </w:pPr>
      <w:r w:rsidRPr="0046078C">
        <w:rPr>
          <w:lang w:val="en-US"/>
        </w:rPr>
        <w:lastRenderedPageBreak/>
        <w:t xml:space="preserve">Thiết bị dạy học và học liệu số tối thiểu: Sách giáo khoa Toán 1 Tập hai; bộ que tính, bảng gài số, thước thẳng có vạch chia xăng-ti-mét, mô hình đồng hồ kim học sinh; tivi thông minh/máy chiếu có kết nối mạng Internet, kho học liệu điện tử </w:t>
      </w:r>
      <w:r w:rsidRPr="0046078C">
        <w:rPr>
          <w:i/>
          <w:iCs/>
          <w:lang w:val="en-US"/>
        </w:rPr>
        <w:t>Hành trang số</w:t>
      </w:r>
      <w:r w:rsidRPr="0046078C">
        <w:rPr>
          <w:lang w:val="en-US"/>
        </w:rPr>
        <w:t xml:space="preserve">, các phần mềm trò chơi toán học tương tác (Quizizz, Wordwall). </w:t>
      </w:r>
    </w:p>
    <w:p w:rsidR="0046078C" w:rsidRPr="0046078C" w:rsidRDefault="0046078C" w:rsidP="0046078C">
      <w:pPr>
        <w:pStyle w:val="TOC2"/>
        <w:rPr>
          <w:lang w:val="en-US"/>
        </w:rPr>
      </w:pPr>
      <w:r w:rsidRPr="0046078C">
        <w:rPr>
          <w:lang w:val="en-US"/>
        </w:rPr>
        <w:t>III. KẾ HOẠCH GIÁO DỤC TỔNG THỂ MÔN TOÁN 1 (TẬP HAI) THEO CÁC CHỦ ĐỀ</w:t>
      </w:r>
    </w:p>
    <w:p w:rsidR="0046078C" w:rsidRPr="0046078C" w:rsidRDefault="0046078C" w:rsidP="0046078C">
      <w:pPr>
        <w:pStyle w:val="TOC2"/>
        <w:rPr>
          <w:lang w:val="en-US"/>
        </w:rPr>
      </w:pPr>
      <w:r w:rsidRPr="0046078C">
        <w:rPr>
          <w:i/>
          <w:iCs/>
          <w:lang w:val="en-US"/>
        </w:rPr>
        <w:t>(Căn cứ cấu trúc Mục lục SGK Toán 1 Tập hai – Kết nối tri thức với cuộc sống)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835"/>
        <w:gridCol w:w="1795"/>
        <w:gridCol w:w="1855"/>
        <w:gridCol w:w="1656"/>
        <w:gridCol w:w="1953"/>
        <w:gridCol w:w="3016"/>
      </w:tblGrid>
      <w:tr w:rsidR="0046078C" w:rsidRPr="0046078C" w:rsidTr="0046078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Chủ đề học tập (SGK Toán 1 Tập hai)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Các bài học trong chủ đề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Nội dung / Trọng tâm kiến thức, kĩ năng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Thời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Định hướng tích hợp Năng lực số (NLS CB1) &amp; Trí tuệ nhân tạo (AI)</w:t>
            </w:r>
          </w:p>
        </w:tc>
      </w:tr>
      <w:tr w:rsidR="0046078C" w:rsidRPr="0046078C" w:rsidTr="004607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Chủ đề 6: Các số đến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 Bài 21: Số có hai chữ số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22: So sánh số có hai chữ số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23: Bảng các số từ 1 đến 100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24: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 xml:space="preserve">- Nhận biết số chục, số đơn vị, đọc và viết các số đến 99, số 100.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So sánh, thứ tự </w:t>
            </w:r>
            <w:r w:rsidRPr="0046078C">
              <w:rPr>
                <w:lang w:val="en-US"/>
              </w:rPr>
              <w:lastRenderedPageBreak/>
              <w:t xml:space="preserve">các số trong phạm vi 100.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Khám phá cấu trúc bảng số từ 1 đến 100 qua trò chơi "Đường đến Đảo giấu vàng", "Cánh cụt câu cá".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16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~23.5%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1.1.CB1, 3.1.CB1: Nhận biết số đếm qua hình ảnh số hóa; tương tác kéo thả số vào bảng 100 ô trên màn hình cảm ứng/Smart TV; chơi trò chơi nối số trực tuyến. </w:t>
            </w:r>
          </w:p>
        </w:tc>
      </w:tr>
      <w:tr w:rsidR="0046078C" w:rsidRPr="0046078C" w:rsidTr="004607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Chủ đề 7: Độ dài </w:t>
            </w:r>
            <w:r w:rsidRPr="0046078C">
              <w:rPr>
                <w:lang w:val="en-US"/>
              </w:rPr>
              <w:lastRenderedPageBreak/>
              <w:t>và đo độ dài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 xml:space="preserve">- Bài 25: Dài hơn, </w:t>
            </w:r>
            <w:r w:rsidRPr="0046078C">
              <w:rPr>
                <w:lang w:val="en-US"/>
              </w:rPr>
              <w:lastRenderedPageBreak/>
              <w:t xml:space="preserve">ngắn hơn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26: Đơn vị đo độ dài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27: Thực hành ước lượng và đo độ dài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lastRenderedPageBreak/>
              <w:t xml:space="preserve">- Bài 28: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 xml:space="preserve">- So sánh trực </w:t>
            </w:r>
            <w:r w:rsidRPr="0046078C">
              <w:rPr>
                <w:lang w:val="en-US"/>
              </w:rPr>
              <w:lastRenderedPageBreak/>
              <w:t xml:space="preserve">tiếp: Dài hơn - ngắn hơn, cao hơn - thấp hơn.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Làm quen đơn vị đo tự quy ước (gang tay, bước chân, sải tay) và đơn vị chuẩn xăng-ti-mét (cm).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Thực hành đo và ước lượng độ dài đồ vật xung quanh.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~17.6%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1.2.CB1, 5.2.CB1: Quan sát thước </w:t>
            </w:r>
            <w:r w:rsidRPr="0046078C">
              <w:rPr>
                <w:lang w:val="en-US"/>
              </w:rPr>
              <w:lastRenderedPageBreak/>
              <w:t xml:space="preserve">đo độ dài số hóa; dùng phần mềm trực quan mô phỏng thao tác đặt thước thẳng trùng vạch 0 cm; chụp ảnh ghi nhận kết quả đo đồ vật thực tế. </w:t>
            </w:r>
          </w:p>
        </w:tc>
      </w:tr>
      <w:tr w:rsidR="0046078C" w:rsidRPr="0046078C" w:rsidTr="004607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Chủ đề 8: Phép cộng, phép trừ (không nhớ) trong phạm vi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 Bài 29: Phép cộng số có hai chữ số với số có một chữ số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w:t>
            </w:r>
            <w:r w:rsidRPr="0046078C">
              <w:rPr>
                <w:lang w:val="en-US"/>
              </w:rPr>
              <w:lastRenderedPageBreak/>
              <w:t xml:space="preserve">30: Phép cộng số có hai chữ số với số có hai chữ số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31: Phép trừ số có hai chữ số cho số có một chữ số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32: Phép trừ </w:t>
            </w:r>
            <w:r w:rsidRPr="0046078C">
              <w:rPr>
                <w:lang w:val="en-US"/>
              </w:rPr>
              <w:lastRenderedPageBreak/>
              <w:t xml:space="preserve">số có hai chữ số cho số có hai chữ số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33: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 xml:space="preserve">- Kĩ thuật cộng, trừ không nhớ dạng đặt tính thẳng cột và tính nhẩm.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Vận </w:t>
            </w:r>
            <w:r w:rsidRPr="0046078C">
              <w:rPr>
                <w:lang w:val="en-US"/>
              </w:rPr>
              <w:lastRenderedPageBreak/>
              <w:t xml:space="preserve">dụng giải các bài toán gắn với tranh vẽ thực tế (hái hoa quả, xe chở khách, thuyền giấy...).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22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~32.4%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3.1.CB1, 5.1.CB1: Luyện tập cộng trừ nhanh qua phần mềm học tập số (Quizizz/Wordwall); dùng bàn phím số điền kết quả phép tính; làm quen giao diện kiểm tra kết quả số. </w:t>
            </w:r>
          </w:p>
        </w:tc>
      </w:tr>
      <w:tr w:rsidR="0046078C" w:rsidRPr="0046078C" w:rsidTr="004607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Chủ đề 9: Thời gian. Giờ và lịch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 Bài 34: Xem giờ đúng trên đồng hồ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lastRenderedPageBreak/>
              <w:t xml:space="preserve">- Bài 35: Các ngày trong tuần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36: Thực hành xem lịch và giờ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37: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 xml:space="preserve">- Nhận biết kim ngắn, kim dài, đọc giờ đúng (1 giờ, 2 </w:t>
            </w:r>
            <w:proofErr w:type="gramStart"/>
            <w:r w:rsidRPr="0046078C">
              <w:rPr>
                <w:lang w:val="en-US"/>
              </w:rPr>
              <w:t>giờ,...</w:t>
            </w:r>
            <w:proofErr w:type="gramEnd"/>
            <w:r w:rsidRPr="0046078C">
              <w:rPr>
                <w:lang w:val="en-US"/>
              </w:rPr>
              <w:t xml:space="preserve">, 12 giờ). </w:t>
            </w:r>
          </w:p>
          <w:p w:rsidR="0046078C" w:rsidRPr="0046078C" w:rsidRDefault="0046078C" w:rsidP="0046078C">
            <w:pPr>
              <w:pStyle w:val="TOC2"/>
              <w:rPr>
                <w:lang w:val="en-US"/>
              </w:rPr>
            </w:pPr>
            <w:r w:rsidRPr="0046078C">
              <w:rPr>
                <w:lang w:val="en-US"/>
              </w:rPr>
              <w:lastRenderedPageBreak/>
              <w:br/>
            </w:r>
          </w:p>
          <w:p w:rsidR="0046078C" w:rsidRPr="0046078C" w:rsidRDefault="0046078C" w:rsidP="0046078C">
            <w:pPr>
              <w:pStyle w:val="TOC2"/>
              <w:rPr>
                <w:lang w:val="en-US"/>
              </w:rPr>
            </w:pPr>
            <w:r w:rsidRPr="0046078C">
              <w:rPr>
                <w:lang w:val="en-US"/>
              </w:rPr>
              <w:t xml:space="preserve">- Nhận biết 7 ngày trong tuần từ thứ Hai đến Chủ nhật.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Thực hành xem tờ lịch ngày, liên hệ thời khóa biểu và sinh hoạt.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~14.7%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1.2.CB1, 2.1.CB1: Tương tác với mô hình đồng hồ kim số trên bảng tương tác; xoay kim chỉ đúng giờ sinh hoạt; làm quen ứng dụng xem lịch ngày điện </w:t>
            </w:r>
            <w:r w:rsidRPr="0046078C">
              <w:rPr>
                <w:lang w:val="en-US"/>
              </w:rPr>
              <w:lastRenderedPageBreak/>
              <w:t xml:space="preserve">tử. </w:t>
            </w:r>
          </w:p>
        </w:tc>
      </w:tr>
      <w:tr w:rsidR="0046078C" w:rsidRPr="0046078C" w:rsidTr="004607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Chủ đề 10: Ôn tập cuối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 Bài 38: Ôn tập các số và phép tính trong phạm vi 10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39: Ôn tập các số và phép tính trong phạm vi 100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lastRenderedPageBreak/>
              <w:t xml:space="preserve">- Bài 40: Ôn tập hình học và đo lường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Bài 41: Ôn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 xml:space="preserve">- Củng cố hệ thống số, cấu tạo số và phép tính trong phạm vi 10, 100.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t xml:space="preserve">- Ôn tập nhận dạng hình phẳng, hình khối và số đo cm. </w:t>
            </w:r>
          </w:p>
          <w:p w:rsidR="0046078C" w:rsidRPr="0046078C" w:rsidRDefault="0046078C" w:rsidP="0046078C">
            <w:pPr>
              <w:pStyle w:val="TOC2"/>
              <w:rPr>
                <w:lang w:val="en-US"/>
              </w:rPr>
            </w:pPr>
            <w:r w:rsidRPr="0046078C">
              <w:rPr>
                <w:lang w:val="en-US"/>
              </w:rPr>
              <w:br/>
            </w:r>
          </w:p>
          <w:p w:rsidR="0046078C" w:rsidRPr="0046078C" w:rsidRDefault="0046078C" w:rsidP="0046078C">
            <w:pPr>
              <w:pStyle w:val="TOC2"/>
              <w:rPr>
                <w:lang w:val="en-US"/>
              </w:rPr>
            </w:pPr>
            <w:r w:rsidRPr="0046078C">
              <w:rPr>
                <w:lang w:val="en-US"/>
              </w:rPr>
              <w:lastRenderedPageBreak/>
              <w:t xml:space="preserve">- Rèn kỹ năng giải quyết tình huống toán học tổng hợp chuẩn bị kiểm tra cuối 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5.1.CB1, 3.1.CB1: Tham gia bài khảo sát ôn tập trực tuyến trên màn hình cảm ứng lớp học; lưu trữ hồ sơ theo dõi tiến bộ toán học số của học sinh. </w:t>
            </w:r>
          </w:p>
        </w:tc>
      </w:tr>
      <w:tr w:rsidR="0046078C" w:rsidRPr="0046078C" w:rsidTr="0046078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HỌC KÌ II (17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Gồm 5 chủ đề (Bài 21 đến Bài 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Phát triển toàn diện năng lực tư duy, giao tiếp và giải quyết vấn đề </w:t>
            </w:r>
            <w:r w:rsidRPr="0046078C">
              <w:rPr>
                <w:lang w:val="en-US"/>
              </w:rPr>
              <w:lastRenderedPageBreak/>
              <w:t>toán học lớp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lastRenderedPageBreak/>
              <w:t>68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6078C" w:rsidRPr="0046078C" w:rsidRDefault="0046078C" w:rsidP="0046078C">
            <w:pPr>
              <w:pStyle w:val="TOC2"/>
              <w:rPr>
                <w:lang w:val="en-US"/>
              </w:rPr>
            </w:pPr>
            <w:r w:rsidRPr="0046078C">
              <w:rPr>
                <w:lang w:val="en-US"/>
              </w:rPr>
              <w:t xml:space="preserve">Tích hợp năng lực số mức cơ bản CB1: Tương tác thiết bị số, phân loại dữ liệu toán học đơn giản, tư duy logic qua trò chơi số hóa. </w:t>
            </w:r>
          </w:p>
        </w:tc>
      </w:tr>
    </w:tbl>
    <w:p w:rsidR="0046078C" w:rsidRPr="0046078C" w:rsidRDefault="0046078C" w:rsidP="0046078C">
      <w:pPr>
        <w:pStyle w:val="TOC2"/>
        <w:rPr>
          <w:lang w:val="en-US"/>
        </w:rPr>
      </w:pPr>
      <w:r w:rsidRPr="0046078C">
        <w:rPr>
          <w:lang w:val="en-US"/>
        </w:rPr>
        <w:lastRenderedPageBreak/>
        <w:t>IV. TỔ CHỨC THỰC HIỆN</w:t>
      </w:r>
    </w:p>
    <w:p w:rsidR="0046078C" w:rsidRPr="0046078C" w:rsidRDefault="0046078C" w:rsidP="0046078C">
      <w:pPr>
        <w:pStyle w:val="TOC2"/>
        <w:rPr>
          <w:lang w:val="en-US"/>
        </w:rPr>
      </w:pPr>
      <w:r w:rsidRPr="0046078C">
        <w:rPr>
          <w:lang w:val="en-US"/>
        </w:rPr>
        <w:t xml:space="preserve">Tổ khối chuyên môn: Thảo luận, cụ thể hóa kế hoạch theo từng tuần dạy (Phụ lục 2), tích hợp linh hoạt các trò chơi thực hành toán học từ sách giáo khoa vào học liệu số. </w:t>
      </w:r>
    </w:p>
    <w:p w:rsidR="0046078C" w:rsidRPr="0046078C" w:rsidRDefault="0046078C" w:rsidP="0046078C">
      <w:pPr>
        <w:pStyle w:val="TOC2"/>
        <w:rPr>
          <w:lang w:val="en-US"/>
        </w:rPr>
      </w:pPr>
      <w:r w:rsidRPr="0046078C">
        <w:rPr>
          <w:lang w:val="en-US"/>
        </w:rPr>
        <w:t>Giáo viên giảng dạy: Khai thác tối đa hình ảnh trực quan, bộ đồ dùng học toán; tăng cường ứng dụng công nghệ thông tin và màn hình tương tác để hỗ trợ học sinh hình thành khái niệm số học, đo lường và thời gian một cách tự nhiên, hứng thú.</w:t>
      </w:r>
    </w:p>
    <w:bookmarkEnd w:id="0"/>
    <w:p w:rsidR="004E19D6" w:rsidRPr="0046078C" w:rsidRDefault="004E19D6" w:rsidP="0046078C">
      <w:pPr>
        <w:pStyle w:val="TOC2"/>
      </w:pPr>
    </w:p>
    <w:sectPr w:rsidR="004E19D6" w:rsidRPr="0046078C"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937BA"/>
    <w:multiLevelType w:val="multilevel"/>
    <w:tmpl w:val="34F4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B42CE3"/>
    <w:multiLevelType w:val="multilevel"/>
    <w:tmpl w:val="8ED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E5811"/>
    <w:multiLevelType w:val="multilevel"/>
    <w:tmpl w:val="A3A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32337"/>
    <w:rsid w:val="001912A2"/>
    <w:rsid w:val="001E64DD"/>
    <w:rsid w:val="00283A0C"/>
    <w:rsid w:val="00294754"/>
    <w:rsid w:val="003B17E3"/>
    <w:rsid w:val="0046078C"/>
    <w:rsid w:val="00491C44"/>
    <w:rsid w:val="004C0167"/>
    <w:rsid w:val="004E19D6"/>
    <w:rsid w:val="0050157E"/>
    <w:rsid w:val="005469ED"/>
    <w:rsid w:val="00592778"/>
    <w:rsid w:val="0064025D"/>
    <w:rsid w:val="00653337"/>
    <w:rsid w:val="006A4E50"/>
    <w:rsid w:val="006C2DBB"/>
    <w:rsid w:val="00782831"/>
    <w:rsid w:val="007C4556"/>
    <w:rsid w:val="007F7334"/>
    <w:rsid w:val="00834F4F"/>
    <w:rsid w:val="008A0C4C"/>
    <w:rsid w:val="009A5CAC"/>
    <w:rsid w:val="00AB089A"/>
    <w:rsid w:val="00B20FA0"/>
    <w:rsid w:val="00C10399"/>
    <w:rsid w:val="00CB1DE1"/>
    <w:rsid w:val="00CD3162"/>
    <w:rsid w:val="00D874C1"/>
    <w:rsid w:val="00DB32C5"/>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415251358">
      <w:bodyDiv w:val="1"/>
      <w:marLeft w:val="0"/>
      <w:marRight w:val="0"/>
      <w:marTop w:val="0"/>
      <w:marBottom w:val="0"/>
      <w:divBdr>
        <w:top w:val="none" w:sz="0" w:space="0" w:color="auto"/>
        <w:left w:val="none" w:sz="0" w:space="0" w:color="auto"/>
        <w:bottom w:val="none" w:sz="0" w:space="0" w:color="auto"/>
        <w:right w:val="none" w:sz="0" w:space="0" w:color="auto"/>
      </w:divBdr>
      <w:divsChild>
        <w:div w:id="1946695736">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090813633">
      <w:bodyDiv w:val="1"/>
      <w:marLeft w:val="0"/>
      <w:marRight w:val="0"/>
      <w:marTop w:val="0"/>
      <w:marBottom w:val="0"/>
      <w:divBdr>
        <w:top w:val="none" w:sz="0" w:space="0" w:color="auto"/>
        <w:left w:val="none" w:sz="0" w:space="0" w:color="auto"/>
        <w:bottom w:val="none" w:sz="0" w:space="0" w:color="auto"/>
        <w:right w:val="none" w:sz="0" w:space="0" w:color="auto"/>
      </w:divBdr>
      <w:divsChild>
        <w:div w:id="1434937924">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62814853">
      <w:bodyDiv w:val="1"/>
      <w:marLeft w:val="0"/>
      <w:marRight w:val="0"/>
      <w:marTop w:val="0"/>
      <w:marBottom w:val="0"/>
      <w:divBdr>
        <w:top w:val="none" w:sz="0" w:space="0" w:color="auto"/>
        <w:left w:val="none" w:sz="0" w:space="0" w:color="auto"/>
        <w:bottom w:val="none" w:sz="0" w:space="0" w:color="auto"/>
        <w:right w:val="none" w:sz="0" w:space="0" w:color="auto"/>
      </w:divBdr>
      <w:divsChild>
        <w:div w:id="1405486884">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05814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9926">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837721925">
      <w:bodyDiv w:val="1"/>
      <w:marLeft w:val="0"/>
      <w:marRight w:val="0"/>
      <w:marTop w:val="0"/>
      <w:marBottom w:val="0"/>
      <w:divBdr>
        <w:top w:val="none" w:sz="0" w:space="0" w:color="auto"/>
        <w:left w:val="none" w:sz="0" w:space="0" w:color="auto"/>
        <w:bottom w:val="none" w:sz="0" w:space="0" w:color="auto"/>
        <w:right w:val="none" w:sz="0" w:space="0" w:color="auto"/>
      </w:divBdr>
      <w:divsChild>
        <w:div w:id="219946643">
          <w:marLeft w:val="0"/>
          <w:marRight w:val="0"/>
          <w:marTop w:val="0"/>
          <w:marBottom w:val="0"/>
          <w:divBdr>
            <w:top w:val="none" w:sz="0" w:space="0" w:color="auto"/>
            <w:left w:val="none" w:sz="0" w:space="0" w:color="auto"/>
            <w:bottom w:val="none" w:sz="0" w:space="0" w:color="auto"/>
            <w:right w:val="none" w:sz="0" w:space="0" w:color="auto"/>
          </w:divBdr>
        </w:div>
      </w:divsChild>
    </w:div>
    <w:div w:id="1890874875">
      <w:bodyDiv w:val="1"/>
      <w:marLeft w:val="0"/>
      <w:marRight w:val="0"/>
      <w:marTop w:val="0"/>
      <w:marBottom w:val="0"/>
      <w:divBdr>
        <w:top w:val="none" w:sz="0" w:space="0" w:color="auto"/>
        <w:left w:val="none" w:sz="0" w:space="0" w:color="auto"/>
        <w:bottom w:val="none" w:sz="0" w:space="0" w:color="auto"/>
        <w:right w:val="none" w:sz="0" w:space="0" w:color="auto"/>
      </w:divBdr>
      <w:divsChild>
        <w:div w:id="1865090894">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 w:id="1978489403">
      <w:bodyDiv w:val="1"/>
      <w:marLeft w:val="0"/>
      <w:marRight w:val="0"/>
      <w:marTop w:val="0"/>
      <w:marBottom w:val="0"/>
      <w:divBdr>
        <w:top w:val="none" w:sz="0" w:space="0" w:color="auto"/>
        <w:left w:val="none" w:sz="0" w:space="0" w:color="auto"/>
        <w:bottom w:val="none" w:sz="0" w:space="0" w:color="auto"/>
        <w:right w:val="none" w:sz="0" w:space="0" w:color="auto"/>
      </w:divBdr>
      <w:divsChild>
        <w:div w:id="244535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2026-09-14T02:58:00Z</dcterms:created>
  <dcterms:modified xsi:type="dcterms:W3CDTF">2026-09-14T02:58:00Z</dcterms:modified>
</cp:coreProperties>
</file>