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FA0" w:rsidRPr="00B20FA0" w:rsidRDefault="00B20FA0" w:rsidP="00B20FA0">
      <w:pPr>
        <w:pStyle w:val="TOC2"/>
        <w:jc w:val="center"/>
        <w:rPr>
          <w:b/>
          <w:lang w:val="en-US"/>
        </w:rPr>
      </w:pPr>
      <w:r w:rsidRPr="00B20FA0">
        <w:rPr>
          <w:b/>
          <w:lang w:val="en-US"/>
        </w:rPr>
        <w:t>KẾ HOẠCH GIÁO DỤC MÔN MĨ THUẬT LỚP 2</w:t>
      </w:r>
    </w:p>
    <w:p w:rsidR="00B20FA0" w:rsidRPr="00B20FA0" w:rsidRDefault="00B20FA0" w:rsidP="00B20FA0">
      <w:pPr>
        <w:pStyle w:val="TOC2"/>
        <w:jc w:val="center"/>
        <w:rPr>
          <w:b/>
          <w:lang w:val="en-US"/>
        </w:rPr>
      </w:pPr>
      <w:r w:rsidRPr="00B20FA0">
        <w:rPr>
          <w:b/>
          <w:lang w:val="en-US"/>
        </w:rPr>
        <w:t>NĂM HỌC 2026 – 2027</w:t>
      </w:r>
      <w:bookmarkStart w:id="0" w:name="_GoBack"/>
      <w:bookmarkEnd w:id="0"/>
    </w:p>
    <w:p w:rsidR="00B20FA0" w:rsidRPr="00B20FA0" w:rsidRDefault="00B20FA0" w:rsidP="00B20FA0">
      <w:pPr>
        <w:pStyle w:val="TOC2"/>
        <w:rPr>
          <w:lang w:val="en-US"/>
        </w:rPr>
      </w:pPr>
      <w:r w:rsidRPr="00B20FA0">
        <w:rPr>
          <w:i/>
          <w:iCs/>
          <w:lang w:val="en-US"/>
        </w:rPr>
        <w:t>(Bộ sách: Kết nối tri thức với cuộc sống – Căn cứ Phụ lục 1 Công văn 2345/BGDĐT-GDTH)</w:t>
      </w:r>
    </w:p>
    <w:p w:rsidR="00B20FA0" w:rsidRPr="00B20FA0" w:rsidRDefault="00B20FA0" w:rsidP="00B20FA0">
      <w:pPr>
        <w:pStyle w:val="TOC2"/>
        <w:rPr>
          <w:lang w:val="en-US"/>
        </w:rPr>
      </w:pPr>
      <w:r w:rsidRPr="00B20FA0">
        <w:rPr>
          <w:i/>
          <w:iCs/>
          <w:lang w:val="en-US"/>
        </w:rPr>
        <w:t>(Tích hợp Khung Năng lực số cấp độ CB1 cho học sinh Lớp 2 và Định hướng ứng dụng Trí tuệ nhân tạo AI)</w:t>
      </w:r>
    </w:p>
    <w:p w:rsidR="00B20FA0" w:rsidRPr="00B20FA0" w:rsidRDefault="00B20FA0" w:rsidP="00B20FA0">
      <w:pPr>
        <w:pStyle w:val="TOC2"/>
        <w:rPr>
          <w:lang w:val="en-US"/>
        </w:rPr>
      </w:pPr>
      <w:r w:rsidRPr="00B20FA0">
        <w:rPr>
          <w:lang w:val="en-US"/>
        </w:rPr>
        <w:t>I. CĂN CỨ VÀ NGUYÊN TẮC XÂY DỰNG KẾ HOẠCH</w:t>
      </w:r>
    </w:p>
    <w:p w:rsidR="00B20FA0" w:rsidRPr="00B20FA0" w:rsidRDefault="00B20FA0" w:rsidP="00B20FA0">
      <w:pPr>
        <w:pStyle w:val="TOC2"/>
        <w:rPr>
          <w:lang w:val="en-US"/>
        </w:rPr>
      </w:pPr>
      <w:r w:rsidRPr="00B20FA0">
        <w:rPr>
          <w:lang w:val="en-US"/>
        </w:rPr>
        <w:t>Căn cứ Luật Giáo dục ngày 14 tháng 6 năm 2019;</w:t>
      </w:r>
    </w:p>
    <w:p w:rsidR="00B20FA0" w:rsidRPr="00B20FA0" w:rsidRDefault="00B20FA0" w:rsidP="00B20FA0">
      <w:pPr>
        <w:pStyle w:val="TOC2"/>
        <w:rPr>
          <w:lang w:val="en-US"/>
        </w:rPr>
      </w:pPr>
      <w:r w:rsidRPr="00B20FA0">
        <w:rPr>
          <w:lang w:val="en-US"/>
        </w:rPr>
        <w:t>Căn cứ Thông tư số 32/2018/TT-BGDĐT ngày 26/12/2018 của Bộ trưởng Bộ Giáo dục và Đào tạo ban hành Chương trình Giáo dục phổ thông 2018 đối với môn Mĩ thuật cấp Tiểu học;</w:t>
      </w:r>
    </w:p>
    <w:p w:rsidR="00B20FA0" w:rsidRPr="00B20FA0" w:rsidRDefault="00B20FA0" w:rsidP="00B20FA0">
      <w:pPr>
        <w:pStyle w:val="TOC2"/>
        <w:rPr>
          <w:lang w:val="en-US"/>
        </w:rPr>
      </w:pPr>
      <w:r w:rsidRPr="00B20FA0">
        <w:rPr>
          <w:lang w:val="en-US"/>
        </w:rPr>
        <w:t>Căn cứ Thông tư số 28/2020/TT-BGDĐT ngày 04/9/2020 của Bộ trưởng Bộ GDĐT ban hành Điều lệ trường Tiểu học;</w:t>
      </w:r>
    </w:p>
    <w:p w:rsidR="00B20FA0" w:rsidRPr="00B20FA0" w:rsidRDefault="00B20FA0" w:rsidP="00B20FA0">
      <w:pPr>
        <w:pStyle w:val="TOC2"/>
        <w:rPr>
          <w:lang w:val="en-US"/>
        </w:rPr>
      </w:pPr>
      <w:r w:rsidRPr="00B20FA0">
        <w:rPr>
          <w:lang w:val="en-US"/>
        </w:rPr>
        <w:t>Căn cứ Công văn số 2345/BGDĐT-GDTH ngày 07/6/2021 của Bộ GDĐT về việc hướng dẫn xây dựng kế hoạch giáo dục của nhà trường cấp tiểu học;</w:t>
      </w:r>
    </w:p>
    <w:p w:rsidR="00B20FA0" w:rsidRPr="00B20FA0" w:rsidRDefault="00B20FA0" w:rsidP="00B20FA0">
      <w:pPr>
        <w:pStyle w:val="TOC2"/>
        <w:rPr>
          <w:lang w:val="en-US"/>
        </w:rPr>
      </w:pPr>
      <w:r w:rsidRPr="00B20FA0">
        <w:rPr>
          <w:lang w:val="en-US"/>
        </w:rPr>
        <w:t>Căn cứ Quyết định số 2422/QĐ-BGDĐT ngày 18 tháng 8 năm 2026 của Bộ Giáo dục và Đào tạo ban hành Khung nội dung giáo dục Trí tuệ nhân tạo (AI) cho học sinh phổ thông;</w:t>
      </w:r>
    </w:p>
    <w:p w:rsidR="00B20FA0" w:rsidRPr="00B20FA0" w:rsidRDefault="00B20FA0" w:rsidP="00B20FA0">
      <w:pPr>
        <w:pStyle w:val="TOC2"/>
        <w:rPr>
          <w:lang w:val="en-US"/>
        </w:rPr>
      </w:pPr>
      <w:r w:rsidRPr="00B20FA0">
        <w:rPr>
          <w:lang w:val="en-US"/>
        </w:rPr>
        <w:t>Căn cứ Khung Năng lực số (NLS) dành cho học sinh phổ thông cấp Tiểu học (Cấp độ cơ bản 1 – CB1 áp dụng cho khối Lớp 1, 2, 3);</w:t>
      </w:r>
    </w:p>
    <w:p w:rsidR="00B20FA0" w:rsidRPr="00B20FA0" w:rsidRDefault="00B20FA0" w:rsidP="00B20FA0">
      <w:pPr>
        <w:pStyle w:val="TOC2"/>
        <w:rPr>
          <w:lang w:val="en-US"/>
        </w:rPr>
      </w:pPr>
      <w:r w:rsidRPr="00B20FA0">
        <w:rPr>
          <w:lang w:val="en-US"/>
        </w:rPr>
        <w:t>Căn cứ Kế hoạch thời gian năm học 2026 – 2027 của địa phương và Kế hoạch giáo dục của nhà trường: Môn Mĩ thuật Lớp 2 được bố trí dạy học trong 35 tuần thực học, tổng số 35 tiết/năm học (Học kì I: 18 tuần x 1 tiết/tuần = 18 tiết; Học kì II: 17 tuần x 1 tiết/tuần = 17 tiết).</w:t>
      </w:r>
    </w:p>
    <w:p w:rsidR="00B20FA0" w:rsidRPr="00B20FA0" w:rsidRDefault="00B20FA0" w:rsidP="00B20FA0">
      <w:pPr>
        <w:pStyle w:val="TOC2"/>
        <w:rPr>
          <w:lang w:val="en-US"/>
        </w:rPr>
      </w:pPr>
      <w:r w:rsidRPr="00B20FA0">
        <w:rPr>
          <w:lang w:val="en-US"/>
        </w:rPr>
        <w:t>II. KẾ HOẠCH GIÁO DỤC TỔNG THỂ MÔN MĨ THUẬT LỚP 2 THEO CÁC CHỦ ĐỀ</w:t>
      </w:r>
    </w:p>
    <w:p w:rsidR="00B20FA0" w:rsidRPr="00B20FA0" w:rsidRDefault="00B20FA0" w:rsidP="00B20FA0">
      <w:pPr>
        <w:pStyle w:val="TOC2"/>
        <w:rPr>
          <w:lang w:val="en-US"/>
        </w:rPr>
      </w:pPr>
      <w:r w:rsidRPr="00B20FA0">
        <w:rPr>
          <w:i/>
          <w:iCs/>
          <w:lang w:val="en-US"/>
        </w:rPr>
        <w:lastRenderedPageBreak/>
        <w:t>(Căn cứ cấu trúc 10 chủ đề của SGK Mĩ thuật 2 – Kết nối tri thức với cuộc sống)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42"/>
        <w:gridCol w:w="1527"/>
        <w:gridCol w:w="1820"/>
        <w:gridCol w:w="3200"/>
        <w:gridCol w:w="3521"/>
      </w:tblGrid>
      <w:tr w:rsidR="00B20FA0" w:rsidRPr="00B20FA0" w:rsidTr="00B20F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 Mạch nội dung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Số tiết dự kiến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Yêu cầu cần đạt cốt lõi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Định hướng tích hợp Năng lực số (NLS) &amp; Ứng dụng AI</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1: Mĩ thuật trong cuộc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Nhận biết được sự đa dạng và gọi tên được các thể loại tác phẩm, sản phẩm mĩ thuật trong đời sống (tranh, tượng, phù điêu, kiến trúc, chạm khắc, trang trí...).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1.1.CB1b, 2.1.CB1a: Khai thác kho tư liệu ảnh nghệ thuật số; quan sát hình ảnh 3D tranh tượng qua màn hình tương tác lớp học.</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2: Sự thú vị của nét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Biết cách thể hiện nét và sử dụng yếu tố nét (thẳng, cong, gấp khúc, lượn sóng) để vẽ, xé dán tạo hình và trang trí đồ vật đơn giản.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1.2.CB1a, 3.1.CB1a: Làm quen với công cụ tạo nét trên phần mềm vẽ kĩ thuật số (MS Paint/Canva); nhận diện nét vẽ cơ bản do AI hỗ trợ phác thảo.</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Chủ đề 3: Sự kết hợp </w:t>
            </w:r>
            <w:r w:rsidRPr="00B20FA0">
              <w:rPr>
                <w:lang w:val="en-US"/>
              </w:rPr>
              <w:lastRenderedPageBreak/>
              <w:t>của các hình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Nhận biết và kết hợp các hình cơ bản (tròn, </w:t>
            </w:r>
            <w:r w:rsidRPr="00B20FA0">
              <w:rPr>
                <w:lang w:val="en-US"/>
              </w:rPr>
              <w:lastRenderedPageBreak/>
              <w:t xml:space="preserve">vuông, tam giác, chữ nhật) để tạo hình đồ vật, sự vật quen thuộc bằng vẽ, xé dán hoặc đắp nổi.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 xml:space="preserve">3.1.CB1a, 5.2.CB1a: Ghép nối các khối hình học số </w:t>
            </w:r>
            <w:r w:rsidRPr="00B20FA0">
              <w:rPr>
                <w:lang w:val="en-US"/>
              </w:rPr>
              <w:lastRenderedPageBreak/>
              <w:t>2D trên máy tính bảng/màn hình cảm ứng; xem AI nhận diện hình đồ vật từ hình cơ bản ghép lại.</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4: Những mảng màu yêu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Tạo được những mảng màu yêu thích; phân biệt được màu đậm, màu nhạt trong tự nhiên và trong sản phẩm mĩ thuật.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1.2.CB1a, 3.1.CB1a: Tương tác với bảng màu kỹ thuật số; quan sát công cụ hòa sắc điện tử và AI gợi ý các bảng màu hài hòa tương phản.</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Đánh giá định kì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Trưng bày, giới thiệu, nhận xét và đánh giá sản phẩm mĩ thuật của học sinh qua các chủ đề đã học ở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2.2.CB1a, 5.1.CB1a: Triển lãm ảnh sản phẩm mĩ thuật trên Padlet lớp học; tham gia bình chọn sản phẩm đẹp qua biểu mẫu số đơn giản.</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Chủ đề </w:t>
            </w:r>
            <w:r w:rsidRPr="00B20FA0">
              <w:rPr>
                <w:lang w:val="en-US"/>
              </w:rPr>
              <w:lastRenderedPageBreak/>
              <w:t>5: Sự kết hợp thú vị của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 xml:space="preserve">4 </w:t>
            </w:r>
            <w:r w:rsidRPr="00B20FA0">
              <w:rPr>
                <w:lang w:val="en-US"/>
              </w:rPr>
              <w:lastRenderedPageBreak/>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Nhận biết các dạng </w:t>
            </w:r>
            <w:r w:rsidRPr="00B20FA0">
              <w:rPr>
                <w:lang w:val="en-US"/>
              </w:rPr>
              <w:lastRenderedPageBreak/>
              <w:t xml:space="preserve">khối cơ bản (khối cầu, khối trụ, khối chóp...); sử dụng vật liệu sẵn có/đất nặn để lắp ghép, sắp xếp tạo hình sản phẩm 3D.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 xml:space="preserve">1.1.CB1b, 3.1.CB1b: </w:t>
            </w:r>
            <w:r w:rsidRPr="00B20FA0">
              <w:rPr>
                <w:lang w:val="en-US"/>
              </w:rPr>
              <w:lastRenderedPageBreak/>
              <w:t>Quan sát mô hình khối xoay 3D kỹ thuật số đa chiều; chụp ảnh lưu trữ sản phẩm tạo hình khối của cá nhân.</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6: Sắc màu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Sử dụng phối hợp hình, màu, khối để thể hiện vẻ đẹp của cảnh sắc thiên nhiên theo cảm nhận riêng; làm quen tranh phong cảnh của danh họa.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1.1.CB1b, 5.2.CB1a: Xem hình ảnh thiên nhiên sống động qua Google Earth; khám phá tranh phong cảnh nghệ thuật thế giới trên bảo tàng số.</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7: Gương mặt thân quen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Kết hợp nét, hình, màu, khối tạo sự hài hòa, cân đối và thể hiện biểu cảm trên khuôn mặt của người thân, thầy cô,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3.1.CB1b, 4.2.CB1a: Chụp ảnh chân dung mẫu bằng thiết bị thông minh; nhận thức cơ bản về an toàn dữ liệu hình ảnh cá nhân trên không gian mạng.</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8: Bữa cơm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Tạo được sự lặp lại, nhịp điệu của nét, hình, màu, khối để tái hiện không gian đầm ấm của bữa cơm gia đình qua tranh vẽ hoặc nặn.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2.1.CB1a, 3.1.CB1a: Chia sẻ ảnh sản phẩm mĩ thuật về gia đình lên góc học tập điện tử; rèn luyện kĩ năng thuyết trình số đơn giản.</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9: Thầy cô của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Vận dụng nét, hình, khối, màu đậm - nhạt để tạo hình sản phẩm mĩ thuật tri ân thầy cô giáo từ các chất liệu thủ công, vật liệu sẵn có.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3.1.CB1a, 4.1.CB1a: Thiết kế thiệp điện tử chúc mừng thầy cô; sử dụng các họa tiết đồ họa có sẵn trên Canva/Paint.</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Chủ đề 10: Đồ chơi từ tạo hình con vật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Sử dụng hình, màu, khối kết hợp vật liệu tái chế để tạo ra đồ chơi dân gian hoặc đồ chơi hình con </w:t>
            </w:r>
            <w:r w:rsidRPr="00B20FA0">
              <w:rPr>
                <w:lang w:val="en-US"/>
              </w:rPr>
              <w:lastRenderedPageBreak/>
              <w:t xml:space="preserve">vật gần gũi, ngộ nghĩnh.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 xml:space="preserve">1.2.CB1b, 5.2.CB1a: Xem video số hướng dẫn thao tác tái chế vật liệu; tìm kiếm ý tưởng mô hình con vật sáng </w:t>
            </w:r>
            <w:r w:rsidRPr="00B20FA0">
              <w:rPr>
                <w:lang w:val="en-US"/>
              </w:rPr>
              <w:lastRenderedPageBreak/>
              <w:t>tạo qua trợ lý tìm kiếm.</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Đánh giá định kì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Trưng bày, tổng kết năm học, chia sẻ cảm xúc và đánh giá năng lực tạo hình, cảm thụ thẩm mĩ toàn diện của học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5.1.CB1a: Tham gia không gian triển lãm nghệ thuật số (Digital Art Gallery) tổng kết năm học của lớp.</w:t>
            </w:r>
          </w:p>
        </w:tc>
      </w:tr>
      <w:tr w:rsidR="00B20FA0" w:rsidRPr="00B20FA0" w:rsidTr="00B20F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Phát triển toàn diện năng lực quan sát, sáng tạo thẩm mĩ, năng lực tự chủ; hình thành nhận thức số ban đầu và tiếp cận công nghệ đúng cách.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Bao phủ 5 miền NLS CB1: Thông tin số, Giao tiếp số, Sáng tạo số, An toàn số và Giải quyết vấn đề cơ bản.</w:t>
            </w:r>
          </w:p>
        </w:tc>
      </w:tr>
    </w:tbl>
    <w:p w:rsidR="00B20FA0" w:rsidRPr="00B20FA0" w:rsidRDefault="00B20FA0" w:rsidP="00B20FA0">
      <w:pPr>
        <w:pStyle w:val="TOC2"/>
        <w:rPr>
          <w:lang w:val="en-US"/>
        </w:rPr>
      </w:pPr>
      <w:r w:rsidRPr="00B20FA0">
        <w:rPr>
          <w:lang w:val="en-US"/>
        </w:rPr>
        <w:t>III. ĐIỀU KIỆN ĐẢM BẢO THỰC HIỆN CHƯƠNG TRÌNH</w:t>
      </w:r>
    </w:p>
    <w:p w:rsidR="00B20FA0" w:rsidRPr="00B20FA0" w:rsidRDefault="00B20FA0" w:rsidP="00B20FA0">
      <w:pPr>
        <w:pStyle w:val="TOC2"/>
        <w:rPr>
          <w:lang w:val="en-US"/>
        </w:rPr>
      </w:pPr>
      <w:r w:rsidRPr="00B20FA0">
        <w:rPr>
          <w:lang w:val="en-US"/>
        </w:rPr>
        <w:t xml:space="preserve">Học liệu &amp; Thiết bị dạy học tối thiểu: Giấy màu, màu sáp, màu nước/màu acrylic, đất nặn, hồ dán, kéo, vật liệu tái sử dụng (hộp bìa, lõi giấy, nón lá nhỏ, đĩa giấy...), tranh ảnh minh họa các thể loại mĩ thuật theo quy định. </w:t>
      </w:r>
    </w:p>
    <w:p w:rsidR="00B20FA0" w:rsidRPr="00B20FA0" w:rsidRDefault="00B20FA0" w:rsidP="00B20FA0">
      <w:pPr>
        <w:pStyle w:val="TOC2"/>
        <w:rPr>
          <w:lang w:val="en-US"/>
        </w:rPr>
      </w:pPr>
      <w:r w:rsidRPr="00B20FA0">
        <w:rPr>
          <w:lang w:val="en-US"/>
        </w:rPr>
        <w:t xml:space="preserve">Hạ tầng công nghệ thông tin: Phòng học trang bị Smart TV hoặc máy chiếu có kết nối Internet; kho học liệu số </w:t>
      </w:r>
      <w:r w:rsidRPr="00B20FA0">
        <w:rPr>
          <w:i/>
          <w:iCs/>
          <w:lang w:val="en-US"/>
        </w:rPr>
        <w:t>Hành trang số</w:t>
      </w:r>
      <w:r w:rsidRPr="00B20FA0">
        <w:rPr>
          <w:lang w:val="en-US"/>
        </w:rPr>
        <w:t xml:space="preserve"> </w:t>
      </w:r>
      <w:r w:rsidRPr="00B20FA0">
        <w:rPr>
          <w:lang w:val="en-US"/>
        </w:rPr>
        <w:lastRenderedPageBreak/>
        <w:t xml:space="preserve">của Nhà xuất bản Giáo dục Việt Nam. </w:t>
      </w:r>
    </w:p>
    <w:p w:rsidR="00B20FA0" w:rsidRPr="00B20FA0" w:rsidRDefault="00B20FA0" w:rsidP="00B20FA0">
      <w:pPr>
        <w:pStyle w:val="TOC2"/>
        <w:rPr>
          <w:lang w:val="en-US"/>
        </w:rPr>
      </w:pPr>
      <w:r w:rsidRPr="00B20FA0">
        <w:rPr>
          <w:lang w:val="en-US"/>
        </w:rPr>
        <w:t xml:space="preserve">Đội ngũ giáo viên: Giáo viên bộ môn Mĩ thuật được tập huấn chương trình GDPT 2018, nắm vững phương pháp tổ chức 4 hoạt động đặc thù (Quan sát – Thể hiện – Thảo luận – Vận dụng) và ứng dụng công nghệ giáo dục số linh hoạt. </w:t>
      </w:r>
    </w:p>
    <w:p w:rsidR="00B20FA0" w:rsidRPr="00B20FA0" w:rsidRDefault="00B20FA0" w:rsidP="00B20FA0">
      <w:pPr>
        <w:pStyle w:val="TOC2"/>
        <w:rPr>
          <w:lang w:val="en-US"/>
        </w:rPr>
      </w:pPr>
      <w:r w:rsidRPr="00B20FA0">
        <w:rPr>
          <w:lang w:val="en-US"/>
        </w:rPr>
        <w:t>IV. TỔ CHỨC THỰC HIỆN VÀ PHÂN CÔNG TRÁCH NHIỆM</w:t>
      </w:r>
    </w:p>
    <w:p w:rsidR="00B20FA0" w:rsidRPr="00B20FA0" w:rsidRDefault="00B20FA0" w:rsidP="00B20FA0">
      <w:pPr>
        <w:pStyle w:val="TOC2"/>
        <w:rPr>
          <w:lang w:val="en-US"/>
        </w:rPr>
      </w:pPr>
      <w:r w:rsidRPr="00B20FA0">
        <w:rPr>
          <w:lang w:val="en-US"/>
        </w:rPr>
        <w:t>Ban Giám hiệu: Phê duyệt Kế hoạch giáo dục môn học; tạo điều kiện tối đa về cơ sở vật chất phòng bộ môn, màn hình trình chiếu và các nguồn học liệu kĩ thuật số.</w:t>
      </w:r>
    </w:p>
    <w:p w:rsidR="00B20FA0" w:rsidRPr="00B20FA0" w:rsidRDefault="00B20FA0" w:rsidP="00B20FA0">
      <w:pPr>
        <w:pStyle w:val="TOC2"/>
        <w:rPr>
          <w:lang w:val="en-US"/>
        </w:rPr>
      </w:pPr>
      <w:r w:rsidRPr="00B20FA0">
        <w:rPr>
          <w:lang w:val="en-US"/>
        </w:rPr>
        <w:t>Tổ chuyên môn: Xây dựng Kế hoạch dạy học chi tiết theo tuần/tiết (Phụ lục 2 theo Công văn 2345/BGDĐT-GDTH); tổ chức dự giờ, sinh hoạt chuyên môn định kì theo nghiên cứu bài học.</w:t>
      </w:r>
    </w:p>
    <w:p w:rsidR="00B20FA0" w:rsidRPr="00B20FA0" w:rsidRDefault="00B20FA0" w:rsidP="00B20FA0">
      <w:pPr>
        <w:pStyle w:val="TOC2"/>
        <w:rPr>
          <w:lang w:val="en-US"/>
        </w:rPr>
      </w:pPr>
      <w:r w:rsidRPr="00B20FA0">
        <w:rPr>
          <w:lang w:val="en-US"/>
        </w:rPr>
        <w:t xml:space="preserve">Giáo viên giảng dạy: Biên soạn Kế hoạch bài dạy (giáo án) đảm bảo mục tiêu yêu cầu cần đạt của từng chủ đề; khích lệ tính sáng tạo cá nhân, tránh gò ép học sinh theo mẫu; phối hợp đánh giá quá trình vì sự tiến bộ của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B20FA0" w:rsidRPr="00B20FA0" w:rsidTr="00B20F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0FA0" w:rsidRPr="00B20FA0" w:rsidRDefault="00B20FA0" w:rsidP="00B20FA0">
            <w:pPr>
              <w:pStyle w:val="TOC2"/>
              <w:rPr>
                <w:lang w:val="en-US"/>
              </w:rPr>
            </w:pPr>
            <w:r w:rsidRPr="00B20FA0">
              <w:rPr>
                <w:lang w:val="en-US"/>
              </w:rPr>
              <w:t xml:space="preserve">........., ngày </w:t>
            </w:r>
            <w:proofErr w:type="gramStart"/>
            <w:r w:rsidRPr="00B20FA0">
              <w:rPr>
                <w:lang w:val="en-US"/>
              </w:rPr>
              <w:t>.....</w:t>
            </w:r>
            <w:proofErr w:type="gramEnd"/>
            <w:r w:rsidRPr="00B20FA0">
              <w:rPr>
                <w:lang w:val="en-US"/>
              </w:rPr>
              <w:t xml:space="preserve"> tháng </w:t>
            </w:r>
            <w:proofErr w:type="gramStart"/>
            <w:r w:rsidRPr="00B20FA0">
              <w:rPr>
                <w:lang w:val="en-US"/>
              </w:rPr>
              <w:t>.....</w:t>
            </w:r>
            <w:proofErr w:type="gramEnd"/>
            <w:r w:rsidRPr="00B20FA0">
              <w:rPr>
                <w:lang w:val="en-US"/>
              </w:rPr>
              <w:t xml:space="preserve"> năm 2026HIỆU TRƯỞNG PHÊ DUYỆT(Ký, ghi rõ họ tên và đóng dấu)</w:t>
            </w:r>
          </w:p>
        </w:tc>
      </w:tr>
    </w:tbl>
    <w:p w:rsidR="004E19D6" w:rsidRPr="00B20FA0" w:rsidRDefault="004E19D6" w:rsidP="00B20FA0">
      <w:pPr>
        <w:pStyle w:val="TOC2"/>
      </w:pPr>
    </w:p>
    <w:sectPr w:rsidR="004E19D6" w:rsidRPr="00B20FA0"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64DD"/>
    <w:rsid w:val="00283A0C"/>
    <w:rsid w:val="00294754"/>
    <w:rsid w:val="003B17E3"/>
    <w:rsid w:val="00491C44"/>
    <w:rsid w:val="004C0167"/>
    <w:rsid w:val="004E19D6"/>
    <w:rsid w:val="0050157E"/>
    <w:rsid w:val="005469ED"/>
    <w:rsid w:val="00592778"/>
    <w:rsid w:val="0064025D"/>
    <w:rsid w:val="006C2DBB"/>
    <w:rsid w:val="00782831"/>
    <w:rsid w:val="007C4556"/>
    <w:rsid w:val="007F7334"/>
    <w:rsid w:val="008A0C4C"/>
    <w:rsid w:val="009A5CAC"/>
    <w:rsid w:val="00AB089A"/>
    <w:rsid w:val="00B20FA0"/>
    <w:rsid w:val="00C10399"/>
    <w:rsid w:val="00CB1DE1"/>
    <w:rsid w:val="00CD3162"/>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2026-09-13T12:57:00Z</dcterms:created>
  <dcterms:modified xsi:type="dcterms:W3CDTF">2026-09-13T12:57:00Z</dcterms:modified>
</cp:coreProperties>
</file>