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BC9" w:rsidRPr="00E97BC9" w:rsidRDefault="00E97BC9" w:rsidP="00E97BC9">
      <w:pPr>
        <w:pStyle w:val="TOC2"/>
        <w:jc w:val="center"/>
        <w:rPr>
          <w:b/>
          <w:lang w:val="en-US"/>
        </w:rPr>
      </w:pPr>
      <w:bookmarkStart w:id="0" w:name="_GoBack"/>
      <w:r w:rsidRPr="00E97BC9">
        <w:rPr>
          <w:b/>
          <w:lang w:val="en-US"/>
        </w:rPr>
        <w:t>KẾ HOẠCH GIÁO DỤC MÔN ĐẠO ĐỨC LỚP 3</w:t>
      </w:r>
    </w:p>
    <w:p w:rsidR="00E97BC9" w:rsidRPr="00E97BC9" w:rsidRDefault="00E97BC9" w:rsidP="00E97BC9">
      <w:pPr>
        <w:pStyle w:val="TOC2"/>
        <w:jc w:val="center"/>
        <w:rPr>
          <w:b/>
          <w:lang w:val="en-US"/>
        </w:rPr>
      </w:pPr>
      <w:r w:rsidRPr="00E97BC9">
        <w:rPr>
          <w:b/>
          <w:lang w:val="en-US"/>
        </w:rPr>
        <w:t>NĂM HỌC 2026 – 2027</w:t>
      </w:r>
    </w:p>
    <w:bookmarkEnd w:id="0"/>
    <w:p w:rsidR="00E97BC9" w:rsidRPr="00E97BC9" w:rsidRDefault="00E97BC9" w:rsidP="00E97BC9">
      <w:pPr>
        <w:pStyle w:val="TOC2"/>
        <w:rPr>
          <w:lang w:val="en-US"/>
        </w:rPr>
      </w:pPr>
      <w:r w:rsidRPr="00E97BC9">
        <w:rPr>
          <w:i/>
          <w:iCs/>
          <w:lang w:val="en-US"/>
        </w:rPr>
        <w:t>(Bộ sách: Kết nối tri thức với cuộc sống – Căn cứ Phụ lục 1 Công văn 2345/BGDĐT-GDTH)</w:t>
      </w:r>
    </w:p>
    <w:p w:rsidR="00E97BC9" w:rsidRPr="00E97BC9" w:rsidRDefault="00E97BC9" w:rsidP="00E97BC9">
      <w:pPr>
        <w:pStyle w:val="TOC2"/>
        <w:rPr>
          <w:lang w:val="en-US"/>
        </w:rPr>
      </w:pPr>
      <w:r w:rsidRPr="00E97BC9">
        <w:rPr>
          <w:i/>
          <w:iCs/>
          <w:lang w:val="en-US"/>
        </w:rPr>
        <w:t>(Tích hợp Khung Năng lực số cấp độ CB1 và Định hướng giáo dục Trí tuệ nhân tạo AI)</w:t>
      </w:r>
    </w:p>
    <w:p w:rsidR="00E97BC9" w:rsidRPr="00E97BC9" w:rsidRDefault="00E97BC9" w:rsidP="00E97BC9">
      <w:pPr>
        <w:pStyle w:val="TOC2"/>
        <w:rPr>
          <w:lang w:val="en-US"/>
        </w:rPr>
      </w:pPr>
      <w:r w:rsidRPr="00E97BC9">
        <w:rPr>
          <w:lang w:val="en-US"/>
        </w:rPr>
        <w:t>I. CĂN CỨ VÀ NGUYÊN TẮC XÂY DỰNG KẾ HOẠCH</w:t>
      </w:r>
    </w:p>
    <w:p w:rsidR="00E97BC9" w:rsidRPr="00E97BC9" w:rsidRDefault="00E97BC9" w:rsidP="00E97BC9">
      <w:pPr>
        <w:pStyle w:val="TOC2"/>
        <w:rPr>
          <w:lang w:val="en-US"/>
        </w:rPr>
      </w:pPr>
      <w:r w:rsidRPr="00E97BC9">
        <w:rPr>
          <w:lang w:val="en-US"/>
        </w:rPr>
        <w:t>Căn cứ Luật Giáo dục ngày 14 tháng 6 năm 2019;</w:t>
      </w:r>
    </w:p>
    <w:p w:rsidR="00E97BC9" w:rsidRPr="00E97BC9" w:rsidRDefault="00E97BC9" w:rsidP="00E97BC9">
      <w:pPr>
        <w:pStyle w:val="TOC2"/>
        <w:rPr>
          <w:lang w:val="en-US"/>
        </w:rPr>
      </w:pPr>
      <w:r w:rsidRPr="00E97BC9">
        <w:rPr>
          <w:lang w:val="en-US"/>
        </w:rPr>
        <w:t>Căn cứ Thông tư số 32/2018/TT-BGDĐT ngày 26/12/2018 của Bộ trưởng Bộ Giáo dục và Đào tạo ban hành Chương trình Giáo dục phổ thông 2018 đối với môn Đạo đức cấp Tiểu học;</w:t>
      </w:r>
    </w:p>
    <w:p w:rsidR="00E97BC9" w:rsidRPr="00E97BC9" w:rsidRDefault="00E97BC9" w:rsidP="00E97BC9">
      <w:pPr>
        <w:pStyle w:val="TOC2"/>
        <w:rPr>
          <w:lang w:val="en-US"/>
        </w:rPr>
      </w:pPr>
      <w:r w:rsidRPr="00E97BC9">
        <w:rPr>
          <w:lang w:val="en-US"/>
        </w:rPr>
        <w:t>Căn cứ Thông tư số 28/2020/TT-BGDĐT ngày 04/9/2020 của Bộ trưởng Bộ Giáo dục và Đào tạo ban hành Điều lệ trường Tiểu học;</w:t>
      </w:r>
    </w:p>
    <w:p w:rsidR="00E97BC9" w:rsidRPr="00E97BC9" w:rsidRDefault="00E97BC9" w:rsidP="00E97BC9">
      <w:pPr>
        <w:pStyle w:val="TOC2"/>
        <w:rPr>
          <w:lang w:val="en-US"/>
        </w:rPr>
      </w:pPr>
      <w:r w:rsidRPr="00E97BC9">
        <w:rPr>
          <w:lang w:val="en-US"/>
        </w:rPr>
        <w:t>Căn cứ Công văn số 2345/BGDĐT-GDTH ngày 07/6/2021 của Bộ Giáo dục và Đào tạo về việc hướng dẫn xây dựng kế hoạch giáo dục của nhà trường cấp tiểu học;</w:t>
      </w:r>
    </w:p>
    <w:p w:rsidR="00E97BC9" w:rsidRPr="00E97BC9" w:rsidRDefault="00E97BC9" w:rsidP="00E97BC9">
      <w:pPr>
        <w:pStyle w:val="TOC2"/>
        <w:rPr>
          <w:lang w:val="en-US"/>
        </w:rPr>
      </w:pPr>
      <w:r w:rsidRPr="00E97BC9">
        <w:rPr>
          <w:lang w:val="en-US"/>
        </w:rPr>
        <w:t>Căn cứ Quyết định số 2422/QĐ-BGDĐT ngày 18 tháng 8 năm 2026 của Bộ Giáo dục và Đào tạo ban hành Khung nội dung giáo dục Trí tuệ nhân tạo (AI) cho học sinh phổ thông;</w:t>
      </w:r>
    </w:p>
    <w:p w:rsidR="00E97BC9" w:rsidRPr="00E97BC9" w:rsidRDefault="00E97BC9" w:rsidP="00E97BC9">
      <w:pPr>
        <w:pStyle w:val="TOC2"/>
        <w:rPr>
          <w:lang w:val="en-US"/>
        </w:rPr>
      </w:pPr>
      <w:r w:rsidRPr="00E97BC9">
        <w:rPr>
          <w:lang w:val="en-US"/>
        </w:rPr>
        <w:t>Căn cứ Khung Năng lực số (NLS) dành cho học sinh phổ thông cấp Tiểu học (Cấp độ cơ bản 1 – CB1 áp dụng cho khối Lớp 1, 2, 3);</w:t>
      </w:r>
    </w:p>
    <w:p w:rsidR="00E97BC9" w:rsidRPr="00E97BC9" w:rsidRDefault="00E97BC9" w:rsidP="00E97BC9">
      <w:pPr>
        <w:pStyle w:val="TOC2"/>
        <w:rPr>
          <w:lang w:val="en-US"/>
        </w:rPr>
      </w:pPr>
      <w:r w:rsidRPr="00E97BC9">
        <w:rPr>
          <w:lang w:val="en-US"/>
        </w:rPr>
        <w:t>Căn cứ Kế hoạch thời gian năm học 2026 – 2027 của địa phương và Kế hoạch giáo dục của nhà trường: Môn Đạo đức Lớp 3 được bố trí dạy học trong 35 tuần thực học, tổng số 35 tiết/năm học (với thời lượng 1 tiết/tuần; Học kì I: 18 tuần x 1 tiết/tuần = 18 tiết; Học kì II: 17 tuần x 1 tiết/tuần = 17 tiết).</w:t>
      </w:r>
    </w:p>
    <w:p w:rsidR="00E97BC9" w:rsidRPr="00E97BC9" w:rsidRDefault="00E97BC9" w:rsidP="00E97BC9">
      <w:pPr>
        <w:pStyle w:val="TOC2"/>
        <w:rPr>
          <w:lang w:val="en-US"/>
        </w:rPr>
      </w:pPr>
      <w:r w:rsidRPr="00E97BC9">
        <w:rPr>
          <w:lang w:val="en-US"/>
        </w:rPr>
        <w:t>II. ĐẶC ĐIỂM CHƯƠNG TRÌNH VÀ CƠ SỞ ĐẢM BẢO THỰC HIỆN</w:t>
      </w:r>
    </w:p>
    <w:p w:rsidR="00E97BC9" w:rsidRPr="00E97BC9" w:rsidRDefault="00E97BC9" w:rsidP="00E97BC9">
      <w:pPr>
        <w:pStyle w:val="TOC2"/>
        <w:rPr>
          <w:lang w:val="en-US"/>
        </w:rPr>
      </w:pPr>
      <w:r w:rsidRPr="00E97BC9">
        <w:rPr>
          <w:lang w:val="en-US"/>
        </w:rPr>
        <w:lastRenderedPageBreak/>
        <w:t xml:space="preserve">Đặc điểm nội dung môn học: Sách giáo khoa Đạo đức 3 (Kết nối tri thức với cuộc sống) gồm 8 chủ đề chính phân bố qua 10 bài học: Em yêu Tổ quốc Việt Nam; Quan tâm hàng xóm láng giềng; Ham học hỏi; Giữ lời hứa; Tích cực hoàn thành nhiệm vụ; Khám phá bản thân; Xử lí bất hoà với bạn bè; Tuân thủ quy tắc an toàn giao thông. Cấu trúc mỗi bài học được thiết kế mạch lạc qua 4 chặng hoạt động: Khởi động, Khám phá, Luyện tập và Vận dụng. </w:t>
      </w:r>
    </w:p>
    <w:p w:rsidR="00E97BC9" w:rsidRPr="00E97BC9" w:rsidRDefault="00E97BC9" w:rsidP="00E97BC9">
      <w:pPr>
        <w:pStyle w:val="TOC2"/>
        <w:rPr>
          <w:lang w:val="en-US"/>
        </w:rPr>
      </w:pPr>
      <w:r w:rsidRPr="00E97BC9">
        <w:rPr>
          <w:lang w:val="en-US"/>
        </w:rPr>
        <w:t>Thiết bị dạy học và học liệu số:</w:t>
      </w:r>
    </w:p>
    <w:p w:rsidR="00E97BC9" w:rsidRPr="00E97BC9" w:rsidRDefault="00E97BC9" w:rsidP="00E97BC9">
      <w:pPr>
        <w:pStyle w:val="TOC2"/>
        <w:rPr>
          <w:lang w:val="en-US"/>
        </w:rPr>
      </w:pPr>
      <w:r w:rsidRPr="00E97BC9">
        <w:rPr>
          <w:lang w:val="en-US"/>
        </w:rPr>
        <w:t xml:space="preserve">SGK Đạo đức 3 (Kết nối tri thức với cuộc sống), Vở bài tập Đạo đức 3, tranh ảnh tình huống, thẻ hoa hành vi. </w:t>
      </w:r>
    </w:p>
    <w:p w:rsidR="00E97BC9" w:rsidRPr="00E97BC9" w:rsidRDefault="00E97BC9" w:rsidP="00E97BC9">
      <w:pPr>
        <w:pStyle w:val="TOC2"/>
        <w:rPr>
          <w:lang w:val="en-US"/>
        </w:rPr>
      </w:pPr>
      <w:r w:rsidRPr="00E97BC9">
        <w:rPr>
          <w:lang w:val="en-US"/>
        </w:rPr>
        <w:t xml:space="preserve">Thiết bị trình chiếu (Smart TV/Máy chiếu), kho học liệu số, video tiểu phẩm đạo đức, bài hát thiếu nhi, các ứng dụng tương tác học tập (Canva, Padlet, Quizizz, Wordwall). </w:t>
      </w:r>
    </w:p>
    <w:p w:rsidR="00E97BC9" w:rsidRPr="00E97BC9" w:rsidRDefault="00E97BC9" w:rsidP="00E97BC9">
      <w:pPr>
        <w:pStyle w:val="TOC2"/>
        <w:rPr>
          <w:lang w:val="en-US"/>
        </w:rPr>
      </w:pPr>
      <w:r w:rsidRPr="00E97BC9">
        <w:rPr>
          <w:lang w:val="en-US"/>
        </w:rPr>
        <w:t>III. KẾ HOẠCH TỔNG THỂ MÔN ĐẠO ĐỨC LỚP 3 THEO CÁC CHỦ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063"/>
        <w:gridCol w:w="2029"/>
        <w:gridCol w:w="1767"/>
        <w:gridCol w:w="1820"/>
        <w:gridCol w:w="4431"/>
      </w:tblGrid>
      <w:tr w:rsidR="00E97BC9" w:rsidRPr="00E97BC9" w:rsidTr="00E97BC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Chủ đề học tập (Sách Kết nối tri thức)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Tên các bài học tương ứng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Thời lượng dự kiến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Địa chỉ tích hợp Năng lực số (NLS CB1) &amp; Định hướng AI</w:t>
            </w:r>
          </w:p>
        </w:tc>
      </w:tr>
      <w:tr w:rsidR="00E97BC9" w:rsidRPr="00E97BC9" w:rsidTr="00E97B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Chủ đề 1: Em yêu Tổ quốc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 Bài 1: Chào cờ và hát Quốc ca </w:t>
            </w:r>
          </w:p>
          <w:p w:rsidR="00E97BC9" w:rsidRPr="00E97BC9" w:rsidRDefault="00E97BC9" w:rsidP="00E97BC9">
            <w:pPr>
              <w:pStyle w:val="TOC2"/>
              <w:rPr>
                <w:lang w:val="en-US"/>
              </w:rPr>
            </w:pPr>
            <w:r w:rsidRPr="00E97BC9">
              <w:rPr>
                <w:lang w:val="en-US"/>
              </w:rPr>
              <w:br/>
            </w:r>
          </w:p>
          <w:p w:rsidR="00E97BC9" w:rsidRPr="00E97BC9" w:rsidRDefault="00E97BC9" w:rsidP="00E97BC9">
            <w:pPr>
              <w:pStyle w:val="TOC2"/>
              <w:rPr>
                <w:lang w:val="en-US"/>
              </w:rPr>
            </w:pPr>
            <w:r w:rsidRPr="00E97BC9">
              <w:rPr>
                <w:lang w:val="en-US"/>
              </w:rPr>
              <w:t xml:space="preserve">- Bài 2: Tự hào Tổ </w:t>
            </w:r>
            <w:r w:rsidRPr="00E97BC9">
              <w:rPr>
                <w:lang w:val="en-US"/>
              </w:rPr>
              <w:lastRenderedPageBreak/>
              <w:t xml:space="preserve">quốc Việt Nam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lastRenderedPageBreak/>
              <w:t>07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1.1.CB1, 3.1.CB1: Tra cứu hình ảnh Quốc kì, danh lam thắng cảnh Việt Nam trên Internet; xem video clip nghi thức chào cờ; vẽ tranh số hoặc tô màu lá cờ Tổ quốc trên thiết bị học tập. </w:t>
            </w:r>
          </w:p>
        </w:tc>
      </w:tr>
      <w:tr w:rsidR="00E97BC9" w:rsidRPr="00E97BC9" w:rsidTr="00E97B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Chủ đề 2: Quan tâm hàng xóm láng giềng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 Bài 3: Quan tâm hàng xóm láng giềng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04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1.2.CB1, 2.1.CB1: Quan sát tranh ảnh số về các hành động tương thân tương ái; sắm vai thực hành chào hỏi, chia sẻ thông điệp yêu thương qua nhóm học tập. </w:t>
            </w:r>
          </w:p>
        </w:tc>
      </w:tr>
      <w:tr w:rsidR="00E97BC9" w:rsidRPr="00E97BC9" w:rsidTr="00E97B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Chủ đề 3: Ham học hỏi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 Bài 4: Ham học hỏi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03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1.1.CB1, AI (Khám phá): Tìm hiểu kiến thức bổ ích qua thư viện số thiếu nhi; bước đầu trải nghiệm tương tác với trợ lí ảo/chatbot để đặt các câu hỏi tìm hiểu thế giới xung quanh. </w:t>
            </w:r>
          </w:p>
        </w:tc>
      </w:tr>
      <w:tr w:rsidR="00E97BC9" w:rsidRPr="00E97BC9" w:rsidTr="00E97B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Chủ đề 4: Giữ lời hứa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 Bài 5: Giữ lời hứa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03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2.2.CB1, 5.1.CB1: Phân tích câu chuyện đạo đức qua video hoạt hình; làm bài tập phân biệt hành vi giữ </w:t>
            </w:r>
            <w:r w:rsidRPr="00E97BC9">
              <w:rPr>
                <w:lang w:val="en-US"/>
              </w:rPr>
              <w:lastRenderedPageBreak/>
              <w:t xml:space="preserve">lời hứa đúng/sai trên phần mềm Wordwall/Quizizz. </w:t>
            </w:r>
          </w:p>
        </w:tc>
      </w:tr>
      <w:tr w:rsidR="00E97BC9" w:rsidRPr="00E97BC9" w:rsidTr="00E97B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Đánh giá giữa kì I &amp;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Ôn tập và kiểm tra, đánh giá định kì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01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5.1.CB1: Tham gia phiếu trắc nghiệm nhận thức và xử lí tình huống trên bảng tương tác/hệ thống số.</w:t>
            </w:r>
          </w:p>
        </w:tc>
      </w:tr>
      <w:tr w:rsidR="00E97BC9" w:rsidRPr="00E97BC9" w:rsidTr="00E97B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Chủ đề 5: Tích cực hoàn thành nhiệm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 Bài 6: Tích cực hoàn thành nhiệm vụ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03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3.1.CB1, 1.2.CB1: Xây dựng bảng thời gian biểu hoàn thành nhiệm vụ học tập và việc nhà đơn giản trên ứng dụng số. </w:t>
            </w:r>
          </w:p>
        </w:tc>
      </w:tr>
      <w:tr w:rsidR="00E97BC9" w:rsidRPr="00E97BC9" w:rsidTr="00E97B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Chủ đề 6: Khám phá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 Bài 7: Khám phá bản thân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04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3.1.CB1: Tạo "Thẻ thông tin cá nhân số" giới thiệu sở thích, điểm mạnh, điểm cần cố gắng trên ứng dụng đồ họa thiếu nhi (Canva).</w:t>
            </w:r>
          </w:p>
        </w:tc>
      </w:tr>
      <w:tr w:rsidR="00E97BC9" w:rsidRPr="00E97BC9" w:rsidTr="00E97B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Chủ đề 7: Xử lí bất hoà với bạn bè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 Bài 8: Xử lí bất hoà với bạn bè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04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2.2.CB1, 4.1.CB1: Ứng xử lịch sự, hòa nhã khi trò chuyện, không tranh cãi thô lỗ trong nhóm lớp trực tuyến; xây dựng quy tắc giải quyết bất hòa bằng thảo luận tích cực. </w:t>
            </w:r>
          </w:p>
        </w:tc>
      </w:tr>
      <w:tr w:rsidR="00E97BC9" w:rsidRPr="00E97BC9" w:rsidTr="00E97B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Chủ đề 8: Tuân thủ quy tắc an toàn giao thông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 Bài 9: Đi bộ an toàn </w:t>
            </w:r>
          </w:p>
          <w:p w:rsidR="00E97BC9" w:rsidRPr="00E97BC9" w:rsidRDefault="00E97BC9" w:rsidP="00E97BC9">
            <w:pPr>
              <w:pStyle w:val="TOC2"/>
              <w:rPr>
                <w:lang w:val="en-US"/>
              </w:rPr>
            </w:pPr>
            <w:r w:rsidRPr="00E97BC9">
              <w:rPr>
                <w:lang w:val="en-US"/>
              </w:rPr>
              <w:br/>
            </w:r>
          </w:p>
          <w:p w:rsidR="00E97BC9" w:rsidRPr="00E97BC9" w:rsidRDefault="00E97BC9" w:rsidP="00E97BC9">
            <w:pPr>
              <w:pStyle w:val="TOC2"/>
              <w:rPr>
                <w:lang w:val="en-US"/>
              </w:rPr>
            </w:pPr>
            <w:r w:rsidRPr="00E97BC9">
              <w:rPr>
                <w:lang w:val="en-US"/>
              </w:rPr>
              <w:t xml:space="preserve">- Bài 10: An toàn khi tham gia các phương tiện giao thông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05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1.2.CB1, 4.2.CB1, AI: Nhận diện hệ thống biển báo giao thông qua video mô phỏng; trải nghiệm nhận diện biển báo giao thông tự động bằng ứng dụng camera thông minh AI; bảo đảm an toàn khi tham gia giao thông thực tế và trên mạng số.</w:t>
            </w:r>
          </w:p>
        </w:tc>
      </w:tr>
      <w:tr w:rsidR="00E97BC9" w:rsidRPr="00E97BC9" w:rsidTr="00E97B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Đánh </w:t>
            </w:r>
            <w:r w:rsidRPr="00E97BC9">
              <w:rPr>
                <w:lang w:val="en-US"/>
              </w:rPr>
              <w:lastRenderedPageBreak/>
              <w:t>giá tổng hợp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lastRenderedPageBreak/>
              <w:t xml:space="preserve">- Ôn tập </w:t>
            </w:r>
            <w:r w:rsidRPr="00E97BC9">
              <w:rPr>
                <w:lang w:val="en-US"/>
              </w:rPr>
              <w:lastRenderedPageBreak/>
              <w:t>tổng hợp và đánh giá kết quả rèn luyện cuối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lastRenderedPageBreak/>
              <w:t xml:space="preserve">01 </w:t>
            </w:r>
            <w:r w:rsidRPr="00E97BC9">
              <w:rPr>
                <w:lang w:val="en-US"/>
              </w:rPr>
              <w:lastRenderedPageBreak/>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lastRenderedPageBreak/>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 xml:space="preserve">5.1.CB1: Tổng kết đánh giá </w:t>
            </w:r>
            <w:r w:rsidRPr="00E97BC9">
              <w:rPr>
                <w:lang w:val="en-US"/>
              </w:rPr>
              <w:lastRenderedPageBreak/>
              <w:t>năng lực hành vi đạo đức, lưu trữ sản phẩm tranh vẽ/bảng biểu vào hồ sơ học tập số.</w:t>
            </w:r>
          </w:p>
        </w:tc>
      </w:tr>
      <w:tr w:rsidR="00E97BC9" w:rsidRPr="00E97BC9" w:rsidTr="00E97B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8 Chủ đề lớn (10 Bài học) + 2 Tiết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Bao phủ 5 miền Năng lực số CB1 và Khung giáo dục AI cấp Tiểu học.</w:t>
            </w:r>
          </w:p>
        </w:tc>
      </w:tr>
    </w:tbl>
    <w:p w:rsidR="00E97BC9" w:rsidRPr="00E97BC9" w:rsidRDefault="00E97BC9" w:rsidP="00E97BC9">
      <w:pPr>
        <w:pStyle w:val="TOC2"/>
        <w:rPr>
          <w:lang w:val="en-US"/>
        </w:rPr>
      </w:pPr>
      <w:r w:rsidRPr="00E97BC9">
        <w:rPr>
          <w:lang w:val="en-US"/>
        </w:rPr>
        <w:t>IV. CHI TIẾT MỤC TIÊU VÀ NỘI DUNG TÍCH HỢP NLS/AI THEO TỪNG CHỦ ĐỀ</w:t>
      </w:r>
    </w:p>
    <w:p w:rsidR="00E97BC9" w:rsidRPr="00E97BC9" w:rsidRDefault="00E97BC9" w:rsidP="00E97BC9">
      <w:pPr>
        <w:pStyle w:val="TOC2"/>
        <w:rPr>
          <w:lang w:val="en-US"/>
        </w:rPr>
      </w:pPr>
      <w:r w:rsidRPr="00E97BC9">
        <w:rPr>
          <w:lang w:val="en-US"/>
        </w:rPr>
        <w:t>1. Chủ đề 1: Em yêu Tổ quốc Việt Nam (Bài 1 &amp; Bài 2 – 7 tiết)</w:t>
      </w:r>
    </w:p>
    <w:p w:rsidR="00E97BC9" w:rsidRPr="00E97BC9" w:rsidRDefault="00E97BC9" w:rsidP="00E97BC9">
      <w:pPr>
        <w:pStyle w:val="TOC2"/>
        <w:rPr>
          <w:lang w:val="en-US"/>
        </w:rPr>
      </w:pPr>
      <w:r w:rsidRPr="00E97BC9">
        <w:rPr>
          <w:lang w:val="en-US"/>
        </w:rPr>
        <w:t>Mục tiêu cốt lõi:</w:t>
      </w:r>
    </w:p>
    <w:p w:rsidR="00E97BC9" w:rsidRPr="00E97BC9" w:rsidRDefault="00E97BC9" w:rsidP="00E97BC9">
      <w:pPr>
        <w:pStyle w:val="TOC2"/>
        <w:rPr>
          <w:lang w:val="en-US"/>
        </w:rPr>
      </w:pPr>
      <w:r w:rsidRPr="00E97BC9">
        <w:rPr>
          <w:lang w:val="en-US"/>
        </w:rPr>
        <w:t xml:space="preserve">Biết Quốc hiệu, Quốc kì, Quốc ca Việt Nam; thực hiện đúng tư thế, thái độ nghiêm trang khi chào cờ và hát Quốc ca. </w:t>
      </w:r>
    </w:p>
    <w:p w:rsidR="00E97BC9" w:rsidRPr="00E97BC9" w:rsidRDefault="00E97BC9" w:rsidP="00E97BC9">
      <w:pPr>
        <w:pStyle w:val="TOC2"/>
        <w:rPr>
          <w:lang w:val="en-US"/>
        </w:rPr>
      </w:pPr>
      <w:r w:rsidRPr="00E97BC9">
        <w:rPr>
          <w:lang w:val="en-US"/>
        </w:rPr>
        <w:t xml:space="preserve">Nêu được một số nét cơ bản về vẻ đẹp đất nước, con người và sự phát triển mạnh mẽ của quê hương, đất nước; tự hào là người Việt Nam và có hành vi bảo vệ thiên nhiên, trân trọng di sản văn hóa, lịch sử dân tộc. </w:t>
      </w:r>
    </w:p>
    <w:p w:rsidR="00E97BC9" w:rsidRPr="00E97BC9" w:rsidRDefault="00E97BC9" w:rsidP="00E97BC9">
      <w:pPr>
        <w:pStyle w:val="TOC2"/>
        <w:rPr>
          <w:lang w:val="en-US"/>
        </w:rPr>
      </w:pPr>
      <w:r w:rsidRPr="00E97BC9">
        <w:rPr>
          <w:lang w:val="en-US"/>
        </w:rPr>
        <w:t xml:space="preserve">Mã Năng lực số &amp; AI: 1.1.CB1 (Tìm kiếm ảnh Quốc kì, di tích lịch sử), 3.1.CB1 (Tạo sản phẩm tranh vẽ/tô màu số lá cờ). </w:t>
      </w:r>
    </w:p>
    <w:p w:rsidR="00E97BC9" w:rsidRPr="00E97BC9" w:rsidRDefault="00E97BC9" w:rsidP="00E97BC9">
      <w:pPr>
        <w:pStyle w:val="TOC2"/>
        <w:rPr>
          <w:lang w:val="en-US"/>
        </w:rPr>
      </w:pPr>
      <w:r w:rsidRPr="00E97BC9">
        <w:rPr>
          <w:lang w:val="en-US"/>
        </w:rPr>
        <w:lastRenderedPageBreak/>
        <w:t xml:space="preserve">Hoạt động thực hiện: Khai thác kho video về lễ thượng cờ tại Quảng trường Ba Đình; nghe bài hát </w:t>
      </w:r>
      <w:r w:rsidRPr="00E97BC9">
        <w:rPr>
          <w:i/>
          <w:iCs/>
          <w:lang w:val="en-US"/>
        </w:rPr>
        <w:t>Lá cờ Việt Nam</w:t>
      </w:r>
      <w:r w:rsidRPr="00E97BC9">
        <w:rPr>
          <w:lang w:val="en-US"/>
        </w:rPr>
        <w:t xml:space="preserve">, </w:t>
      </w:r>
      <w:r w:rsidRPr="00E97BC9">
        <w:rPr>
          <w:i/>
          <w:iCs/>
          <w:lang w:val="en-US"/>
        </w:rPr>
        <w:t>Việt Nam ơi</w:t>
      </w:r>
      <w:r w:rsidRPr="00E97BC9">
        <w:rPr>
          <w:lang w:val="en-US"/>
        </w:rPr>
        <w:t xml:space="preserve"> qua Smart TV; tập vẽ hoặc ghép mảnh Quốc kì trên ứng dụng bảng vẽ số. </w:t>
      </w:r>
    </w:p>
    <w:p w:rsidR="00E97BC9" w:rsidRPr="00E97BC9" w:rsidRDefault="00E97BC9" w:rsidP="00E97BC9">
      <w:pPr>
        <w:pStyle w:val="TOC2"/>
        <w:rPr>
          <w:lang w:val="en-US"/>
        </w:rPr>
      </w:pPr>
      <w:r w:rsidRPr="00E97BC9">
        <w:rPr>
          <w:lang w:val="en-US"/>
        </w:rPr>
        <w:t>2. Chủ đề 2: Quan tâm hàng xóm láng giềng (Bài 3 – 4 tiết)</w:t>
      </w:r>
    </w:p>
    <w:p w:rsidR="00E97BC9" w:rsidRPr="00E97BC9" w:rsidRDefault="00E97BC9" w:rsidP="00E97BC9">
      <w:pPr>
        <w:pStyle w:val="TOC2"/>
        <w:rPr>
          <w:lang w:val="en-US"/>
        </w:rPr>
      </w:pPr>
      <w:r w:rsidRPr="00E97BC9">
        <w:rPr>
          <w:lang w:val="en-US"/>
        </w:rPr>
        <w:t>Mục tiêu cốt lõi:</w:t>
      </w:r>
    </w:p>
    <w:p w:rsidR="00E97BC9" w:rsidRPr="00E97BC9" w:rsidRDefault="00E97BC9" w:rsidP="00E97BC9">
      <w:pPr>
        <w:pStyle w:val="TOC2"/>
        <w:rPr>
          <w:lang w:val="en-US"/>
        </w:rPr>
      </w:pPr>
      <w:r w:rsidRPr="00E97BC9">
        <w:rPr>
          <w:lang w:val="en-US"/>
        </w:rPr>
        <w:t xml:space="preserve">Nêu được biểu hiện và ý nghĩa của việc quan tâm hàng xóm láng giềng ("bán anh em xa mua láng giềng gần", "tắt lửa tối đèn có nhau"). </w:t>
      </w:r>
    </w:p>
    <w:p w:rsidR="00E97BC9" w:rsidRPr="00E97BC9" w:rsidRDefault="00E97BC9" w:rsidP="00E97BC9">
      <w:pPr>
        <w:pStyle w:val="TOC2"/>
        <w:rPr>
          <w:lang w:val="en-US"/>
        </w:rPr>
      </w:pPr>
      <w:r w:rsidRPr="00E97BC9">
        <w:rPr>
          <w:lang w:val="en-US"/>
        </w:rPr>
        <w:t xml:space="preserve">Biết nói lời chào hỏi lễ phép, thăm hỏi ốm đau, chia sẻ và giúp đỡ xóm giềng bằng những việc làm vừa sức; không đồng tình với những hành vi làm phiền, thiếu tôn trọng người xung quanh. </w:t>
      </w:r>
    </w:p>
    <w:p w:rsidR="00E97BC9" w:rsidRPr="00E97BC9" w:rsidRDefault="00E97BC9" w:rsidP="00E97BC9">
      <w:pPr>
        <w:pStyle w:val="TOC2"/>
        <w:rPr>
          <w:lang w:val="en-US"/>
        </w:rPr>
      </w:pPr>
      <w:r w:rsidRPr="00E97BC9">
        <w:rPr>
          <w:lang w:val="en-US"/>
        </w:rPr>
        <w:t xml:space="preserve">Mã Năng lực số &amp; AI: 1.2.CB1 (Phân tích video/tình huống ứng xử văn minh), 2.1.CB1 (Giao tiếp văn hóa). </w:t>
      </w:r>
    </w:p>
    <w:p w:rsidR="00E97BC9" w:rsidRPr="00E97BC9" w:rsidRDefault="00E97BC9" w:rsidP="00E97BC9">
      <w:pPr>
        <w:pStyle w:val="TOC2"/>
        <w:rPr>
          <w:lang w:val="en-US"/>
        </w:rPr>
      </w:pPr>
      <w:r w:rsidRPr="00E97BC9">
        <w:rPr>
          <w:lang w:val="en-US"/>
        </w:rPr>
        <w:t xml:space="preserve">Hoạt động thực hiện: Thảo luận tình huống tranh vẽ thông qua màn hình trình chiếu; sắm vai thực hành lời chào và cách ứng xử tử tế khi hàng xóm cần giúp đỡ. </w:t>
      </w:r>
    </w:p>
    <w:p w:rsidR="00E97BC9" w:rsidRPr="00E97BC9" w:rsidRDefault="00E97BC9" w:rsidP="00E97BC9">
      <w:pPr>
        <w:pStyle w:val="TOC2"/>
        <w:rPr>
          <w:lang w:val="en-US"/>
        </w:rPr>
      </w:pPr>
      <w:r w:rsidRPr="00E97BC9">
        <w:rPr>
          <w:lang w:val="en-US"/>
        </w:rPr>
        <w:t>3. Chủ đề 3 &amp; 4: Ham học hỏi &amp; Giữ lời hứa (Bài 4 &amp; Bài 5 – 6 tiết)</w:t>
      </w:r>
    </w:p>
    <w:p w:rsidR="00E97BC9" w:rsidRPr="00E97BC9" w:rsidRDefault="00E97BC9" w:rsidP="00E97BC9">
      <w:pPr>
        <w:pStyle w:val="TOC2"/>
        <w:rPr>
          <w:lang w:val="en-US"/>
        </w:rPr>
      </w:pPr>
      <w:r w:rsidRPr="00E97BC9">
        <w:rPr>
          <w:lang w:val="en-US"/>
        </w:rPr>
        <w:t>Mục tiêu cốt lõi:</w:t>
      </w:r>
    </w:p>
    <w:p w:rsidR="00E97BC9" w:rsidRPr="00E97BC9" w:rsidRDefault="00E97BC9" w:rsidP="00E97BC9">
      <w:pPr>
        <w:pStyle w:val="TOC2"/>
        <w:rPr>
          <w:lang w:val="en-US"/>
        </w:rPr>
      </w:pPr>
      <w:r w:rsidRPr="00E97BC9">
        <w:rPr>
          <w:lang w:val="en-US"/>
        </w:rPr>
        <w:t xml:space="preserve">Nhận biết các biểu hiện ham học hỏi (chú ý nghe giảng, chủ động hỏi khi chưa hiểu, thích đọc sách, quan sát thế giới xung quanh) và lợi ích đối với sự tiến bộ của bản thân. </w:t>
      </w:r>
    </w:p>
    <w:p w:rsidR="00E97BC9" w:rsidRPr="00E97BC9" w:rsidRDefault="00E97BC9" w:rsidP="00E97BC9">
      <w:pPr>
        <w:pStyle w:val="TOC2"/>
        <w:rPr>
          <w:lang w:val="en-US"/>
        </w:rPr>
      </w:pPr>
      <w:r w:rsidRPr="00E97BC9">
        <w:rPr>
          <w:lang w:val="en-US"/>
        </w:rPr>
        <w:t xml:space="preserve">Hiểu vì sao phải giữ lời hứa (giữ chữ tín, tự trọng và tôn trọng người khác); chỉ hứa những điều có thể làm và biết xin lỗi, giải thích rõ lý do khi không thực hiện được. </w:t>
      </w:r>
    </w:p>
    <w:p w:rsidR="00E97BC9" w:rsidRPr="00E97BC9" w:rsidRDefault="00E97BC9" w:rsidP="00E97BC9">
      <w:pPr>
        <w:pStyle w:val="TOC2"/>
        <w:rPr>
          <w:lang w:val="en-US"/>
        </w:rPr>
      </w:pPr>
      <w:r w:rsidRPr="00E97BC9">
        <w:rPr>
          <w:lang w:val="en-US"/>
        </w:rPr>
        <w:t>Mã Năng lực số &amp; AI: 1.1.CB1 (Khai thác tài nguyên học liệu số thiếu nhi), 5.1.CB1 (Trò chơi tương tác đạo đức), AI (Trải nghiệm nhận diện thông minh).</w:t>
      </w:r>
    </w:p>
    <w:p w:rsidR="00E97BC9" w:rsidRPr="00E97BC9" w:rsidRDefault="00E97BC9" w:rsidP="00E97BC9">
      <w:pPr>
        <w:pStyle w:val="TOC2"/>
        <w:rPr>
          <w:lang w:val="en-US"/>
        </w:rPr>
      </w:pPr>
      <w:r w:rsidRPr="00E97BC9">
        <w:rPr>
          <w:lang w:val="en-US"/>
        </w:rPr>
        <w:t xml:space="preserve">Hoạt động thực hiện: Đọc truyện tương tác về tấm gương hiếu học Nguyễn Hiền; tham gia trò chơi trắc nghiệm phân biệt hành </w:t>
      </w:r>
      <w:r w:rsidRPr="00E97BC9">
        <w:rPr>
          <w:lang w:val="en-US"/>
        </w:rPr>
        <w:lastRenderedPageBreak/>
        <w:t xml:space="preserve">vi giữ chữ tín qua Wordwall/Quizizz; đặt câu hỏi tương tác đơn giản với trợ lí thông tin AI. </w:t>
      </w:r>
    </w:p>
    <w:p w:rsidR="00E97BC9" w:rsidRPr="00E97BC9" w:rsidRDefault="00E97BC9" w:rsidP="00E97BC9">
      <w:pPr>
        <w:pStyle w:val="TOC2"/>
        <w:rPr>
          <w:lang w:val="en-US"/>
        </w:rPr>
      </w:pPr>
      <w:r w:rsidRPr="00E97BC9">
        <w:rPr>
          <w:lang w:val="en-US"/>
        </w:rPr>
        <w:t>4. Chủ đề 5 &amp; 6: Tích cực hoàn thành nhiệm vụ &amp; Khám phá bản thân (Bài 6 &amp; Bài 7 – 7 tiết)</w:t>
      </w:r>
    </w:p>
    <w:p w:rsidR="00E97BC9" w:rsidRPr="00E97BC9" w:rsidRDefault="00E97BC9" w:rsidP="00E97BC9">
      <w:pPr>
        <w:pStyle w:val="TOC2"/>
        <w:rPr>
          <w:lang w:val="en-US"/>
        </w:rPr>
      </w:pPr>
      <w:r w:rsidRPr="00E97BC9">
        <w:rPr>
          <w:lang w:val="en-US"/>
        </w:rPr>
        <w:t>Mục tiêu cốt lõi:</w:t>
      </w:r>
    </w:p>
    <w:p w:rsidR="00E97BC9" w:rsidRPr="00E97BC9" w:rsidRDefault="00E97BC9" w:rsidP="00E97BC9">
      <w:pPr>
        <w:pStyle w:val="TOC2"/>
        <w:rPr>
          <w:lang w:val="en-US"/>
        </w:rPr>
      </w:pPr>
      <w:r w:rsidRPr="00E97BC9">
        <w:rPr>
          <w:lang w:val="en-US"/>
        </w:rPr>
        <w:t xml:space="preserve">Nêu được vì sao phải tích cực hoàn thành nhiệm vụ ở nhà và ở trường; có thói quen làm việc đúng kế hoạch, có chất lượng và biết nhắc nhở bạn bè. </w:t>
      </w:r>
    </w:p>
    <w:p w:rsidR="00E97BC9" w:rsidRPr="00E97BC9" w:rsidRDefault="00E97BC9" w:rsidP="00E97BC9">
      <w:pPr>
        <w:pStyle w:val="TOC2"/>
        <w:rPr>
          <w:lang w:val="en-US"/>
        </w:rPr>
      </w:pPr>
      <w:r w:rsidRPr="00E97BC9">
        <w:rPr>
          <w:lang w:val="en-US"/>
        </w:rPr>
        <w:t>Tự nhận biết điểm mạnh, điểm yếu, sở thích và năng khiếu của bản thân; biết tự tin phát huy điểm mạnh và khắc phục điểm hạn chế.</w:t>
      </w:r>
    </w:p>
    <w:p w:rsidR="00E97BC9" w:rsidRPr="00E97BC9" w:rsidRDefault="00E97BC9" w:rsidP="00E97BC9">
      <w:pPr>
        <w:pStyle w:val="TOC2"/>
        <w:rPr>
          <w:lang w:val="en-US"/>
        </w:rPr>
      </w:pPr>
      <w:r w:rsidRPr="00E97BC9">
        <w:rPr>
          <w:lang w:val="en-US"/>
        </w:rPr>
        <w:t>Mã Năng lực số &amp; AI: 3.1.CB1 (Tạo lập bảng biểu, thời gian biểu cá nhân), 2.2.CB1 (Chia sẻ tương tác tích cực).</w:t>
      </w:r>
    </w:p>
    <w:p w:rsidR="00E97BC9" w:rsidRPr="00E97BC9" w:rsidRDefault="00E97BC9" w:rsidP="00E97BC9">
      <w:pPr>
        <w:pStyle w:val="TOC2"/>
        <w:rPr>
          <w:lang w:val="en-US"/>
        </w:rPr>
      </w:pPr>
      <w:r w:rsidRPr="00E97BC9">
        <w:rPr>
          <w:lang w:val="en-US"/>
        </w:rPr>
        <w:t>Hoạt động thực hiện: Hướng dẫn học sinh lập thời gian biểu số tự quản công việc cá nhân trong tuần; thiết kế bưu thiếp/bảng giới thiệu sở thích bản thân bằng phần mềm trực quan (Canva).</w:t>
      </w:r>
    </w:p>
    <w:p w:rsidR="00E97BC9" w:rsidRPr="00E97BC9" w:rsidRDefault="00E97BC9" w:rsidP="00E97BC9">
      <w:pPr>
        <w:pStyle w:val="TOC2"/>
        <w:rPr>
          <w:lang w:val="en-US"/>
        </w:rPr>
      </w:pPr>
      <w:r w:rsidRPr="00E97BC9">
        <w:rPr>
          <w:lang w:val="en-US"/>
        </w:rPr>
        <w:t>5. Chủ đề 7 &amp; 8: Xử lí bất hoà với bạn bè &amp; Tuân thủ quy tắc an toàn giao thông (Bài 8, Bài 9, Bài 10 – 9 tiết)</w:t>
      </w:r>
    </w:p>
    <w:p w:rsidR="00E97BC9" w:rsidRPr="00E97BC9" w:rsidRDefault="00E97BC9" w:rsidP="00E97BC9">
      <w:pPr>
        <w:pStyle w:val="TOC2"/>
        <w:rPr>
          <w:lang w:val="en-US"/>
        </w:rPr>
      </w:pPr>
      <w:r w:rsidRPr="00E97BC9">
        <w:rPr>
          <w:lang w:val="en-US"/>
        </w:rPr>
        <w:t>Mục tiêu cốt lõi:</w:t>
      </w:r>
    </w:p>
    <w:p w:rsidR="00E97BC9" w:rsidRPr="00E97BC9" w:rsidRDefault="00E97BC9" w:rsidP="00E97BC9">
      <w:pPr>
        <w:pStyle w:val="TOC2"/>
        <w:rPr>
          <w:lang w:val="en-US"/>
        </w:rPr>
      </w:pPr>
      <w:r w:rsidRPr="00E97BC9">
        <w:rPr>
          <w:lang w:val="en-US"/>
        </w:rPr>
        <w:t xml:space="preserve">Nhận biết nguyên nhân xảy ra bất hòa; biết kiềm chế tức giận, bình tĩnh lắng nghe, giải thích hòa nhã hoặc nhờ người lớn can thiệp khi có xích mích. </w:t>
      </w:r>
    </w:p>
    <w:p w:rsidR="00E97BC9" w:rsidRPr="00E97BC9" w:rsidRDefault="00E97BC9" w:rsidP="00E97BC9">
      <w:pPr>
        <w:pStyle w:val="TOC2"/>
        <w:rPr>
          <w:lang w:val="en-US"/>
        </w:rPr>
      </w:pPr>
      <w:r w:rsidRPr="00E97BC9">
        <w:rPr>
          <w:lang w:val="en-US"/>
        </w:rPr>
        <w:t xml:space="preserve">Nêu và thực hiện đúng các quy tắc khi đi bộ (đi trên vỉa hè, đi sát lề đường bên phải, quan sát tín hiệu đèn, sang đường đúng vạch kẻ); chấp hành nghiêm quy định khi đi xe đạp, ngồi sau xe máy, đi ô tô/thuyền buồm (đội mũ bảo hiểm, mặc áo phao, thắt dây an toàn). </w:t>
      </w:r>
    </w:p>
    <w:p w:rsidR="00E97BC9" w:rsidRPr="00E97BC9" w:rsidRDefault="00E97BC9" w:rsidP="00E97BC9">
      <w:pPr>
        <w:pStyle w:val="TOC2"/>
        <w:rPr>
          <w:lang w:val="en-US"/>
        </w:rPr>
      </w:pPr>
      <w:r w:rsidRPr="00E97BC9">
        <w:rPr>
          <w:lang w:val="en-US"/>
        </w:rPr>
        <w:t>Mã Năng lực số &amp; AI: 4.2.CB1 (Kỹ năng an toàn và bảo vệ bản thân), AI (Nhận diện phương tiện/biển báo).</w:t>
      </w:r>
    </w:p>
    <w:p w:rsidR="00E97BC9" w:rsidRPr="00E97BC9" w:rsidRDefault="00E97BC9" w:rsidP="00E97BC9">
      <w:pPr>
        <w:pStyle w:val="TOC2"/>
        <w:rPr>
          <w:lang w:val="en-US"/>
        </w:rPr>
      </w:pPr>
      <w:r w:rsidRPr="00E97BC9">
        <w:rPr>
          <w:lang w:val="en-US"/>
        </w:rPr>
        <w:t xml:space="preserve">Hoạt động thực hiện: Phân tích các tình huống giao thông qua clip mô phỏng 3D; trải nghiệm nhận diện các loại biển báo giao thông đường bộ qua mô hình máy học thị giác AI; xây dựng cẩm nang số mini "Em đi bộ an toàn". </w:t>
      </w:r>
    </w:p>
    <w:p w:rsidR="00E97BC9" w:rsidRPr="00E97BC9" w:rsidRDefault="00E97BC9" w:rsidP="00E97BC9">
      <w:pPr>
        <w:pStyle w:val="TOC2"/>
        <w:rPr>
          <w:lang w:val="en-US"/>
        </w:rPr>
      </w:pPr>
      <w:r w:rsidRPr="00E97BC9">
        <w:rPr>
          <w:lang w:val="en-US"/>
        </w:rPr>
        <w:lastRenderedPageBreak/>
        <w:t>V. TỔ CHỨC THỰC HIỆN VÀ ĐÁNH GIÁ</w:t>
      </w:r>
    </w:p>
    <w:p w:rsidR="00E97BC9" w:rsidRPr="00E97BC9" w:rsidRDefault="00E97BC9" w:rsidP="00E97BC9">
      <w:pPr>
        <w:pStyle w:val="TOC2"/>
        <w:rPr>
          <w:lang w:val="en-US"/>
        </w:rPr>
      </w:pPr>
      <w:r w:rsidRPr="00E97BC9">
        <w:rPr>
          <w:lang w:val="en-US"/>
        </w:rPr>
        <w:t xml:space="preserve">Phương pháp dạy học: Phối hợp linh hoạt phương pháp đóng vai xử lí tình huống, thảo luận nhóm, kể chuyện đạo đức, trò chơi học tập và thực hành dự án rèn luyện hành vi tại gia đình và cộng đồng. </w:t>
      </w:r>
    </w:p>
    <w:p w:rsidR="00E97BC9" w:rsidRPr="00E97BC9" w:rsidRDefault="00E97BC9" w:rsidP="00E97BC9">
      <w:pPr>
        <w:pStyle w:val="TOC2"/>
        <w:rPr>
          <w:lang w:val="en-US"/>
        </w:rPr>
      </w:pPr>
      <w:r w:rsidRPr="00E97BC9">
        <w:rPr>
          <w:lang w:val="en-US"/>
        </w:rPr>
        <w:t>Hình thức kiểm tra, đánh giá:</w:t>
      </w:r>
    </w:p>
    <w:p w:rsidR="00E97BC9" w:rsidRPr="00E97BC9" w:rsidRDefault="00E97BC9" w:rsidP="00E97BC9">
      <w:pPr>
        <w:pStyle w:val="TOC2"/>
        <w:rPr>
          <w:lang w:val="en-US"/>
        </w:rPr>
      </w:pPr>
      <w:r w:rsidRPr="00E97BC9">
        <w:rPr>
          <w:lang w:val="en-US"/>
        </w:rPr>
        <w:t xml:space="preserve">Đánh giá thường xuyên qua quan sát thái độ học tập, biểu hiện hành vi hàng ngày, sản phẩm bài tập và sự tham gia hoạt động nhóm. </w:t>
      </w:r>
    </w:p>
    <w:p w:rsidR="00E97BC9" w:rsidRPr="00E97BC9" w:rsidRDefault="00E97BC9" w:rsidP="00E97BC9">
      <w:pPr>
        <w:pStyle w:val="TOC2"/>
        <w:rPr>
          <w:lang w:val="en-US"/>
        </w:rPr>
      </w:pPr>
      <w:r w:rsidRPr="00E97BC9">
        <w:rPr>
          <w:lang w:val="en-US"/>
        </w:rPr>
        <w:t>Đánh giá định kỳ kết hợp bài kiểm tra vấn đáp/trắc nghiệm tình huống với nhận xét của giáo viên chủ nhiệm và phản hồi từ phụ huynh học sinh.</w:t>
      </w:r>
    </w:p>
    <w:p w:rsidR="00E97BC9" w:rsidRPr="00E97BC9" w:rsidRDefault="00E97BC9" w:rsidP="00E97BC9">
      <w:pPr>
        <w:pStyle w:val="TOC2"/>
        <w:rPr>
          <w:lang w:val="en-US"/>
        </w:rPr>
      </w:pPr>
      <w:r w:rsidRPr="00E97BC9">
        <w:rPr>
          <w:i/>
          <w:iCs/>
          <w:lang w:val="en-US"/>
        </w:rPr>
        <w:t>(Bản kế hoạch giáo dục trên đã được Tổ chuyên môn thông qua và trình Hiệu trưởng phê duyệt làm căn cứ triển khai giảng dạy trong năm học 2026 – 2027).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3"/>
        <w:gridCol w:w="4629"/>
        <w:gridCol w:w="4516"/>
      </w:tblGrid>
      <w:tr w:rsidR="00E97BC9" w:rsidRPr="00E97BC9" w:rsidTr="00E97BC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DUYỆT CỦA BAN GIÁM HIỆU(Ký tên, đóng dấu)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97BC9" w:rsidRPr="00E97BC9" w:rsidRDefault="00E97BC9" w:rsidP="00E97BC9">
            <w:pPr>
              <w:pStyle w:val="TOC2"/>
              <w:rPr>
                <w:lang w:val="en-US"/>
              </w:rPr>
            </w:pPr>
            <w:r w:rsidRPr="00E97BC9">
              <w:rPr>
                <w:lang w:val="en-US"/>
              </w:rPr>
              <w:t>NGƯỜI LẬP KẾ HOẠCH(Ký và ghi rõ họ tên)</w:t>
            </w:r>
          </w:p>
        </w:tc>
      </w:tr>
    </w:tbl>
    <w:p w:rsidR="004E19D6" w:rsidRPr="00E97BC9" w:rsidRDefault="004E19D6" w:rsidP="00E97BC9">
      <w:pPr>
        <w:pStyle w:val="TOC2"/>
      </w:pPr>
    </w:p>
    <w:sectPr w:rsidR="004E19D6" w:rsidRPr="00E97BC9"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92778"/>
    <w:rsid w:val="006C2DBB"/>
    <w:rsid w:val="006F7E7C"/>
    <w:rsid w:val="00782831"/>
    <w:rsid w:val="007C4556"/>
    <w:rsid w:val="008A0C4C"/>
    <w:rsid w:val="00AB089A"/>
    <w:rsid w:val="00CB1DE1"/>
    <w:rsid w:val="00CD3162"/>
    <w:rsid w:val="00E265DA"/>
    <w:rsid w:val="00E97BC9"/>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5898E"/>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78983320">
      <w:bodyDiv w:val="1"/>
      <w:marLeft w:val="0"/>
      <w:marRight w:val="0"/>
      <w:marTop w:val="0"/>
      <w:marBottom w:val="0"/>
      <w:divBdr>
        <w:top w:val="none" w:sz="0" w:space="0" w:color="auto"/>
        <w:left w:val="none" w:sz="0" w:space="0" w:color="auto"/>
        <w:bottom w:val="none" w:sz="0" w:space="0" w:color="auto"/>
        <w:right w:val="none" w:sz="0" w:space="0" w:color="auto"/>
      </w:divBdr>
      <w:divsChild>
        <w:div w:id="1260026765">
          <w:marLeft w:val="0"/>
          <w:marRight w:val="0"/>
          <w:marTop w:val="0"/>
          <w:marBottom w:val="0"/>
          <w:divBdr>
            <w:top w:val="none" w:sz="0" w:space="0" w:color="auto"/>
            <w:left w:val="none" w:sz="0" w:space="0" w:color="auto"/>
            <w:bottom w:val="none" w:sz="0" w:space="0" w:color="auto"/>
            <w:right w:val="none" w:sz="0" w:space="0" w:color="auto"/>
          </w:divBdr>
        </w:div>
      </w:divsChild>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205601516">
      <w:bodyDiv w:val="1"/>
      <w:marLeft w:val="0"/>
      <w:marRight w:val="0"/>
      <w:marTop w:val="0"/>
      <w:marBottom w:val="0"/>
      <w:divBdr>
        <w:top w:val="none" w:sz="0" w:space="0" w:color="auto"/>
        <w:left w:val="none" w:sz="0" w:space="0" w:color="auto"/>
        <w:bottom w:val="none" w:sz="0" w:space="0" w:color="auto"/>
        <w:right w:val="none" w:sz="0" w:space="0" w:color="auto"/>
      </w:divBdr>
      <w:divsChild>
        <w:div w:id="329986425">
          <w:marLeft w:val="0"/>
          <w:marRight w:val="0"/>
          <w:marTop w:val="0"/>
          <w:marBottom w:val="0"/>
          <w:divBdr>
            <w:top w:val="none" w:sz="0" w:space="0" w:color="auto"/>
            <w:left w:val="none" w:sz="0" w:space="0" w:color="auto"/>
            <w:bottom w:val="none" w:sz="0" w:space="0" w:color="auto"/>
            <w:right w:val="none" w:sz="0" w:space="0" w:color="auto"/>
          </w:divBdr>
          <w:divsChild>
            <w:div w:id="1107508799">
              <w:marLeft w:val="0"/>
              <w:marRight w:val="0"/>
              <w:marTop w:val="0"/>
              <w:marBottom w:val="0"/>
              <w:divBdr>
                <w:top w:val="none" w:sz="0" w:space="0" w:color="auto"/>
                <w:left w:val="none" w:sz="0" w:space="0" w:color="auto"/>
                <w:bottom w:val="none" w:sz="0" w:space="0" w:color="auto"/>
                <w:right w:val="none" w:sz="0" w:space="0" w:color="auto"/>
              </w:divBdr>
              <w:divsChild>
                <w:div w:id="1590387234">
                  <w:marLeft w:val="0"/>
                  <w:marRight w:val="0"/>
                  <w:marTop w:val="0"/>
                  <w:marBottom w:val="0"/>
                  <w:divBdr>
                    <w:top w:val="none" w:sz="0" w:space="0" w:color="auto"/>
                    <w:left w:val="none" w:sz="0" w:space="0" w:color="auto"/>
                    <w:bottom w:val="none" w:sz="0" w:space="0" w:color="auto"/>
                    <w:right w:val="none" w:sz="0" w:space="0" w:color="auto"/>
                  </w:divBdr>
                  <w:divsChild>
                    <w:div w:id="1355763857">
                      <w:marLeft w:val="0"/>
                      <w:marRight w:val="0"/>
                      <w:marTop w:val="0"/>
                      <w:marBottom w:val="0"/>
                      <w:divBdr>
                        <w:top w:val="none" w:sz="0" w:space="0" w:color="auto"/>
                        <w:left w:val="none" w:sz="0" w:space="0" w:color="auto"/>
                        <w:bottom w:val="none" w:sz="0" w:space="0" w:color="auto"/>
                        <w:right w:val="none" w:sz="0" w:space="0" w:color="auto"/>
                      </w:divBdr>
                    </w:div>
                  </w:divsChild>
                </w:div>
                <w:div w:id="564340800">
                  <w:marLeft w:val="0"/>
                  <w:marRight w:val="0"/>
                  <w:marTop w:val="0"/>
                  <w:marBottom w:val="0"/>
                  <w:divBdr>
                    <w:top w:val="none" w:sz="0" w:space="0" w:color="auto"/>
                    <w:left w:val="none" w:sz="0" w:space="0" w:color="auto"/>
                    <w:bottom w:val="none" w:sz="0" w:space="0" w:color="auto"/>
                    <w:right w:val="none" w:sz="0" w:space="0" w:color="auto"/>
                  </w:divBdr>
                  <w:divsChild>
                    <w:div w:id="1379669658">
                      <w:marLeft w:val="0"/>
                      <w:marRight w:val="0"/>
                      <w:marTop w:val="0"/>
                      <w:marBottom w:val="0"/>
                      <w:divBdr>
                        <w:top w:val="none" w:sz="0" w:space="0" w:color="auto"/>
                        <w:left w:val="none" w:sz="0" w:space="0" w:color="auto"/>
                        <w:bottom w:val="none" w:sz="0" w:space="0" w:color="auto"/>
                        <w:right w:val="none" w:sz="0" w:space="0" w:color="auto"/>
                      </w:divBdr>
                    </w:div>
                  </w:divsChild>
                </w:div>
                <w:div w:id="1376537544">
                  <w:marLeft w:val="0"/>
                  <w:marRight w:val="0"/>
                  <w:marTop w:val="0"/>
                  <w:marBottom w:val="0"/>
                  <w:divBdr>
                    <w:top w:val="none" w:sz="0" w:space="0" w:color="auto"/>
                    <w:left w:val="none" w:sz="0" w:space="0" w:color="auto"/>
                    <w:bottom w:val="none" w:sz="0" w:space="0" w:color="auto"/>
                    <w:right w:val="none" w:sz="0" w:space="0" w:color="auto"/>
                  </w:divBdr>
                  <w:divsChild>
                    <w:div w:id="565147215">
                      <w:marLeft w:val="0"/>
                      <w:marRight w:val="0"/>
                      <w:marTop w:val="0"/>
                      <w:marBottom w:val="0"/>
                      <w:divBdr>
                        <w:top w:val="none" w:sz="0" w:space="0" w:color="auto"/>
                        <w:left w:val="none" w:sz="0" w:space="0" w:color="auto"/>
                        <w:bottom w:val="none" w:sz="0" w:space="0" w:color="auto"/>
                        <w:right w:val="none" w:sz="0" w:space="0" w:color="auto"/>
                      </w:divBdr>
                    </w:div>
                  </w:divsChild>
                </w:div>
                <w:div w:id="1104418908">
                  <w:marLeft w:val="0"/>
                  <w:marRight w:val="0"/>
                  <w:marTop w:val="0"/>
                  <w:marBottom w:val="0"/>
                  <w:divBdr>
                    <w:top w:val="none" w:sz="0" w:space="0" w:color="auto"/>
                    <w:left w:val="none" w:sz="0" w:space="0" w:color="auto"/>
                    <w:bottom w:val="none" w:sz="0" w:space="0" w:color="auto"/>
                    <w:right w:val="none" w:sz="0" w:space="0" w:color="auto"/>
                  </w:divBdr>
                  <w:divsChild>
                    <w:div w:id="1494838705">
                      <w:marLeft w:val="0"/>
                      <w:marRight w:val="0"/>
                      <w:marTop w:val="0"/>
                      <w:marBottom w:val="0"/>
                      <w:divBdr>
                        <w:top w:val="none" w:sz="0" w:space="0" w:color="auto"/>
                        <w:left w:val="none" w:sz="0" w:space="0" w:color="auto"/>
                        <w:bottom w:val="none" w:sz="0" w:space="0" w:color="auto"/>
                        <w:right w:val="none" w:sz="0" w:space="0" w:color="auto"/>
                      </w:divBdr>
                    </w:div>
                  </w:divsChild>
                </w:div>
                <w:div w:id="1583563928">
                  <w:marLeft w:val="0"/>
                  <w:marRight w:val="0"/>
                  <w:marTop w:val="0"/>
                  <w:marBottom w:val="0"/>
                  <w:divBdr>
                    <w:top w:val="none" w:sz="0" w:space="0" w:color="auto"/>
                    <w:left w:val="none" w:sz="0" w:space="0" w:color="auto"/>
                    <w:bottom w:val="none" w:sz="0" w:space="0" w:color="auto"/>
                    <w:right w:val="none" w:sz="0" w:space="0" w:color="auto"/>
                  </w:divBdr>
                  <w:divsChild>
                    <w:div w:id="472060828">
                      <w:marLeft w:val="0"/>
                      <w:marRight w:val="0"/>
                      <w:marTop w:val="0"/>
                      <w:marBottom w:val="0"/>
                      <w:divBdr>
                        <w:top w:val="none" w:sz="0" w:space="0" w:color="auto"/>
                        <w:left w:val="none" w:sz="0" w:space="0" w:color="auto"/>
                        <w:bottom w:val="none" w:sz="0" w:space="0" w:color="auto"/>
                        <w:right w:val="none" w:sz="0" w:space="0" w:color="auto"/>
                      </w:divBdr>
                      <w:divsChild>
                        <w:div w:id="287782646">
                          <w:marLeft w:val="0"/>
                          <w:marRight w:val="0"/>
                          <w:marTop w:val="0"/>
                          <w:marBottom w:val="0"/>
                          <w:divBdr>
                            <w:top w:val="none" w:sz="0" w:space="0" w:color="auto"/>
                            <w:left w:val="none" w:sz="0" w:space="0" w:color="auto"/>
                            <w:bottom w:val="none" w:sz="0" w:space="0" w:color="auto"/>
                            <w:right w:val="none" w:sz="0" w:space="0" w:color="auto"/>
                          </w:divBdr>
                        </w:div>
                      </w:divsChild>
                    </w:div>
                    <w:div w:id="1359544697">
                      <w:marLeft w:val="0"/>
                      <w:marRight w:val="0"/>
                      <w:marTop w:val="0"/>
                      <w:marBottom w:val="0"/>
                      <w:divBdr>
                        <w:top w:val="none" w:sz="0" w:space="0" w:color="auto"/>
                        <w:left w:val="none" w:sz="0" w:space="0" w:color="auto"/>
                        <w:bottom w:val="none" w:sz="0" w:space="0" w:color="auto"/>
                        <w:right w:val="none" w:sz="0" w:space="0" w:color="auto"/>
                      </w:divBdr>
                      <w:divsChild>
                        <w:div w:id="1339577399">
                          <w:marLeft w:val="0"/>
                          <w:marRight w:val="0"/>
                          <w:marTop w:val="0"/>
                          <w:marBottom w:val="0"/>
                          <w:divBdr>
                            <w:top w:val="none" w:sz="0" w:space="0" w:color="auto"/>
                            <w:left w:val="none" w:sz="0" w:space="0" w:color="auto"/>
                            <w:bottom w:val="none" w:sz="0" w:space="0" w:color="auto"/>
                            <w:right w:val="none" w:sz="0" w:space="0" w:color="auto"/>
                          </w:divBdr>
                        </w:div>
                      </w:divsChild>
                    </w:div>
                    <w:div w:id="1571573859">
                      <w:marLeft w:val="0"/>
                      <w:marRight w:val="0"/>
                      <w:marTop w:val="0"/>
                      <w:marBottom w:val="0"/>
                      <w:divBdr>
                        <w:top w:val="none" w:sz="0" w:space="0" w:color="auto"/>
                        <w:left w:val="none" w:sz="0" w:space="0" w:color="auto"/>
                        <w:bottom w:val="none" w:sz="0" w:space="0" w:color="auto"/>
                        <w:right w:val="none" w:sz="0" w:space="0" w:color="auto"/>
                      </w:divBdr>
                      <w:divsChild>
                        <w:div w:id="161510490">
                          <w:marLeft w:val="0"/>
                          <w:marRight w:val="0"/>
                          <w:marTop w:val="0"/>
                          <w:marBottom w:val="0"/>
                          <w:divBdr>
                            <w:top w:val="none" w:sz="0" w:space="0" w:color="auto"/>
                            <w:left w:val="none" w:sz="0" w:space="0" w:color="auto"/>
                            <w:bottom w:val="none" w:sz="0" w:space="0" w:color="auto"/>
                            <w:right w:val="none" w:sz="0" w:space="0" w:color="auto"/>
                          </w:divBdr>
                        </w:div>
                      </w:divsChild>
                    </w:div>
                    <w:div w:id="1840197763">
                      <w:marLeft w:val="0"/>
                      <w:marRight w:val="0"/>
                      <w:marTop w:val="0"/>
                      <w:marBottom w:val="0"/>
                      <w:divBdr>
                        <w:top w:val="none" w:sz="0" w:space="0" w:color="auto"/>
                        <w:left w:val="none" w:sz="0" w:space="0" w:color="auto"/>
                        <w:bottom w:val="none" w:sz="0" w:space="0" w:color="auto"/>
                        <w:right w:val="none" w:sz="0" w:space="0" w:color="auto"/>
                      </w:divBdr>
                      <w:divsChild>
                        <w:div w:id="228267055">
                          <w:marLeft w:val="0"/>
                          <w:marRight w:val="0"/>
                          <w:marTop w:val="0"/>
                          <w:marBottom w:val="0"/>
                          <w:divBdr>
                            <w:top w:val="none" w:sz="0" w:space="0" w:color="auto"/>
                            <w:left w:val="none" w:sz="0" w:space="0" w:color="auto"/>
                            <w:bottom w:val="none" w:sz="0" w:space="0" w:color="auto"/>
                            <w:right w:val="none" w:sz="0" w:space="0" w:color="auto"/>
                          </w:divBdr>
                        </w:div>
                      </w:divsChild>
                    </w:div>
                    <w:div w:id="1637295525">
                      <w:marLeft w:val="0"/>
                      <w:marRight w:val="0"/>
                      <w:marTop w:val="0"/>
                      <w:marBottom w:val="0"/>
                      <w:divBdr>
                        <w:top w:val="none" w:sz="0" w:space="0" w:color="auto"/>
                        <w:left w:val="none" w:sz="0" w:space="0" w:color="auto"/>
                        <w:bottom w:val="none" w:sz="0" w:space="0" w:color="auto"/>
                        <w:right w:val="none" w:sz="0" w:space="0" w:color="auto"/>
                      </w:divBdr>
                      <w:divsChild>
                        <w:div w:id="489519378">
                          <w:marLeft w:val="0"/>
                          <w:marRight w:val="0"/>
                          <w:marTop w:val="0"/>
                          <w:marBottom w:val="0"/>
                          <w:divBdr>
                            <w:top w:val="none" w:sz="0" w:space="0" w:color="auto"/>
                            <w:left w:val="none" w:sz="0" w:space="0" w:color="auto"/>
                            <w:bottom w:val="none" w:sz="0" w:space="0" w:color="auto"/>
                            <w:right w:val="none" w:sz="0" w:space="0" w:color="auto"/>
                          </w:divBdr>
                        </w:div>
                      </w:divsChild>
                    </w:div>
                    <w:div w:id="909461300">
                      <w:marLeft w:val="0"/>
                      <w:marRight w:val="0"/>
                      <w:marTop w:val="0"/>
                      <w:marBottom w:val="0"/>
                      <w:divBdr>
                        <w:top w:val="none" w:sz="0" w:space="0" w:color="auto"/>
                        <w:left w:val="none" w:sz="0" w:space="0" w:color="auto"/>
                        <w:bottom w:val="none" w:sz="0" w:space="0" w:color="auto"/>
                        <w:right w:val="none" w:sz="0" w:space="0" w:color="auto"/>
                      </w:divBdr>
                      <w:divsChild>
                        <w:div w:id="1078675959">
                          <w:marLeft w:val="0"/>
                          <w:marRight w:val="0"/>
                          <w:marTop w:val="0"/>
                          <w:marBottom w:val="0"/>
                          <w:divBdr>
                            <w:top w:val="none" w:sz="0" w:space="0" w:color="auto"/>
                            <w:left w:val="none" w:sz="0" w:space="0" w:color="auto"/>
                            <w:bottom w:val="none" w:sz="0" w:space="0" w:color="auto"/>
                            <w:right w:val="none" w:sz="0" w:space="0" w:color="auto"/>
                          </w:divBdr>
                        </w:div>
                      </w:divsChild>
                    </w:div>
                    <w:div w:id="1734500689">
                      <w:marLeft w:val="0"/>
                      <w:marRight w:val="0"/>
                      <w:marTop w:val="0"/>
                      <w:marBottom w:val="0"/>
                      <w:divBdr>
                        <w:top w:val="none" w:sz="0" w:space="0" w:color="auto"/>
                        <w:left w:val="none" w:sz="0" w:space="0" w:color="auto"/>
                        <w:bottom w:val="none" w:sz="0" w:space="0" w:color="auto"/>
                        <w:right w:val="none" w:sz="0" w:space="0" w:color="auto"/>
                      </w:divBdr>
                      <w:divsChild>
                        <w:div w:id="1089960634">
                          <w:marLeft w:val="0"/>
                          <w:marRight w:val="0"/>
                          <w:marTop w:val="0"/>
                          <w:marBottom w:val="0"/>
                          <w:divBdr>
                            <w:top w:val="none" w:sz="0" w:space="0" w:color="auto"/>
                            <w:left w:val="none" w:sz="0" w:space="0" w:color="auto"/>
                            <w:bottom w:val="none" w:sz="0" w:space="0" w:color="auto"/>
                            <w:right w:val="none" w:sz="0" w:space="0" w:color="auto"/>
                          </w:divBdr>
                        </w:div>
                      </w:divsChild>
                    </w:div>
                    <w:div w:id="731585582">
                      <w:marLeft w:val="0"/>
                      <w:marRight w:val="0"/>
                      <w:marTop w:val="0"/>
                      <w:marBottom w:val="0"/>
                      <w:divBdr>
                        <w:top w:val="none" w:sz="0" w:space="0" w:color="auto"/>
                        <w:left w:val="none" w:sz="0" w:space="0" w:color="auto"/>
                        <w:bottom w:val="none" w:sz="0" w:space="0" w:color="auto"/>
                        <w:right w:val="none" w:sz="0" w:space="0" w:color="auto"/>
                      </w:divBdr>
                      <w:divsChild>
                        <w:div w:id="2058700099">
                          <w:marLeft w:val="0"/>
                          <w:marRight w:val="0"/>
                          <w:marTop w:val="0"/>
                          <w:marBottom w:val="0"/>
                          <w:divBdr>
                            <w:top w:val="none" w:sz="0" w:space="0" w:color="auto"/>
                            <w:left w:val="none" w:sz="0" w:space="0" w:color="auto"/>
                            <w:bottom w:val="none" w:sz="0" w:space="0" w:color="auto"/>
                            <w:right w:val="none" w:sz="0" w:space="0" w:color="auto"/>
                          </w:divBdr>
                        </w:div>
                      </w:divsChild>
                    </w:div>
                    <w:div w:id="667631218">
                      <w:marLeft w:val="0"/>
                      <w:marRight w:val="0"/>
                      <w:marTop w:val="0"/>
                      <w:marBottom w:val="0"/>
                      <w:divBdr>
                        <w:top w:val="none" w:sz="0" w:space="0" w:color="auto"/>
                        <w:left w:val="none" w:sz="0" w:space="0" w:color="auto"/>
                        <w:bottom w:val="none" w:sz="0" w:space="0" w:color="auto"/>
                        <w:right w:val="none" w:sz="0" w:space="0" w:color="auto"/>
                      </w:divBdr>
                      <w:divsChild>
                        <w:div w:id="440995815">
                          <w:marLeft w:val="0"/>
                          <w:marRight w:val="0"/>
                          <w:marTop w:val="0"/>
                          <w:marBottom w:val="0"/>
                          <w:divBdr>
                            <w:top w:val="none" w:sz="0" w:space="0" w:color="auto"/>
                            <w:left w:val="none" w:sz="0" w:space="0" w:color="auto"/>
                            <w:bottom w:val="none" w:sz="0" w:space="0" w:color="auto"/>
                            <w:right w:val="none" w:sz="0" w:space="0" w:color="auto"/>
                          </w:divBdr>
                        </w:div>
                      </w:divsChild>
                    </w:div>
                    <w:div w:id="1303972380">
                      <w:marLeft w:val="0"/>
                      <w:marRight w:val="0"/>
                      <w:marTop w:val="0"/>
                      <w:marBottom w:val="0"/>
                      <w:divBdr>
                        <w:top w:val="none" w:sz="0" w:space="0" w:color="auto"/>
                        <w:left w:val="none" w:sz="0" w:space="0" w:color="auto"/>
                        <w:bottom w:val="none" w:sz="0" w:space="0" w:color="auto"/>
                        <w:right w:val="none" w:sz="0" w:space="0" w:color="auto"/>
                      </w:divBdr>
                      <w:divsChild>
                        <w:div w:id="838345255">
                          <w:marLeft w:val="0"/>
                          <w:marRight w:val="0"/>
                          <w:marTop w:val="0"/>
                          <w:marBottom w:val="0"/>
                          <w:divBdr>
                            <w:top w:val="none" w:sz="0" w:space="0" w:color="auto"/>
                            <w:left w:val="none" w:sz="0" w:space="0" w:color="auto"/>
                            <w:bottom w:val="none" w:sz="0" w:space="0" w:color="auto"/>
                            <w:right w:val="none" w:sz="0" w:space="0" w:color="auto"/>
                          </w:divBdr>
                        </w:div>
                      </w:divsChild>
                    </w:div>
                    <w:div w:id="43216707">
                      <w:marLeft w:val="0"/>
                      <w:marRight w:val="0"/>
                      <w:marTop w:val="0"/>
                      <w:marBottom w:val="0"/>
                      <w:divBdr>
                        <w:top w:val="none" w:sz="0" w:space="0" w:color="auto"/>
                        <w:left w:val="none" w:sz="0" w:space="0" w:color="auto"/>
                        <w:bottom w:val="none" w:sz="0" w:space="0" w:color="auto"/>
                        <w:right w:val="none" w:sz="0" w:space="0" w:color="auto"/>
                      </w:divBdr>
                      <w:divsChild>
                        <w:div w:id="1526015092">
                          <w:marLeft w:val="0"/>
                          <w:marRight w:val="0"/>
                          <w:marTop w:val="0"/>
                          <w:marBottom w:val="0"/>
                          <w:divBdr>
                            <w:top w:val="none" w:sz="0" w:space="0" w:color="auto"/>
                            <w:left w:val="none" w:sz="0" w:space="0" w:color="auto"/>
                            <w:bottom w:val="none" w:sz="0" w:space="0" w:color="auto"/>
                            <w:right w:val="none" w:sz="0" w:space="0" w:color="auto"/>
                          </w:divBdr>
                        </w:div>
                      </w:divsChild>
                    </w:div>
                    <w:div w:id="1583948424">
                      <w:marLeft w:val="0"/>
                      <w:marRight w:val="0"/>
                      <w:marTop w:val="0"/>
                      <w:marBottom w:val="0"/>
                      <w:divBdr>
                        <w:top w:val="none" w:sz="0" w:space="0" w:color="auto"/>
                        <w:left w:val="none" w:sz="0" w:space="0" w:color="auto"/>
                        <w:bottom w:val="none" w:sz="0" w:space="0" w:color="auto"/>
                        <w:right w:val="none" w:sz="0" w:space="0" w:color="auto"/>
                      </w:divBdr>
                      <w:divsChild>
                        <w:div w:id="2142729957">
                          <w:marLeft w:val="0"/>
                          <w:marRight w:val="0"/>
                          <w:marTop w:val="0"/>
                          <w:marBottom w:val="0"/>
                          <w:divBdr>
                            <w:top w:val="none" w:sz="0" w:space="0" w:color="auto"/>
                            <w:left w:val="none" w:sz="0" w:space="0" w:color="auto"/>
                            <w:bottom w:val="none" w:sz="0" w:space="0" w:color="auto"/>
                            <w:right w:val="none" w:sz="0" w:space="0" w:color="auto"/>
                          </w:divBdr>
                        </w:div>
                      </w:divsChild>
                    </w:div>
                    <w:div w:id="771630977">
                      <w:marLeft w:val="0"/>
                      <w:marRight w:val="0"/>
                      <w:marTop w:val="0"/>
                      <w:marBottom w:val="0"/>
                      <w:divBdr>
                        <w:top w:val="none" w:sz="0" w:space="0" w:color="auto"/>
                        <w:left w:val="none" w:sz="0" w:space="0" w:color="auto"/>
                        <w:bottom w:val="none" w:sz="0" w:space="0" w:color="auto"/>
                        <w:right w:val="none" w:sz="0" w:space="0" w:color="auto"/>
                      </w:divBdr>
                      <w:divsChild>
                        <w:div w:id="1366523474">
                          <w:marLeft w:val="0"/>
                          <w:marRight w:val="0"/>
                          <w:marTop w:val="0"/>
                          <w:marBottom w:val="0"/>
                          <w:divBdr>
                            <w:top w:val="none" w:sz="0" w:space="0" w:color="auto"/>
                            <w:left w:val="none" w:sz="0" w:space="0" w:color="auto"/>
                            <w:bottom w:val="none" w:sz="0" w:space="0" w:color="auto"/>
                            <w:right w:val="none" w:sz="0" w:space="0" w:color="auto"/>
                          </w:divBdr>
                        </w:div>
                      </w:divsChild>
                    </w:div>
                    <w:div w:id="1335259901">
                      <w:marLeft w:val="0"/>
                      <w:marRight w:val="0"/>
                      <w:marTop w:val="0"/>
                      <w:marBottom w:val="0"/>
                      <w:divBdr>
                        <w:top w:val="none" w:sz="0" w:space="0" w:color="auto"/>
                        <w:left w:val="none" w:sz="0" w:space="0" w:color="auto"/>
                        <w:bottom w:val="none" w:sz="0" w:space="0" w:color="auto"/>
                        <w:right w:val="none" w:sz="0" w:space="0" w:color="auto"/>
                      </w:divBdr>
                      <w:divsChild>
                        <w:div w:id="630092570">
                          <w:marLeft w:val="0"/>
                          <w:marRight w:val="0"/>
                          <w:marTop w:val="0"/>
                          <w:marBottom w:val="0"/>
                          <w:divBdr>
                            <w:top w:val="none" w:sz="0" w:space="0" w:color="auto"/>
                            <w:left w:val="none" w:sz="0" w:space="0" w:color="auto"/>
                            <w:bottom w:val="none" w:sz="0" w:space="0" w:color="auto"/>
                            <w:right w:val="none" w:sz="0" w:space="0" w:color="auto"/>
                          </w:divBdr>
                        </w:div>
                      </w:divsChild>
                    </w:div>
                    <w:div w:id="722682514">
                      <w:marLeft w:val="0"/>
                      <w:marRight w:val="0"/>
                      <w:marTop w:val="0"/>
                      <w:marBottom w:val="0"/>
                      <w:divBdr>
                        <w:top w:val="none" w:sz="0" w:space="0" w:color="auto"/>
                        <w:left w:val="none" w:sz="0" w:space="0" w:color="auto"/>
                        <w:bottom w:val="none" w:sz="0" w:space="0" w:color="auto"/>
                        <w:right w:val="none" w:sz="0" w:space="0" w:color="auto"/>
                      </w:divBdr>
                      <w:divsChild>
                        <w:div w:id="62874906">
                          <w:marLeft w:val="0"/>
                          <w:marRight w:val="0"/>
                          <w:marTop w:val="0"/>
                          <w:marBottom w:val="0"/>
                          <w:divBdr>
                            <w:top w:val="none" w:sz="0" w:space="0" w:color="auto"/>
                            <w:left w:val="none" w:sz="0" w:space="0" w:color="auto"/>
                            <w:bottom w:val="none" w:sz="0" w:space="0" w:color="auto"/>
                            <w:right w:val="none" w:sz="0" w:space="0" w:color="auto"/>
                          </w:divBdr>
                        </w:div>
                      </w:divsChild>
                    </w:div>
                    <w:div w:id="1137065466">
                      <w:marLeft w:val="0"/>
                      <w:marRight w:val="0"/>
                      <w:marTop w:val="0"/>
                      <w:marBottom w:val="0"/>
                      <w:divBdr>
                        <w:top w:val="none" w:sz="0" w:space="0" w:color="auto"/>
                        <w:left w:val="none" w:sz="0" w:space="0" w:color="auto"/>
                        <w:bottom w:val="none" w:sz="0" w:space="0" w:color="auto"/>
                        <w:right w:val="none" w:sz="0" w:space="0" w:color="auto"/>
                      </w:divBdr>
                      <w:divsChild>
                        <w:div w:id="17442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97529">
                  <w:marLeft w:val="0"/>
                  <w:marRight w:val="0"/>
                  <w:marTop w:val="0"/>
                  <w:marBottom w:val="0"/>
                  <w:divBdr>
                    <w:top w:val="none" w:sz="0" w:space="0" w:color="auto"/>
                    <w:left w:val="none" w:sz="0" w:space="0" w:color="auto"/>
                    <w:bottom w:val="none" w:sz="0" w:space="0" w:color="auto"/>
                    <w:right w:val="none" w:sz="0" w:space="0" w:color="auto"/>
                  </w:divBdr>
                  <w:divsChild>
                    <w:div w:id="132789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2026-09-11T13:48:00Z</dcterms:created>
  <dcterms:modified xsi:type="dcterms:W3CDTF">2026-09-11T13:48:00Z</dcterms:modified>
</cp:coreProperties>
</file>