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8A5" w:rsidRPr="004818A5" w:rsidRDefault="004818A5" w:rsidP="004818A5">
      <w:pPr>
        <w:pStyle w:val="TOC2"/>
        <w:rPr>
          <w:lang w:val="en-US"/>
        </w:rPr>
      </w:pPr>
      <w:bookmarkStart w:id="0" w:name="_GoBack"/>
      <w:r w:rsidRPr="004818A5">
        <w:rPr>
          <w:lang w:val="en-US"/>
        </w:rPr>
        <w:t>KẾ HOẠCH GIÁO DỤC MÔN TIẾNG VIỆT LỚP 4 (TẬP HAI)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>NĂM HỌC 2026 – 2027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i/>
          <w:iCs/>
          <w:lang w:val="en-US"/>
        </w:rPr>
        <w:t>(Bộ sách: Kết nối tri thức với cuộc sống – Căn cứ Phụ lục 1 Công văn 2345/BGDĐT-GDTH)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i/>
          <w:iCs/>
          <w:lang w:val="en-US"/>
        </w:rPr>
        <w:t>(Tích hợp Khung Năng lực số cấp độ CB2 và Định hướng ứng dụng Trí tuệ nhân tạo AI)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>I. CĂN CỨ VÀ NGUYÊN TẮC XÂY DỰNG KẾ HOẠCH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Căn cứ Luật Giáo dục ngày 14 tháng 6 năm 2019; 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Căn cứ Thông tư số 32/2018/TT-BGDĐT ngày 26/12/2018 của Bộ trưởng Bộ Giáo dục và Đào tạo ban hành Chương trình Giáo dục phổ thông 2018 đối với môn Tiếng Việt cấp Tiểu học; 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Căn cứ Thông tư số 28/2020/TT-BGDĐT ngày 04/9/2020 của Bộ trưởng Bộ GDĐT ban hành Điều lệ trường Tiểu học; 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Căn cứ Công văn số 2345/BGDĐT-GDTH ngày 07/6/2021 của Bộ GDĐT về việc hướng dẫn xây dựng kế hoạch giáo dục của nhà trường cấp tiểu học; 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>Căn cứ Khung Năng lực số (NLS) dành cho học sinh phổ thông cấp Tiểu học (Cấp độ cơ bản 2 – CB2 áp dụng cho khối Lớp 4 và Lớp 5);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>Căn cứ Kế hoạch thời gian năm học của địa phương và Kế hoạch giáo dục của nhà trường: Môn Tiếng Việt Lớp 4 (Tập hai) được bố trí dạy học trong 17 tuần của học kì II, tổng số 119 tiết (với thời lượng 7 tiết/tuần).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>II. KẾ HOẠCH PHÂN PHỐI CHƯƠNG TRÌNH TIẾNG VIỆT 4 TẬP HAI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i/>
          <w:iCs/>
          <w:lang w:val="en-US"/>
        </w:rPr>
        <w:t>(Tương ứng từ Tuần 19 đến Tuần 35, gồm 5 chủ điểm, các bài đọc mở rộng và ôn tập giữa/cuối năm học)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696"/>
        <w:gridCol w:w="2039"/>
        <w:gridCol w:w="3139"/>
        <w:gridCol w:w="1755"/>
        <w:gridCol w:w="3481"/>
      </w:tblGrid>
      <w:tr w:rsidR="004818A5" w:rsidRPr="004818A5" w:rsidTr="004818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Chủ điểm học tập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Nội dung / Tên các Bài học (Sách Kết nối tri thức - Tập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Thời lượng (Tiết)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Định hướng tích hợp Năng lực số (NLS) &amp; Ứng dụng AI</w:t>
            </w:r>
          </w:p>
        </w:tc>
      </w:tr>
      <w:tr w:rsidR="004818A5" w:rsidRPr="004818A5" w:rsidTr="004818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19 - 22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Sống để yêu thương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1: Hải Thượng Lãn Ông, Luyện từ và câu (Câu), Viết (Tình cảm, cảm xúc)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2: Vệt phấn trên mặt bàn, Viết (Tìm ý đoạn văn cảm xúc), Nói &amp; nghe (Giúp bạn)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3: Ông Bụt đã đến, Luyện từ và câu (Hai thành phần chính của câu)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- Bài 4: Quả ngọt cuối mùa, Viết (Tìm ý nhân vật văn học), Đọc mở rộng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5: Tờ báo tường của tôi, Luyện từ và câu (Luyện tập chủ ngữ), Viết (Viết đoạn văn cảm xúc về nhân vật), Đọc: Tiếng ru, Trả bài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 xml:space="preserve">- Bài 6: Kể chuyện Bài học quý, Bài 7: Con muốn làm một cái cây, </w:t>
            </w:r>
            <w:r w:rsidRPr="004818A5">
              <w:rPr>
                <w:lang w:val="en-US"/>
              </w:rPr>
              <w:lastRenderedPageBreak/>
              <w:t>Luyện từ và câu (Luyện tập vị ngữ), Viết (Hướng dẫn sử dụng sản phẩm)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8: Trên khóm tre đầu ngõ, Viết hướng dẫn sử dụng sản phẩm, Đọc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28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1.1.CB2b, 3.1.CB2a: Khảo sát tư liệu số về danh nhân qua Internet; thiết kế sơ đồ tư duy số phân loại chủ ngữ, vị ngữ trên Canva hoặc Mindmap.</w:t>
            </w:r>
          </w:p>
        </w:tc>
      </w:tr>
      <w:tr w:rsidR="004818A5" w:rsidRPr="004818A5" w:rsidTr="004818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23 - 26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Uống nước nhớ nguồn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9: Sự tích con Rồng cháu Tiên, Luyện từ và câu (Luyện tập thành phần chính), Viết (Dàn ý kể chuyện), Đọc: Cảm xúc Trường Sa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- Bài 10: Viết bài văn kể lại câu chuyện, Nói &amp; nghe (Những tấm gương sáng)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11: Sáng tháng Năm, Luyện từ và câu (Trạng ngữ), Viết (Trả bài kể chuyện)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12: Chàng trai làng Phù Ủng, Viết (Đoạn văn nêu ý kiến), Đọc mở rộng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13: Vườn của ông tôi, Luyện từ và câu (Trạng ngữ thời gian, nơi chốn), Viết (Trả bài nêu ý kiến), Đọc: Trong lời mẹ hát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14: Viết (Lập dàn ý thuật lại sự việc), Nói &amp; nghe (Truyền thống Uống nước nhớ nguồn)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 xml:space="preserve">- Bài 15: Người </w:t>
            </w:r>
            <w:r w:rsidRPr="004818A5">
              <w:rPr>
                <w:lang w:val="en-US"/>
              </w:rPr>
              <w:lastRenderedPageBreak/>
              <w:t>thầy đầu tiên của bố tôi, Luyện từ và câu (Trạng ngữ nguyên nhân, mục đích), Viết (Thuật lại sự việc), Đọc: Ngựa biên phòng, Trả bài, Đọc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28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1.2.CB2a, 3.1.CB2b: Sưu tầm tranh ảnh lịch sử, tư liệu số về các anh hùng dân tộc qua Internet; biên tập báo cáo số trên Google Docs.</w:t>
            </w:r>
          </w:p>
        </w:tc>
      </w:tr>
      <w:tr w:rsidR="004818A5" w:rsidRPr="004818A5" w:rsidTr="004818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Ôn tập &amp; Đánh giá giữa HK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Ôn tập và Đánh giá giữa học kì II (Đọc hiểu, Luyện từ và câu, Viết bài văn miêu tả cây cối / kể chuyện).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5.1.CB2a: Thực hiện bài kiểm tra trắc nghiệm kết hợp tự luận trực tuyến trên hệ thống số (Azota / Google Forms).</w:t>
            </w:r>
          </w:p>
        </w:tc>
      </w:tr>
      <w:tr w:rsidR="004818A5" w:rsidRPr="004818A5" w:rsidTr="004818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28 - 31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Quê hương trong tôi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 xml:space="preserve">- Bài 17: Cây đa quê hương, Luyện từ và câu (Trạng ngữ chỉ phương tiện), Viết (Tìm hiểu văn miêu tả cây cối), </w:t>
            </w:r>
            <w:r w:rsidRPr="004818A5">
              <w:rPr>
                <w:lang w:val="en-US"/>
              </w:rPr>
              <w:lastRenderedPageBreak/>
              <w:t>Đọc: Bước mùa xuân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18: Viết (Tả cây cối tiếp theo), Nói &amp; nghe (Những miền quê yêu dấu)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19: Đi hội Chùa Hương, Luyện từ và câu (Dấu ngoặc kép), Viết (Quan sát cây cối), Đọc: Chiều ngoại ô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 xml:space="preserve">- Bài 20: Viết </w:t>
            </w:r>
            <w:r w:rsidRPr="004818A5">
              <w:rPr>
                <w:lang w:val="en-US"/>
              </w:rPr>
              <w:lastRenderedPageBreak/>
              <w:t>(Luyện viết đoạn văn miêu tả cây cối), Đọc mở rộng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21: Những cánh buồm, Luyện từ và câu (Dấu ngoặc đơn), Viết (Mở bài, kết bài miêu tả cây cối), Đọc: Cái cầu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22: Viết (Lập dàn ý miêu tả cây cối), Nói &amp; nghe (Kể chuyện Về quê ngoại)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23: Đường đi Sa Pa, Luyện từ và câu (Viết tên cơ quan, tổ chức), Viết bài văn miêu tả cây cối, Đọc: Quê ngoại, Trả bài, Đọc mở rộng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28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 xml:space="preserve">1.1.CB2a, 3.1.CB2a: Khai thác công cụ AI tạo sinh hình ảnh miêu tả cây cối; thiết kế poster số giới thiệu danh lam thắng cảnh quê </w:t>
            </w:r>
            <w:r w:rsidRPr="004818A5">
              <w:rPr>
                <w:lang w:val="en-US"/>
              </w:rPr>
              <w:lastRenderedPageBreak/>
              <w:t>hương trên Canva.</w:t>
            </w:r>
          </w:p>
        </w:tc>
      </w:tr>
      <w:tr w:rsidR="004818A5" w:rsidRPr="004818A5" w:rsidTr="004818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32 - 34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Vì một thế giới bình yên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25: Khu bảo tồn động vật hoang dã Ngô-rông-gô-rô, Luyện từ và câu (Lựa chọn từ ngữ), Viết (Đoạn văn tưởng tượng), Đọc: Ngôi nhà của yêu thương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- Bài 26: Trả bài viết đoạn văn tưởng tượng, Nói &amp; nghe (Chung tay bảo vệ động vật)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27: Băng tan, Luyện từ và câu (Lựa chọn từ ngữ), Viết (Đoạn văn tưởng tượng)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28: Chuyến du lịch thú vị, Viết (Hướng dẫn cách viết thư), Đọc mở rộng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29: Lễ hội ở Nhật Bản, Luyện từ và câu (Luyện tập về dấu câu), Viết (Viết thư), Đọc: Ngày hội</w:t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br/>
            </w:r>
          </w:p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- Bài 30: Viết (Viết giấy mời), Nói &amp; nghe (Cuộc sống xanh)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21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1.2.CB2b, 3.1.CB2a: Tra cứu thông tin bảo vệ động vật hoang dã trực tuyến; thực hành soạn thảo thư điện tử (Email) và thiết kế giấy mời số.</w:t>
            </w:r>
          </w:p>
        </w:tc>
      </w:tr>
      <w:tr w:rsidR="004818A5" w:rsidRPr="004818A5" w:rsidTr="004818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Ôn tập &amp; Đánh giá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 xml:space="preserve">- Ôn tập tổng kết cuối năm học + Kiểm tra định kỳ cuối năm học (Đọc hiểu, Luyện từ và </w:t>
            </w:r>
            <w:r w:rsidRPr="004818A5">
              <w:rPr>
                <w:lang w:val="en-US"/>
              </w:rPr>
              <w:lastRenderedPageBreak/>
              <w:t xml:space="preserve">câu, Viết bài văn miêu tả/kể chuyện).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7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5.</w:t>
            </w:r>
            <w:proofErr w:type="gramStart"/>
            <w:r w:rsidRPr="004818A5">
              <w:rPr>
                <w:lang w:val="en-US"/>
              </w:rPr>
              <w:t>1.CB</w:t>
            </w:r>
            <w:proofErr w:type="gramEnd"/>
            <w:r w:rsidRPr="004818A5">
              <w:rPr>
                <w:lang w:val="en-US"/>
              </w:rPr>
              <w:t xml:space="preserve">2a, 3.1.CB2a: Đánh giá cuối năm qua hệ thống số LMS trường học; hoàn thiện hồ sơ học tập điện </w:t>
            </w:r>
            <w:r w:rsidRPr="004818A5">
              <w:rPr>
                <w:lang w:val="en-US"/>
              </w:rPr>
              <w:lastRenderedPageBreak/>
              <w:t xml:space="preserve">tử cá nhân (e-Portfolio). </w:t>
            </w:r>
          </w:p>
        </w:tc>
      </w:tr>
      <w:tr w:rsidR="004818A5" w:rsidRPr="004818A5" w:rsidTr="004818A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lastRenderedPageBreak/>
              <w:t>TỔNG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17 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5 Chủ điểm lớn + Ôn tập Giữa/Cuối năm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Tổng cộng: 119 tiết (Học kì II - Sách Tiếng Việt 4 Tập hai)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119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Bao phủ toàn diện 5 miền NLS CB2: Thông tin dữ liệu, Giao tiếp số, Sáng tạo nội dung số, An toàn số và Giải quyết vấn đề ngôn ngữ số.</w:t>
            </w:r>
          </w:p>
        </w:tc>
      </w:tr>
    </w:tbl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>III. ĐIỀU KIỆN ĐẢM BẢO THỰC HIỆN CHƯƠNG TRÌNH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Thiết bị dạy học tối thiểu: Sách giáo khoa </w:t>
      </w:r>
      <w:r w:rsidRPr="004818A5">
        <w:rPr>
          <w:i/>
          <w:iCs/>
          <w:lang w:val="en-US"/>
        </w:rPr>
        <w:t>Tiếng Việt 4, tập hai</w:t>
      </w:r>
      <w:r w:rsidRPr="004818A5">
        <w:rPr>
          <w:lang w:val="en-US"/>
        </w:rPr>
        <w:t xml:space="preserve">, tranh ảnh minh họa các bài đọc, bảng phụ, vở bài tập Tiếng Việt 4 tập hai. 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>Hạ tầng CNTT &amp; Thiết bị số: 100% phòng học có Smart TV / Máy chiếu kết nối Internet tốc độ cao để trình chiếu văn bản điện tử, hình ảnh minh họa sinh động và video ngữ liệu.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Học liệu số &amp; Phần mềm hỗ trợ: Sách giáo khoa điện tử </w:t>
      </w:r>
      <w:r w:rsidRPr="004818A5">
        <w:rPr>
          <w:i/>
          <w:iCs/>
          <w:lang w:val="en-US"/>
        </w:rPr>
        <w:t>Hành trang số</w:t>
      </w:r>
      <w:r w:rsidRPr="004818A5">
        <w:rPr>
          <w:lang w:val="en-US"/>
        </w:rPr>
        <w:t xml:space="preserve">; các nền tảng số hỗ trợ dạy học môn Ngữ văn (Padlet, Canva, Quizizz, Google Forms, Azota). 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Đội ngũ giáo viên: 100% giáo viên giảng dạy đạt chuẩn trình độ đào tạo theo Luật Giáo dục 2019, thành thạo phương pháp phát </w:t>
      </w:r>
      <w:r w:rsidRPr="004818A5">
        <w:rPr>
          <w:lang w:val="en-US"/>
        </w:rPr>
        <w:lastRenderedPageBreak/>
        <w:t xml:space="preserve">triển năng lực ngôn ngữ theo Chương trình GDPT 2018, đồng thời chủ động ứng dụng công nghệ thông tin và AI vào hỗ trợ soạn giảng. 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>IV. TỔ CHỨC THỰC HIỆN VÀ PHÂN CÔNG TRÁCH NHIỆM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Ban Giám hiệu: Phê duyệt Kế hoạch giáo dục môn Tiếng Việt 4 (Tập hai); chỉ đạo thực hiện thống nhất trong toàn khối 4; đảm bảo cơ sở vật chất, thiết bị công nghệ hỗ trợ dạy học. 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Tổ chuyên môn Khối 4: Cụ thể hóa Kế hoạch môn học thành Kế hoạch dạy học chi tiết theo tuần/tiết (Phụ lục 2 theo Công văn 2345/BGDĐT-GDTH); tổ chức sinh hoạt chuyên môn định kỳ theo hướng nghiên cứu bài học, chia sẻ học liệu số phân môn Luyện từ và câu và Tập làm văn. </w:t>
      </w:r>
    </w:p>
    <w:p w:rsidR="004818A5" w:rsidRPr="004818A5" w:rsidRDefault="004818A5" w:rsidP="004818A5">
      <w:pPr>
        <w:pStyle w:val="TOC2"/>
        <w:rPr>
          <w:lang w:val="en-US"/>
        </w:rPr>
      </w:pPr>
      <w:r w:rsidRPr="004818A5">
        <w:rPr>
          <w:lang w:val="en-US"/>
        </w:rPr>
        <w:t xml:space="preserve">Giáo viên giảng dạy Tiếng Việt 4: Xây dựng Kế hoạch bài dạy (Phụ lục 3) tích hợp đúng địa chỉ Năng lực số và định hướng ứng dụng AI đã xác định; tổ chức các hoạt động đọc, viết, nói và nghe tương tác tích cực, phát triển tư duy sáng tạo cho học sinh.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4818A5" w:rsidRPr="004818A5" w:rsidTr="004818A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18A5" w:rsidRPr="004818A5" w:rsidRDefault="004818A5" w:rsidP="004818A5">
            <w:pPr>
              <w:pStyle w:val="TOC2"/>
              <w:rPr>
                <w:lang w:val="en-US"/>
              </w:rPr>
            </w:pPr>
            <w:r w:rsidRPr="004818A5">
              <w:rPr>
                <w:lang w:val="en-US"/>
              </w:rPr>
              <w:t xml:space="preserve">........., ngày </w:t>
            </w:r>
            <w:proofErr w:type="gramStart"/>
            <w:r w:rsidRPr="004818A5">
              <w:rPr>
                <w:lang w:val="en-US"/>
              </w:rPr>
              <w:t>.....</w:t>
            </w:r>
            <w:proofErr w:type="gramEnd"/>
            <w:r w:rsidRPr="004818A5">
              <w:rPr>
                <w:lang w:val="en-US"/>
              </w:rPr>
              <w:t xml:space="preserve"> tháng </w:t>
            </w:r>
            <w:proofErr w:type="gramStart"/>
            <w:r w:rsidRPr="004818A5">
              <w:rPr>
                <w:lang w:val="en-US"/>
              </w:rPr>
              <w:t>.....</w:t>
            </w:r>
            <w:proofErr w:type="gramEnd"/>
            <w:r w:rsidRPr="004818A5">
              <w:rPr>
                <w:lang w:val="en-US"/>
              </w:rPr>
              <w:t xml:space="preserve"> năm 2027HIỆU TRƯỞNG PHÊ DUYỆT(Ký, ghi rõ họ tên và đóng dấu)</w:t>
            </w:r>
          </w:p>
        </w:tc>
      </w:tr>
      <w:bookmarkEnd w:id="0"/>
    </w:tbl>
    <w:p w:rsidR="004E19D6" w:rsidRPr="004818A5" w:rsidRDefault="004E19D6" w:rsidP="004818A5">
      <w:pPr>
        <w:pStyle w:val="TOC2"/>
      </w:pPr>
    </w:p>
    <w:sectPr w:rsidR="004E19D6" w:rsidRPr="004818A5" w:rsidSect="007C4556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D430C"/>
    <w:rsid w:val="001912A2"/>
    <w:rsid w:val="00283A0C"/>
    <w:rsid w:val="003B17E3"/>
    <w:rsid w:val="004818A5"/>
    <w:rsid w:val="004C1E38"/>
    <w:rsid w:val="004E19D6"/>
    <w:rsid w:val="004F0ABB"/>
    <w:rsid w:val="005349E8"/>
    <w:rsid w:val="00592778"/>
    <w:rsid w:val="00782831"/>
    <w:rsid w:val="007C4556"/>
    <w:rsid w:val="008A0C4C"/>
    <w:rsid w:val="00915E93"/>
    <w:rsid w:val="00AB089A"/>
    <w:rsid w:val="00C201F1"/>
    <w:rsid w:val="00CD3162"/>
    <w:rsid w:val="00E265DA"/>
    <w:rsid w:val="00EA6022"/>
    <w:rsid w:val="00FE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5349E8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4"/>
    </w:pPr>
    <w:rPr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5349E8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5"/>
    </w:pPr>
    <w:rPr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5349E8"/>
    <w:rPr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349E8"/>
    <w:rPr>
      <w:b/>
      <w:bCs/>
      <w:kern w:val="0"/>
      <w:sz w:val="15"/>
      <w:szCs w:val="15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49E8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349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6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2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1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8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5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03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03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78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5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89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4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4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6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8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9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774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51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3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2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37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37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8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5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36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93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6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29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0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8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32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6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60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8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48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3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5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713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68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4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9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28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4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15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15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2026-09-09T13:57:00Z</dcterms:created>
  <dcterms:modified xsi:type="dcterms:W3CDTF">2026-09-09T13:57:00Z</dcterms:modified>
</cp:coreProperties>
</file>