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KẾ HOẠCH TÍCH HỢP GDĐP TỈNH TRÀ VINH - MÔN ĐẠO ĐỨC LỚP 5</w:t>
        <w:br/>
      </w:r>
      <w:r>
        <w:rPr>
          <w:rFonts w:ascii="Times New Roman" w:hAnsi="Times New Roman"/>
          <w:b/>
          <w:sz w:val="22"/>
        </w:rPr>
        <w:t>BỘ SÁCH: KẾT NỐI TRI THỨC VỚI CUỘC SỐNG (KNTT) - NĂM HỌC 2024 - 2025</w:t>
        <w:br/>
      </w:r>
      <w:r>
        <w:rPr>
          <w:rFonts w:ascii="Times New Roman" w:hAnsi="Times New Roman"/>
          <w:i/>
          <w:sz w:val="20"/>
        </w:rPr>
        <w:t>(Căn cứ QĐ 2727/QĐ-BGDĐT phê duyệt Tài liệu GDĐP Lớp 5 tỉnh Trà Vinh &amp; Chuẩn Công văn 2345/BGDĐT)</w:t>
      </w:r>
    </w:p>
    <w:tbl>
      <w:tblPr>
        <w:tblW w:type="auto" w:w="0"/>
        <w:jc w:val="center"/>
        <w:tblLayout w:type="fixed"/>
        <w:tblLook w:firstColumn="1" w:firstRow="1" w:lastColumn="0" w:lastRow="0" w:noHBand="0" w:noVBand="1" w:val="04A0"/>
      </w:tblPr>
      <w:tblGrid>
        <w:gridCol w:w="3079"/>
        <w:gridCol w:w="3079"/>
        <w:gridCol w:w="3079"/>
        <w:gridCol w:w="3079"/>
        <w:gridCol w:w="3079"/>
      </w:tblGrid>
      <w:tr>
        <w:tc>
          <w:tcPr>
            <w:tcW w:type="dxa" w:w="720"/>
            <w:shd w:val="clear" w:color="auto" w:fill="1F497D"/>
            <w:tcMar>
              <w:top w:w="120" w:type="dxa"/>
              <w:bottom w:w="120" w:type="dxa"/>
              <w:left w:w="100" w:type="dxa"/>
              <w:right w:w="100" w:type="dxa"/>
            </w:tcMar>
          </w:tcPr>
          <w:p>
            <w:pPr>
              <w:jc w:val="center"/>
            </w:pPr>
            <w:r>
              <w:rPr>
                <w:rFonts w:ascii="Times New Roman" w:hAnsi="Times New Roman"/>
                <w:b/>
                <w:color w:val="FFFFFF"/>
                <w:sz w:val="20"/>
              </w:rPr>
              <w:t>STT</w:t>
            </w:r>
          </w:p>
        </w:tc>
        <w:tc>
          <w:tcPr>
            <w:tcW w:type="dxa" w:w="3312"/>
            <w:shd w:val="clear" w:color="auto" w:fill="1F497D"/>
            <w:tcMar>
              <w:top w:w="120" w:type="dxa"/>
              <w:bottom w:w="120" w:type="dxa"/>
              <w:left w:w="100" w:type="dxa"/>
              <w:right w:w="100" w:type="dxa"/>
            </w:tcMar>
          </w:tcPr>
          <w:p>
            <w:pPr>
              <w:jc w:val="center"/>
            </w:pPr>
            <w:r>
              <w:rPr>
                <w:rFonts w:ascii="Times New Roman" w:hAnsi="Times New Roman"/>
                <w:b/>
                <w:color w:val="FFFFFF"/>
                <w:sz w:val="20"/>
              </w:rPr>
              <w:t>Bài học SGK (KNTT) &amp; Tuần</w:t>
            </w:r>
          </w:p>
        </w:tc>
        <w:tc>
          <w:tcPr>
            <w:tcW w:type="dxa" w:w="4032"/>
            <w:shd w:val="clear" w:color="auto" w:fill="1F497D"/>
            <w:tcMar>
              <w:top w:w="120" w:type="dxa"/>
              <w:bottom w:w="120" w:type="dxa"/>
              <w:left w:w="100" w:type="dxa"/>
              <w:right w:w="100" w:type="dxa"/>
            </w:tcMar>
          </w:tcPr>
          <w:p>
            <w:pPr>
              <w:jc w:val="center"/>
            </w:pPr>
            <w:r>
              <w:rPr>
                <w:rFonts w:ascii="Times New Roman" w:hAnsi="Times New Roman"/>
                <w:b/>
                <w:color w:val="FFFFFF"/>
                <w:sz w:val="20"/>
              </w:rPr>
              <w:t>Nội dung GDĐP Trà Vinh tích hợp</w:t>
              <w:br/>
              <w:t>(Quyết định 2727/QĐ-BGDĐT)</w:t>
            </w:r>
          </w:p>
        </w:tc>
        <w:tc>
          <w:tcPr>
            <w:tcW w:type="dxa" w:w="3600"/>
            <w:shd w:val="clear" w:color="auto" w:fill="1F497D"/>
            <w:tcMar>
              <w:top w:w="120" w:type="dxa"/>
              <w:bottom w:w="120" w:type="dxa"/>
              <w:left w:w="100" w:type="dxa"/>
              <w:right w:w="100" w:type="dxa"/>
            </w:tcMar>
          </w:tcPr>
          <w:p>
            <w:pPr>
              <w:jc w:val="center"/>
            </w:pPr>
            <w:r>
              <w:rPr>
                <w:rFonts w:ascii="Times New Roman" w:hAnsi="Times New Roman"/>
                <w:b/>
                <w:color w:val="FFFFFF"/>
                <w:sz w:val="20"/>
              </w:rPr>
              <w:t>Yêu cầu cần đạt tích hợp GDĐP</w:t>
            </w:r>
          </w:p>
        </w:tc>
        <w:tc>
          <w:tcPr>
            <w:tcW w:type="dxa" w:w="3744"/>
            <w:shd w:val="clear" w:color="auto" w:fill="1F497D"/>
            <w:tcMar>
              <w:top w:w="120" w:type="dxa"/>
              <w:bottom w:w="120" w:type="dxa"/>
              <w:left w:w="100" w:type="dxa"/>
              <w:right w:w="100" w:type="dxa"/>
            </w:tcMar>
          </w:tcPr>
          <w:p>
            <w:pPr>
              <w:jc w:val="center"/>
            </w:pPr>
            <w:r>
              <w:rPr>
                <w:rFonts w:ascii="Times New Roman" w:hAnsi="Times New Roman"/>
                <w:b/>
                <w:color w:val="FFFFFF"/>
                <w:sz w:val="20"/>
              </w:rPr>
              <w:t>Gợi ý hình thức &amp; Hoạt động dạy học lồng ghép</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1</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 Biết ơn những người có công với quê hương, đất nước</w:t>
              <w:br/>
              <w:t>(Tuần 1, 2, 3, 4)</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4 GDĐP 5: Bí thư Tỉnh uỷ Phạm Thái Bường &amp; Chủ đề 2: Đền thờ Bác Hồ ở Trà Vinh (Trang 9, 19 -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4 &amp; 2: Bí thư Tỉnh uỷ Phạm Thái Bường và Đền thờ Bác Hồ): Nhận biết công lao to lớn của đồng chí Phạm Thái Bường, Chủ tịch Hồ Chí Minh vĩ đại và các anh hùng liệt sĩ quê hương Trà Vinh (như Nữ Anh hùng Út Tịch); thực hành các hành động thiết thực thể hiện lòng biết ơn: viếng Đền thờ Bác Hồ (Long Đức), chăm sóc đài tưởng niệm liệt sĩ, giúp đỡ gia đình chính sách.</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Khám phá &amp; Cam kết: Thực hành lòng biết ơn đối với người có công với quê hương Trà Vinh</w:t>
              <w:br/>
              <w:t>- GV: GV trình chiếu hình ảnh Khu di tích lịch sử Đền thờ Bác Hồ (xã Long Đức, TP. Trà Vinh) và tượng đài đồng chí Phạm Thái Bường (huyện Càng Long), tượng đài Anh hùng Út Tịch (Cầu Kè). Giáo dục sâu sắc đạo lý 'Uống nước nhớ nguồn' của dân tộc qua những tấm gương hy sinh kiên cường trên mảnh đất Trà Vinh.</w:t>
              <w:br/>
              <w:t>- HS: HS thảo luận nhóm: Lập kế hoạch hành động cụ thể của bản thân và chi đội (viếng nghĩa trang liệt sĩ, giữ gìn vệ sinh khu di tích lịch sử, chăm chỉ học tập để xứng đáng với sự hy sinh của cha anh).</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2</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2. Tôn trọng sự khác biệt của người khác</w:t>
              <w:br/>
              <w:t>(Tuần 5, 6, 7)</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1 &amp; 3: Dân cư và Giữ gìn phong tục tốt đẹp của người Trà Vinh (Trang 5, 15 -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1 &amp; 3: Dân cư và phong tục tốt đẹp Trà Vinh): Thể hiện thái độ hòa đồng, tôn trọng trang phục truyền thống, tiếng nói, chữ viết và phong tục tập quán lễ tết (Chôl Chnăm Thmây, Ok Om Bok, Sen Đôn-ta, Tết Nguyên đán...) của bạn bè các dân tộc Kinh, Khmer, Hoa cùng học tập dưới một mái trường.</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Xử lí tình huống &amp; Sắm vai: Thực hành tôn trọng bản sắc văn hóa các dân tộc bạn bè</w:t>
              <w:br/>
              <w:t>- GV: GV đưa ra tình huống thực tế: Trong lớp học có bạn học sinh dân tộc Khmer chia sẻ về ngày Tết Chôl Chnăm Thmây hay mang bánh tét Trà Cuôn truyền thống mời bạn bè. Hướng dẫn HS cách bày tỏ thái độ tôn trọng, chúc mừng và hòa nhập chân thành.</w:t>
              <w:br/>
              <w:t>- HS: HS sắm vai xử lí tình huống: Tôn trọng sự khác biệt về phong tục, ngôn ngữ, niềm nở chúc mừng bạn nhân dịp lễ hội truyền thống.</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3</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5. Bảo vệ môi trường sống</w:t>
              <w:br/>
              <w:t>(Tuần 16, 17, 19, 20)</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2, 6 &amp; 7: Bảo vệ cảnh quan di tích và môi trường nước tại Trà Vinh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Có ý thức và việc làm cụ thể bảo vệ môi trường nơi sinh sống: không vứt rác tại các khu di tích danh thắng quê hương (Ao Bà Om, Đền thờ Bác Hồ, biển Ba Động) và bảo vệ nguồn nước trong sinh hoạt, vùng nuôi trồng thủy sản tại Trà Vinh.</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Luyện tập &amp; Vận dụng: Em hành động vì môi trường quê hương xanh - sạch - đẹp</w:t>
              <w:br/>
              <w:t>- GV: GV đưa ra hình ảnh về cảnh quan xanh - sạch - đẹp tại danh thắng Ao Bà Om và sự cần thiết phải giữ sạch nguồn nước sông rạch nuôi tôm công nghệ cao ở Trà Vinh. Khơi dậy trách nhiệm công dân nhỏ tuổi.</w:t>
              <w:br/>
              <w:t>- HS: HS viết bản cam kết hành động: Bỏ rác đúng nơi quy định khi đi tham quan, không xả bao bì túi ni-lông xuống sông rạch, tích cực tham gia dọn vệ sinh trường lớp.</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