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3366"/>
          <w:sz w:val="28"/>
        </w:rPr>
        <w:t>KẾ HOẠCH TÍCH HỢP GDĐP TỈNH TRÀ VINH - MÔN HOẠT ĐỘNG TRẢI NGHIỆM LỚP 5</w:t>
        <w:br/>
      </w:r>
      <w:r>
        <w:rPr>
          <w:rFonts w:ascii="Times New Roman" w:hAnsi="Times New Roman"/>
          <w:b/>
          <w:sz w:val="22"/>
        </w:rPr>
        <w:t>BỘ SÁCH: KẾT NỐI TRI THỨC VỚI CUỘC SỐNG (KNTT) - NĂM HỌC 2024 - 2025</w:t>
        <w:br/>
      </w:r>
      <w:r>
        <w:rPr>
          <w:rFonts w:ascii="Times New Roman" w:hAnsi="Times New Roman"/>
          <w:i/>
          <w:sz w:val="20"/>
        </w:rPr>
        <w:t>(Căn cứ QĐ 2727/QĐ-BGDĐT phê duyệt Tài liệu GDĐP Lớp 5 tỉnh Trà Vinh &amp; Chuẩn Công văn 2345/BGDĐT)</w:t>
      </w:r>
    </w:p>
    <w:tbl>
      <w:tblPr>
        <w:tblW w:type="auto" w:w="0"/>
        <w:jc w:val="center"/>
        <w:tblLayout w:type="fixed"/>
        <w:tblLook w:firstColumn="1" w:firstRow="1" w:lastColumn="0" w:lastRow="0" w:noHBand="0" w:noVBand="1" w:val="04A0"/>
      </w:tblPr>
      <w:tblGrid>
        <w:gridCol w:w="3079"/>
        <w:gridCol w:w="3079"/>
        <w:gridCol w:w="3079"/>
        <w:gridCol w:w="3079"/>
        <w:gridCol w:w="3079"/>
      </w:tblGrid>
      <w:tr>
        <w:tc>
          <w:tcPr>
            <w:tcW w:type="dxa" w:w="720"/>
            <w:shd w:val="clear" w:color="auto" w:fill="1F497D"/>
            <w:tcMar>
              <w:top w:w="120" w:type="dxa"/>
              <w:bottom w:w="120" w:type="dxa"/>
              <w:left w:w="100" w:type="dxa"/>
              <w:right w:w="100" w:type="dxa"/>
            </w:tcMar>
          </w:tcPr>
          <w:p>
            <w:pPr>
              <w:jc w:val="center"/>
            </w:pPr>
            <w:r>
              <w:rPr>
                <w:rFonts w:ascii="Times New Roman" w:hAnsi="Times New Roman"/>
                <w:b/>
                <w:color w:val="FFFFFF"/>
                <w:sz w:val="20"/>
              </w:rPr>
              <w:t>STT</w:t>
            </w:r>
          </w:p>
        </w:tc>
        <w:tc>
          <w:tcPr>
            <w:tcW w:type="dxa" w:w="3312"/>
            <w:shd w:val="clear" w:color="auto" w:fill="1F497D"/>
            <w:tcMar>
              <w:top w:w="120" w:type="dxa"/>
              <w:bottom w:w="120" w:type="dxa"/>
              <w:left w:w="100" w:type="dxa"/>
              <w:right w:w="100" w:type="dxa"/>
            </w:tcMar>
          </w:tcPr>
          <w:p>
            <w:pPr>
              <w:jc w:val="center"/>
            </w:pPr>
            <w:r>
              <w:rPr>
                <w:rFonts w:ascii="Times New Roman" w:hAnsi="Times New Roman"/>
                <w:b/>
                <w:color w:val="FFFFFF"/>
                <w:sz w:val="20"/>
              </w:rPr>
              <w:t>Bài học SGK (KNTT) &amp; Tuần</w:t>
            </w:r>
          </w:p>
        </w:tc>
        <w:tc>
          <w:tcPr>
            <w:tcW w:type="dxa" w:w="4032"/>
            <w:shd w:val="clear" w:color="auto" w:fill="1F497D"/>
            <w:tcMar>
              <w:top w:w="120" w:type="dxa"/>
              <w:bottom w:w="120" w:type="dxa"/>
              <w:left w:w="100" w:type="dxa"/>
              <w:right w:w="100" w:type="dxa"/>
            </w:tcMar>
          </w:tcPr>
          <w:p>
            <w:pPr>
              <w:jc w:val="center"/>
            </w:pPr>
            <w:r>
              <w:rPr>
                <w:rFonts w:ascii="Times New Roman" w:hAnsi="Times New Roman"/>
                <w:b/>
                <w:color w:val="FFFFFF"/>
                <w:sz w:val="20"/>
              </w:rPr>
              <w:t>Nội dung GDĐP Trà Vinh tích hợp</w:t>
              <w:br/>
              <w:t>(Quyết định 2727/QĐ-BGDĐT)</w:t>
            </w:r>
          </w:p>
        </w:tc>
        <w:tc>
          <w:tcPr>
            <w:tcW w:type="dxa" w:w="3600"/>
            <w:shd w:val="clear" w:color="auto" w:fill="1F497D"/>
            <w:tcMar>
              <w:top w:w="120" w:type="dxa"/>
              <w:bottom w:w="120" w:type="dxa"/>
              <w:left w:w="100" w:type="dxa"/>
              <w:right w:w="100" w:type="dxa"/>
            </w:tcMar>
          </w:tcPr>
          <w:p>
            <w:pPr>
              <w:jc w:val="center"/>
            </w:pPr>
            <w:r>
              <w:rPr>
                <w:rFonts w:ascii="Times New Roman" w:hAnsi="Times New Roman"/>
                <w:b/>
                <w:color w:val="FFFFFF"/>
                <w:sz w:val="20"/>
              </w:rPr>
              <w:t>Yêu cầu cần đạt tích hợp GDĐP</w:t>
            </w:r>
          </w:p>
        </w:tc>
        <w:tc>
          <w:tcPr>
            <w:tcW w:type="dxa" w:w="3744"/>
            <w:shd w:val="clear" w:color="auto" w:fill="1F497D"/>
            <w:tcMar>
              <w:top w:w="120" w:type="dxa"/>
              <w:bottom w:w="120" w:type="dxa"/>
              <w:left w:w="100" w:type="dxa"/>
              <w:right w:w="100" w:type="dxa"/>
            </w:tcMar>
          </w:tcPr>
          <w:p>
            <w:pPr>
              <w:jc w:val="center"/>
            </w:pPr>
            <w:r>
              <w:rPr>
                <w:rFonts w:ascii="Times New Roman" w:hAnsi="Times New Roman"/>
                <w:b/>
                <w:color w:val="FFFFFF"/>
                <w:sz w:val="20"/>
              </w:rPr>
              <w:t>Gợi ý hình thức &amp; Hoạt động dạy học lồng ghép</w:t>
            </w:r>
          </w:p>
        </w:tc>
      </w:tr>
      <w:tr>
        <w:tc>
          <w:tcPr>
            <w:tcW w:type="dxa" w:w="720"/>
            <w:shd w:val="clear" w:color="auto" w:fill="FFFFFF"/>
            <w:tcMar>
              <w:top w:w="100" w:type="dxa"/>
              <w:bottom w:w="100" w:type="dxa"/>
              <w:left w:w="100" w:type="dxa"/>
              <w:right w:w="100" w:type="dxa"/>
            </w:tcMar>
          </w:tcPr>
          <w:p>
            <w:pPr>
              <w:jc w:val="center"/>
            </w:pPr>
            <w:r>
              <w:rPr>
                <w:rFonts w:ascii="Times New Roman" w:hAnsi="Times New Roman"/>
                <w:b/>
                <w:sz w:val="19"/>
              </w:rPr>
              <w:t>1</w:t>
            </w:r>
          </w:p>
        </w:tc>
        <w:tc>
          <w:tcPr>
            <w:tcW w:type="dxa" w:w="3312"/>
            <w:shd w:val="clear" w:color="auto" w:fill="FFFFFF"/>
            <w:tcMar>
              <w:top w:w="100" w:type="dxa"/>
              <w:bottom w:w="100" w:type="dxa"/>
              <w:left w:w="100" w:type="dxa"/>
              <w:right w:w="100" w:type="dxa"/>
            </w:tcMar>
          </w:tcPr>
          <w:p>
            <w:pPr>
              <w:jc w:val="left"/>
            </w:pPr>
            <w:r>
              <w:rPr>
                <w:rFonts w:ascii="Times New Roman" w:hAnsi="Times New Roman"/>
                <w:sz w:val="19"/>
              </w:rPr>
              <w:t>Chủ đề: Giữ gìn tình bạn / Nuôi dưỡng tình bạn</w:t>
              <w:br/>
              <w:t>(Tuần 7)</w:t>
            </w:r>
          </w:p>
        </w:tc>
        <w:tc>
          <w:tcPr>
            <w:tcW w:type="dxa" w:w="4032"/>
            <w:shd w:val="clear" w:color="auto" w:fill="FFFFFF"/>
            <w:tcMar>
              <w:top w:w="100" w:type="dxa"/>
              <w:bottom w:w="100" w:type="dxa"/>
              <w:left w:w="100" w:type="dxa"/>
              <w:right w:w="100" w:type="dxa"/>
            </w:tcMar>
          </w:tcPr>
          <w:p>
            <w:pPr>
              <w:jc w:val="left"/>
            </w:pPr>
            <w:r>
              <w:rPr>
                <w:rFonts w:ascii="Times New Roman" w:hAnsi="Times New Roman"/>
                <w:sz w:val="19"/>
              </w:rPr>
              <w:t>Chủ đề 1 GDĐP 5: Tình bạn đoàn kết các dân tộc Kinh - Khmer - Hoa ở Trà Vinh (QĐ 2727/QĐ-BGDĐT)</w:t>
            </w:r>
          </w:p>
        </w:tc>
        <w:tc>
          <w:tcPr>
            <w:tcW w:type="dxa" w:w="3600"/>
            <w:shd w:val="clear" w:color="auto" w:fill="FFFFFF"/>
            <w:tcMar>
              <w:top w:w="100" w:type="dxa"/>
              <w:bottom w:w="100" w:type="dxa"/>
              <w:left w:w="100" w:type="dxa"/>
              <w:right w:w="100" w:type="dxa"/>
            </w:tcMar>
          </w:tcPr>
          <w:p>
            <w:pPr>
              <w:jc w:val="left"/>
            </w:pPr>
            <w:r>
              <w:rPr>
                <w:rFonts w:ascii="Times New Roman" w:hAnsi="Times New Roman"/>
                <w:sz w:val="19"/>
              </w:rPr>
              <w:t>(Chủ đề 1: Dân cư Trà Vinh): Xây dựng tình bạn trong sáng, chân thành, tương trợ giúp đỡ nhau cùng tiến bộ giữa học sinh các dân tộc Kinh, Khmer, Hoa cùng học tập dưới mái trường quê hương.</w:t>
            </w:r>
          </w:p>
        </w:tc>
        <w:tc>
          <w:tcPr>
            <w:tcW w:type="dxa" w:w="3744"/>
            <w:shd w:val="clear" w:color="auto" w:fill="FFFFFF"/>
            <w:tcMar>
              <w:top w:w="100" w:type="dxa"/>
              <w:bottom w:w="100" w:type="dxa"/>
              <w:left w:w="100" w:type="dxa"/>
              <w:right w:w="100" w:type="dxa"/>
            </w:tcMar>
          </w:tcPr>
          <w:p>
            <w:pPr>
              <w:jc w:val="left"/>
            </w:pPr>
            <w:r>
              <w:rPr>
                <w:rFonts w:ascii="Times New Roman" w:hAnsi="Times New Roman"/>
                <w:sz w:val="19"/>
              </w:rPr>
              <w:t>• Hoạt động Chia sẻ &amp; Gắn kết: Nuôi dưỡng tình bạn đẹp giữa học sinh các dân tộc anh em</w:t>
              <w:br/>
              <w:t>- GV: GV tổ chức hoạt động 'Vòng tay bè bạn', khuyến khích các em chia sẻ câu chuyện đẹp về sự giúp đỡ, sẻ chia chân thành giữa các bạn trong lớp không phân biệt dân tộc.</w:t>
              <w:br/>
              <w:t>- HS: HS tham gia trò chơi, chia sẻ kỉ niệm đẹp với bạn bè; cùng hát vang bài ca tình bạn đoàn kết.</w:t>
            </w:r>
          </w:p>
        </w:tc>
      </w:tr>
      <w:tr>
        <w:tc>
          <w:tcPr>
            <w:tcW w:type="dxa" w:w="720"/>
            <w:shd w:val="clear" w:color="auto" w:fill="F2F5F9"/>
            <w:tcMar>
              <w:top w:w="100" w:type="dxa"/>
              <w:bottom w:w="100" w:type="dxa"/>
              <w:left w:w="100" w:type="dxa"/>
              <w:right w:w="100" w:type="dxa"/>
            </w:tcMar>
          </w:tcPr>
          <w:p>
            <w:pPr>
              <w:jc w:val="center"/>
            </w:pPr>
            <w:r>
              <w:rPr>
                <w:rFonts w:ascii="Times New Roman" w:hAnsi="Times New Roman"/>
                <w:b/>
                <w:sz w:val="19"/>
              </w:rPr>
              <w:t>2</w:t>
            </w:r>
          </w:p>
        </w:tc>
        <w:tc>
          <w:tcPr>
            <w:tcW w:type="dxa" w:w="3312"/>
            <w:shd w:val="clear" w:color="auto" w:fill="F2F5F9"/>
            <w:tcMar>
              <w:top w:w="100" w:type="dxa"/>
              <w:bottom w:w="100" w:type="dxa"/>
              <w:left w:w="100" w:type="dxa"/>
              <w:right w:w="100" w:type="dxa"/>
            </w:tcMar>
          </w:tcPr>
          <w:p>
            <w:pPr>
              <w:jc w:val="left"/>
            </w:pPr>
            <w:r>
              <w:rPr>
                <w:rFonts w:ascii="Times New Roman" w:hAnsi="Times New Roman"/>
                <w:sz w:val="19"/>
              </w:rPr>
              <w:t>Chủ đề: Lễ hội truyền thống địa phương / Tái hiện lễ hội truyền thống</w:t>
              <w:br/>
              <w:t>(Tuần 25)</w:t>
            </w:r>
          </w:p>
        </w:tc>
        <w:tc>
          <w:tcPr>
            <w:tcW w:type="dxa" w:w="4032"/>
            <w:shd w:val="clear" w:color="auto" w:fill="F2F5F9"/>
            <w:tcMar>
              <w:top w:w="100" w:type="dxa"/>
              <w:bottom w:w="100" w:type="dxa"/>
              <w:left w:w="100" w:type="dxa"/>
              <w:right w:w="100" w:type="dxa"/>
            </w:tcMar>
          </w:tcPr>
          <w:p>
            <w:pPr>
              <w:jc w:val="left"/>
            </w:pPr>
            <w:r>
              <w:rPr>
                <w:rFonts w:ascii="Times New Roman" w:hAnsi="Times New Roman"/>
                <w:sz w:val="19"/>
              </w:rPr>
              <w:t>Chủ đề 3 GDĐP 5: Giữ gìn và phát huy những phong tục tốt đẹp của người Trà Vinh (Trang 15 - QĐ 2727/QĐ-BGDĐT)</w:t>
            </w:r>
          </w:p>
        </w:tc>
        <w:tc>
          <w:tcPr>
            <w:tcW w:type="dxa" w:w="3600"/>
            <w:shd w:val="clear" w:color="auto" w:fill="F2F5F9"/>
            <w:tcMar>
              <w:top w:w="100" w:type="dxa"/>
              <w:bottom w:w="100" w:type="dxa"/>
              <w:left w:w="100" w:type="dxa"/>
              <w:right w:w="100" w:type="dxa"/>
            </w:tcMar>
          </w:tcPr>
          <w:p>
            <w:pPr>
              <w:jc w:val="left"/>
            </w:pPr>
            <w:r>
              <w:rPr>
                <w:rFonts w:ascii="Times New Roman" w:hAnsi="Times New Roman"/>
                <w:sz w:val="19"/>
              </w:rPr>
              <w:t>(Chủ đề 3: Phong tục tốt đẹp của người Trà Vinh): Nhận biết ý nghĩa nhân văn sâu sắc và trải nghiệm không khí rực rỡ của các lễ hội truyền thống quê hương Trà Vinh: Lễ hội Ok Om Bok tại di tích Ao Bà Om, Lễ Chôl Chnăm Thmây, Sen Đolta, Lễ hội Vu Lan Thắng hội Cầu Kè.</w:t>
            </w:r>
          </w:p>
        </w:tc>
        <w:tc>
          <w:tcPr>
            <w:tcW w:type="dxa" w:w="3744"/>
            <w:shd w:val="clear" w:color="auto" w:fill="F2F5F9"/>
            <w:tcMar>
              <w:top w:w="100" w:type="dxa"/>
              <w:bottom w:w="100" w:type="dxa"/>
              <w:left w:w="100" w:type="dxa"/>
              <w:right w:w="100" w:type="dxa"/>
            </w:tcMar>
          </w:tcPr>
          <w:p>
            <w:pPr>
              <w:jc w:val="left"/>
            </w:pPr>
            <w:r>
              <w:rPr>
                <w:rFonts w:ascii="Times New Roman" w:hAnsi="Times New Roman"/>
                <w:sz w:val="19"/>
              </w:rPr>
              <w:t>• Hoạt động Trải nghiệm văn hóa: Tìm hiểu và tái hiện nét đẹp lễ hội truyền thống quê hương Trà Vinh</w:t>
              <w:br/>
              <w:t>- GV: GV trình chiếu video lễ hội Ok Om Bok với hoạt động thả hoa đăng lung linh trên mặt hồ Ao Bà Om, đua ghe Ngo rộn rã trên sông Long Bình. Hướng dẫn HS cách bày tỏ sự trân trọng nét đẹp văn hóa truyền thống.</w:t>
              <w:br/>
              <w:t>- HS: HS thảo luận nhóm: Kể lại trải nghiệm khi được gia đình dẫn đi xem lễ hội truyền thống quê hương; tham gia đóng vai biểu diễn một hoạt cảnh lễ hội tươi vui.</w:t>
            </w:r>
          </w:p>
        </w:tc>
      </w:tr>
      <w:tr>
        <w:tc>
          <w:tcPr>
            <w:tcW w:type="dxa" w:w="720"/>
            <w:shd w:val="clear" w:color="auto" w:fill="FFFFFF"/>
            <w:tcMar>
              <w:top w:w="100" w:type="dxa"/>
              <w:bottom w:w="100" w:type="dxa"/>
              <w:left w:w="100" w:type="dxa"/>
              <w:right w:w="100" w:type="dxa"/>
            </w:tcMar>
          </w:tcPr>
          <w:p>
            <w:pPr>
              <w:jc w:val="center"/>
            </w:pPr>
            <w:r>
              <w:rPr>
                <w:rFonts w:ascii="Times New Roman" w:hAnsi="Times New Roman"/>
                <w:b/>
                <w:sz w:val="19"/>
              </w:rPr>
              <w:t>3</w:t>
            </w:r>
          </w:p>
        </w:tc>
        <w:tc>
          <w:tcPr>
            <w:tcW w:type="dxa" w:w="3312"/>
            <w:shd w:val="clear" w:color="auto" w:fill="FFFFFF"/>
            <w:tcMar>
              <w:top w:w="100" w:type="dxa"/>
              <w:bottom w:w="100" w:type="dxa"/>
              <w:left w:w="100" w:type="dxa"/>
              <w:right w:w="100" w:type="dxa"/>
            </w:tcMar>
          </w:tcPr>
          <w:p>
            <w:pPr>
              <w:jc w:val="left"/>
            </w:pPr>
            <w:r>
              <w:rPr>
                <w:rFonts w:ascii="Times New Roman" w:hAnsi="Times New Roman"/>
                <w:sz w:val="19"/>
              </w:rPr>
              <w:t>Chủ đề: Tham gia hoạt động xã hội / Chung tay vì cộng đồng</w:t>
              <w:br/>
              <w:t>(Tuần 26)</w:t>
            </w:r>
          </w:p>
        </w:tc>
        <w:tc>
          <w:tcPr>
            <w:tcW w:type="dxa" w:w="4032"/>
            <w:shd w:val="clear" w:color="auto" w:fill="FFFFFF"/>
            <w:tcMar>
              <w:top w:w="100" w:type="dxa"/>
              <w:bottom w:w="100" w:type="dxa"/>
              <w:left w:w="100" w:type="dxa"/>
              <w:right w:w="100" w:type="dxa"/>
            </w:tcMar>
          </w:tcPr>
          <w:p>
            <w:pPr>
              <w:jc w:val="left"/>
            </w:pPr>
            <w:r>
              <w:rPr>
                <w:rFonts w:ascii="Times New Roman" w:hAnsi="Times New Roman"/>
                <w:sz w:val="19"/>
              </w:rPr>
              <w:t>Chủ đề 6 GDĐP 5: Nông thôn mới trên quê hương Trà Vinh (Trang 28 - QĐ 2727/QĐ-BGDĐT)</w:t>
            </w:r>
          </w:p>
        </w:tc>
        <w:tc>
          <w:tcPr>
            <w:tcW w:type="dxa" w:w="3600"/>
            <w:shd w:val="clear" w:color="auto" w:fill="FFFFFF"/>
            <w:tcMar>
              <w:top w:w="100" w:type="dxa"/>
              <w:bottom w:w="100" w:type="dxa"/>
              <w:left w:w="100" w:type="dxa"/>
              <w:right w:w="100" w:type="dxa"/>
            </w:tcMar>
          </w:tcPr>
          <w:p>
            <w:pPr>
              <w:jc w:val="left"/>
            </w:pPr>
            <w:r>
              <w:rPr>
                <w:rFonts w:ascii="Times New Roman" w:hAnsi="Times New Roman"/>
                <w:sz w:val="19"/>
              </w:rPr>
              <w:t>(Chủ đề 6: Nông thôn mới trên quê hương Trà Vinh): Tự giác tham gia các hoạt động xã hội thiết thực tại trường học và khu dân cư: chăm sóc tuyến đường hoa, dọn vệ sinh đường làng ngõ xóm, trồng cây xanh xây dựng nông thôn mới kiểu mẫu.</w:t>
            </w:r>
          </w:p>
        </w:tc>
        <w:tc>
          <w:tcPr>
            <w:tcW w:type="dxa" w:w="3744"/>
            <w:shd w:val="clear" w:color="auto" w:fill="FFFFFF"/>
            <w:tcMar>
              <w:top w:w="100" w:type="dxa"/>
              <w:bottom w:w="100" w:type="dxa"/>
              <w:left w:w="100" w:type="dxa"/>
              <w:right w:w="100" w:type="dxa"/>
            </w:tcMar>
          </w:tcPr>
          <w:p>
            <w:pPr>
              <w:jc w:val="left"/>
            </w:pPr>
            <w:r>
              <w:rPr>
                <w:rFonts w:ascii="Times New Roman" w:hAnsi="Times New Roman"/>
                <w:sz w:val="19"/>
              </w:rPr>
              <w:t>• Hoạt động Dự án nhỏ: Thiếu nhi Trà Vinh chung tay xây dựng Nông thôn mới</w:t>
              <w:br/>
              <w:t>- GV: GV giới thiệu các phong trào 'Tuyến đường hoa thanh niên', 'Ấp nông thôn mới kiểu mẫu' tại các xã thuộc tỉnh Trà Vinh. Gợi ý những việc làm vừa sức của học sinh lớp 5 để đóng góp cho quê hương.</w:t>
              <w:br/>
              <w:t>- HS: HS lập kế hoạch hành động theo tổ: Trồng và chăm sóc bồn hoa lớp học, cùng gia đình giữ sạch ngõ xóm, phân loại rác thải tại gia đình.</w:t>
            </w:r>
          </w:p>
        </w:tc>
      </w:tr>
      <w:tr>
        <w:tc>
          <w:tcPr>
            <w:tcW w:type="dxa" w:w="720"/>
            <w:shd w:val="clear" w:color="auto" w:fill="F2F5F9"/>
            <w:tcMar>
              <w:top w:w="100" w:type="dxa"/>
              <w:bottom w:w="100" w:type="dxa"/>
              <w:left w:w="100" w:type="dxa"/>
              <w:right w:w="100" w:type="dxa"/>
            </w:tcMar>
          </w:tcPr>
          <w:p>
            <w:pPr>
              <w:jc w:val="center"/>
            </w:pPr>
            <w:r>
              <w:rPr>
                <w:rFonts w:ascii="Times New Roman" w:hAnsi="Times New Roman"/>
                <w:b/>
                <w:sz w:val="19"/>
              </w:rPr>
              <w:t>4</w:t>
            </w:r>
          </w:p>
        </w:tc>
        <w:tc>
          <w:tcPr>
            <w:tcW w:type="dxa" w:w="3312"/>
            <w:shd w:val="clear" w:color="auto" w:fill="F2F5F9"/>
            <w:tcMar>
              <w:top w:w="100" w:type="dxa"/>
              <w:bottom w:w="100" w:type="dxa"/>
              <w:left w:w="100" w:type="dxa"/>
              <w:right w:w="100" w:type="dxa"/>
            </w:tcMar>
          </w:tcPr>
          <w:p>
            <w:pPr>
              <w:jc w:val="left"/>
            </w:pPr>
            <w:r>
              <w:rPr>
                <w:rFonts w:ascii="Times New Roman" w:hAnsi="Times New Roman"/>
                <w:sz w:val="19"/>
              </w:rPr>
              <w:t>Chủ đề: Tự hào về cảnh quan thiên nhiên của quê hương, đất nước</w:t>
              <w:br/>
              <w:t>(Tuần 28)</w:t>
            </w:r>
          </w:p>
        </w:tc>
        <w:tc>
          <w:tcPr>
            <w:tcW w:type="dxa" w:w="4032"/>
            <w:shd w:val="clear" w:color="auto" w:fill="F2F5F9"/>
            <w:tcMar>
              <w:top w:w="100" w:type="dxa"/>
              <w:bottom w:w="100" w:type="dxa"/>
              <w:left w:w="100" w:type="dxa"/>
              <w:right w:w="100" w:type="dxa"/>
            </w:tcMar>
          </w:tcPr>
          <w:p>
            <w:pPr>
              <w:jc w:val="left"/>
            </w:pPr>
            <w:r>
              <w:rPr>
                <w:rFonts w:ascii="Times New Roman" w:hAnsi="Times New Roman"/>
                <w:sz w:val="19"/>
              </w:rPr>
              <w:t>Chủ đề 2 GDĐP 5: Bảo tồn các di tích và thắng cảnh ở quê hương em (Trang 9 - QĐ 2727/QĐ-BGDĐT)</w:t>
            </w:r>
          </w:p>
        </w:tc>
        <w:tc>
          <w:tcPr>
            <w:tcW w:type="dxa" w:w="3600"/>
            <w:shd w:val="clear" w:color="auto" w:fill="F2F5F9"/>
            <w:tcMar>
              <w:top w:w="100" w:type="dxa"/>
              <w:bottom w:w="100" w:type="dxa"/>
              <w:left w:w="100" w:type="dxa"/>
              <w:right w:w="100" w:type="dxa"/>
            </w:tcMar>
          </w:tcPr>
          <w:p>
            <w:pPr>
              <w:jc w:val="left"/>
            </w:pPr>
            <w:r>
              <w:rPr>
                <w:rFonts w:ascii="Times New Roman" w:hAnsi="Times New Roman"/>
                <w:sz w:val="19"/>
              </w:rPr>
              <w:t>(Chủ đề 2: Bảo tồn các di tích và thắng cảnh): Tự hào và biết giới thiệu về các danh lam thắng cảnh, điểm du lịch sinh thái nổi tiếng của Trà Vinh (Thắng cảnh Ao Bà Om, bãi biển Ba Động, Cồn Chim, Cù Lao Long Trị); có ý thức giữ gìn vệ sinh môi trường du lịch.</w:t>
            </w:r>
          </w:p>
        </w:tc>
        <w:tc>
          <w:tcPr>
            <w:tcW w:type="dxa" w:w="3744"/>
            <w:shd w:val="clear" w:color="auto" w:fill="F2F5F9"/>
            <w:tcMar>
              <w:top w:w="100" w:type="dxa"/>
              <w:bottom w:w="100" w:type="dxa"/>
              <w:left w:w="100" w:type="dxa"/>
              <w:right w:w="100" w:type="dxa"/>
            </w:tcMar>
          </w:tcPr>
          <w:p>
            <w:pPr>
              <w:jc w:val="left"/>
            </w:pPr>
            <w:r>
              <w:rPr>
                <w:rFonts w:ascii="Times New Roman" w:hAnsi="Times New Roman"/>
                <w:sz w:val="19"/>
              </w:rPr>
              <w:t>• Hoạt động Triển lãm ảnh: Vẻ đẹp danh lam thắng cảnh và du lịch sinh thái quê hương Trà Vinh</w:t>
              <w:br/>
              <w:t>- GV: GV tổ chức không gian triển lãm tranh ảnh: Vẻ đẹp cổ kính rợp bóng cây cổ thụ của Ao Bà Om, bãi cát trải dài Ba Động, nét thanh bình của Cồn Chim (Châu Thành). Khích lệ HS tự tin giới thiệu cảnh đẹp quê hương.</w:t>
              <w:br/>
              <w:t>- HS: HS sắm vai hướng dẫn viên du lịch nhí: Giới thiệu một danh lam thắng cảnh của Trà Vinh mà em yêu thích nhất; nêu lời mời gọi bạn bè muôn phương về thăm Trà Vinh.</w:t>
            </w:r>
          </w:p>
        </w:tc>
      </w:tr>
      <w:tr>
        <w:tc>
          <w:tcPr>
            <w:tcW w:type="dxa" w:w="720"/>
            <w:shd w:val="clear" w:color="auto" w:fill="FFFFFF"/>
            <w:tcMar>
              <w:top w:w="100" w:type="dxa"/>
              <w:bottom w:w="100" w:type="dxa"/>
              <w:left w:w="100" w:type="dxa"/>
              <w:right w:w="100" w:type="dxa"/>
            </w:tcMar>
          </w:tcPr>
          <w:p>
            <w:pPr>
              <w:jc w:val="center"/>
            </w:pPr>
            <w:r>
              <w:rPr>
                <w:rFonts w:ascii="Times New Roman" w:hAnsi="Times New Roman"/>
                <w:b/>
                <w:sz w:val="19"/>
              </w:rPr>
              <w:t>5</w:t>
            </w:r>
          </w:p>
        </w:tc>
        <w:tc>
          <w:tcPr>
            <w:tcW w:type="dxa" w:w="3312"/>
            <w:shd w:val="clear" w:color="auto" w:fill="FFFFFF"/>
            <w:tcMar>
              <w:top w:w="100" w:type="dxa"/>
              <w:bottom w:w="100" w:type="dxa"/>
              <w:left w:w="100" w:type="dxa"/>
              <w:right w:w="100" w:type="dxa"/>
            </w:tcMar>
          </w:tcPr>
          <w:p>
            <w:pPr>
              <w:jc w:val="left"/>
            </w:pPr>
            <w:r>
              <w:rPr>
                <w:rFonts w:ascii="Times New Roman" w:hAnsi="Times New Roman"/>
                <w:sz w:val="19"/>
              </w:rPr>
              <w:t>Chủ đề: Tự hào quê hương em</w:t>
              <w:br/>
              <w:t>(Tuần 31)</w:t>
            </w:r>
          </w:p>
        </w:tc>
        <w:tc>
          <w:tcPr>
            <w:tcW w:type="dxa" w:w="4032"/>
            <w:shd w:val="clear" w:color="auto" w:fill="FFFFFF"/>
            <w:tcMar>
              <w:top w:w="100" w:type="dxa"/>
              <w:bottom w:w="100" w:type="dxa"/>
              <w:left w:w="100" w:type="dxa"/>
              <w:right w:w="100" w:type="dxa"/>
            </w:tcMar>
          </w:tcPr>
          <w:p>
            <w:pPr>
              <w:jc w:val="left"/>
            </w:pPr>
            <w:r>
              <w:rPr>
                <w:rFonts w:ascii="Times New Roman" w:hAnsi="Times New Roman"/>
                <w:sz w:val="19"/>
              </w:rPr>
              <w:t>Chủ đề 4 GDĐP 5: Bí thư Tỉnh uỷ Phạm Thái Bường và những người con ưu tú Trà Vinh (Trang 19 - QĐ 2727/QĐ-BGDĐT)</w:t>
            </w:r>
          </w:p>
        </w:tc>
        <w:tc>
          <w:tcPr>
            <w:tcW w:type="dxa" w:w="3600"/>
            <w:shd w:val="clear" w:color="auto" w:fill="FFFFFF"/>
            <w:tcMar>
              <w:top w:w="100" w:type="dxa"/>
              <w:bottom w:w="100" w:type="dxa"/>
              <w:left w:w="100" w:type="dxa"/>
              <w:right w:w="100" w:type="dxa"/>
            </w:tcMar>
          </w:tcPr>
          <w:p>
            <w:pPr>
              <w:jc w:val="left"/>
            </w:pPr>
            <w:r>
              <w:rPr>
                <w:rFonts w:ascii="Times New Roman" w:hAnsi="Times New Roman"/>
                <w:sz w:val="19"/>
              </w:rPr>
              <w:t>(Chủ đề 4: Danh nhân Trà Vinh): Khắc sâu niềm tự hào về truyền thống yêu nước, cách mạng kiên cường và những người con ưu tú của quê hương Trà Vinh: đồng chí Phạm Thái Bường, Anh hùng LLVTND Út Tịch, GS. Phạm Văn Bạch, NSND Viễn Châu...; quyết tâm rèn đức luyện tài.</w:t>
            </w:r>
          </w:p>
        </w:tc>
        <w:tc>
          <w:tcPr>
            <w:tcW w:type="dxa" w:w="3744"/>
            <w:shd w:val="clear" w:color="auto" w:fill="FFFFFF"/>
            <w:tcMar>
              <w:top w:w="100" w:type="dxa"/>
              <w:bottom w:w="100" w:type="dxa"/>
              <w:left w:w="100" w:type="dxa"/>
              <w:right w:w="100" w:type="dxa"/>
            </w:tcMar>
          </w:tcPr>
          <w:p>
            <w:pPr>
              <w:jc w:val="left"/>
            </w:pPr>
            <w:r>
              <w:rPr>
                <w:rFonts w:ascii="Times New Roman" w:hAnsi="Times New Roman"/>
                <w:sz w:val="19"/>
              </w:rPr>
              <w:t>• Hoạt động Sinh hoạt chủ đề: Tự hào truyền thống và con người quê hương Trà Vinh</w:t>
              <w:br/>
              <w:t>- GV: GV gợi ý cho HS làm cây hoa 'Gương sáng Trà Vinh': ghi tên và công lao của những nhân vật lịch sử, nhà văn hóa tiêu biểu của quê hương Trà Vinh. Tổng kết bài học với thông điệp tự hào và tiếp bước cha anh.</w:t>
              <w:br/>
              <w:t>- HS: HS viết những điều tự hào về con người Trà Vinh gắn lên cây truyền thống; cùng nhau hứa phấn đấu trở thành con ngoan, trò giỏi, cháu ngoan Bác Hồ.</w:t>
            </w:r>
          </w:p>
        </w:tc>
      </w:tr>
    </w:tbl>
    <w:sectPr w:rsidR="00FC693F" w:rsidRPr="0006063C"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