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77F" w14:textId="77777777" w:rsidR="00262DF8" w:rsidRDefault="00262DF8" w:rsidP="00262DF8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>:</w:t>
      </w:r>
    </w:p>
    <w:p w14:paraId="39298929" w14:textId="77777777" w:rsidR="00262DF8" w:rsidRDefault="00262DF8" w:rsidP="00262DF8">
      <w:r>
        <w:t>-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097FC250" w14:textId="77777777" w:rsidR="00262DF8" w:rsidRDefault="00262DF8" w:rsidP="00262DF8">
      <w:r>
        <w:t>-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54E376E" w14:textId="77777777" w:rsidR="00262DF8" w:rsidRDefault="00262DF8" w:rsidP="00262DF8">
      <w:r>
        <w:t>-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24B12B90" w14:textId="77777777" w:rsidR="00262DF8" w:rsidRDefault="00262DF8" w:rsidP="00262DF8">
      <w:r>
        <w:t>-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14:paraId="3BE0FA6C" w14:textId="77777777" w:rsidR="00262DF8" w:rsidRDefault="00262DF8" w:rsidP="00262DF8"/>
    <w:p w14:paraId="40F3C32C" w14:textId="77777777" w:rsidR="00262DF8" w:rsidRDefault="00262DF8" w:rsidP="00262DF8"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trưng,hành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29342D4" w14:textId="77777777" w:rsidR="00262DF8" w:rsidRDefault="00262DF8" w:rsidP="00262DF8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biến,method</w:t>
      </w:r>
      <w:proofErr w:type="spellEnd"/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class,các</w:t>
      </w:r>
      <w:proofErr w:type="spellEnd"/>
      <w:r>
        <w:t xml:space="preserve"> class </w:t>
      </w:r>
      <w:proofErr w:type="spellStart"/>
      <w:r>
        <w:t>thành</w:t>
      </w:r>
      <w:proofErr w:type="spellEnd"/>
      <w:r>
        <w:t xml:space="preserve"> 1 package</w:t>
      </w:r>
    </w:p>
    <w:p w14:paraId="4677A2AC" w14:textId="77777777" w:rsidR="00262DF8" w:rsidRDefault="00262DF8" w:rsidP="00262DF8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76A86A49" w14:textId="77777777" w:rsidR="00262DF8" w:rsidRDefault="00262DF8" w:rsidP="00262DF8"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do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36026F80" w14:textId="77777777" w:rsidR="00262DF8" w:rsidRDefault="00262DF8" w:rsidP="00262DF8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ý </w:t>
      </w:r>
      <w:proofErr w:type="spellStart"/>
      <w:r>
        <w:t>muốn</w:t>
      </w:r>
      <w:proofErr w:type="spellEnd"/>
    </w:p>
    <w:p w14:paraId="167C5A71" w14:textId="77777777" w:rsidR="00262DF8" w:rsidRDefault="00262DF8" w:rsidP="00262DF8"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tính,method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BA66BD4" w14:textId="77777777" w:rsidR="00262DF8" w:rsidRDefault="00262DF8" w:rsidP="00262DF8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A83887E" w14:textId="77777777" w:rsidR="00262DF8" w:rsidRDefault="00262DF8" w:rsidP="00262DF8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orverloading</w:t>
      </w:r>
      <w:proofErr w:type="spellEnd"/>
      <w:r>
        <w:t xml:space="preserve"> (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proofErr w:type="gramStart"/>
      <w:r>
        <w:t>),</w:t>
      </w:r>
      <w:proofErr w:type="spellStart"/>
      <w:r>
        <w:t>orverriding</w:t>
      </w:r>
      <w:proofErr w:type="spellEnd"/>
      <w:proofErr w:type="gramEnd"/>
      <w:r>
        <w:t>(</w:t>
      </w:r>
      <w:proofErr w:type="spellStart"/>
      <w:r>
        <w:t>ghì</w:t>
      </w:r>
      <w:proofErr w:type="spellEnd"/>
      <w:r>
        <w:t xml:space="preserve"> </w:t>
      </w:r>
      <w:proofErr w:type="spellStart"/>
      <w:r>
        <w:t>đè</w:t>
      </w:r>
      <w:proofErr w:type="spellEnd"/>
      <w:r>
        <w:t>)</w:t>
      </w:r>
    </w:p>
    <w:p w14:paraId="231839DE" w14:textId="77777777" w:rsidR="00262DF8" w:rsidRDefault="00262DF8" w:rsidP="00262DF8">
      <w:proofErr w:type="spellStart"/>
      <w:r>
        <w:t>Orverloading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370C94B" w14:textId="77777777" w:rsidR="00262DF8" w:rsidRDefault="00262DF8" w:rsidP="00262DF8">
      <w:proofErr w:type="spellStart"/>
      <w:r>
        <w:t>Orveriding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lại,định</w:t>
      </w:r>
      <w:proofErr w:type="spellEnd"/>
      <w:proofErr w:type="gram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method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</w:t>
      </w:r>
    </w:p>
    <w:p w14:paraId="48E745AC" w14:textId="77777777" w:rsidR="00262DF8" w:rsidRDefault="00262DF8" w:rsidP="00262DF8"/>
    <w:p w14:paraId="6B68A209" w14:textId="77777777" w:rsidR="00262DF8" w:rsidRDefault="00262DF8" w:rsidP="00262DF8">
      <w:r>
        <w:t xml:space="preserve">2. Getter/Setter </w:t>
      </w:r>
    </w:p>
    <w:p w14:paraId="281D2935" w14:textId="77777777" w:rsidR="00262DF8" w:rsidRDefault="00262DF8" w:rsidP="00262DF8"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01C2AC80" w14:textId="77777777" w:rsidR="00262DF8" w:rsidRDefault="00262DF8" w:rsidP="00262DF8">
      <w:r>
        <w:t xml:space="preserve">3. </w:t>
      </w:r>
      <w:proofErr w:type="gramStart"/>
      <w:r>
        <w:t>Private :</w:t>
      </w:r>
      <w:proofErr w:type="gram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460609A" w14:textId="77777777" w:rsidR="00262DF8" w:rsidRDefault="00262DF8" w:rsidP="00262DF8">
      <w:proofErr w:type="gramStart"/>
      <w:r>
        <w:t>Default :</w:t>
      </w:r>
      <w:proofErr w:type="gram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package</w:t>
      </w:r>
    </w:p>
    <w:p w14:paraId="2066ACF8" w14:textId="77777777" w:rsidR="00262DF8" w:rsidRDefault="00262DF8" w:rsidP="00262DF8">
      <w:proofErr w:type="gramStart"/>
      <w:r>
        <w:t>Protected :</w:t>
      </w:r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vệ,bị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1E067957" w14:textId="77777777" w:rsidR="00262DF8" w:rsidRDefault="00262DF8" w:rsidP="00262DF8">
      <w:proofErr w:type="gramStart"/>
      <w:r>
        <w:t>Public :</w:t>
      </w:r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khai,tự</w:t>
      </w:r>
      <w:proofErr w:type="spellEnd"/>
      <w:r>
        <w:t xml:space="preserve"> do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7969D0E0" w14:textId="77777777" w:rsidR="00262DF8" w:rsidRDefault="00262DF8" w:rsidP="00262DF8"/>
    <w:p w14:paraId="6B7F0C25" w14:textId="77777777" w:rsidR="00262DF8" w:rsidRDefault="00262DF8" w:rsidP="00262DF8">
      <w:pPr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khóa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static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Java</w:t>
      </w:r>
      <w:r>
        <w:rPr>
          <w:rFonts w:ascii="Open Sans (Vietnamese)" w:hAnsi="Open Sans (Vietnamese)" w:cs="Open Sans (Vietnamese)"/>
          <w:color w:val="333333"/>
          <w:shd w:val="clear" w:color="auto" w:fill="FFFFFF"/>
        </w:rPr>
        <w:t> </w:t>
      </w:r>
      <w:proofErr w:type="spellStart"/>
      <w:r>
        <w:rPr>
          <w:rFonts w:ascii="Open Sans (Vietnamese)" w:hAnsi="Open Sans (Vietnamese)" w:cs="Open Sans (Vietnamese)"/>
          <w:color w:val="333333"/>
          <w:shd w:val="clear" w:color="auto" w:fill="FFFFFF"/>
        </w:rPr>
        <w:t>đư</w:t>
      </w:r>
      <w:r>
        <w:rPr>
          <w:rFonts w:ascii="Open Sans" w:hAnsi="Open Sans" w:cs="Open Sans"/>
          <w:color w:val="333333"/>
          <w:shd w:val="clear" w:color="auto" w:fill="FFFFFF"/>
        </w:rPr>
        <w:t>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</w:t>
      </w:r>
      <w:r>
        <w:rPr>
          <w:rFonts w:ascii="Open Sans CE" w:hAnsi="Open Sans CE" w:cs="Open Sans CE"/>
          <w:color w:val="333333"/>
          <w:shd w:val="clear" w:color="auto" w:fill="FFFFFF"/>
        </w:rPr>
        <w:t>ng</w:t>
      </w:r>
      <w:proofErr w:type="spellEnd"/>
      <w:r>
        <w:rPr>
          <w:rFonts w:ascii="Open Sans CE" w:hAnsi="Open Sans CE" w:cs="Open Sans CE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CE" w:hAnsi="Open Sans CE" w:cs="Open Sans CE"/>
          <w:color w:val="333333"/>
          <w:shd w:val="clear" w:color="auto" w:fill="FFFFFF"/>
        </w:rPr>
        <w:t>chính</w:t>
      </w:r>
      <w:proofErr w:type="spellEnd"/>
      <w:r>
        <w:rPr>
          <w:rFonts w:ascii="Open Sans CE" w:hAnsi="Open Sans CE" w:cs="Open Sans CE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 CE" w:hAnsi="Open Sans CE" w:cs="Open Sans CE"/>
          <w:color w:val="333333"/>
          <w:shd w:val="clear" w:color="auto" w:fill="FFFFFF"/>
        </w:rPr>
        <w:t>đ</w:t>
      </w:r>
      <w:r>
        <w:rPr>
          <w:rFonts w:ascii="Open Sans" w:hAnsi="Open Sans" w:cs="Open Sans"/>
          <w:color w:val="333333"/>
          <w:shd w:val="clear" w:color="auto" w:fill="FFFFFF"/>
        </w:rPr>
        <w:t>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quản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bộ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nhớ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0401E181" w14:textId="77777777" w:rsidR="00262DF8" w:rsidRDefault="00262DF8" w:rsidP="00262DF8">
      <w:pPr>
        <w:rPr>
          <w:rFonts w:ascii="Open Sans" w:hAnsi="Open Sans" w:cs="Open Sans"/>
          <w:color w:val="333333"/>
          <w:shd w:val="clear" w:color="auto" w:fill="FFFFFF"/>
        </w:rPr>
      </w:pPr>
    </w:p>
    <w:p w14:paraId="5734C14B" w14:textId="77777777" w:rsidR="00262DF8" w:rsidRDefault="00262DF8" w:rsidP="00262DF8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lastRenderedPageBreak/>
        <w:t>Spring</w:t>
      </w:r>
    </w:p>
    <w:p w14:paraId="1DE83343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Annotation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Spring Boot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program.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annotation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bổ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sung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program.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annotation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0036316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4CFD2359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@Required: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method bean setter.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BeanInitizationException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641FDF3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4CB82D57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@Autowired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auto wired.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autowire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Spring Bean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method setter, instance variable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contructor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Khi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@Autowired, Spring Container auto wire bean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match data-type.</w:t>
      </w:r>
    </w:p>
    <w:p w14:paraId="50B0492E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15F45D1A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@Configuration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annotation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class.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annotaiton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Spring Container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bean.</w:t>
      </w:r>
    </w:p>
    <w:p w14:paraId="5AA47DCB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737ABC4B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@ComponentScan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annotation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annotation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@ComponentScan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scan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scan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package 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main,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tùy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package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scan.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annotation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@ComponentScan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@ComponentScan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6968A7F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184C10B7" w14:textId="77777777" w:rsidR="00262DF8" w:rsidRPr="00FA49E2" w:rsidRDefault="00262DF8" w:rsidP="00262DF8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param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> </w:t>
      </w:r>
      <w:r w:rsidRPr="00FA49E2">
        <w:rPr>
          <w:rFonts w:ascii="Courier New" w:hAnsi="Courier New" w:cs="Courier New"/>
          <w:color w:val="000000"/>
          <w:sz w:val="20"/>
          <w:szCs w:val="20"/>
        </w:rPr>
        <w:t>@ComponentScan</w:t>
      </w:r>
      <w:r w:rsidRPr="00FA49E2">
        <w:rPr>
          <w:rFonts w:ascii="Arial" w:hAnsi="Arial" w:cs="Arial"/>
          <w:color w:val="000000"/>
          <w:sz w:val="24"/>
          <w:szCs w:val="24"/>
        </w:rPr>
        <w:t>:</w:t>
      </w:r>
    </w:p>
    <w:p w14:paraId="392A0982" w14:textId="77777777" w:rsidR="00262DF8" w:rsidRPr="00FA49E2" w:rsidRDefault="00262DF8" w:rsidP="00262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basePackages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dùng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chỉ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ra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những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package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cần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scan,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bạn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thể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truyền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vào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hoặc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nhiều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package name</w:t>
      </w:r>
    </w:p>
    <w:p w14:paraId="1CBB8F94" w14:textId="77777777" w:rsidR="00262DF8" w:rsidRPr="00FA49E2" w:rsidRDefault="00262DF8" w:rsidP="00262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basePackageClasses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chỉ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ra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những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class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cần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scan</w:t>
      </w:r>
    </w:p>
    <w:p w14:paraId="627FE1F4" w14:textId="77777777" w:rsidR="00262DF8" w:rsidRPr="00FA49E2" w:rsidRDefault="00262DF8" w:rsidP="00262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excludeFilters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dùng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filter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loại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trừ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những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bean or package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không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cần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scan</w:t>
      </w:r>
    </w:p>
    <w:p w14:paraId="5F0C2887" w14:textId="77777777" w:rsidR="00262DF8" w:rsidRPr="00FA49E2" w:rsidRDefault="00262DF8" w:rsidP="00262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includeFilters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Dùng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dể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filter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những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bean or package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cần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scan.</w:t>
      </w:r>
    </w:p>
    <w:p w14:paraId="707BA98B" w14:textId="77777777" w:rsidR="00262DF8" w:rsidRPr="00FA49E2" w:rsidRDefault="00262DF8" w:rsidP="00262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lazyInit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dùng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lazy load bean, </w:t>
      </w:r>
      <w:r w:rsidRPr="00FA49E2">
        <w:rPr>
          <w:rFonts w:ascii="Courier New" w:hAnsi="Courier New" w:cs="Courier New"/>
          <w:color w:val="000000"/>
          <w:sz w:val="20"/>
          <w:szCs w:val="20"/>
        </w:rPr>
        <w:t>default = false</w:t>
      </w:r>
    </w:p>
    <w:p w14:paraId="532425EB" w14:textId="77777777" w:rsidR="00262DF8" w:rsidRPr="00FA49E2" w:rsidRDefault="00262DF8" w:rsidP="00262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resourcePattern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chỉ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ra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pattern file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Spring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thể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scan, default pattern </w:t>
      </w:r>
      <w:r w:rsidRPr="00FA49E2">
        <w:rPr>
          <w:rFonts w:ascii="Courier New" w:hAnsi="Courier New" w:cs="Courier New"/>
          <w:color w:val="000000"/>
          <w:sz w:val="20"/>
          <w:szCs w:val="20"/>
        </w:rPr>
        <w:t>"**/*.class"</w:t>
      </w:r>
    </w:p>
    <w:p w14:paraId="2CCF7BEB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@Bean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annotation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method.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XML &lt;bean&gt;.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method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Spring Container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ED1AE27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3D12E875" w14:textId="77777777" w:rsidR="00262DF8" w:rsidRPr="00FA49E2" w:rsidRDefault="00262DF8" w:rsidP="00262DF8">
      <w:pPr>
        <w:shd w:val="clear" w:color="auto" w:fill="FFFFFF"/>
        <w:spacing w:before="199" w:after="199" w:line="240" w:lineRule="auto"/>
        <w:outlineLvl w:val="1"/>
        <w:rPr>
          <w:rFonts w:ascii="Lora" w:hAnsi="Lora"/>
          <w:b/>
          <w:bCs/>
          <w:color w:val="000000"/>
          <w:sz w:val="36"/>
          <w:szCs w:val="36"/>
        </w:rPr>
      </w:pPr>
      <w:r w:rsidRPr="00FA49E2">
        <w:rPr>
          <w:rFonts w:ascii="Lora" w:hAnsi="Lora"/>
          <w:b/>
          <w:bCs/>
          <w:color w:val="000000"/>
          <w:sz w:val="36"/>
          <w:szCs w:val="36"/>
        </w:rPr>
        <w:lastRenderedPageBreak/>
        <w:t>Spring Framework Stereotype Annotations</w:t>
      </w:r>
    </w:p>
    <w:p w14:paraId="196CA5A0" w14:textId="77777777" w:rsidR="00262DF8" w:rsidRPr="00FA49E2" w:rsidRDefault="00262DF8" w:rsidP="00262DF8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4"/>
          <w:szCs w:val="24"/>
        </w:rPr>
      </w:pPr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@Component:</w:t>
      </w:r>
      <w:r w:rsidRPr="00FA49E2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annotation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của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class.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dùng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đánh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dấu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class </w:t>
      </w:r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Java 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bean.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class </w:t>
      </w:r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Java 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đánh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dấu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> </w:t>
      </w:r>
      <w:r w:rsidRPr="00FA49E2">
        <w:rPr>
          <w:rFonts w:ascii="Arial" w:hAnsi="Arial" w:cs="Arial"/>
          <w:b/>
          <w:bCs/>
          <w:color w:val="000000"/>
          <w:sz w:val="24"/>
          <w:szCs w:val="24"/>
        </w:rPr>
        <w:t>@Component</w:t>
      </w:r>
      <w:r w:rsidRPr="00FA49E2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tìm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thấy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classpath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. Spring Framework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chọn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cấu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ngữ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cảnh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ứng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như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A49E2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FA49E2">
        <w:rPr>
          <w:rFonts w:ascii="Arial" w:hAnsi="Arial" w:cs="Arial"/>
          <w:color w:val="000000"/>
          <w:sz w:val="24"/>
          <w:szCs w:val="24"/>
        </w:rPr>
        <w:t xml:space="preserve"> Spring Bean.</w:t>
      </w:r>
    </w:p>
    <w:p w14:paraId="781AABC9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@Controller</w:t>
      </w:r>
      <w:r>
        <w:rPr>
          <w:rFonts w:ascii="Arial" w:hAnsi="Arial" w:cs="Arial"/>
          <w:color w:val="000000"/>
          <w:shd w:val="clear" w:color="auto" w:fill="FFFFFF"/>
        </w:rPr>
        <w:t>: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@Controller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annotation ở class.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@Component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request web.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request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UI.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route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redirect.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annotation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@RequestMapping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23D34DB" w14:textId="77777777" w:rsidR="00262DF8" w:rsidRDefault="00262DF8" w:rsidP="00262DF8">
      <w:r w:rsidRPr="00CA7A7A">
        <w:rPr>
          <w:noProof/>
        </w:rPr>
        <w:drawing>
          <wp:inline distT="0" distB="0" distL="0" distR="0" wp14:anchorId="10497E9A" wp14:editId="6E8A85B3">
            <wp:extent cx="5895975" cy="179070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92B1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@Service: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ở class.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Spring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business login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005880A" w14:textId="77777777" w:rsidR="00262DF8" w:rsidRDefault="00262DF8" w:rsidP="00262DF8">
      <w:r w:rsidRPr="00CA7A7A">
        <w:rPr>
          <w:noProof/>
        </w:rPr>
        <w:drawing>
          <wp:inline distT="0" distB="0" distL="0" distR="0" wp14:anchorId="5338273A" wp14:editId="2C45B802">
            <wp:extent cx="5886450" cy="139065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A54C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@Repository: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ở class. Repository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DAOs</w:t>
      </w:r>
      <w:r>
        <w:rPr>
          <w:rFonts w:ascii="Arial" w:hAnsi="Arial" w:cs="Arial"/>
          <w:color w:val="000000"/>
          <w:shd w:val="clear" w:color="auto" w:fill="FFFFFF"/>
        </w:rPr>
        <w:t xml:space="preserve"> (Data Access Object)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database. Repository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database.</w:t>
      </w:r>
    </w:p>
    <w:p w14:paraId="4E124141" w14:textId="77777777" w:rsidR="00262DF8" w:rsidRDefault="00262DF8" w:rsidP="00262DF8">
      <w:r w:rsidRPr="00CA7A7A">
        <w:rPr>
          <w:noProof/>
        </w:rPr>
        <w:drawing>
          <wp:inline distT="0" distB="0" distL="0" distR="0" wp14:anchorId="09B0F9B3" wp14:editId="6567FAC0">
            <wp:extent cx="5886450" cy="138112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42FD" w14:textId="77777777" w:rsidR="00262DF8" w:rsidRDefault="00262DF8" w:rsidP="00262DF8"/>
    <w:p w14:paraId="143CBEBA" w14:textId="77777777" w:rsidR="00262DF8" w:rsidRPr="00F86BC1" w:rsidRDefault="00262DF8" w:rsidP="00262DF8">
      <w:pPr>
        <w:shd w:val="clear" w:color="auto" w:fill="FFFFFF"/>
        <w:spacing w:before="199" w:after="199" w:line="240" w:lineRule="auto"/>
        <w:outlineLvl w:val="1"/>
        <w:rPr>
          <w:rFonts w:ascii="Lora" w:hAnsi="Lora"/>
          <w:b/>
          <w:bCs/>
          <w:color w:val="000000"/>
          <w:sz w:val="36"/>
          <w:szCs w:val="36"/>
        </w:rPr>
      </w:pPr>
      <w:r w:rsidRPr="00F86BC1">
        <w:rPr>
          <w:rFonts w:ascii="Lora" w:hAnsi="Lora"/>
          <w:b/>
          <w:bCs/>
          <w:color w:val="000000"/>
          <w:sz w:val="36"/>
          <w:szCs w:val="36"/>
        </w:rPr>
        <w:t>Spring Boot Annotations</w:t>
      </w:r>
    </w:p>
    <w:p w14:paraId="796D9EBD" w14:textId="77777777" w:rsidR="00262DF8" w:rsidRPr="00F86BC1" w:rsidRDefault="00262DF8" w:rsidP="00262D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F86BC1">
        <w:rPr>
          <w:rFonts w:ascii="Arial" w:hAnsi="Arial" w:cs="Arial"/>
          <w:b/>
          <w:bCs/>
          <w:color w:val="000000"/>
          <w:sz w:val="24"/>
          <w:szCs w:val="24"/>
        </w:rPr>
        <w:t>@EnableAutoConfiguration:</w:t>
      </w:r>
      <w:r w:rsidRPr="00F86BC1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tự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động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cấu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bean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classpath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cấu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chạy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phương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thức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Việc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chú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thích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này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bị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giảm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bản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phát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hành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Spring Boot 1.2.0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vì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nhà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phát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triển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đã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cung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cấp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giải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pháp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thay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thế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cho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chú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thích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tức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> </w:t>
      </w:r>
      <w:r w:rsidRPr="00F86BC1">
        <w:rPr>
          <w:rFonts w:ascii="Arial" w:hAnsi="Arial" w:cs="Arial"/>
          <w:b/>
          <w:bCs/>
          <w:color w:val="000000"/>
          <w:sz w:val="24"/>
          <w:szCs w:val="24"/>
        </w:rPr>
        <w:t>@SpringBootApplication</w:t>
      </w:r>
      <w:r w:rsidRPr="00F86BC1">
        <w:rPr>
          <w:rFonts w:ascii="Arial" w:hAnsi="Arial" w:cs="Arial"/>
          <w:color w:val="000000"/>
          <w:sz w:val="24"/>
          <w:szCs w:val="24"/>
        </w:rPr>
        <w:t>.</w:t>
      </w:r>
    </w:p>
    <w:p w14:paraId="7D6FA933" w14:textId="77777777" w:rsidR="00262DF8" w:rsidRPr="00F86BC1" w:rsidRDefault="00262DF8" w:rsidP="00262D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F86BC1">
        <w:rPr>
          <w:rFonts w:ascii="Arial" w:hAnsi="Arial" w:cs="Arial"/>
          <w:b/>
          <w:bCs/>
          <w:color w:val="000000"/>
          <w:sz w:val="24"/>
          <w:szCs w:val="24"/>
        </w:rPr>
        <w:t>@SpringBootApplication:</w:t>
      </w:r>
      <w:r w:rsidRPr="00F86BC1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sự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kết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hợp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của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ba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6BC1">
        <w:rPr>
          <w:rFonts w:ascii="Arial" w:hAnsi="Arial" w:cs="Arial"/>
          <w:color w:val="000000"/>
          <w:sz w:val="24"/>
          <w:szCs w:val="24"/>
        </w:rPr>
        <w:t>chú</w:t>
      </w:r>
      <w:proofErr w:type="spellEnd"/>
      <w:r w:rsidRPr="00F86BC1">
        <w:rPr>
          <w:rFonts w:ascii="Arial" w:hAnsi="Arial" w:cs="Arial"/>
          <w:color w:val="000000"/>
          <w:sz w:val="24"/>
          <w:szCs w:val="24"/>
        </w:rPr>
        <w:t xml:space="preserve"> thích </w:t>
      </w:r>
      <w:r w:rsidRPr="00F86BC1">
        <w:rPr>
          <w:rFonts w:ascii="Arial" w:hAnsi="Arial" w:cs="Arial"/>
          <w:b/>
          <w:bCs/>
          <w:color w:val="000000"/>
          <w:sz w:val="24"/>
          <w:szCs w:val="24"/>
        </w:rPr>
        <w:t>@EnableAutoConfiguration</w:t>
      </w:r>
      <w:r w:rsidRPr="00F86BC1">
        <w:rPr>
          <w:rFonts w:ascii="Arial" w:hAnsi="Arial" w:cs="Arial"/>
          <w:color w:val="000000"/>
          <w:sz w:val="24"/>
          <w:szCs w:val="24"/>
        </w:rPr>
        <w:t>, </w:t>
      </w:r>
      <w:r w:rsidRPr="00F86BC1">
        <w:rPr>
          <w:rFonts w:ascii="Arial" w:hAnsi="Arial" w:cs="Arial"/>
          <w:b/>
          <w:bCs/>
          <w:color w:val="000000"/>
          <w:sz w:val="24"/>
          <w:szCs w:val="24"/>
        </w:rPr>
        <w:t>@ComponentScan</w:t>
      </w:r>
      <w:r w:rsidRPr="00F86BC1">
        <w:rPr>
          <w:rFonts w:ascii="Arial" w:hAnsi="Arial" w:cs="Arial"/>
          <w:color w:val="000000"/>
          <w:sz w:val="24"/>
          <w:szCs w:val="24"/>
        </w:rPr>
        <w:t> và </w:t>
      </w:r>
      <w:r w:rsidRPr="00F86BC1">
        <w:rPr>
          <w:rFonts w:ascii="Arial" w:hAnsi="Arial" w:cs="Arial"/>
          <w:b/>
          <w:bCs/>
          <w:color w:val="000000"/>
          <w:sz w:val="24"/>
          <w:szCs w:val="24"/>
        </w:rPr>
        <w:t>@Configuration</w:t>
      </w:r>
      <w:r w:rsidRPr="00F86BC1">
        <w:rPr>
          <w:rFonts w:ascii="Arial" w:hAnsi="Arial" w:cs="Arial"/>
          <w:color w:val="000000"/>
          <w:sz w:val="24"/>
          <w:szCs w:val="24"/>
        </w:rPr>
        <w:t>.</w:t>
      </w:r>
    </w:p>
    <w:p w14:paraId="3FBB0323" w14:textId="77777777" w:rsidR="00262DF8" w:rsidRPr="003E7605" w:rsidRDefault="00262DF8" w:rsidP="00262DF8">
      <w:pPr>
        <w:shd w:val="clear" w:color="auto" w:fill="FFFFFF"/>
        <w:spacing w:before="199" w:after="199" w:line="240" w:lineRule="auto"/>
        <w:outlineLvl w:val="1"/>
        <w:rPr>
          <w:rFonts w:ascii="Lora" w:hAnsi="Lora"/>
          <w:b/>
          <w:bCs/>
          <w:color w:val="000000"/>
          <w:sz w:val="36"/>
          <w:szCs w:val="36"/>
        </w:rPr>
      </w:pPr>
      <w:r w:rsidRPr="003E7605">
        <w:rPr>
          <w:rFonts w:ascii="Lora" w:hAnsi="Lora"/>
          <w:b/>
          <w:bCs/>
          <w:color w:val="000000"/>
          <w:sz w:val="36"/>
          <w:szCs w:val="36"/>
        </w:rPr>
        <w:t>Spring MVC and REST Annotations</w:t>
      </w:r>
    </w:p>
    <w:p w14:paraId="04742811" w14:textId="77777777" w:rsidR="00262DF8" w:rsidRDefault="00262DF8" w:rsidP="00262D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@RequestMapping:</w:t>
      </w:r>
      <w:r w:rsidRPr="003E7605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map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request.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nhiều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phần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tùy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chọn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như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 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consumes, header, method, name, params, path, produces</w:t>
      </w:r>
      <w:r w:rsidRPr="003E760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 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value</w:t>
      </w:r>
      <w:r w:rsidRPr="003E7605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tôi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với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lớp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cũng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như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phương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thức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.</w:t>
      </w:r>
    </w:p>
    <w:p w14:paraId="7731B930" w14:textId="77777777" w:rsidR="00262DF8" w:rsidRPr="003E7605" w:rsidRDefault="00262DF8" w:rsidP="00262D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499A5C4D" w14:textId="77777777" w:rsidR="00262DF8" w:rsidRDefault="00262DF8" w:rsidP="00262D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@GetMapping</w:t>
      </w:r>
      <w:r w:rsidRPr="003E7605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map HTTP GET request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trên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method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cụ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thể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dùng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tạo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điểm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cuối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web service</w:t>
      </w:r>
    </w:p>
    <w:p w14:paraId="41D3C52C" w14:textId="77777777" w:rsidR="00262DF8" w:rsidRDefault="00262DF8" w:rsidP="00262DF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14:paraId="74400299" w14:textId="77777777" w:rsidR="00262DF8" w:rsidRPr="003E7605" w:rsidRDefault="00262DF8" w:rsidP="00262D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@PostMapping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6B08AB6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@PutMapping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body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request.</w:t>
      </w:r>
    </w:p>
    <w:p w14:paraId="4DC64DF2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4BA910FC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@DeleteMapping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resource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</w:p>
    <w:p w14:paraId="2FFD65BF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27350DD4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@PatchMapping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resource.</w:t>
      </w:r>
    </w:p>
    <w:p w14:paraId="396055C2" w14:textId="77777777" w:rsidR="00262DF8" w:rsidRDefault="00262DF8" w:rsidP="00262DF8">
      <w:pPr>
        <w:rPr>
          <w:rFonts w:ascii="Arial" w:hAnsi="Arial" w:cs="Arial"/>
          <w:color w:val="000000"/>
          <w:shd w:val="clear" w:color="auto" w:fill="FFFFFF"/>
        </w:rPr>
      </w:pPr>
    </w:p>
    <w:p w14:paraId="3FC6C1DA" w14:textId="77777777" w:rsidR="00262DF8" w:rsidRPr="003E7605" w:rsidRDefault="00262DF8" w:rsidP="00262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@RequestBody</w:t>
      </w:r>
      <w:r w:rsidRPr="003E7605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liên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kết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yêu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cầu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 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HTTP 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với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đối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tượng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tham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số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phương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thức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Bên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 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 xml:space="preserve">HTTP </w:t>
      </w:r>
      <w:proofErr w:type="spellStart"/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MessageConverters</w:t>
      </w:r>
      <w:proofErr w:type="spellEnd"/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chuyển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đổi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phần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thân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của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yêu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cầu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. Khi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tôi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thích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tham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số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phương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thức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với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@RequestBody, 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Spring 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sẽ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liên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kết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phần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body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yêu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cầu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HTTP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đến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với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tham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số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.</w:t>
      </w:r>
    </w:p>
    <w:p w14:paraId="4707A1E2" w14:textId="77777777" w:rsidR="00262DF8" w:rsidRDefault="00262DF8" w:rsidP="00262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@RequestHeader</w:t>
      </w:r>
      <w:r w:rsidRPr="003E7605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lấy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thông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tin chi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tiết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về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tiêu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đề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yêu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cầu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HTTP.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tôi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thích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này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như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tham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số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phương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thức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phần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tùy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chọn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của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thích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 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 xml:space="preserve">name, required, value, </w:t>
      </w:r>
      <w:proofErr w:type="spellStart"/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defaultValue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Đối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với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lastRenderedPageBreak/>
        <w:t>mỗi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chi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tiết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tiêu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đề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ta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nên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chỉ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định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thích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riêng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biệt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Chúng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ta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thể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nhiều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lần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phương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pháp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.</w:t>
      </w:r>
    </w:p>
    <w:p w14:paraId="0ADA4534" w14:textId="77777777" w:rsidR="00262DF8" w:rsidRPr="003E7605" w:rsidRDefault="00262DF8" w:rsidP="00262D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729D9728" w14:textId="77777777" w:rsidR="00262DF8" w:rsidRDefault="00262DF8" w:rsidP="00262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@RestController</w:t>
      </w:r>
      <w:r w:rsidRPr="003E7605">
        <w:rPr>
          <w:rFonts w:ascii="Arial" w:hAnsi="Arial" w:cs="Arial"/>
          <w:color w:val="000000"/>
          <w:sz w:val="24"/>
          <w:szCs w:val="24"/>
        </w:rPr>
        <w:t>: @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 xml:space="preserve">RestController </w:t>
      </w:r>
      <w:proofErr w:type="spellStart"/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là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composed annotation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kết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từ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annotation @Controller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> 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@ResponseBody</w:t>
      </w:r>
      <w:r w:rsidRPr="003E760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khi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đặt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annotation @</w:t>
      </w:r>
      <w:r w:rsidRPr="003E7605">
        <w:rPr>
          <w:rFonts w:ascii="Arial" w:hAnsi="Arial" w:cs="Arial"/>
          <w:b/>
          <w:bCs/>
          <w:color w:val="000000"/>
          <w:sz w:val="24"/>
          <w:szCs w:val="24"/>
        </w:rPr>
        <w:t>RestController</w:t>
      </w:r>
      <w:r w:rsidRPr="003E7605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trên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class controller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thì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mọi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method controller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class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đó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sẽ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thừa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hưởng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annotation @ResponseBody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response data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controller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này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sẽ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trả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về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dưới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E7605">
        <w:rPr>
          <w:rFonts w:ascii="Arial" w:hAnsi="Arial" w:cs="Arial"/>
          <w:color w:val="000000"/>
          <w:sz w:val="24"/>
          <w:szCs w:val="24"/>
        </w:rPr>
        <w:t>dạng</w:t>
      </w:r>
      <w:proofErr w:type="spellEnd"/>
      <w:r w:rsidRPr="003E7605">
        <w:rPr>
          <w:rFonts w:ascii="Arial" w:hAnsi="Arial" w:cs="Arial"/>
          <w:color w:val="000000"/>
          <w:sz w:val="24"/>
          <w:szCs w:val="24"/>
        </w:rPr>
        <w:t xml:space="preserve"> message.</w:t>
      </w:r>
    </w:p>
    <w:p w14:paraId="22BCCD5F" w14:textId="77777777" w:rsidR="00262DF8" w:rsidRDefault="00262DF8" w:rsidP="00262DF8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14:paraId="401F8875" w14:textId="77777777" w:rsidR="00262DF8" w:rsidRPr="00714951" w:rsidRDefault="00262DF8" w:rsidP="00262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714951">
        <w:rPr>
          <w:rFonts w:ascii="Arial" w:hAnsi="Arial" w:cs="Arial"/>
          <w:b/>
          <w:bCs/>
          <w:color w:val="000000"/>
          <w:sz w:val="24"/>
          <w:szCs w:val="24"/>
        </w:rPr>
        <w:t>@RequestAttribute</w:t>
      </w:r>
      <w:r w:rsidRPr="00714951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liên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kết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tham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số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phương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thức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với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thuộc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tính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yêu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cầu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Nó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cung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cấp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quyền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truy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cập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thuận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tiện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vào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thuộc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tính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yêu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cầu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từ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phương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thức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bộ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điều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khiển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Với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sự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trợ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giúp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của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chú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thích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> </w:t>
      </w:r>
      <w:r w:rsidRPr="00714951">
        <w:rPr>
          <w:rFonts w:ascii="Arial" w:hAnsi="Arial" w:cs="Arial"/>
          <w:b/>
          <w:bCs/>
          <w:color w:val="000000"/>
          <w:sz w:val="24"/>
          <w:szCs w:val="24"/>
        </w:rPr>
        <w:t>@RequestAttribute</w:t>
      </w:r>
      <w:r w:rsidRPr="00714951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chúng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tôi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thể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truy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cập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đối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tượng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được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điền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ở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phía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máy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14951">
        <w:rPr>
          <w:rFonts w:ascii="Arial" w:hAnsi="Arial" w:cs="Arial"/>
          <w:color w:val="000000"/>
          <w:sz w:val="24"/>
          <w:szCs w:val="24"/>
        </w:rPr>
        <w:t>chủ</w:t>
      </w:r>
      <w:proofErr w:type="spellEnd"/>
      <w:r w:rsidRPr="00714951">
        <w:rPr>
          <w:rFonts w:ascii="Arial" w:hAnsi="Arial" w:cs="Arial"/>
          <w:color w:val="000000"/>
          <w:sz w:val="24"/>
          <w:szCs w:val="24"/>
        </w:rPr>
        <w:t>.</w:t>
      </w:r>
    </w:p>
    <w:p w14:paraId="14C2CD45" w14:textId="77777777" w:rsidR="00262DF8" w:rsidRPr="003E7605" w:rsidRDefault="00262DF8" w:rsidP="00262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14:paraId="1922F9DD" w14:textId="77777777" w:rsidR="00110B57" w:rsidRDefault="00110B57"/>
    <w:sectPr w:rsidR="0011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(Vietnamese)">
    <w:altName w:val="Open Sans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Open Sans CE">
    <w:altName w:val="Segoe UI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1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72C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B1D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B26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50597">
    <w:abstractNumId w:val="1"/>
  </w:num>
  <w:num w:numId="2" w16cid:durableId="1141458624">
    <w:abstractNumId w:val="2"/>
  </w:num>
  <w:num w:numId="3" w16cid:durableId="2046834312">
    <w:abstractNumId w:val="3"/>
  </w:num>
  <w:num w:numId="4" w16cid:durableId="102282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F8"/>
    <w:rsid w:val="00110B57"/>
    <w:rsid w:val="0026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DECAC"/>
  <w15:chartTrackingRefBased/>
  <w15:docId w15:val="{DB04AAAC-A827-405A-992E-8E91C581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DF8"/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2DF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62DF8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2022-09-26T04:13:00Z</dcterms:created>
  <dcterms:modified xsi:type="dcterms:W3CDTF">2022-09-26T04:13:00Z</dcterms:modified>
</cp:coreProperties>
</file>