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 w:type="dxa"/>
        <w:jc w:val="left"/>
        <w:tblInd w:w="-284.0" w:type="dxa"/>
        <w:tblLayout w:type="fixed"/>
        <w:tblLook w:val="0000"/>
      </w:tblPr>
      <w:tblGrid>
        <w:gridCol w:w="4537"/>
        <w:gridCol w:w="5245"/>
        <w:tblGridChange w:id="0">
          <w:tblGrid>
            <w:gridCol w:w="4537"/>
            <w:gridCol w:w="5245"/>
          </w:tblGrid>
        </w:tblGridChange>
      </w:tblGrid>
      <w:tr>
        <w:trPr>
          <w:cantSplit w:val="0"/>
          <w:trHeight w:val="1181" w:hRule="atLeast"/>
          <w:tblHeader w:val="0"/>
        </w:trPr>
        <w:tc>
          <w:tcPr>
            <w:vAlign w:val="top"/>
          </w:tcPr>
          <w:p w:rsidR="00000000" w:rsidDel="00000000" w:rsidP="00000000" w:rsidRDefault="00000000" w:rsidRPr="00000000" w14:paraId="00000002">
            <w:pPr>
              <w:jc w:val="center"/>
              <w:rPr>
                <w:color w:val="000000"/>
                <w:vertAlign w:val="baseline"/>
              </w:rPr>
            </w:pPr>
            <w:r w:rsidDel="00000000" w:rsidR="00000000" w:rsidRPr="00000000">
              <w:rPr>
                <w:color w:val="000000"/>
                <w:vertAlign w:val="baseline"/>
                <w:rtl w:val="0"/>
              </w:rPr>
              <w:t xml:space="preserve">CHI CỤC QUẢN LÝ CHẤT LƯỢNG</w:t>
            </w:r>
          </w:p>
          <w:p w:rsidR="00000000" w:rsidDel="00000000" w:rsidP="00000000" w:rsidRDefault="00000000" w:rsidRPr="00000000" w14:paraId="00000003">
            <w:pPr>
              <w:ind w:left="-108" w:right="-48" w:firstLine="0"/>
              <w:jc w:val="center"/>
              <w:rPr>
                <w:color w:val="000000"/>
                <w:sz w:val="26"/>
                <w:szCs w:val="26"/>
                <w:vertAlign w:val="baseline"/>
              </w:rPr>
            </w:pPr>
            <w:r w:rsidDel="00000000" w:rsidR="00000000" w:rsidRPr="00000000">
              <w:rPr>
                <w:color w:val="000000"/>
                <w:vertAlign w:val="baseline"/>
                <w:rtl w:val="0"/>
              </w:rPr>
              <w:t xml:space="preserve">NÔNG LÂM SẢN VÀ TH</w:t>
            </w:r>
            <w:r w:rsidDel="00000000" w:rsidR="00000000" w:rsidRPr="00000000">
              <w:rPr>
                <w:b w:val="1"/>
                <w:color w:val="000000"/>
                <w:vertAlign w:val="baseline"/>
                <w:rtl w:val="0"/>
              </w:rPr>
              <w:t xml:space="preserve">Ủ</w:t>
            </w:r>
            <w:r w:rsidDel="00000000" w:rsidR="00000000" w:rsidRPr="00000000">
              <w:rPr>
                <w:color w:val="000000"/>
                <w:vertAlign w:val="baseline"/>
                <w:rtl w:val="0"/>
              </w:rPr>
              <w:t xml:space="preserve">Y SẢN</w:t>
            </w:r>
            <w:r w:rsidDel="00000000" w:rsidR="00000000" w:rsidRPr="00000000">
              <w:rPr>
                <w:color w:val="000000"/>
                <w:sz w:val="26"/>
                <w:szCs w:val="26"/>
                <w:vertAlign w:val="baseline"/>
                <w:rtl w:val="0"/>
              </w:rPr>
              <w:t xml:space="preserve"> BẾN TRE</w:t>
            </w:r>
          </w:p>
          <w:p w:rsidR="00000000" w:rsidDel="00000000" w:rsidP="00000000" w:rsidRDefault="00000000" w:rsidRPr="00000000" w14:paraId="00000004">
            <w:pPr>
              <w:ind w:left="-108" w:right="-48"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ĐOÀN THANH TRA</w:t>
            </w:r>
            <w:r w:rsidDel="00000000" w:rsidR="00000000" w:rsidRPr="00000000">
              <w:rPr>
                <w:rtl w:val="0"/>
              </w:rPr>
            </w:r>
          </w:p>
          <w:p w:rsidR="00000000" w:rsidDel="00000000" w:rsidP="00000000" w:rsidRDefault="00000000" w:rsidRPr="00000000" w14:paraId="00000005">
            <w:pPr>
              <w:ind w:left="-108" w:right="-48"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THEO QUYẾT ĐỊNH </w:t>
            </w:r>
            <w:r w:rsidDel="00000000" w:rsidR="00000000" w:rsidRPr="00000000">
              <w:rPr>
                <w:b w:val="1"/>
                <w:sz w:val="26"/>
                <w:szCs w:val="26"/>
                <w:vertAlign w:val="baseline"/>
                <w:rtl w:val="0"/>
              </w:rPr>
              <w:t xml:space="preserve">SỐ 25/QĐ-QLCL</w:t>
            </w:r>
            <w:r w:rsidDel="00000000" w:rsidR="00000000" w:rsidRPr="00000000">
              <w:rPr>
                <w:rtl w:val="0"/>
              </w:rPr>
            </w:r>
          </w:p>
        </w:tc>
        <w:tc>
          <w:tcPr>
            <w:vAlign w:val="top"/>
          </w:tcPr>
          <w:p w:rsidR="00000000" w:rsidDel="00000000" w:rsidP="00000000" w:rsidRDefault="00000000" w:rsidRPr="00000000" w14:paraId="00000006">
            <w:pPr>
              <w:jc w:val="center"/>
              <w:rPr>
                <w:rFonts w:ascii="Times" w:cs="Times" w:eastAsia="Times" w:hAnsi="Times"/>
                <w:b w:val="1"/>
                <w:color w:val="000000"/>
                <w:sz w:val="25"/>
                <w:szCs w:val="25"/>
                <w:vertAlign w:val="baseline"/>
              </w:rPr>
            </w:pPr>
            <w:r w:rsidDel="00000000" w:rsidR="00000000" w:rsidRPr="00000000">
              <w:rPr>
                <w:rFonts w:ascii="Times" w:cs="Times" w:eastAsia="Times" w:hAnsi="Times"/>
                <w:b w:val="1"/>
                <w:color w:val="000000"/>
                <w:sz w:val="25"/>
                <w:szCs w:val="25"/>
                <w:vertAlign w:val="baseline"/>
                <w:rtl w:val="0"/>
              </w:rPr>
              <w:t xml:space="preserve">CỘNG HÒA XÃ HỘI CHỦ NGHĨA VIỆT NAM</w:t>
            </w:r>
          </w:p>
          <w:p w:rsidR="00000000" w:rsidDel="00000000" w:rsidP="00000000" w:rsidRDefault="00000000" w:rsidRPr="00000000" w14:paraId="00000007">
            <w:pPr>
              <w:jc w:val="center"/>
              <w:rPr>
                <w:color w:val="000000"/>
                <w:sz w:val="26"/>
                <w:szCs w:val="26"/>
                <w:vertAlign w:val="baseline"/>
              </w:rPr>
            </w:pPr>
            <w:r w:rsidDel="00000000" w:rsidR="00000000" w:rsidRPr="00000000">
              <w:rPr>
                <w:b w:val="1"/>
                <w:color w:val="000000"/>
                <w:sz w:val="26"/>
                <w:szCs w:val="26"/>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1866265" cy="12700"/>
                      <wp:effectExtent b="0" l="0" r="0" t="0"/>
                      <wp:wrapNone/>
                      <wp:docPr id="2" name=""/>
                      <a:graphic>
                        <a:graphicData uri="http://schemas.microsoft.com/office/word/2010/wordprocessingShape">
                          <wps:wsp>
                            <wps:cNvCnPr/>
                            <wps:spPr>
                              <a:xfrm>
                                <a:off x="4412868" y="3780000"/>
                                <a:ext cx="186626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186626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66265" cy="12700"/>
                              </a:xfrm>
                              <a:prstGeom prst="rect"/>
                              <a:ln/>
                            </pic:spPr>
                          </pic:pic>
                        </a:graphicData>
                      </a:graphic>
                    </wp:anchor>
                  </w:drawing>
                </mc:Fallback>
              </mc:AlternateContent>
            </w:r>
          </w:p>
        </w:tc>
      </w:tr>
      <w:tr>
        <w:trPr>
          <w:cantSplit w:val="0"/>
          <w:trHeight w:val="424" w:hRule="atLeast"/>
          <w:tblHeader w:val="0"/>
        </w:trPr>
        <w:tc>
          <w:tcPr>
            <w:vAlign w:val="top"/>
          </w:tcPr>
          <w:p w:rsidR="00000000" w:rsidDel="00000000" w:rsidP="00000000" w:rsidRDefault="00000000" w:rsidRPr="00000000" w14:paraId="00000008">
            <w:pPr>
              <w:spacing w:before="120" w:lineRule="auto"/>
              <w:ind w:left="-108" w:firstLine="0"/>
              <w:jc w:val="center"/>
              <w:rPr>
                <w:color w:val="000000"/>
                <w:sz w:val="26"/>
                <w:szCs w:val="26"/>
                <w:vertAlign w:val="baseline"/>
              </w:rPr>
            </w:pPr>
            <w:r w:rsidDel="00000000" w:rsidR="00000000" w:rsidRPr="00000000">
              <w:rPr>
                <w:color w:val="000000"/>
                <w:sz w:val="26"/>
                <w:szCs w:val="26"/>
                <w:vertAlign w:val="baseline"/>
                <w:rtl w:val="0"/>
              </w:rPr>
              <w:t xml:space="preserve">Số:  02/ĐC-ĐTT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148080" cy="12700"/>
                      <wp:effectExtent b="0" l="0" r="0" t="0"/>
                      <wp:wrapNone/>
                      <wp:docPr id="1" name=""/>
                      <a:graphic>
                        <a:graphicData uri="http://schemas.microsoft.com/office/word/2010/wordprocessingShape">
                          <wps:wsp>
                            <wps:cNvCnPr/>
                            <wps:spPr>
                              <a:xfrm>
                                <a:off x="4771960" y="3779683"/>
                                <a:ext cx="1148080" cy="6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114808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148080" cy="12700"/>
                              </a:xfrm>
                              <a:prstGeom prst="rect"/>
                              <a:ln/>
                            </pic:spPr>
                          </pic:pic>
                        </a:graphicData>
                      </a:graphic>
                    </wp:anchor>
                  </w:drawing>
                </mc:Fallback>
              </mc:AlternateContent>
            </w:r>
          </w:p>
        </w:tc>
        <w:tc>
          <w:tcPr>
            <w:vAlign w:val="top"/>
          </w:tcPr>
          <w:p w:rsidR="00000000" w:rsidDel="00000000" w:rsidP="00000000" w:rsidRDefault="00000000" w:rsidRPr="00000000" w14:paraId="00000009">
            <w:pPr>
              <w:spacing w:before="120" w:lineRule="auto"/>
              <w:jc w:val="center"/>
              <w:rPr>
                <w:i w:val="0"/>
                <w:color w:val="000000"/>
                <w:sz w:val="26"/>
                <w:szCs w:val="26"/>
                <w:vertAlign w:val="baseline"/>
              </w:rPr>
            </w:pPr>
            <w:r w:rsidDel="00000000" w:rsidR="00000000" w:rsidRPr="00000000">
              <w:rPr>
                <w:i w:val="1"/>
                <w:color w:val="000000"/>
                <w:sz w:val="26"/>
                <w:szCs w:val="26"/>
                <w:vertAlign w:val="baseline"/>
                <w:rtl w:val="0"/>
              </w:rPr>
              <w:t xml:space="preserve">Bến Tre, ngày </w:t>
            </w:r>
            <w:r w:rsidDel="00000000" w:rsidR="00000000" w:rsidRPr="00000000">
              <w:rPr>
                <w:i w:val="1"/>
                <w:sz w:val="26"/>
                <w:szCs w:val="26"/>
                <w:vertAlign w:val="baseline"/>
                <w:rtl w:val="0"/>
              </w:rPr>
              <w:t xml:space="preserve">16 tháng 03 năm</w:t>
            </w:r>
            <w:r w:rsidDel="00000000" w:rsidR="00000000" w:rsidRPr="00000000">
              <w:rPr>
                <w:i w:val="1"/>
                <w:color w:val="000000"/>
                <w:sz w:val="26"/>
                <w:szCs w:val="26"/>
                <w:vertAlign w:val="baseline"/>
                <w:rtl w:val="0"/>
              </w:rPr>
              <w:t xml:space="preserve"> 2023</w:t>
            </w:r>
            <w:r w:rsidDel="00000000" w:rsidR="00000000" w:rsidRPr="00000000">
              <w:rPr>
                <w:rtl w:val="0"/>
              </w:rPr>
            </w:r>
          </w:p>
        </w:tc>
      </w:tr>
    </w:tbl>
    <w:p w:rsidR="00000000" w:rsidDel="00000000" w:rsidP="00000000" w:rsidRDefault="00000000" w:rsidRPr="00000000" w14:paraId="0000000A">
      <w:pPr>
        <w:ind w:right="-288"/>
        <w:jc w:val="both"/>
        <w:rPr>
          <w:color w:val="000000"/>
          <w:sz w:val="16"/>
          <w:szCs w:val="16"/>
          <w:vertAlign w:val="baseline"/>
        </w:rPr>
      </w:pPr>
      <w:r w:rsidDel="00000000" w:rsidR="00000000" w:rsidRPr="00000000">
        <w:rPr>
          <w:rtl w:val="0"/>
        </w:rPr>
      </w:r>
    </w:p>
    <w:p w:rsidR="00000000" w:rsidDel="00000000" w:rsidP="00000000" w:rsidRDefault="00000000" w:rsidRPr="00000000" w14:paraId="0000000B">
      <w:pPr>
        <w:jc w:val="center"/>
        <w:rPr>
          <w:b w:val="0"/>
          <w:color w:val="000000"/>
          <w:sz w:val="28"/>
          <w:szCs w:val="28"/>
          <w:vertAlign w:val="baseline"/>
        </w:rPr>
      </w:pPr>
      <w:r w:rsidDel="00000000" w:rsidR="00000000" w:rsidRPr="00000000">
        <w:rPr>
          <w:b w:val="1"/>
          <w:color w:val="000000"/>
          <w:sz w:val="28"/>
          <w:szCs w:val="28"/>
          <w:vertAlign w:val="baseline"/>
          <w:rtl w:val="0"/>
        </w:rPr>
        <w:t xml:space="preserve">ĐỀ CƯƠNG</w:t>
      </w:r>
      <w:r w:rsidDel="00000000" w:rsidR="00000000" w:rsidRPr="00000000">
        <w:rPr>
          <w:rtl w:val="0"/>
        </w:rPr>
      </w:r>
    </w:p>
    <w:p w:rsidR="00000000" w:rsidDel="00000000" w:rsidP="00000000" w:rsidRDefault="00000000" w:rsidRPr="00000000" w14:paraId="0000000C">
      <w:pPr>
        <w:jc w:val="center"/>
        <w:rPr>
          <w:b w:val="0"/>
          <w:color w:val="000000"/>
          <w:sz w:val="28"/>
          <w:szCs w:val="28"/>
          <w:vertAlign w:val="baseline"/>
        </w:rPr>
      </w:pPr>
      <w:r w:rsidDel="00000000" w:rsidR="00000000" w:rsidRPr="00000000">
        <w:rPr>
          <w:b w:val="1"/>
          <w:color w:val="000000"/>
          <w:sz w:val="28"/>
          <w:szCs w:val="28"/>
          <w:vertAlign w:val="baseline"/>
          <w:rtl w:val="0"/>
        </w:rPr>
        <w:t xml:space="preserve">Thanh tra việc chấp hành pháp luật về an toàn thực phẩm </w:t>
      </w:r>
      <w:r w:rsidDel="00000000" w:rsidR="00000000" w:rsidRPr="00000000">
        <w:rPr>
          <w:rtl w:val="0"/>
        </w:rPr>
      </w:r>
    </w:p>
    <w:p w:rsidR="00000000" w:rsidDel="00000000" w:rsidP="00000000" w:rsidRDefault="00000000" w:rsidRPr="00000000" w14:paraId="0000000D">
      <w:pPr>
        <w:jc w:val="center"/>
        <w:rPr>
          <w:b w:val="0"/>
          <w:color w:val="000000"/>
          <w:sz w:val="28"/>
          <w:szCs w:val="28"/>
          <w:vertAlign w:val="baseline"/>
        </w:rPr>
      </w:pPr>
      <w:r w:rsidDel="00000000" w:rsidR="00000000" w:rsidRPr="00000000">
        <w:rPr>
          <w:b w:val="1"/>
          <w:color w:val="000000"/>
          <w:sz w:val="28"/>
          <w:szCs w:val="28"/>
          <w:vertAlign w:val="baseline"/>
          <w:rtl w:val="0"/>
        </w:rPr>
        <w:t xml:space="preserve">đối với các cơ sở sản xuất, kinh doanh thực phẩm nông lâm thủy sản </w:t>
      </w:r>
      <w:r w:rsidDel="00000000" w:rsidR="00000000" w:rsidRPr="00000000">
        <w:rPr>
          <w:rtl w:val="0"/>
        </w:rPr>
      </w:r>
    </w:p>
    <w:p w:rsidR="00000000" w:rsidDel="00000000" w:rsidP="00000000" w:rsidRDefault="00000000" w:rsidRPr="00000000" w14:paraId="0000000E">
      <w:pPr>
        <w:jc w:val="center"/>
        <w:rPr>
          <w:b w:val="0"/>
          <w:color w:val="000000"/>
          <w:sz w:val="28"/>
          <w:szCs w:val="28"/>
          <w:vertAlign w:val="baseline"/>
        </w:rPr>
      </w:pPr>
      <w:r w:rsidDel="00000000" w:rsidR="00000000" w:rsidRPr="00000000">
        <w:rPr>
          <w:b w:val="1"/>
          <w:color w:val="000000"/>
          <w:sz w:val="28"/>
          <w:szCs w:val="28"/>
          <w:vertAlign w:val="baseline"/>
          <w:rtl w:val="0"/>
        </w:rPr>
        <w:t xml:space="preserve">hưởng ứng “Tháng hành động vì an toàn thực phẩm” năm 2023</w:t>
      </w:r>
      <w:r w:rsidDel="00000000" w:rsidR="00000000" w:rsidRPr="00000000">
        <w:rPr>
          <w:rtl w:val="0"/>
        </w:rPr>
      </w:r>
    </w:p>
    <w:p w:rsidR="00000000" w:rsidDel="00000000" w:rsidP="00000000" w:rsidRDefault="00000000" w:rsidRPr="00000000" w14:paraId="0000000F">
      <w:pPr>
        <w:ind w:firstLine="839"/>
        <w:jc w:val="both"/>
        <w:rPr>
          <w:b w:val="0"/>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323975" cy="12700"/>
                <wp:effectExtent b="0" l="0" r="0" t="0"/>
                <wp:wrapNone/>
                <wp:docPr id="3" name=""/>
                <a:graphic>
                  <a:graphicData uri="http://schemas.microsoft.com/office/word/2010/wordprocessingShape">
                    <wps:wsp>
                      <wps:cNvCnPr/>
                      <wps:spPr>
                        <a:xfrm>
                          <a:off x="4684013" y="3780000"/>
                          <a:ext cx="132397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32397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323975" cy="12700"/>
                        </a:xfrm>
                        <a:prstGeom prst="rect"/>
                        <a:ln/>
                      </pic:spPr>
                    </pic:pic>
                  </a:graphicData>
                </a:graphic>
              </wp:anchor>
            </w:drawing>
          </mc:Fallback>
        </mc:AlternateContent>
      </w:r>
    </w:p>
    <w:p w:rsidR="00000000" w:rsidDel="00000000" w:rsidP="00000000" w:rsidRDefault="00000000" w:rsidRPr="00000000" w14:paraId="00000010">
      <w:pPr>
        <w:ind w:firstLine="839"/>
        <w:jc w:val="both"/>
        <w:rPr>
          <w:b w:val="0"/>
          <w:color w:val="000000"/>
          <w:sz w:val="28"/>
          <w:szCs w:val="28"/>
          <w:vertAlign w:val="baseline"/>
        </w:rPr>
      </w:pPr>
      <w:r w:rsidDel="00000000" w:rsidR="00000000" w:rsidRPr="00000000">
        <w:rPr>
          <w:b w:val="1"/>
          <w:color w:val="000000"/>
          <w:sz w:val="28"/>
          <w:szCs w:val="28"/>
          <w:vertAlign w:val="baseline"/>
          <w:rtl w:val="0"/>
        </w:rPr>
        <w:t xml:space="preserve">1. Mục đích</w:t>
      </w:r>
      <w:r w:rsidDel="00000000" w:rsidR="00000000" w:rsidRPr="00000000">
        <w:rPr>
          <w:rtl w:val="0"/>
        </w:rPr>
      </w:r>
    </w:p>
    <w:p w:rsidR="00000000" w:rsidDel="00000000" w:rsidP="00000000" w:rsidRDefault="00000000" w:rsidRPr="00000000" w14:paraId="00000011">
      <w:pPr>
        <w:ind w:firstLine="839"/>
        <w:jc w:val="both"/>
        <w:rPr>
          <w:color w:val="000000"/>
          <w:sz w:val="28"/>
          <w:szCs w:val="28"/>
          <w:vertAlign w:val="baseline"/>
        </w:rPr>
      </w:pPr>
      <w:r w:rsidDel="00000000" w:rsidR="00000000" w:rsidRPr="00000000">
        <w:rPr>
          <w:color w:val="000000"/>
          <w:sz w:val="28"/>
          <w:szCs w:val="28"/>
          <w:vertAlign w:val="baseline"/>
          <w:rtl w:val="0"/>
        </w:rPr>
        <w:t xml:space="preserve">Thanh tra việc chấp hành các quy định của pháp luật về quản lý chất lượng, an toàn thực phẩm (ATTP) trong hoạt động sản xuất, kinh doanh, chế biến thực phẩm của các cơ sở sản xuất kinh doanh thực phẩm nông lâm thủy sản.</w:t>
      </w:r>
    </w:p>
    <w:p w:rsidR="00000000" w:rsidDel="00000000" w:rsidP="00000000" w:rsidRDefault="00000000" w:rsidRPr="00000000" w14:paraId="00000012">
      <w:pPr>
        <w:ind w:firstLine="839"/>
        <w:jc w:val="both"/>
        <w:rPr>
          <w:b w:val="0"/>
          <w:color w:val="000000"/>
          <w:sz w:val="28"/>
          <w:szCs w:val="28"/>
          <w:vertAlign w:val="baseline"/>
        </w:rPr>
      </w:pPr>
      <w:r w:rsidDel="00000000" w:rsidR="00000000" w:rsidRPr="00000000">
        <w:rPr>
          <w:b w:val="1"/>
          <w:color w:val="000000"/>
          <w:sz w:val="28"/>
          <w:szCs w:val="28"/>
          <w:vertAlign w:val="baseline"/>
          <w:rtl w:val="0"/>
        </w:rPr>
        <w:t xml:space="preserve">2. Nội dung thanh tra</w:t>
      </w:r>
      <w:r w:rsidDel="00000000" w:rsidR="00000000" w:rsidRPr="00000000">
        <w:rPr>
          <w:rtl w:val="0"/>
        </w:rPr>
      </w:r>
    </w:p>
    <w:p w:rsidR="00000000" w:rsidDel="00000000" w:rsidP="00000000" w:rsidRDefault="00000000" w:rsidRPr="00000000" w14:paraId="00000013">
      <w:pPr>
        <w:ind w:firstLine="720"/>
        <w:jc w:val="both"/>
        <w:rPr>
          <w:color w:val="000000"/>
          <w:sz w:val="28"/>
          <w:szCs w:val="28"/>
          <w:vertAlign w:val="baseline"/>
        </w:rPr>
      </w:pPr>
      <w:r w:rsidDel="00000000" w:rsidR="00000000" w:rsidRPr="00000000">
        <w:rPr>
          <w:color w:val="000000"/>
          <w:sz w:val="28"/>
          <w:szCs w:val="28"/>
          <w:vertAlign w:val="baseline"/>
          <w:rtl w:val="0"/>
        </w:rPr>
        <w:t xml:space="preserve">- Giấy chứng nhận cơ sở đủ điều kiện ATTP (đối với các cơ sở thuộc diện phải có giấy đủ điều kiện).</w:t>
      </w:r>
    </w:p>
    <w:p w:rsidR="00000000" w:rsidDel="00000000" w:rsidP="00000000" w:rsidRDefault="00000000" w:rsidRPr="00000000" w14:paraId="00000014">
      <w:pPr>
        <w:ind w:firstLine="720"/>
        <w:jc w:val="both"/>
        <w:rPr>
          <w:sz w:val="28"/>
          <w:szCs w:val="28"/>
          <w:vertAlign w:val="baseline"/>
        </w:rPr>
      </w:pPr>
      <w:r w:rsidDel="00000000" w:rsidR="00000000" w:rsidRPr="00000000">
        <w:rPr>
          <w:sz w:val="28"/>
          <w:szCs w:val="28"/>
          <w:vertAlign w:val="baseline"/>
          <w:rtl w:val="0"/>
        </w:rPr>
        <w:t xml:space="preserve">- Hồ sơ quản lý chất lượng, ATTP đối với cơ sở có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công bố tiêu chuẩn, hồ sơ tự công bố sản phẩm, chứng nhận hợp quy.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thực hiện các quy chuẩn kỹ thuật, quy định về ATTP đối với hoạt động sản xuất, kinh doanh thực phẩm và sản phẩm thực phẩm do cơ quan quản lý nhà nước có thẩm quyền ban hành; Việc thực hiện các tiêu chuẩn có liên quan đến chất lượng, ATTP do cơ sở sản xuất tự công bố áp dụng.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Hoạt động quảng cáo; ghi nhãn sản phẩm thực phẩm.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Điều kiện đảm bảo ATTP của cơ sở như: địa điểm sản xuất, kinh doanh; kết cấu nhà xưởng, bố trí sản xuất; điều kiện vệ sinh cơ sở; điều kiện trang thiết bị, dụng cụ; điều kiện về con người; kiểm soát động vật gây hại, chất thải, nước thải...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Quy trình sản xuất, chế biến, bao gói, bảo quản thực phẩm.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Nguyên liệu, nước, nước đá, phụ gia thực phẩm, chất hỗ trợ chế biến, chất bảo quản, dụng cụ, vật liệu bao gói thực phẩm.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Hồ sơ quản lý, kiểm soát chất lượng, truy xuất nguồn gốc sản phẩm. </w:t>
      </w:r>
    </w:p>
    <w:p w:rsidR="00000000" w:rsidDel="00000000" w:rsidP="00000000" w:rsidRDefault="00000000" w:rsidRPr="00000000" w14:paraId="0000001C">
      <w:pPr>
        <w:ind w:firstLine="709"/>
        <w:jc w:val="both"/>
        <w:rPr>
          <w:b w:val="0"/>
          <w:color w:val="000000"/>
          <w:sz w:val="28"/>
          <w:szCs w:val="28"/>
          <w:vertAlign w:val="baseline"/>
        </w:rPr>
      </w:pPr>
      <w:r w:rsidDel="00000000" w:rsidR="00000000" w:rsidRPr="00000000">
        <w:rPr>
          <w:color w:val="000000"/>
          <w:sz w:val="28"/>
          <w:szCs w:val="28"/>
          <w:vertAlign w:val="baseline"/>
          <w:rtl w:val="0"/>
        </w:rPr>
        <w:t xml:space="preserve">Trên đây là Đề cương thanh tra việc chấp hành pháp luật về an toàn thực phẩm đối với các cơ sở sản xuất, kinh doanh thực phẩm nông lâm thủy sản hưởng ứng “Tháng hành động vì an toàn thực phẩm” năm 2023, đề nghị tổ chức, cá nhân là đối tượng thanh tra theo Quyết định số 25/QĐ-QLCL sắp xếp thời gian, bố trí người có thẩm quyền làm việc với Đoàn; Báo cáo trực tiếp các nội dung có liên quan theo đề cương thanh tra này để </w:t>
      </w:r>
      <w:r w:rsidDel="00000000" w:rsidR="00000000" w:rsidRPr="00000000">
        <w:rPr>
          <w:sz w:val="28"/>
          <w:szCs w:val="28"/>
          <w:vertAlign w:val="baseline"/>
          <w:rtl w:val="0"/>
        </w:rPr>
        <w:t xml:space="preserve">Đoàn </w:t>
      </w:r>
      <w:r w:rsidDel="00000000" w:rsidR="00000000" w:rsidRPr="00000000">
        <w:rPr>
          <w:color w:val="000000"/>
          <w:sz w:val="28"/>
          <w:szCs w:val="28"/>
          <w:vertAlign w:val="baseline"/>
          <w:rtl w:val="0"/>
        </w:rPr>
        <w:t xml:space="preserve">thanh tra tiến hành</w:t>
      </w:r>
      <w:r w:rsidDel="00000000" w:rsidR="00000000" w:rsidRPr="00000000">
        <w:rPr>
          <w:sz w:val="28"/>
          <w:szCs w:val="28"/>
          <w:vertAlign w:val="baseline"/>
          <w:rtl w:val="0"/>
        </w:rPr>
        <w:t xml:space="preserve"> xem xét, đánh giá./.</w:t>
      </w:r>
      <w:r w:rsidDel="00000000" w:rsidR="00000000" w:rsidRPr="00000000">
        <w:rPr>
          <w:rtl w:val="0"/>
        </w:rPr>
      </w:r>
    </w:p>
    <w:p w:rsidR="00000000" w:rsidDel="00000000" w:rsidP="00000000" w:rsidRDefault="00000000" w:rsidRPr="00000000" w14:paraId="0000001D">
      <w:pPr>
        <w:ind w:firstLine="567"/>
        <w:jc w:val="both"/>
        <w:rPr>
          <w:color w:val="000000"/>
          <w:sz w:val="10"/>
          <w:szCs w:val="10"/>
          <w:vertAlign w:val="baseline"/>
        </w:rPr>
      </w:pPr>
      <w:r w:rsidDel="00000000" w:rsidR="00000000" w:rsidRPr="00000000">
        <w:rPr>
          <w:rtl w:val="0"/>
        </w:rPr>
      </w:r>
    </w:p>
    <w:tbl>
      <w:tblPr>
        <w:tblStyle w:val="Table2"/>
        <w:tblW w:w="9438.0" w:type="dxa"/>
        <w:jc w:val="center"/>
        <w:tblLayout w:type="fixed"/>
        <w:tblLook w:val="0000"/>
      </w:tblPr>
      <w:tblGrid>
        <w:gridCol w:w="5541"/>
        <w:gridCol w:w="3897"/>
        <w:tblGridChange w:id="0">
          <w:tblGrid>
            <w:gridCol w:w="5541"/>
            <w:gridCol w:w="3897"/>
          </w:tblGrid>
        </w:tblGridChange>
      </w:tblGrid>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Nơi nhận: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Đối tượng TT theo QĐ số 25/QĐ-QLCL;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Thành viên Đoàn thanh tra;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Lưu: HSTT, Hiệp.17.</w:t>
            </w: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TRƯỞNG ĐOÀN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jc w:val="center"/>
              <w:rPr>
                <w:b w:val="0"/>
                <w:sz w:val="26"/>
                <w:szCs w:val="26"/>
                <w:vertAlign w:val="baseline"/>
              </w:rPr>
            </w:pPr>
            <w:r w:rsidDel="00000000" w:rsidR="00000000" w:rsidRPr="00000000">
              <w:rPr>
                <w:b w:val="1"/>
                <w:sz w:val="26"/>
                <w:szCs w:val="26"/>
                <w:vertAlign w:val="baseline"/>
                <w:rtl w:val="0"/>
              </w:rPr>
              <w:t xml:space="preserve">PHÓ CHI CỤC TRƯỞNG</w:t>
            </w:r>
            <w:r w:rsidDel="00000000" w:rsidR="00000000" w:rsidRPr="00000000">
              <w:rPr>
                <w:rtl w:val="0"/>
              </w:rPr>
            </w:r>
          </w:p>
          <w:p w:rsidR="00000000" w:rsidDel="00000000" w:rsidP="00000000" w:rsidRDefault="00000000" w:rsidRPr="00000000" w14:paraId="00000027">
            <w:pPr>
              <w:jc w:val="center"/>
              <w:rPr>
                <w:b w:val="0"/>
                <w:color w:val="000000"/>
                <w:sz w:val="28"/>
                <w:szCs w:val="28"/>
                <w:vertAlign w:val="baseline"/>
              </w:rPr>
            </w:pPr>
            <w:r w:rsidDel="00000000" w:rsidR="00000000" w:rsidRPr="00000000">
              <w:rPr>
                <w:b w:val="1"/>
                <w:color w:val="000000"/>
                <w:sz w:val="28"/>
                <w:szCs w:val="28"/>
                <w:vertAlign w:val="baseline"/>
                <w:rtl w:val="0"/>
              </w:rPr>
              <w:t xml:space="preserve">Trần Ngọc Phụng</w:t>
            </w:r>
            <w:r w:rsidDel="00000000" w:rsidR="00000000" w:rsidRPr="00000000">
              <w:rPr>
                <w:rtl w:val="0"/>
              </w:rPr>
            </w:r>
          </w:p>
        </w:tc>
      </w:tr>
    </w:tbl>
    <w:p w:rsidR="00000000" w:rsidDel="00000000" w:rsidP="00000000" w:rsidRDefault="00000000" w:rsidRPr="00000000" w14:paraId="00000028">
      <w:pPr>
        <w:spacing w:before="120" w:lineRule="auto"/>
        <w:ind w:firstLine="839"/>
        <w:jc w:val="both"/>
        <w:rPr>
          <w:sz w:val="2"/>
          <w:szCs w:val="2"/>
          <w:vertAlign w:val="baseline"/>
        </w:rPr>
      </w:pPr>
      <w:r w:rsidDel="00000000" w:rsidR="00000000" w:rsidRPr="00000000">
        <w:rPr>
          <w:rtl w:val="0"/>
        </w:rPr>
      </w:r>
    </w:p>
    <w:sectPr>
      <w:headerReference r:id="rId9" w:type="even"/>
      <w:footerReference r:id="rId10" w:type="default"/>
      <w:footerReference r:id="rId11" w:type="even"/>
      <w:pgSz w:h="16840" w:w="11907" w:orient="portrait"/>
      <w:pgMar w:bottom="737" w:top="680" w:left="1588" w:right="964"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