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7"/>
        <w:gridCol w:w="4811"/>
      </w:tblGrid>
      <w:tr>
        <w:trPr>
          <w:trHeight w:val="1044" w:hRule="atLeast"/>
        </w:trPr>
        <w:tc>
          <w:tcPr>
            <w:tcW w:w="5007" w:type="dxa"/>
          </w:tcPr>
          <w:p>
            <w:pPr>
              <w:pStyle w:val="TableParagraph"/>
              <w:spacing w:line="242" w:lineRule="auto"/>
              <w:ind w:left="199" w:right="64"/>
              <w:jc w:val="center"/>
              <w:rPr>
                <w:b/>
                <w:sz w:val="26"/>
              </w:rPr>
            </w:pPr>
            <w:r>
              <w:rPr>
                <w:spacing w:val="-1"/>
                <w:w w:val="95"/>
                <w:sz w:val="26"/>
              </w:rPr>
              <w:t>SỞ</w:t>
            </w:r>
            <w:r>
              <w:rPr>
                <w:spacing w:val="-19"/>
                <w:w w:val="95"/>
                <w:sz w:val="26"/>
              </w:rPr>
              <w:t> </w:t>
            </w:r>
            <w:r>
              <w:rPr>
                <w:spacing w:val="-1"/>
                <w:w w:val="95"/>
                <w:sz w:val="26"/>
              </w:rPr>
              <w:t>NÔNG</w:t>
            </w:r>
            <w:r>
              <w:rPr>
                <w:spacing w:val="-19"/>
                <w:w w:val="95"/>
                <w:sz w:val="26"/>
              </w:rPr>
              <w:t> </w:t>
            </w:r>
            <w:r>
              <w:rPr>
                <w:spacing w:val="-1"/>
                <w:w w:val="95"/>
                <w:sz w:val="26"/>
              </w:rPr>
              <w:t>NGHIỆP</w:t>
            </w:r>
            <w:r>
              <w:rPr>
                <w:spacing w:val="-19"/>
                <w:w w:val="95"/>
                <w:sz w:val="26"/>
              </w:rPr>
              <w:t> </w:t>
            </w:r>
            <w:r>
              <w:rPr>
                <w:spacing w:val="-1"/>
                <w:w w:val="95"/>
                <w:sz w:val="26"/>
              </w:rPr>
              <w:t>VÀ</w:t>
            </w:r>
            <w:r>
              <w:rPr>
                <w:spacing w:val="-22"/>
                <w:w w:val="95"/>
                <w:sz w:val="26"/>
              </w:rPr>
              <w:t> </w:t>
            </w:r>
            <w:r>
              <w:rPr>
                <w:spacing w:val="-1"/>
                <w:w w:val="95"/>
                <w:sz w:val="26"/>
              </w:rPr>
              <w:t>PTNT</w:t>
            </w:r>
            <w:r>
              <w:rPr>
                <w:spacing w:val="-18"/>
                <w:w w:val="95"/>
                <w:sz w:val="26"/>
              </w:rPr>
              <w:t> </w:t>
            </w:r>
            <w:r>
              <w:rPr>
                <w:spacing w:val="-1"/>
                <w:w w:val="95"/>
                <w:sz w:val="26"/>
              </w:rPr>
              <w:t>TỈNH</w:t>
            </w:r>
            <w:r>
              <w:rPr>
                <w:spacing w:val="-19"/>
                <w:w w:val="95"/>
                <w:sz w:val="26"/>
              </w:rPr>
              <w:t> </w:t>
            </w:r>
            <w:r>
              <w:rPr>
                <w:spacing w:val="-1"/>
                <w:w w:val="95"/>
                <w:sz w:val="26"/>
              </w:rPr>
              <w:t>BẾN</w:t>
            </w:r>
            <w:r>
              <w:rPr>
                <w:spacing w:val="-19"/>
                <w:w w:val="95"/>
                <w:sz w:val="26"/>
              </w:rPr>
              <w:t> </w:t>
            </w:r>
            <w:r>
              <w:rPr>
                <w:w w:val="95"/>
                <w:sz w:val="26"/>
              </w:rPr>
              <w:t>TRE</w:t>
            </w:r>
            <w:r>
              <w:rPr>
                <w:spacing w:val="-58"/>
                <w:w w:val="95"/>
                <w:sz w:val="26"/>
              </w:rPr>
              <w:t> </w:t>
            </w:r>
            <w:r>
              <w:rPr>
                <w:b/>
                <w:sz w:val="26"/>
              </w:rPr>
              <w:t>CHI CỤC QUẢN LÝ CHẤT LƯỢNG</w:t>
            </w:r>
            <w:r>
              <w:rPr>
                <w:b/>
                <w:spacing w:val="1"/>
                <w:sz w:val="26"/>
              </w:rPr>
              <w:t> </w:t>
            </w:r>
            <w:r>
              <w:rPr>
                <w:b/>
                <w:sz w:val="26"/>
              </w:rPr>
              <w:t>NÔNG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L</w:t>
            </w:r>
            <w:r>
              <w:rPr>
                <w:b/>
                <w:sz w:val="26"/>
                <w:u w:val="single"/>
              </w:rPr>
              <w:t>ÂM</w:t>
            </w:r>
            <w:r>
              <w:rPr>
                <w:b/>
                <w:spacing w:val="-2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SẢN</w:t>
            </w:r>
            <w:r>
              <w:rPr>
                <w:b/>
                <w:spacing w:val="-2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VÀ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THỦY SẢN</w:t>
            </w:r>
          </w:p>
        </w:tc>
        <w:tc>
          <w:tcPr>
            <w:tcW w:w="4811" w:type="dxa"/>
          </w:tcPr>
          <w:p>
            <w:pPr>
              <w:pStyle w:val="TableParagraph"/>
              <w:spacing w:line="268" w:lineRule="exact"/>
              <w:ind w:left="52" w:right="185"/>
              <w:jc w:val="center"/>
              <w:rPr>
                <w:b/>
                <w:sz w:val="24"/>
              </w:rPr>
            </w:pPr>
            <w:r>
              <w:rPr>
                <w:b/>
                <w:spacing w:val="-11"/>
                <w:sz w:val="24"/>
              </w:rPr>
              <w:t>CỘNG</w:t>
            </w:r>
            <w:r>
              <w:rPr>
                <w:b/>
                <w:spacing w:val="-3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HÒA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XÃ</w:t>
            </w:r>
            <w:r>
              <w:rPr>
                <w:b/>
                <w:spacing w:val="-3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HỘI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CHỦ</w:t>
            </w:r>
            <w:r>
              <w:rPr>
                <w:b/>
                <w:spacing w:val="-3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NGHĨA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VIỆT</w:t>
            </w:r>
            <w:r>
              <w:rPr>
                <w:b/>
                <w:spacing w:val="-2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NAM</w:t>
            </w:r>
          </w:p>
          <w:p>
            <w:pPr>
              <w:pStyle w:val="TableParagraph"/>
              <w:spacing w:before="3"/>
              <w:ind w:left="38" w:right="18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Độc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– Tự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– Hạnh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phúc</w:t>
            </w:r>
          </w:p>
        </w:tc>
      </w:tr>
      <w:tr>
        <w:trPr>
          <w:trHeight w:val="440" w:hRule="atLeast"/>
        </w:trPr>
        <w:tc>
          <w:tcPr>
            <w:tcW w:w="5007" w:type="dxa"/>
          </w:tcPr>
          <w:p>
            <w:pPr>
              <w:pStyle w:val="TableParagraph"/>
              <w:tabs>
                <w:tab w:pos="2418" w:val="left" w:leader="none"/>
              </w:tabs>
              <w:spacing w:line="279" w:lineRule="exact" w:before="141"/>
              <w:ind w:left="1491"/>
              <w:rPr>
                <w:sz w:val="26"/>
              </w:rPr>
            </w:pPr>
            <w:r>
              <w:rPr>
                <w:sz w:val="26"/>
              </w:rPr>
              <w:t>Số:43</w:t>
              <w:tab/>
              <w:t>/QĐ-QLCL</w:t>
            </w:r>
          </w:p>
        </w:tc>
        <w:tc>
          <w:tcPr>
            <w:tcW w:w="4811" w:type="dxa"/>
          </w:tcPr>
          <w:p>
            <w:pPr>
              <w:pStyle w:val="TableParagraph"/>
              <w:spacing w:line="279" w:lineRule="exact" w:before="141"/>
              <w:ind w:left="428"/>
              <w:rPr>
                <w:i/>
                <w:sz w:val="26"/>
              </w:rPr>
            </w:pPr>
            <w:r>
              <w:rPr>
                <w:i/>
                <w:sz w:val="26"/>
              </w:rPr>
              <w:t>Bến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i/>
                <w:sz w:val="26"/>
              </w:rPr>
              <w:t>Tre,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i/>
                <w:sz w:val="26"/>
              </w:rPr>
              <w:t>ngày05</w:t>
            </w:r>
            <w:r>
              <w:rPr>
                <w:i/>
                <w:spacing w:val="16"/>
                <w:sz w:val="26"/>
              </w:rPr>
              <w:t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5"/>
                <w:sz w:val="26"/>
              </w:rPr>
              <w:t> </w:t>
            </w:r>
            <w:r>
              <w:rPr>
                <w:i/>
                <w:sz w:val="26"/>
              </w:rPr>
              <w:t>4</w:t>
            </w:r>
            <w:r>
              <w:rPr>
                <w:i/>
                <w:spacing w:val="112"/>
                <w:sz w:val="26"/>
              </w:rPr>
              <w:t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2"/>
                <w:sz w:val="26"/>
              </w:rPr>
              <w:t> </w:t>
            </w:r>
            <w:r>
              <w:rPr>
                <w:i/>
                <w:sz w:val="26"/>
              </w:rPr>
              <w:t>2024</w:t>
            </w:r>
          </w:p>
        </w:tc>
      </w:tr>
    </w:tbl>
    <w:p>
      <w:pPr>
        <w:pStyle w:val="BodyText"/>
        <w:spacing w:before="5"/>
        <w:ind w:left="0"/>
        <w:jc w:val="left"/>
        <w:rPr>
          <w:i w:val="0"/>
          <w:sz w:val="17"/>
        </w:rPr>
      </w:pPr>
    </w:p>
    <w:p>
      <w:pPr>
        <w:pStyle w:val="Heading1"/>
        <w:spacing w:line="322" w:lineRule="exact" w:before="89"/>
        <w:ind w:left="1679"/>
      </w:pPr>
      <w:r>
        <w:rPr/>
        <w:pict>
          <v:line style="position:absolute;mso-position-horizontal-relative:page;mso-position-vertical-relative:paragraph;z-index:-15769088" from="340.100006pt,-54.039696pt" to="501.150006pt,-54.039696pt" stroked="true" strokeweight=".75pt" strokecolor="#000000">
            <v:stroke dashstyle="solid"/>
            <w10:wrap type="none"/>
          </v:line>
        </w:pict>
      </w:r>
      <w:r>
        <w:rPr/>
        <w:t>QUYẾT</w:t>
      </w:r>
      <w:r>
        <w:rPr>
          <w:spacing w:val="-3"/>
        </w:rPr>
        <w:t> </w:t>
      </w:r>
      <w:r>
        <w:rPr/>
        <w:t>ĐỊNH</w:t>
      </w:r>
    </w:p>
    <w:p>
      <w:pPr>
        <w:spacing w:before="0"/>
        <w:ind w:left="1547" w:right="0" w:firstLine="0"/>
        <w:jc w:val="both"/>
        <w:rPr>
          <w:b/>
          <w:sz w:val="28"/>
        </w:rPr>
      </w:pPr>
      <w:r>
        <w:rPr/>
        <w:pict>
          <v:shape style="position:absolute;margin-left:272pt;margin-top:17.830288pt;width:84pt;height:.1pt;mso-position-horizontal-relative:page;mso-position-vertical-relative:paragraph;z-index:-15728640;mso-wrap-distance-left:0;mso-wrap-distance-right:0" coordorigin="5440,357" coordsize="1680,0" path="m5440,357l7120,357e" filled="false" stroked="true" strokeweight=".75pt" strokecolor="#000000">
            <v:path arrowok="t"/>
            <v:stroke dashstyle="solid"/>
            <w10:wrap type="topAndBottom"/>
          </v:shape>
        </w:pict>
      </w:r>
      <w:r>
        <w:rPr>
          <w:b/>
          <w:sz w:val="28"/>
        </w:rPr>
        <w:t>Về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việc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lấy mẫu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giám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sát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dư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lượng thủy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sản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nuôi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tháng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4/2024</w:t>
      </w:r>
    </w:p>
    <w:p>
      <w:pPr>
        <w:pStyle w:val="Heading1"/>
        <w:spacing w:line="242" w:lineRule="auto" w:before="204"/>
        <w:ind w:left="1682"/>
      </w:pPr>
      <w:r>
        <w:rPr/>
        <w:t>CHI CỤC TRƯỞNG CHI CỤC QUẢN LÝ CHẤT LƯỢNG</w:t>
      </w:r>
      <w:r>
        <w:rPr>
          <w:spacing w:val="-67"/>
        </w:rPr>
        <w:t> </w:t>
      </w:r>
      <w:r>
        <w:rPr/>
        <w:t>NÔNG</w:t>
      </w:r>
      <w:r>
        <w:rPr>
          <w:spacing w:val="-1"/>
        </w:rPr>
        <w:t> </w:t>
      </w:r>
      <w:r>
        <w:rPr/>
        <w:t>LÂM</w:t>
      </w:r>
      <w:r>
        <w:rPr>
          <w:spacing w:val="-1"/>
        </w:rPr>
        <w:t> </w:t>
      </w:r>
      <w:r>
        <w:rPr/>
        <w:t>SẢN VÀ</w:t>
      </w:r>
      <w:r>
        <w:rPr>
          <w:spacing w:val="-1"/>
        </w:rPr>
        <w:t> </w:t>
      </w:r>
      <w:r>
        <w:rPr/>
        <w:t>THỦY</w:t>
      </w:r>
      <w:r>
        <w:rPr>
          <w:spacing w:val="-2"/>
        </w:rPr>
        <w:t> </w:t>
      </w:r>
      <w:r>
        <w:rPr/>
        <w:t>SẢN</w:t>
      </w:r>
      <w:r>
        <w:rPr>
          <w:spacing w:val="2"/>
        </w:rPr>
        <w:t> </w:t>
      </w:r>
      <w:r>
        <w:rPr/>
        <w:t>TỈNH BẾN</w:t>
      </w:r>
      <w:r>
        <w:rPr>
          <w:spacing w:val="-1"/>
        </w:rPr>
        <w:t> </w:t>
      </w:r>
      <w:r>
        <w:rPr/>
        <w:t>TRE</w:t>
      </w:r>
    </w:p>
    <w:p>
      <w:pPr>
        <w:pStyle w:val="BodyText"/>
        <w:spacing w:before="221"/>
        <w:ind w:right="224" w:firstLine="719"/>
      </w:pPr>
      <w:r>
        <w:rPr/>
        <w:t>Căn</w:t>
      </w:r>
      <w:r>
        <w:rPr>
          <w:spacing w:val="-9"/>
        </w:rPr>
        <w:t> </w:t>
      </w:r>
      <w:r>
        <w:rPr/>
        <w:t>cứ</w:t>
      </w:r>
      <w:r>
        <w:rPr>
          <w:spacing w:val="-10"/>
        </w:rPr>
        <w:t> </w:t>
      </w:r>
      <w:r>
        <w:rPr/>
        <w:t>Quyết</w:t>
      </w:r>
      <w:r>
        <w:rPr>
          <w:spacing w:val="-8"/>
        </w:rPr>
        <w:t> </w:t>
      </w:r>
      <w:r>
        <w:rPr/>
        <w:t>định</w:t>
      </w:r>
      <w:r>
        <w:rPr>
          <w:spacing w:val="-9"/>
        </w:rPr>
        <w:t> </w:t>
      </w:r>
      <w:r>
        <w:rPr/>
        <w:t>số</w:t>
      </w:r>
      <w:r>
        <w:rPr>
          <w:spacing w:val="-11"/>
        </w:rPr>
        <w:t> </w:t>
      </w:r>
      <w:r>
        <w:rPr/>
        <w:t>51/2023/QĐ-UBND</w:t>
      </w:r>
      <w:r>
        <w:rPr>
          <w:spacing w:val="-8"/>
        </w:rPr>
        <w:t> </w:t>
      </w:r>
      <w:r>
        <w:rPr/>
        <w:t>ngày</w:t>
      </w:r>
      <w:r>
        <w:rPr>
          <w:spacing w:val="-9"/>
        </w:rPr>
        <w:t> </w:t>
      </w:r>
      <w:r>
        <w:rPr/>
        <w:t>20</w:t>
      </w:r>
      <w:r>
        <w:rPr>
          <w:spacing w:val="-9"/>
        </w:rPr>
        <w:t> </w:t>
      </w:r>
      <w:r>
        <w:rPr/>
        <w:t>tháng</w:t>
      </w:r>
      <w:r>
        <w:rPr>
          <w:spacing w:val="-8"/>
        </w:rPr>
        <w:t> </w:t>
      </w:r>
      <w:r>
        <w:rPr/>
        <w:t>12</w:t>
      </w:r>
      <w:r>
        <w:rPr>
          <w:spacing w:val="-9"/>
        </w:rPr>
        <w:t> </w:t>
      </w:r>
      <w:r>
        <w:rPr/>
        <w:t>năm</w:t>
      </w:r>
      <w:r>
        <w:rPr>
          <w:spacing w:val="-11"/>
        </w:rPr>
        <w:t> </w:t>
      </w:r>
      <w:r>
        <w:rPr/>
        <w:t>2023</w:t>
      </w:r>
      <w:r>
        <w:rPr>
          <w:spacing w:val="-9"/>
        </w:rPr>
        <w:t> </w:t>
      </w:r>
      <w:r>
        <w:rPr/>
        <w:t>của</w:t>
      </w:r>
      <w:r>
        <w:rPr>
          <w:spacing w:val="-67"/>
        </w:rPr>
        <w:t> </w:t>
      </w:r>
      <w:r>
        <w:rPr/>
        <w:t>Ủy ban nhân dân tỉnh Bến Tre về việc quy định chức năng, nhiệm vụ, quyền hạn</w:t>
      </w:r>
      <w:r>
        <w:rPr>
          <w:spacing w:val="1"/>
        </w:rPr>
        <w:t> </w:t>
      </w:r>
      <w:r>
        <w:rPr/>
        <w:t>và</w:t>
      </w:r>
      <w:r>
        <w:rPr>
          <w:spacing w:val="-10"/>
        </w:rPr>
        <w:t> </w:t>
      </w:r>
      <w:r>
        <w:rPr/>
        <w:t>cơ</w:t>
      </w:r>
      <w:r>
        <w:rPr>
          <w:spacing w:val="-11"/>
        </w:rPr>
        <w:t> </w:t>
      </w:r>
      <w:r>
        <w:rPr/>
        <w:t>cấu</w:t>
      </w:r>
      <w:r>
        <w:rPr>
          <w:spacing w:val="-10"/>
        </w:rPr>
        <w:t> </w:t>
      </w:r>
      <w:r>
        <w:rPr/>
        <w:t>tổ</w:t>
      </w:r>
      <w:r>
        <w:rPr>
          <w:spacing w:val="-9"/>
        </w:rPr>
        <w:t> </w:t>
      </w:r>
      <w:r>
        <w:rPr/>
        <w:t>chức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Chi</w:t>
      </w:r>
      <w:r>
        <w:rPr>
          <w:spacing w:val="-9"/>
        </w:rPr>
        <w:t> </w:t>
      </w:r>
      <w:r>
        <w:rPr/>
        <w:t>cục</w:t>
      </w:r>
      <w:r>
        <w:rPr>
          <w:spacing w:val="-10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11"/>
        </w:rPr>
        <w:t> </w:t>
      </w:r>
      <w:r>
        <w:rPr/>
        <w:t>chất</w:t>
      </w:r>
      <w:r>
        <w:rPr>
          <w:spacing w:val="-11"/>
        </w:rPr>
        <w:t> </w:t>
      </w:r>
      <w:r>
        <w:rPr/>
        <w:t>lượng</w:t>
      </w:r>
      <w:r>
        <w:rPr>
          <w:spacing w:val="-10"/>
        </w:rPr>
        <w:t> </w:t>
      </w:r>
      <w:r>
        <w:rPr/>
        <w:t>Nông</w:t>
      </w:r>
      <w:r>
        <w:rPr>
          <w:spacing w:val="-9"/>
        </w:rPr>
        <w:t> </w:t>
      </w:r>
      <w:r>
        <w:rPr/>
        <w:t>lâm</w:t>
      </w:r>
      <w:r>
        <w:rPr>
          <w:spacing w:val="-11"/>
        </w:rPr>
        <w:t> </w:t>
      </w:r>
      <w:r>
        <w:rPr/>
        <w:t>sản</w:t>
      </w:r>
      <w:r>
        <w:rPr>
          <w:spacing w:val="-12"/>
        </w:rPr>
        <w:t> </w:t>
      </w:r>
      <w:r>
        <w:rPr/>
        <w:t>và</w:t>
      </w:r>
      <w:r>
        <w:rPr>
          <w:spacing w:val="-9"/>
        </w:rPr>
        <w:t> </w:t>
      </w:r>
      <w:r>
        <w:rPr/>
        <w:t>Thủy</w:t>
      </w:r>
      <w:r>
        <w:rPr>
          <w:spacing w:val="-11"/>
        </w:rPr>
        <w:t> </w:t>
      </w:r>
      <w:r>
        <w:rPr/>
        <w:t>sản</w:t>
      </w:r>
      <w:r>
        <w:rPr>
          <w:spacing w:val="-9"/>
        </w:rPr>
        <w:t> </w:t>
      </w:r>
      <w:r>
        <w:rPr/>
        <w:t>trực</w:t>
      </w:r>
      <w:r>
        <w:rPr>
          <w:spacing w:val="-68"/>
        </w:rPr>
        <w:t> </w:t>
      </w:r>
      <w:r>
        <w:rPr/>
        <w:t>thuộc</w:t>
      </w:r>
      <w:r>
        <w:rPr>
          <w:spacing w:val="-8"/>
        </w:rPr>
        <w:t> </w:t>
      </w:r>
      <w:r>
        <w:rPr/>
        <w:t>Sở</w:t>
      </w:r>
      <w:r>
        <w:rPr>
          <w:spacing w:val="-9"/>
        </w:rPr>
        <w:t> </w:t>
      </w:r>
      <w:r>
        <w:rPr/>
        <w:t>Nông</w:t>
      </w:r>
      <w:r>
        <w:rPr>
          <w:spacing w:val="-7"/>
        </w:rPr>
        <w:t> </w:t>
      </w:r>
      <w:r>
        <w:rPr/>
        <w:t>nghiệp</w:t>
      </w:r>
      <w:r>
        <w:rPr>
          <w:spacing w:val="-8"/>
        </w:rPr>
        <w:t> </w:t>
      </w:r>
      <w:r>
        <w:rPr/>
        <w:t>và</w:t>
      </w:r>
      <w:r>
        <w:rPr>
          <w:spacing w:val="-7"/>
        </w:rPr>
        <w:t> </w:t>
      </w:r>
      <w:r>
        <w:rPr/>
        <w:t>Phát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nông</w:t>
      </w:r>
      <w:r>
        <w:rPr>
          <w:spacing w:val="-7"/>
        </w:rPr>
        <w:t> </w:t>
      </w:r>
      <w:r>
        <w:rPr/>
        <w:t>thôn</w:t>
      </w:r>
      <w:r>
        <w:rPr>
          <w:spacing w:val="-7"/>
        </w:rPr>
        <w:t> </w:t>
      </w:r>
      <w:r>
        <w:rPr/>
        <w:t>tỉnh</w:t>
      </w:r>
      <w:r>
        <w:rPr>
          <w:spacing w:val="-7"/>
        </w:rPr>
        <w:t> </w:t>
      </w:r>
      <w:r>
        <w:rPr/>
        <w:t>Bến</w:t>
      </w:r>
      <w:r>
        <w:rPr>
          <w:spacing w:val="-6"/>
        </w:rPr>
        <w:t> </w:t>
      </w:r>
      <w:r>
        <w:rPr/>
        <w:t>Tre;</w:t>
      </w:r>
    </w:p>
    <w:p>
      <w:pPr>
        <w:pStyle w:val="BodyText"/>
        <w:ind w:right="224" w:firstLine="719"/>
      </w:pPr>
      <w:r>
        <w:rPr/>
        <w:t>Căn cứ Thông tư số 31/2015/TT-BNNPTNT ngày 06 tháng 10 năm 2015</w:t>
      </w:r>
      <w:r>
        <w:rPr>
          <w:spacing w:val="1"/>
        </w:rPr>
        <w:t> </w:t>
      </w:r>
      <w:r>
        <w:rPr/>
        <w:t>của Bộ Nông nghiệp và Phát triển nông thôn quy định về giám sát dư lượng các</w:t>
      </w:r>
      <w:r>
        <w:rPr>
          <w:spacing w:val="1"/>
        </w:rPr>
        <w:t> </w:t>
      </w:r>
      <w:r>
        <w:rPr/>
        <w:t>chất</w:t>
      </w:r>
      <w:r>
        <w:rPr>
          <w:spacing w:val="-3"/>
        </w:rPr>
        <w:t> </w:t>
      </w:r>
      <w:r>
        <w:rPr/>
        <w:t>độc</w:t>
      </w:r>
      <w:r>
        <w:rPr>
          <w:spacing w:val="-3"/>
        </w:rPr>
        <w:t> </w:t>
      </w:r>
      <w:r>
        <w:rPr/>
        <w:t>hại</w:t>
      </w:r>
      <w:r>
        <w:rPr>
          <w:spacing w:val="-2"/>
        </w:rPr>
        <w:t> </w:t>
      </w:r>
      <w:r>
        <w:rPr/>
        <w:t>trong</w:t>
      </w:r>
      <w:r>
        <w:rPr>
          <w:spacing w:val="-3"/>
        </w:rPr>
        <w:t> </w:t>
      </w:r>
      <w:r>
        <w:rPr/>
        <w:t>động</w:t>
      </w:r>
      <w:r>
        <w:rPr>
          <w:spacing w:val="1"/>
        </w:rPr>
        <w:t> </w:t>
      </w:r>
      <w:r>
        <w:rPr/>
        <w:t>vật và</w:t>
      </w:r>
      <w:r>
        <w:rPr>
          <w:spacing w:val="-2"/>
        </w:rPr>
        <w:t> </w:t>
      </w:r>
      <w:r>
        <w:rPr/>
        <w:t>sản</w:t>
      </w:r>
      <w:r>
        <w:rPr>
          <w:spacing w:val="-3"/>
        </w:rPr>
        <w:t> </w:t>
      </w:r>
      <w:r>
        <w:rPr/>
        <w:t>phẩm</w:t>
      </w:r>
      <w:r>
        <w:rPr>
          <w:spacing w:val="-1"/>
        </w:rPr>
        <w:t> </w:t>
      </w:r>
      <w:r>
        <w:rPr/>
        <w:t>động</w:t>
      </w:r>
      <w:r>
        <w:rPr>
          <w:spacing w:val="1"/>
        </w:rPr>
        <w:t> </w:t>
      </w:r>
      <w:r>
        <w:rPr/>
        <w:t>vật</w:t>
      </w:r>
      <w:r>
        <w:rPr>
          <w:spacing w:val="-2"/>
        </w:rPr>
        <w:t> </w:t>
      </w:r>
      <w:r>
        <w:rPr/>
        <w:t>thủy</w:t>
      </w:r>
      <w:r>
        <w:rPr>
          <w:spacing w:val="-4"/>
        </w:rPr>
        <w:t> </w:t>
      </w:r>
      <w:r>
        <w:rPr/>
        <w:t>sản</w:t>
      </w:r>
      <w:r>
        <w:rPr>
          <w:spacing w:val="1"/>
        </w:rPr>
        <w:t> </w:t>
      </w:r>
      <w:r>
        <w:rPr/>
        <w:t>nuôi;</w:t>
      </w:r>
    </w:p>
    <w:p>
      <w:pPr>
        <w:pStyle w:val="BodyText"/>
        <w:ind w:right="228" w:firstLine="719"/>
      </w:pPr>
      <w:r>
        <w:rPr/>
        <w:t>Căn cứ Công văn số 97/CCNB-CL ngày 26 tháng 01 năm 2024 của Chi</w:t>
      </w:r>
      <w:r>
        <w:rPr>
          <w:spacing w:val="1"/>
        </w:rPr>
        <w:t> </w:t>
      </w:r>
      <w:r>
        <w:rPr/>
        <w:t>cục</w:t>
      </w:r>
      <w:r>
        <w:rPr>
          <w:spacing w:val="-2"/>
        </w:rPr>
        <w:t> </w:t>
      </w:r>
      <w:r>
        <w:rPr/>
        <w:t>Quản</w:t>
      </w:r>
      <w:r>
        <w:rPr>
          <w:spacing w:val="1"/>
        </w:rPr>
        <w:t> </w:t>
      </w:r>
      <w:r>
        <w:rPr/>
        <w:t>lý</w:t>
      </w:r>
      <w:r>
        <w:rPr>
          <w:spacing w:val="-1"/>
        </w:rPr>
        <w:t> </w:t>
      </w:r>
      <w:r>
        <w:rPr/>
        <w:t>Chất</w:t>
      </w:r>
      <w:r>
        <w:rPr>
          <w:spacing w:val="-2"/>
        </w:rPr>
        <w:t> </w:t>
      </w:r>
      <w:r>
        <w:rPr/>
        <w:t>lượng</w:t>
      </w:r>
      <w:r>
        <w:rPr>
          <w:spacing w:val="1"/>
        </w:rPr>
        <w:t> </w:t>
      </w:r>
      <w:r>
        <w:rPr/>
        <w:t>Nông</w:t>
      </w:r>
      <w:r>
        <w:rPr>
          <w:spacing w:val="-4"/>
        </w:rPr>
        <w:t> </w:t>
      </w:r>
      <w:r>
        <w:rPr/>
        <w:t>lâm</w:t>
      </w:r>
      <w:r>
        <w:rPr>
          <w:spacing w:val="-5"/>
        </w:rPr>
        <w:t> </w:t>
      </w:r>
      <w:r>
        <w:rPr/>
        <w:t>sản</w:t>
      </w:r>
      <w:r>
        <w:rPr>
          <w:spacing w:val="1"/>
        </w:rPr>
        <w:t> </w:t>
      </w:r>
      <w:r>
        <w:rPr/>
        <w:t>và Thủy</w:t>
      </w:r>
      <w:r>
        <w:rPr>
          <w:spacing w:val="-1"/>
        </w:rPr>
        <w:t> </w:t>
      </w:r>
      <w:r>
        <w:rPr/>
        <w:t>sản</w:t>
      </w:r>
      <w:r>
        <w:rPr>
          <w:spacing w:val="5"/>
        </w:rPr>
        <w:t> </w:t>
      </w:r>
      <w:r>
        <w:rPr/>
        <w:t>Nam</w:t>
      </w:r>
      <w:r>
        <w:rPr>
          <w:spacing w:val="-1"/>
        </w:rPr>
        <w:t> </w:t>
      </w:r>
      <w:r>
        <w:rPr/>
        <w:t>Bộ;</w:t>
      </w:r>
    </w:p>
    <w:p>
      <w:pPr>
        <w:pStyle w:val="BodyText"/>
        <w:ind w:right="222" w:firstLine="719"/>
      </w:pPr>
      <w:r>
        <w:rPr/>
        <w:t>Căn cứ Quyết định số 784/QĐ-SNN ngày 29 tháng 12 năm 2023 của Sở</w:t>
      </w:r>
      <w:r>
        <w:rPr>
          <w:spacing w:val="1"/>
        </w:rPr>
        <w:t> </w:t>
      </w:r>
      <w:r>
        <w:rPr/>
        <w:t>Nông nghiệp và Phát triển nông thôn về việc giao dự toán thu, chi ngân sách</w:t>
      </w:r>
      <w:r>
        <w:rPr>
          <w:spacing w:val="1"/>
        </w:rPr>
        <w:t> </w:t>
      </w:r>
      <w:r>
        <w:rPr/>
        <w:t>Nhà</w:t>
      </w:r>
      <w:r>
        <w:rPr>
          <w:spacing w:val="1"/>
        </w:rPr>
        <w:t> </w:t>
      </w:r>
      <w:r>
        <w:rPr/>
        <w:t>nước</w:t>
      </w:r>
      <w:r>
        <w:rPr>
          <w:spacing w:val="-3"/>
        </w:rPr>
        <w:t> </w:t>
      </w:r>
      <w:r>
        <w:rPr/>
        <w:t>năm</w:t>
      </w:r>
      <w:r>
        <w:rPr>
          <w:spacing w:val="-5"/>
        </w:rPr>
        <w:t> </w:t>
      </w:r>
      <w:r>
        <w:rPr/>
        <w:t>2024;</w:t>
      </w:r>
    </w:p>
    <w:p>
      <w:pPr>
        <w:pStyle w:val="BodyText"/>
        <w:spacing w:line="321" w:lineRule="exact"/>
        <w:ind w:left="1442"/>
      </w:pPr>
      <w:r>
        <w:rPr>
          <w:spacing w:val="-7"/>
        </w:rPr>
        <w:t>Theo</w:t>
      </w:r>
      <w:r>
        <w:rPr>
          <w:spacing w:val="-16"/>
        </w:rPr>
        <w:t> </w:t>
      </w:r>
      <w:r>
        <w:rPr>
          <w:spacing w:val="-7"/>
        </w:rPr>
        <w:t>đề</w:t>
      </w:r>
      <w:r>
        <w:rPr>
          <w:spacing w:val="-17"/>
        </w:rPr>
        <w:t> </w:t>
      </w:r>
      <w:r>
        <w:rPr>
          <w:spacing w:val="-7"/>
        </w:rPr>
        <w:t>nghị</w:t>
      </w:r>
      <w:r>
        <w:rPr>
          <w:spacing w:val="-14"/>
        </w:rPr>
        <w:t> </w:t>
      </w:r>
      <w:r>
        <w:rPr>
          <w:spacing w:val="-7"/>
        </w:rPr>
        <w:t>của</w:t>
      </w:r>
      <w:r>
        <w:rPr>
          <w:spacing w:val="-17"/>
        </w:rPr>
        <w:t> </w:t>
      </w:r>
      <w:r>
        <w:rPr>
          <w:spacing w:val="-7"/>
        </w:rPr>
        <w:t>Trưởng</w:t>
      </w:r>
      <w:r>
        <w:rPr>
          <w:spacing w:val="-15"/>
        </w:rPr>
        <w:t> </w:t>
      </w:r>
      <w:r>
        <w:rPr>
          <w:spacing w:val="-7"/>
        </w:rPr>
        <w:t>phòng</w:t>
      </w:r>
      <w:r>
        <w:rPr>
          <w:spacing w:val="-14"/>
        </w:rPr>
        <w:t> </w:t>
      </w:r>
      <w:r>
        <w:rPr>
          <w:spacing w:val="-6"/>
        </w:rPr>
        <w:t>Quản</w:t>
      </w:r>
      <w:r>
        <w:rPr>
          <w:spacing w:val="-17"/>
        </w:rPr>
        <w:t> </w:t>
      </w:r>
      <w:r>
        <w:rPr>
          <w:spacing w:val="-6"/>
        </w:rPr>
        <w:t>lý</w:t>
      </w:r>
      <w:r>
        <w:rPr>
          <w:spacing w:val="-17"/>
        </w:rPr>
        <w:t> </w:t>
      </w:r>
      <w:r>
        <w:rPr>
          <w:spacing w:val="-6"/>
        </w:rPr>
        <w:t>chất</w:t>
      </w:r>
      <w:r>
        <w:rPr>
          <w:spacing w:val="-17"/>
        </w:rPr>
        <w:t> </w:t>
      </w:r>
      <w:r>
        <w:rPr>
          <w:spacing w:val="-6"/>
        </w:rPr>
        <w:t>lượng,</w:t>
      </w:r>
      <w:r>
        <w:rPr>
          <w:spacing w:val="-16"/>
        </w:rPr>
        <w:t> </w:t>
      </w:r>
      <w:r>
        <w:rPr>
          <w:spacing w:val="-6"/>
        </w:rPr>
        <w:t>chế</w:t>
      </w:r>
      <w:r>
        <w:rPr>
          <w:spacing w:val="-17"/>
        </w:rPr>
        <w:t> </w:t>
      </w:r>
      <w:r>
        <w:rPr>
          <w:spacing w:val="-6"/>
        </w:rPr>
        <w:t>biến</w:t>
      </w:r>
      <w:r>
        <w:rPr>
          <w:spacing w:val="-16"/>
        </w:rPr>
        <w:t> </w:t>
      </w:r>
      <w:r>
        <w:rPr>
          <w:spacing w:val="-6"/>
        </w:rPr>
        <w:t>và</w:t>
      </w:r>
      <w:r>
        <w:rPr>
          <w:spacing w:val="-14"/>
        </w:rPr>
        <w:t> </w:t>
      </w:r>
      <w:r>
        <w:rPr>
          <w:spacing w:val="-6"/>
        </w:rPr>
        <w:t>Thương</w:t>
      </w:r>
      <w:r>
        <w:rPr>
          <w:spacing w:val="-14"/>
        </w:rPr>
        <w:t> </w:t>
      </w:r>
      <w:r>
        <w:rPr>
          <w:spacing w:val="-6"/>
        </w:rPr>
        <w:t>mại.</w:t>
      </w:r>
    </w:p>
    <w:p>
      <w:pPr>
        <w:pStyle w:val="BodyText"/>
        <w:spacing w:before="5"/>
        <w:ind w:left="0"/>
        <w:jc w:val="left"/>
      </w:pPr>
    </w:p>
    <w:p>
      <w:pPr>
        <w:pStyle w:val="Heading1"/>
        <w:spacing w:before="1"/>
        <w:ind w:left="1681"/>
      </w:pPr>
      <w:r>
        <w:rPr/>
        <w:t>QUYẾT</w:t>
      </w:r>
      <w:r>
        <w:rPr>
          <w:spacing w:val="-2"/>
        </w:rPr>
        <w:t> </w:t>
      </w:r>
      <w:r>
        <w:rPr/>
        <w:t>ĐỊNH:</w:t>
      </w:r>
    </w:p>
    <w:p>
      <w:pPr>
        <w:spacing w:line="240" w:lineRule="auto" w:before="264"/>
        <w:ind w:left="722" w:right="227" w:firstLine="719"/>
        <w:jc w:val="both"/>
        <w:rPr>
          <w:sz w:val="28"/>
        </w:rPr>
      </w:pPr>
      <w:r>
        <w:rPr>
          <w:b/>
          <w:sz w:val="28"/>
        </w:rPr>
        <w:t>Điều 1. </w:t>
      </w:r>
      <w:r>
        <w:rPr>
          <w:sz w:val="28"/>
        </w:rPr>
        <w:t>Phân công</w:t>
      </w:r>
      <w:r>
        <w:rPr>
          <w:spacing w:val="70"/>
          <w:sz w:val="28"/>
        </w:rPr>
        <w:t> </w:t>
      </w:r>
      <w:r>
        <w:rPr>
          <w:sz w:val="28"/>
        </w:rPr>
        <w:t>cán bộ thuộc Chi cục Quản lý chất lượng Nông lâm</w:t>
      </w:r>
      <w:r>
        <w:rPr>
          <w:spacing w:val="1"/>
          <w:sz w:val="28"/>
        </w:rPr>
        <w:t> </w:t>
      </w:r>
      <w:r>
        <w:rPr>
          <w:sz w:val="28"/>
        </w:rPr>
        <w:t>sản và Thủy sản (Phụ lục kèm theo) thực hiện lấy mẫu giám sát dư lượng các</w:t>
      </w:r>
      <w:r>
        <w:rPr>
          <w:spacing w:val="1"/>
          <w:sz w:val="28"/>
        </w:rPr>
        <w:t> </w:t>
      </w:r>
      <w:r>
        <w:rPr>
          <w:sz w:val="28"/>
        </w:rPr>
        <w:t>chất độc</w:t>
      </w:r>
      <w:r>
        <w:rPr>
          <w:spacing w:val="-3"/>
          <w:sz w:val="28"/>
        </w:rPr>
        <w:t> </w:t>
      </w:r>
      <w:r>
        <w:rPr>
          <w:sz w:val="28"/>
        </w:rPr>
        <w:t>hại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1"/>
          <w:sz w:val="28"/>
        </w:rPr>
        <w:t> </w:t>
      </w:r>
      <w:r>
        <w:rPr>
          <w:sz w:val="28"/>
        </w:rPr>
        <w:t>động</w:t>
      </w:r>
      <w:r>
        <w:rPr>
          <w:spacing w:val="-3"/>
          <w:sz w:val="28"/>
        </w:rPr>
        <w:t> </w:t>
      </w:r>
      <w:r>
        <w:rPr>
          <w:sz w:val="28"/>
        </w:rPr>
        <w:t>vật và</w:t>
      </w:r>
      <w:r>
        <w:rPr>
          <w:spacing w:val="-3"/>
          <w:sz w:val="28"/>
        </w:rPr>
        <w:t> </w:t>
      </w:r>
      <w:r>
        <w:rPr>
          <w:sz w:val="28"/>
        </w:rPr>
        <w:t>sản</w:t>
      </w:r>
      <w:r>
        <w:rPr>
          <w:spacing w:val="1"/>
          <w:sz w:val="28"/>
        </w:rPr>
        <w:t> </w:t>
      </w:r>
      <w:r>
        <w:rPr>
          <w:sz w:val="28"/>
        </w:rPr>
        <w:t>phẩm</w:t>
      </w:r>
      <w:r>
        <w:rPr>
          <w:spacing w:val="-5"/>
          <w:sz w:val="28"/>
        </w:rPr>
        <w:t> </w:t>
      </w:r>
      <w:r>
        <w:rPr>
          <w:sz w:val="28"/>
        </w:rPr>
        <w:t>động</w:t>
      </w:r>
      <w:r>
        <w:rPr>
          <w:spacing w:val="1"/>
          <w:sz w:val="28"/>
        </w:rPr>
        <w:t> </w:t>
      </w:r>
      <w:r>
        <w:rPr>
          <w:sz w:val="28"/>
        </w:rPr>
        <w:t>vật</w:t>
      </w:r>
      <w:r>
        <w:rPr>
          <w:spacing w:val="-2"/>
          <w:sz w:val="28"/>
        </w:rPr>
        <w:t> </w:t>
      </w:r>
      <w:r>
        <w:rPr>
          <w:sz w:val="28"/>
        </w:rPr>
        <w:t>thủy</w:t>
      </w:r>
      <w:r>
        <w:rPr>
          <w:spacing w:val="-5"/>
          <w:sz w:val="28"/>
        </w:rPr>
        <w:t> </w:t>
      </w:r>
      <w:r>
        <w:rPr>
          <w:sz w:val="28"/>
        </w:rPr>
        <w:t>sản</w:t>
      </w:r>
      <w:r>
        <w:rPr>
          <w:spacing w:val="1"/>
          <w:sz w:val="28"/>
        </w:rPr>
        <w:t> </w:t>
      </w:r>
      <w:r>
        <w:rPr>
          <w:sz w:val="28"/>
        </w:rPr>
        <w:t>nuôi.</w:t>
      </w:r>
    </w:p>
    <w:p>
      <w:pPr>
        <w:spacing w:line="240" w:lineRule="auto" w:before="39"/>
        <w:ind w:left="722" w:right="226" w:firstLine="71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1"/>
          <w:sz w:val="28"/>
        </w:rPr>
        <w:t> </w:t>
      </w:r>
      <w:r>
        <w:rPr>
          <w:sz w:val="28"/>
        </w:rPr>
        <w:t>Thời</w:t>
      </w:r>
      <w:r>
        <w:rPr>
          <w:spacing w:val="1"/>
          <w:sz w:val="28"/>
        </w:rPr>
        <w:t> </w:t>
      </w:r>
      <w:r>
        <w:rPr>
          <w:sz w:val="28"/>
        </w:rPr>
        <w:t>gian</w:t>
      </w:r>
      <w:r>
        <w:rPr>
          <w:spacing w:val="1"/>
          <w:sz w:val="28"/>
        </w:rPr>
        <w:t> </w:t>
      </w:r>
      <w:r>
        <w:rPr>
          <w:sz w:val="28"/>
        </w:rPr>
        <w:t>thực</w:t>
      </w:r>
      <w:r>
        <w:rPr>
          <w:spacing w:val="1"/>
          <w:sz w:val="28"/>
        </w:rPr>
        <w:t> </w:t>
      </w:r>
      <w:r>
        <w:rPr>
          <w:sz w:val="28"/>
        </w:rPr>
        <w:t>hiện</w:t>
      </w:r>
      <w:r>
        <w:rPr>
          <w:spacing w:val="1"/>
          <w:sz w:val="28"/>
        </w:rPr>
        <w:t> </w:t>
      </w:r>
      <w:r>
        <w:rPr>
          <w:sz w:val="28"/>
        </w:rPr>
        <w:t>lấy</w:t>
      </w:r>
      <w:r>
        <w:rPr>
          <w:spacing w:val="1"/>
          <w:sz w:val="28"/>
        </w:rPr>
        <w:t> </w:t>
      </w:r>
      <w:r>
        <w:rPr>
          <w:sz w:val="28"/>
        </w:rPr>
        <w:t>mẫu</w:t>
      </w:r>
      <w:r>
        <w:rPr>
          <w:spacing w:val="1"/>
          <w:sz w:val="28"/>
        </w:rPr>
        <w:t> </w:t>
      </w:r>
      <w:r>
        <w:rPr>
          <w:sz w:val="28"/>
        </w:rPr>
        <w:t>từ</w:t>
      </w:r>
      <w:r>
        <w:rPr>
          <w:spacing w:val="1"/>
          <w:sz w:val="28"/>
        </w:rPr>
        <w:t> </w:t>
      </w:r>
      <w:r>
        <w:rPr>
          <w:sz w:val="28"/>
        </w:rPr>
        <w:t>ngày</w:t>
      </w:r>
      <w:r>
        <w:rPr>
          <w:spacing w:val="1"/>
          <w:sz w:val="28"/>
        </w:rPr>
        <w:t> </w:t>
      </w:r>
      <w:r>
        <w:rPr>
          <w:sz w:val="28"/>
        </w:rPr>
        <w:t>09/4/2024</w:t>
      </w:r>
      <w:r>
        <w:rPr>
          <w:spacing w:val="1"/>
          <w:sz w:val="28"/>
        </w:rPr>
        <w:t> </w:t>
      </w:r>
      <w:r>
        <w:rPr>
          <w:sz w:val="28"/>
        </w:rPr>
        <w:t>đến</w:t>
      </w:r>
      <w:r>
        <w:rPr>
          <w:spacing w:val="1"/>
          <w:sz w:val="28"/>
        </w:rPr>
        <w:t> </w:t>
      </w:r>
      <w:r>
        <w:rPr>
          <w:sz w:val="28"/>
        </w:rPr>
        <w:t>ngày</w:t>
      </w:r>
      <w:r>
        <w:rPr>
          <w:spacing w:val="1"/>
          <w:sz w:val="28"/>
        </w:rPr>
        <w:t> </w:t>
      </w:r>
      <w:r>
        <w:rPr>
          <w:sz w:val="28"/>
        </w:rPr>
        <w:t>10/4/2024 tại các cơ sở nuôi trồng, thu mua, sơ chế, chế biến thủy sản trên địa</w:t>
      </w:r>
      <w:r>
        <w:rPr>
          <w:spacing w:val="1"/>
          <w:sz w:val="28"/>
        </w:rPr>
        <w:t> </w:t>
      </w:r>
      <w:r>
        <w:rPr>
          <w:sz w:val="28"/>
        </w:rPr>
        <w:t>bàn tỉnh</w:t>
      </w:r>
      <w:r>
        <w:rPr>
          <w:spacing w:val="1"/>
          <w:sz w:val="28"/>
        </w:rPr>
        <w:t> </w:t>
      </w:r>
      <w:r>
        <w:rPr>
          <w:sz w:val="28"/>
        </w:rPr>
        <w:t>Bến</w:t>
      </w:r>
      <w:r>
        <w:rPr>
          <w:spacing w:val="1"/>
          <w:sz w:val="28"/>
        </w:rPr>
        <w:t> </w:t>
      </w:r>
      <w:r>
        <w:rPr>
          <w:sz w:val="28"/>
        </w:rPr>
        <w:t>Tre.</w:t>
      </w:r>
    </w:p>
    <w:p>
      <w:pPr>
        <w:spacing w:line="240" w:lineRule="auto" w:before="42"/>
        <w:ind w:left="722" w:right="227" w:firstLine="719"/>
        <w:jc w:val="both"/>
        <w:rPr>
          <w:sz w:val="28"/>
        </w:rPr>
      </w:pPr>
      <w:r>
        <w:rPr>
          <w:b/>
          <w:sz w:val="28"/>
        </w:rPr>
        <w:t>Điều 3. </w:t>
      </w:r>
      <w:r>
        <w:rPr>
          <w:sz w:val="28"/>
        </w:rPr>
        <w:t>Các Ông (Bà) Trưởng phòng Quản lý Chất lượng, chế biến và</w:t>
      </w:r>
      <w:r>
        <w:rPr>
          <w:spacing w:val="1"/>
          <w:sz w:val="28"/>
        </w:rPr>
        <w:t> </w:t>
      </w:r>
      <w:r>
        <w:rPr>
          <w:sz w:val="28"/>
        </w:rPr>
        <w:t>Thương mại; Hành chính - Tổng hợp và các cơ sở nuôi trồng, thu mua, sơ chế,</w:t>
      </w:r>
      <w:r>
        <w:rPr>
          <w:spacing w:val="1"/>
          <w:sz w:val="28"/>
        </w:rPr>
        <w:t> </w:t>
      </w:r>
      <w:r>
        <w:rPr>
          <w:sz w:val="28"/>
        </w:rPr>
        <w:t>chế biến thủy sản trên địa bàn tỉnh Bến Tre và các Ông có tên tại Điều 1 chịu</w:t>
      </w:r>
      <w:r>
        <w:rPr>
          <w:spacing w:val="1"/>
          <w:sz w:val="28"/>
        </w:rPr>
        <w:t> </w:t>
      </w:r>
      <w:r>
        <w:rPr>
          <w:sz w:val="28"/>
        </w:rPr>
        <w:t>trách nhiệm</w:t>
      </w:r>
      <w:r>
        <w:rPr>
          <w:spacing w:val="-5"/>
          <w:sz w:val="28"/>
        </w:rPr>
        <w:t> </w:t>
      </w:r>
      <w:r>
        <w:rPr>
          <w:sz w:val="28"/>
        </w:rPr>
        <w:t>thi</w:t>
      </w:r>
      <w:r>
        <w:rPr>
          <w:spacing w:val="1"/>
          <w:sz w:val="28"/>
        </w:rPr>
        <w:t> </w:t>
      </w:r>
      <w:r>
        <w:rPr>
          <w:sz w:val="28"/>
        </w:rPr>
        <w:t>hành</w:t>
      </w:r>
      <w:r>
        <w:rPr>
          <w:spacing w:val="-3"/>
          <w:sz w:val="28"/>
        </w:rPr>
        <w:t> </w:t>
      </w:r>
      <w:r>
        <w:rPr>
          <w:sz w:val="28"/>
        </w:rPr>
        <w:t>quyết</w:t>
      </w:r>
      <w:r>
        <w:rPr>
          <w:spacing w:val="1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này.</w:t>
      </w:r>
    </w:p>
    <w:p>
      <w:pPr>
        <w:spacing w:before="37"/>
        <w:ind w:left="1442" w:right="0" w:firstLine="0"/>
        <w:jc w:val="both"/>
        <w:rPr>
          <w:sz w:val="28"/>
        </w:rPr>
      </w:pPr>
      <w:r>
        <w:rPr/>
        <w:drawing>
          <wp:anchor distT="0" distB="0" distL="0" distR="0" allowOverlap="1" layoutInCell="1" locked="0" behindDoc="1" simplePos="0" relativeHeight="487547904">
            <wp:simplePos x="0" y="0"/>
            <wp:positionH relativeFrom="page">
              <wp:posOffset>4051300</wp:posOffset>
            </wp:positionH>
            <wp:positionV relativeFrom="paragraph">
              <wp:posOffset>707774</wp:posOffset>
            </wp:positionV>
            <wp:extent cx="1333500" cy="13335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Quyết</w:t>
      </w:r>
      <w:r>
        <w:rPr>
          <w:spacing w:val="1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này</w:t>
      </w:r>
      <w:r>
        <w:rPr>
          <w:spacing w:val="-4"/>
          <w:sz w:val="28"/>
        </w:rPr>
        <w:t> </w:t>
      </w:r>
      <w:r>
        <w:rPr>
          <w:sz w:val="28"/>
        </w:rPr>
        <w:t>có hiệu</w:t>
      </w:r>
      <w:r>
        <w:rPr>
          <w:spacing w:val="2"/>
          <w:sz w:val="28"/>
        </w:rPr>
        <w:t> </w:t>
      </w:r>
      <w:r>
        <w:rPr>
          <w:sz w:val="28"/>
        </w:rPr>
        <w:t>lực</w:t>
      </w:r>
      <w:r>
        <w:rPr>
          <w:spacing w:val="-4"/>
          <w:sz w:val="28"/>
        </w:rPr>
        <w:t> </w:t>
      </w:r>
      <w:r>
        <w:rPr>
          <w:sz w:val="28"/>
        </w:rPr>
        <w:t>kể từ</w:t>
      </w:r>
      <w:r>
        <w:rPr>
          <w:spacing w:val="-4"/>
          <w:sz w:val="28"/>
        </w:rPr>
        <w:t> </w:t>
      </w:r>
      <w:r>
        <w:rPr>
          <w:sz w:val="28"/>
        </w:rPr>
        <w:t>ngày</w:t>
      </w:r>
      <w:r>
        <w:rPr>
          <w:spacing w:val="-4"/>
          <w:sz w:val="28"/>
        </w:rPr>
        <w:t> </w:t>
      </w:r>
      <w:r>
        <w:rPr>
          <w:sz w:val="28"/>
        </w:rPr>
        <w:t>ký./.</w:t>
      </w:r>
    </w:p>
    <w:p>
      <w:pPr>
        <w:pStyle w:val="BodyText"/>
        <w:ind w:left="0"/>
        <w:jc w:val="left"/>
        <w:rPr>
          <w:i w:val="0"/>
          <w:sz w:val="29"/>
        </w:rPr>
      </w:pPr>
    </w:p>
    <w:tbl>
      <w:tblPr>
        <w:tblW w:w="0" w:type="auto"/>
        <w:jc w:val="left"/>
        <w:tblInd w:w="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0"/>
        <w:gridCol w:w="4527"/>
      </w:tblGrid>
      <w:tr>
        <w:trPr>
          <w:trHeight w:val="315" w:hRule="atLeast"/>
        </w:trPr>
        <w:tc>
          <w:tcPr>
            <w:tcW w:w="4410" w:type="dxa"/>
          </w:tcPr>
          <w:p>
            <w:pPr>
              <w:pStyle w:val="TableParagraph"/>
              <w:spacing w:line="266" w:lineRule="exact"/>
              <w:ind w:left="20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nhận:</w:t>
            </w:r>
          </w:p>
        </w:tc>
        <w:tc>
          <w:tcPr>
            <w:tcW w:w="4527" w:type="dxa"/>
          </w:tcPr>
          <w:p>
            <w:pPr>
              <w:pStyle w:val="TableParagraph"/>
              <w:spacing w:line="295" w:lineRule="exact"/>
              <w:ind w:left="1226"/>
              <w:rPr>
                <w:b/>
                <w:sz w:val="28"/>
              </w:rPr>
            </w:pPr>
            <w:r>
              <w:rPr>
                <w:b/>
                <w:sz w:val="28"/>
              </w:rPr>
              <w:t>KT.CHI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CỤC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TRƯỞNG</w:t>
            </w:r>
          </w:p>
        </w:tc>
      </w:tr>
      <w:tr>
        <w:trPr>
          <w:trHeight w:val="2251" w:hRule="atLeast"/>
        </w:trPr>
        <w:tc>
          <w:tcPr>
            <w:tcW w:w="441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36" w:val="left" w:leader="none"/>
              </w:tabs>
              <w:spacing w:line="246" w:lineRule="exact" w:before="0" w:after="0"/>
              <w:ind w:left="435" w:right="0" w:hanging="128"/>
              <w:jc w:val="left"/>
              <w:rPr>
                <w:sz w:val="22"/>
              </w:rPr>
            </w:pPr>
            <w:r>
              <w:rPr>
                <w:sz w:val="22"/>
              </w:rPr>
              <w:t>Như Điều 3;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3" w:val="left" w:leader="none"/>
              </w:tabs>
              <w:spacing w:line="252" w:lineRule="exact" w:before="0" w:after="0"/>
              <w:ind w:left="432" w:right="0" w:hanging="125"/>
              <w:jc w:val="left"/>
              <w:rPr>
                <w:sz w:val="22"/>
              </w:rPr>
            </w:pPr>
            <w:r>
              <w:rPr>
                <w:sz w:val="22"/>
              </w:rPr>
              <w:t>Lưu: VT,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QLCL,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HSDL,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Ng.08.</w:t>
            </w:r>
          </w:p>
        </w:tc>
        <w:tc>
          <w:tcPr>
            <w:tcW w:w="4527" w:type="dxa"/>
          </w:tcPr>
          <w:p>
            <w:pPr>
              <w:pStyle w:val="TableParagraph"/>
              <w:spacing w:line="319" w:lineRule="exact"/>
              <w:ind w:left="1105" w:right="1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CHI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CỤC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TRƯỞNG</w:t>
            </w:r>
          </w:p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ind w:left="164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81125" cy="806576"/>
                  <wp:effectExtent l="0" t="0" r="0" b="0"/>
                  <wp:docPr id="3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0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302" w:lineRule="exact" w:before="144"/>
              <w:ind w:left="1650" w:right="7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Thái</w:t>
            </w:r>
          </w:p>
        </w:tc>
      </w:tr>
    </w:tbl>
    <w:sectPr>
      <w:type w:val="continuous"/>
      <w:pgSz w:w="11910" w:h="16850"/>
      <w:pgMar w:top="560" w:bottom="280" w:left="98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435" w:hanging="128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837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34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31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28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25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22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19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616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722"/>
      <w:jc w:val="both"/>
    </w:pPr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547" w:right="119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SỞ NÔNG NGHIỆP VÀ PTNT</dc:title>
  <dcterms:created xsi:type="dcterms:W3CDTF">2024-04-27T10:14:26Z</dcterms:created>
  <dcterms:modified xsi:type="dcterms:W3CDTF">2024-04-27T10:14:26Z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2024-04-27T00:00:00Z</vt:filetime>
  </property>
</Properties>
</file>