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SRS - Nền tảng đấu giá nhà đất Smart-Home</w:t>
      </w:r>
    </w:p>
    <w:p>
      <w:fldSimple w:instr="TOC \o &quot;1-3&quot; \h \z \u"/>
    </w:p>
    <w:p>
      <w:pPr>
        <w:pStyle w:val="Heading1"/>
      </w:pPr>
      <w:r>
        <w:t>1. Giới thiệu</w:t>
      </w:r>
    </w:p>
    <w:p>
      <w:r>
        <w:t>Mô tả yêu cầu nghiệp vụ và hệ thống.</w:t>
      </w:r>
    </w:p>
    <w:p>
      <w:pPr>
        <w:pStyle w:val="Heading1"/>
      </w:pPr>
      <w:r>
        <w:t>2. Chức năng đấu giá</w:t>
      </w:r>
    </w:p>
    <w:p>
      <w:r>
        <w:t>Mô tả yêu cầu nghiệp vụ và hệ thống.</w:t>
      </w:r>
    </w:p>
    <w:p>
      <w:pPr>
        <w:pStyle w:val="Heading2"/>
      </w:pPr>
      <w:r>
        <w:t>2.1. Dành cho người mua</w:t>
      </w:r>
    </w:p>
    <w:p>
      <w:pPr>
        <w:pStyle w:val="Heading3"/>
      </w:pPr>
      <w:r>
        <w:t>2.1.1. Đặt giá thầu</w:t>
      </w:r>
    </w:p>
    <w:p>
      <w:r>
        <w:t>Người mua có thể đặt giá theo thời gian thực.</w:t>
      </w:r>
    </w:p>
    <w:p>
      <w:pPr>
        <w:pStyle w:val="Heading3"/>
      </w:pPr>
      <w:r>
        <w:t>2.1.2. Thanh toán</w:t>
      </w:r>
    </w:p>
    <w:p>
      <w:r>
        <w:t>Thanh toán bảo chứng và hoàn tất giao dịch.</w:t>
      </w:r>
    </w:p>
    <w:p>
      <w:pPr>
        <w:pStyle w:val="Heading2"/>
      </w:pPr>
      <w:r>
        <w:t>2.2. Dành cho môi giới</w:t>
      </w:r>
    </w:p>
    <w:p>
      <w:r>
        <w:t>Quản lý danh sách bất động sản và hoa hồng.</w:t>
      </w:r>
    </w:p>
    <w:p>
      <w:pPr>
        <w:pStyle w:val="Heading1"/>
      </w:pPr>
      <w:r>
        <w:t>3. Yêu cầu hệ thống</w:t>
      </w:r>
    </w:p>
    <w:p>
      <w:r>
        <w:t>Mô tả yêu cầu nghiệp vụ và hệ thống.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2026-10-26T02:48:57.4802086Z</dcterms:created>
  <dcterms:modified xsi:type="dcterms:W3CDTF">2026-10-26T02:48:57.4802086Z</dcterms:modified>
  <category/>
</coreProperties>
</file>