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Turing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Matheus Rocha da Silva</w:t>
      </w:r>
      <w:r w:rsidDel="00000000" w:rsidR="00000000" w:rsidRPr="00000000">
        <w:rPr>
          <w:i w:val="1"/>
          <w:rtl w:val="0"/>
        </w:rPr>
        <w:t xml:space="preserve">; Gabriel Sancho Cavalcanti dos Santos;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Coordenação de Ciência da Computação – </w:t>
      </w:r>
      <w:r w:rsidDel="00000000" w:rsidR="00000000" w:rsidRPr="00000000">
        <w:rPr>
          <w:i w:val="1"/>
          <w:rtl w:val="0"/>
        </w:rPr>
        <w:t xml:space="preserve">Instituto de Educação Superior de Brasília</w:t>
      </w:r>
      <w:r w:rsidDel="00000000" w:rsidR="00000000" w:rsidRPr="00000000">
        <w:rPr>
          <w:i w:val="1"/>
          <w:rtl w:val="0"/>
        </w:rPr>
        <w:t xml:space="preserve">/Campus Sul.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sz w:val="22"/>
          <w:szCs w:val="22"/>
          <w:rtl w:val="0"/>
        </w:rPr>
        <w:t xml:space="preserve">:.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S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ummary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Keywords: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color w:val="303030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Computadores possuem capacidade de receber como entrada de dados um programa escrito em uma linguagem artificial computável e executar tarefas baseadas na interpretação desses dados, esse conjunto de passo corresponde à execução do programa.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Durante sua execução o programa recebe entradas de dados informadas pelo usuário e produz saídas de dados.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Computabilidade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a habilidade de resolver problemas de forma efetiva, propriedade fundamental das máquinas computáveis. A ideia principal da computabilidade é a dos problemas computacionais, que é uma tarefa cuja computabilidade pode ser explorada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Existem dois tipos de problemas: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Os problemas de decisão</w:t>
      </w:r>
      <w:r w:rsidDel="00000000" w:rsidR="00000000" w:rsidRPr="00000000">
        <w:rPr>
          <w:highlight w:val="white"/>
          <w:rtl w:val="0"/>
        </w:rPr>
        <w:t xml:space="preserve"> : é uma questão sobre um sistema formal com uma resposta do tipo sim ou não.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Os problemas de função </w:t>
      </w:r>
      <w:r w:rsidDel="00000000" w:rsidR="00000000" w:rsidRPr="00000000">
        <w:rPr>
          <w:highlight w:val="white"/>
          <w:rtl w:val="0"/>
        </w:rPr>
        <w:t xml:space="preserve">: é um problema computacional onde uma única saída é esperada para cada entrada.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dos objetivos da Teoria da Computabilidade é determinar que problemas, ou classes de problemas, podem ser resolvidos em cada modelo de computação.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modelo da computação é a descrição formal de um tipo particular de processo computacional. Modelos gerais da computação incluem: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Lambda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Funções Recursivas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Máquina de Turing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Máquina Norma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 Canônico de Post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Máquina de Registradores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RASP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Linguagem Artificiais Computáveis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São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empregadas para comunicação com as máquinas computáveis. </w:t>
      </w:r>
      <w:r w:rsidDel="00000000" w:rsidR="00000000" w:rsidRPr="00000000">
        <w:rPr>
          <w:rtl w:val="0"/>
        </w:rPr>
        <w:t xml:space="preserve">As linguagens artificiais executadas por máquinas computáveis permitem a construção de programas cuja execução emula a existência de máquinas computáveis tão poderosas quanto a máquina computável original. Algumas linguagens artificiais computáveis foram criadas para exploração de questões teóricas  relacionadas à computabilidade, e outras foram criadas  para a construção custo-efetiva de programas de computador na qual são chamadas de Linguagens de Programação.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São exemplos de linguagens de programação as linguagens C, C++, Java, C#, Delphi, Pascal, Smalltalk, VisualBasic, COBOL,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Máquina de Turing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um dispositivo imaginário que formou a estrutura para fundamentar a ciência da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computação moderna e a computabilidade.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Muito similar à máquina finita de estados, exceto que a entrada é provida por uma "fita" de execução, a qual a máquina de Turing pode ler, escrever, mover para trás e para frente com sua "cabeça de leitura". A "fita" é capaz de ter qualquer tamanho. A máquina de Turing é capaz de realizar cálculos complexos que podem ter duração arbitrária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Esse modelo é provavelmente o mais importante modelo da computação na ciência da computação.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atualidade é fácil relacionar um programa de computador com uma máquina de Turing e a tarefa mecânica de interpretação e execução obedecendo  ao algoritmo. Assim, a máquina de Turing Universal incorpora o princípio essencial do computador: uma máquina simples que poderá executar qualquer tarefa bem definida, desde que especificada como um programa apropriado.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das abordagens do estudo das Máquinas de Turing ou máquinas universais em geral é como reconhecedores de linguagens, ou seja, dispositivos capazes de determinar se uma dada palavra sobre o alfabeto de entrada pertence ou não a uma certa linguagem.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“Qualquer processo aceito por nós homens como um algoritmo é precisamente o que uma máquina de Turing pode fazer” (Alonzo Church, matemático).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GERAL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Construir um modelo de Máquina de Turing com a abordagem de reconhecimento de linguagem, que irá receber como entrada um texto de uma linguagem artificial e validar sua sintaxe de acordo com o padrão dessa linguagem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ESPECÍFICO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ab/>
        <w:t xml:space="preserve">Elaborar os conjuntos necessário para formar a sétupla usada para compor a Máquina M = (Q, ∑,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Γ, ઠ, q0, F), onde Q é o conjunto de estados internos, </w:t>
      </w: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∑ é o conjunto do alfabeto de entrada,  que será composto pelas letras das palavras reservadas e pelos caracteres que compõem a sintaxe da linguagem 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Γ é o conjunto finito de símbolos, chamado de alfabeto de fita. ઠ é a função de transição definida por ઠ: Q x Γ → Q x Γ x {L, R}, q0 é o estado inicial e F é o conjunto de estados finais ( F ∈ Q 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 finalidade será obter um código de uma linguagem artificial, transferir seu conteúdo caractere por caractere para o conjunto Γ (fita da Máquina) e, como o conjunto de estados e as funções de transições validar a sintaxe dessa mesma linguagem.,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360" w:lineRule="auto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DIVERIO</w:t>
      </w:r>
      <w:r w:rsidDel="00000000" w:rsidR="00000000" w:rsidRPr="00000000">
        <w:rPr>
          <w:color w:val="444444"/>
          <w:rtl w:val="0"/>
        </w:rPr>
        <w:t xml:space="preserve">, T. A.; MENEZES, P. B. Teoria da Computação: Máquinas universais e computabilidade: 5: Editora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Bookman</w:t>
      </w:r>
      <w:r w:rsidDel="00000000" w:rsidR="00000000" w:rsidRPr="00000000">
        <w:rPr>
          <w:color w:val="444444"/>
          <w:rtl w:val="0"/>
        </w:rPr>
        <w:t xml:space="preserve">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03.5039370078755" w:top="1417" w:left="1701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