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2C61" w14:textId="77777777" w:rsidR="00EC1B9D" w:rsidRDefault="00322021" w:rsidP="0032202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Pesquisa </w:t>
      </w:r>
      <w:proofErr w:type="spellStart"/>
      <w:r>
        <w:rPr>
          <w:rFonts w:ascii="Arial" w:hAnsi="Arial" w:cs="Arial"/>
          <w:b/>
          <w:sz w:val="32"/>
          <w:szCs w:val="32"/>
        </w:rPr>
        <w:t>Tags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semânticas</w:t>
      </w:r>
    </w:p>
    <w:p w14:paraId="2CFE2E60" w14:textId="77777777" w:rsidR="00322021" w:rsidRDefault="00322021" w:rsidP="00322021">
      <w:pPr>
        <w:jc w:val="center"/>
        <w:rPr>
          <w:rFonts w:ascii="Arial" w:hAnsi="Arial" w:cs="Arial"/>
          <w:b/>
          <w:sz w:val="32"/>
          <w:szCs w:val="32"/>
        </w:rPr>
      </w:pPr>
    </w:p>
    <w:p w14:paraId="2E45E800" w14:textId="77777777" w:rsidR="00322021" w:rsidRDefault="00322021" w:rsidP="003220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semânticas são aquelas que definem o significado do conteúdo e não somente na aparência visual. São elas:</w:t>
      </w:r>
    </w:p>
    <w:p w14:paraId="4AE21AA5" w14:textId="77777777" w:rsidR="00322021" w:rsidRDefault="00322021" w:rsidP="0032202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251331" w14:textId="77777777" w:rsidR="00322021" w:rsidRDefault="00322021" w:rsidP="0032202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 xml:space="preserve">&gt; - </w:t>
      </w:r>
      <w:r w:rsidR="007E3591">
        <w:rPr>
          <w:rFonts w:ascii="Arial" w:hAnsi="Arial" w:cs="Arial"/>
          <w:sz w:val="24"/>
          <w:szCs w:val="24"/>
        </w:rPr>
        <w:t>artigo</w:t>
      </w:r>
    </w:p>
    <w:p w14:paraId="2C5E242E" w14:textId="77777777" w:rsidR="007E359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composição independente em um documento, que pode ser independente ou reutilizável, pode ser o post em um blog, um artigo de revista, um comentário enviado por um usuário, ou qualquer outro conteúdo independente. Os atributos que ela recebe são todos os </w:t>
      </w:r>
      <w:hyperlink r:id="rId5" w:history="1">
        <w:r w:rsidRPr="007E3591">
          <w:rPr>
            <w:rStyle w:val="Hyperlink"/>
            <w:rFonts w:ascii="Arial" w:hAnsi="Arial" w:cs="Arial"/>
            <w:sz w:val="24"/>
            <w:szCs w:val="24"/>
          </w:rPr>
          <w:t xml:space="preserve">global </w:t>
        </w:r>
        <w:proofErr w:type="spellStart"/>
        <w:r w:rsidRPr="007E3591">
          <w:rPr>
            <w:rStyle w:val="Hyperlink"/>
            <w:rFonts w:ascii="Arial" w:hAnsi="Arial" w:cs="Arial"/>
            <w:sz w:val="24"/>
            <w:szCs w:val="24"/>
          </w:rPr>
          <w:t>attibutes</w:t>
        </w:r>
        <w:proofErr w:type="spellEnd"/>
        <w:r w:rsidRPr="007E3591">
          <w:rPr>
            <w:rStyle w:val="Hyperlink"/>
            <w:rFonts w:ascii="Arial" w:hAnsi="Arial" w:cs="Arial"/>
            <w:sz w:val="24"/>
            <w:szCs w:val="24"/>
          </w:rPr>
          <w:t>.</w:t>
        </w:r>
      </w:hyperlink>
    </w:p>
    <w:p w14:paraId="329EC956" w14:textId="77777777" w:rsidR="007E359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109EACCE" w14:textId="77777777" w:rsidR="007E3591" w:rsidRDefault="007E3591" w:rsidP="007E359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>&gt; - sumário</w:t>
      </w:r>
    </w:p>
    <w:p w14:paraId="32581608" w14:textId="77777777" w:rsidR="007E3591" w:rsidRDefault="0046756B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para representar barras laterais, como um glossário que está relacionado ao conteúdo da página em seu entorno, inclui apenas os atributos gl</w:t>
      </w:r>
      <w:r w:rsidR="00567BB8">
        <w:rPr>
          <w:rFonts w:ascii="Arial" w:hAnsi="Arial" w:cs="Arial"/>
          <w:sz w:val="24"/>
          <w:szCs w:val="24"/>
        </w:rPr>
        <w:t>obais.</w:t>
      </w:r>
    </w:p>
    <w:p w14:paraId="1C16E30C" w14:textId="77777777" w:rsidR="00114A5C" w:rsidRDefault="00114A5C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6A9D3616" w14:textId="23C924D8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&lt;header&gt; - cabeçalho</w:t>
      </w:r>
    </w:p>
    <w:p w14:paraId="22B0E2E5" w14:textId="50FC03DC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utilizada para definir o cabeçalho de uma página ou seção. Nela geralmente, tem logotipos, menus de navegação, título e alguns outros elementos. Aceita todos os atributos globais</w:t>
      </w:r>
      <w:r w:rsidRPr="00114A5C">
        <w:rPr>
          <w:rFonts w:ascii="Arial" w:hAnsi="Arial" w:cs="Arial"/>
          <w:sz w:val="24"/>
          <w:szCs w:val="24"/>
        </w:rPr>
        <w:t>.</w:t>
      </w:r>
    </w:p>
    <w:p w14:paraId="299C8A7F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611A8BFB" w14:textId="3EE38BF9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&gt; - navegação</w:t>
      </w:r>
    </w:p>
    <w:p w14:paraId="7F8A34A9" w14:textId="7F08DFD9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Usada para agrupar links de navegação principal da página, como menus e sumários para a navegação entre páginas ou seções, o que facilita a orientação do usuário. Recebe todos os atributos globais.</w:t>
      </w:r>
    </w:p>
    <w:p w14:paraId="6671444A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4E491497" w14:textId="41DF9C95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&gt; - conteúdo principal</w:t>
      </w:r>
    </w:p>
    <w:p w14:paraId="639862ED" w14:textId="27DDF81F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 o conteúdo principal do corpo do documento, diretamente relacionado com o tema central da página. Deve ser único na página e não deve conter elementos que se repetem, </w:t>
      </w:r>
      <w:r>
        <w:rPr>
          <w:rFonts w:ascii="Arial" w:hAnsi="Arial" w:cs="Arial"/>
          <w:sz w:val="24"/>
          <w:szCs w:val="24"/>
        </w:rPr>
        <w:lastRenderedPageBreak/>
        <w:t>como rodapés, menus e barras laterais. Aceita todos os atributos globais.</w:t>
      </w:r>
    </w:p>
    <w:p w14:paraId="3C442D89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230C1420" w14:textId="533F9C44" w:rsidR="00114A5C" w:rsidRDefault="00114A5C" w:rsidP="00114A5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>&gt; - seção</w:t>
      </w:r>
    </w:p>
    <w:p w14:paraId="176CC966" w14:textId="1FFDB7AF" w:rsidR="00114A5C" w:rsidRDefault="00E2398D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uma seção genérica no documento, agrupando conteúdos que são relacionados, usado para dividir conteúdos em tópicos, como capítulos, abas, bloco de informações. Aceita todos os atributos globais.</w:t>
      </w:r>
    </w:p>
    <w:p w14:paraId="39C14917" w14:textId="77777777" w:rsidR="00E2398D" w:rsidRDefault="00E2398D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BFDF335" w14:textId="4EC95496" w:rsidR="00E2398D" w:rsidRDefault="00E2398D" w:rsidP="00E2398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&gt; - rodapé </w:t>
      </w:r>
    </w:p>
    <w:p w14:paraId="62F66A19" w14:textId="242DAAD4" w:rsidR="00E2398D" w:rsidRDefault="00E2398D" w:rsidP="00E2398D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Usada para definir o rodapé da página ou de uma seção. Contém informações como direitos autorais, links de contato, créditos e mais alguns dados sobre a página. Podendo ser usado no final de toda página. Recebe todos os atributos globais.</w:t>
      </w:r>
    </w:p>
    <w:p w14:paraId="0D05B0D0" w14:textId="77777777" w:rsidR="00E2398D" w:rsidRDefault="00E2398D" w:rsidP="00E2398D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3B095296" w14:textId="65BC7BB1" w:rsidR="00E2398D" w:rsidRDefault="009F38BA" w:rsidP="00E2398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&lt;figure&gt; - figura</w:t>
      </w:r>
    </w:p>
    <w:p w14:paraId="1D82A8B8" w14:textId="0A9C6825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para agrupar mídias, imagens, gráficos, ilustrações ou vídeos, conteúdo que é independente, mas relacionado com o conteúdo principal. Recebe todos os atributos globais.</w:t>
      </w:r>
    </w:p>
    <w:p w14:paraId="73AE6458" w14:textId="77777777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04CDF0E0" w14:textId="4BA305A2" w:rsidR="009F38BA" w:rsidRDefault="009F38BA" w:rsidP="009F38B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figcaption</w:t>
      </w:r>
      <w:proofErr w:type="spellEnd"/>
      <w:r>
        <w:rPr>
          <w:rFonts w:ascii="Arial" w:hAnsi="Arial" w:cs="Arial"/>
          <w:sz w:val="24"/>
          <w:szCs w:val="24"/>
        </w:rPr>
        <w:t>&gt; - legenda da figura</w:t>
      </w:r>
    </w:p>
    <w:p w14:paraId="2E35477D" w14:textId="77777777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Fornece a legenda ou a descrição para o conteúdo na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&lt;figure&gt;. É geralmente usada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&lt;figure&gt; para explicar sobre o contexto da mídia. Aceita todos os atributos globais.</w:t>
      </w:r>
    </w:p>
    <w:p w14:paraId="3A9CF80E" w14:textId="77777777" w:rsidR="009F38BA" w:rsidRDefault="009F38BA" w:rsidP="009F38BA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7566EA33" w14:textId="4E6594C2" w:rsidR="009F38BA" w:rsidRDefault="00C518F7" w:rsidP="009F38B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&lt;a&gt; - link</w:t>
      </w:r>
    </w:p>
    <w:p w14:paraId="0D60061E" w14:textId="602B208D" w:rsidR="00114A5C" w:rsidRDefault="00C518F7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usada para descrever um link, conectando diversos documentos de um site permitindo a navegação pelo conteúdo, normalmente os documentos estão relacionados por compartilhar um assunto em comum. Aceita todos os atributos globais.</w:t>
      </w:r>
    </w:p>
    <w:p w14:paraId="5AE14855" w14:textId="77777777" w:rsidR="00114A5C" w:rsidRDefault="00114A5C" w:rsidP="00114A5C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7851F769" w14:textId="77777777" w:rsidR="00567BB8" w:rsidRPr="00567BB8" w:rsidRDefault="00567BB8" w:rsidP="00567B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8D746C" w14:textId="77777777" w:rsidR="007E3591" w:rsidRPr="00322021" w:rsidRDefault="007E3591" w:rsidP="007E3591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sectPr w:rsidR="007E3591" w:rsidRPr="0032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7EC"/>
    <w:multiLevelType w:val="hybridMultilevel"/>
    <w:tmpl w:val="00702D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025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21"/>
    <w:rsid w:val="00114A5C"/>
    <w:rsid w:val="00153455"/>
    <w:rsid w:val="00322021"/>
    <w:rsid w:val="00451A16"/>
    <w:rsid w:val="0046756B"/>
    <w:rsid w:val="004B5A09"/>
    <w:rsid w:val="00567BB8"/>
    <w:rsid w:val="007E3591"/>
    <w:rsid w:val="008E12D6"/>
    <w:rsid w:val="009F38BA"/>
    <w:rsid w:val="00C518F7"/>
    <w:rsid w:val="00DE70C9"/>
    <w:rsid w:val="00E2398D"/>
    <w:rsid w:val="00EC1B9D"/>
    <w:rsid w:val="00F0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C060"/>
  <w15:chartTrackingRefBased/>
  <w15:docId w15:val="{791E2BB1-4A19-4B54-BBEC-72784DAB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35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59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3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Reference/Global_attribu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ETS-EngineeringTechnicalSchool BOT-ResearchDevelopment (CaP/ETS)</cp:lastModifiedBy>
  <cp:revision>5</cp:revision>
  <dcterms:created xsi:type="dcterms:W3CDTF">2025-05-21T13:30:00Z</dcterms:created>
  <dcterms:modified xsi:type="dcterms:W3CDTF">2025-05-27T16:46:00Z</dcterms:modified>
</cp:coreProperties>
</file>