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Resumo aula 05 – 01/09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As tags de mídia foram criadas para que não houvesse mais a necessidade de se instalar plugins para executar áudio e vídeo em nosso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navegador</w:t>
      </w:r>
      <w:r>
        <w:rPr>
          <w:rFonts w:ascii="Arial" w:hAnsi="Arial"/>
        </w:rPr>
        <w:t>es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Tag Áudio/Tag Vídeo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Dentro dessas tag podemos passar alguns parâmetros: o </w:t>
      </w:r>
      <w:r>
        <w:rPr>
          <w:rFonts w:ascii="Arial" w:hAnsi="Arial"/>
          <w:b/>
          <w:bCs/>
        </w:rPr>
        <w:t>Autoplay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que inicializa o arquivo automaticamente. </w:t>
      </w:r>
      <w:r>
        <w:rPr>
          <w:rFonts w:ascii="Arial" w:hAnsi="Arial"/>
          <w:b/>
          <w:bCs/>
        </w:rPr>
        <w:t xml:space="preserve">Controls </w:t>
      </w:r>
      <w:r>
        <w:rPr>
          <w:rFonts w:ascii="Arial" w:hAnsi="Arial"/>
        </w:rPr>
        <w:t xml:space="preserve">faz com que os controles sejam mostrados. </w:t>
      </w:r>
      <w:r>
        <w:rPr>
          <w:rFonts w:ascii="Arial" w:hAnsi="Arial"/>
          <w:b/>
          <w:bCs/>
        </w:rPr>
        <w:t xml:space="preserve">Loop </w:t>
      </w:r>
      <w:r>
        <w:rPr>
          <w:rFonts w:ascii="Arial" w:hAnsi="Arial"/>
          <w:b w:val="false"/>
          <w:bCs w:val="false"/>
        </w:rPr>
        <w:t xml:space="preserve">deixa o arquivo tocando e repetindo para sempre e o </w:t>
      </w:r>
      <w:r>
        <w:rPr>
          <w:rFonts w:ascii="Arial" w:hAnsi="Arial"/>
          <w:b/>
          <w:bCs/>
        </w:rPr>
        <w:t>SRC</w:t>
      </w:r>
      <w:r>
        <w:rPr>
          <w:rFonts w:ascii="Arial" w:hAnsi="Arial"/>
          <w:b w:val="false"/>
          <w:bCs w:val="false"/>
        </w:rPr>
        <w:t xml:space="preserve"> que é o onde colocaremos a URL do arquivo que será tocado.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Tag Source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a tag source é usada para manipular imagens, áudio e vídeo </w:t>
      </w:r>
      <w:r>
        <w:rPr>
          <w:rFonts w:ascii="Arial" w:hAnsi="Arial"/>
          <w:b w:val="false"/>
          <w:bCs w:val="false"/>
        </w:rPr>
        <w:t xml:space="preserve">dentro das tags correspondente </w:t>
      </w:r>
      <w:r>
        <w:rPr>
          <w:rFonts w:ascii="Arial" w:hAnsi="Arial"/>
          <w:b w:val="false"/>
          <w:bCs w:val="false"/>
        </w:rPr>
        <w:t xml:space="preserve">e precisamos sempre usar parametros: </w:t>
      </w:r>
      <w:r>
        <w:rPr>
          <w:rFonts w:ascii="Arial" w:hAnsi="Arial"/>
          <w:b/>
          <w:bCs/>
        </w:rPr>
        <w:t>SRC</w:t>
      </w:r>
      <w:r>
        <w:rPr>
          <w:rFonts w:ascii="Arial" w:hAnsi="Arial"/>
          <w:b w:val="false"/>
          <w:bCs w:val="false"/>
        </w:rPr>
        <w:t xml:space="preserve"> que é a URL do arquivo, </w:t>
      </w:r>
      <w:r>
        <w:rPr>
          <w:rFonts w:ascii="Arial" w:hAnsi="Arial"/>
          <w:b/>
          <w:bCs/>
        </w:rPr>
        <w:t>Type</w:t>
      </w:r>
      <w:r>
        <w:rPr>
          <w:rFonts w:ascii="Arial" w:hAnsi="Arial"/>
          <w:b w:val="false"/>
          <w:bCs w:val="false"/>
        </w:rPr>
        <w:t xml:space="preserve"> é o tipo do arquivo que está sendo carregado(mp4, mp3, webm, avi) e tambem </w:t>
      </w:r>
      <w:r>
        <w:rPr>
          <w:rFonts w:ascii="Arial" w:hAnsi="Arial"/>
          <w:b w:val="false"/>
          <w:bCs w:val="false"/>
        </w:rPr>
        <w:t xml:space="preserve">opcionalmente </w:t>
      </w:r>
      <w:r>
        <w:rPr>
          <w:rFonts w:ascii="Arial" w:hAnsi="Arial"/>
          <w:b w:val="false"/>
          <w:bCs w:val="false"/>
        </w:rPr>
        <w:t xml:space="preserve">podemos colocar algum codec de reprodução.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Tabelas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Tabelas normalmente são usadas para exibir informações e listar dados, é preciso usar a tag</w:t>
      </w:r>
      <w:r>
        <w:rPr>
          <w:rFonts w:ascii="Arial" w:hAnsi="Arial"/>
          <w:b/>
          <w:bCs/>
        </w:rPr>
        <w:t xml:space="preserve"> &lt;table&gt;</w:t>
      </w:r>
      <w:r>
        <w:rPr>
          <w:rFonts w:ascii="Arial" w:hAnsi="Arial"/>
        </w:rPr>
        <w:t xml:space="preserve"> para criar sua tabela e dentro dela colocamos os elementos que compõem as celulas. As tags usadas para fazer a estrutura são as </w:t>
      </w:r>
      <w:r>
        <w:rPr>
          <w:rFonts w:ascii="Arial" w:hAnsi="Arial"/>
          <w:b/>
          <w:bCs/>
        </w:rPr>
        <w:t>&lt;tr&gt;</w:t>
      </w:r>
      <w:r>
        <w:rPr>
          <w:rFonts w:ascii="Arial" w:hAnsi="Arial"/>
        </w:rPr>
        <w:t xml:space="preserve"> e </w:t>
      </w:r>
      <w:r>
        <w:rPr>
          <w:rFonts w:ascii="Arial" w:hAnsi="Arial"/>
          <w:b/>
          <w:bCs/>
        </w:rPr>
        <w:t>&lt;td&gt;</w:t>
      </w:r>
      <w:r>
        <w:rPr>
          <w:rFonts w:ascii="Arial" w:hAnsi="Arial"/>
          <w:b w:val="false"/>
          <w:bCs w:val="false"/>
        </w:rPr>
        <w:t xml:space="preserve">, sendo tr uma linha e tudo uma célula e as colunas são feitas automaticamente pelo HTML seguindo a quantidade de células criadas.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Para melhor organização, podemos utilizar a tag</w:t>
      </w:r>
      <w:r>
        <w:rPr>
          <w:rFonts w:ascii="Arial" w:hAnsi="Arial"/>
          <w:b/>
          <w:bCs/>
        </w:rPr>
        <w:t xml:space="preserve"> &lt;th&gt; </w:t>
      </w:r>
      <w:r>
        <w:rPr>
          <w:rFonts w:ascii="Arial" w:hAnsi="Arial"/>
          <w:b w:val="false"/>
          <w:bCs w:val="false"/>
        </w:rPr>
        <w:t xml:space="preserve">que representa uma celula de titulo. Temos tambem as tags: </w:t>
      </w:r>
      <w:r>
        <w:rPr>
          <w:rFonts w:ascii="Arial" w:hAnsi="Arial"/>
          <w:b/>
          <w:bCs/>
        </w:rPr>
        <w:t xml:space="preserve">&lt;thead&gt; </w:t>
      </w:r>
      <w:r>
        <w:rPr>
          <w:rFonts w:ascii="Arial" w:hAnsi="Arial"/>
          <w:b w:val="false"/>
          <w:bCs w:val="false"/>
        </w:rPr>
        <w:t xml:space="preserve">cabeçalho da tabela, </w:t>
      </w:r>
      <w:r>
        <w:rPr>
          <w:rFonts w:ascii="Arial" w:hAnsi="Arial"/>
          <w:b/>
          <w:bCs/>
        </w:rPr>
        <w:t>&lt;tbody&gt;</w:t>
      </w:r>
      <w:r>
        <w:rPr>
          <w:rFonts w:ascii="Arial" w:hAnsi="Arial"/>
          <w:b w:val="false"/>
          <w:bCs w:val="false"/>
        </w:rPr>
        <w:t xml:space="preserve"> corpo da tabela e a </w:t>
      </w:r>
      <w:r>
        <w:rPr>
          <w:rFonts w:ascii="Arial" w:hAnsi="Arial"/>
          <w:b/>
          <w:bCs/>
        </w:rPr>
        <w:t xml:space="preserve">&lt;tfoot&gt; </w:t>
      </w:r>
      <w:r>
        <w:rPr>
          <w:rFonts w:ascii="Arial" w:hAnsi="Arial"/>
          <w:b w:val="false"/>
          <w:bCs w:val="false"/>
        </w:rPr>
        <w:t xml:space="preserve"> que é o rodapé.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As vezes precisamos mesclar celulas, sendo assim, podemos utilizar p atributo </w:t>
      </w:r>
      <w:r>
        <w:rPr>
          <w:rFonts w:ascii="Arial" w:hAnsi="Arial"/>
          <w:b/>
          <w:bCs/>
        </w:rPr>
        <w:t>colspan=”x”</w:t>
      </w:r>
      <w:r>
        <w:rPr>
          <w:rFonts w:ascii="Arial" w:hAnsi="Arial"/>
          <w:b w:val="false"/>
          <w:bCs w:val="false"/>
        </w:rPr>
        <w:t xml:space="preserve"> para mesclar colunas e </w:t>
      </w:r>
      <w:r>
        <w:rPr>
          <w:rFonts w:ascii="Arial" w:hAnsi="Arial"/>
          <w:b/>
          <w:bCs/>
        </w:rPr>
        <w:t xml:space="preserve">rowspan=”x” </w:t>
      </w:r>
      <w:r>
        <w:rPr>
          <w:rFonts w:ascii="Arial" w:hAnsi="Arial"/>
          <w:b w:val="false"/>
          <w:bCs w:val="false"/>
        </w:rPr>
        <w:t xml:space="preserve">para mesclar linhas.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Tambem, caso queira, podemos definir um título para tabela que ficará logo acima dela, usando a tag </w:t>
      </w:r>
      <w:r>
        <w:rPr>
          <w:rFonts w:ascii="Arial" w:hAnsi="Arial"/>
          <w:b/>
          <w:bCs/>
        </w:rPr>
        <w:t>&lt;caption&gt;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LibreOffice/7.1.5.2$Windows_X86_64 LibreOffice_project/85f04e9f809797b8199d13c421bd8a2b025d52b5</Application>
  <AppVersion>15.0000</AppVersion>
  <Pages>1</Pages>
  <Words>265</Words>
  <Characters>1329</Characters>
  <CharactersWithSpaces>1591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2021-09-01T16:00:00Z</dcterms:created>
  <dc:creator/>
  <dc:description/>
  <dc:language>pt-BR</dc:language>
  <cp:lastModifiedBy/>
  <dcterms:modified xsi:type="dcterms:W3CDTF">2021-09-01T16:58:28Z</dcterms:modified>
  <cp:revision>1</cp:revision>
  <dc:subject/>
  <dc:title/>
</cp:coreProperties>
</file>