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Análise processo fabricação da Paçoca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Etapas principais: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Seleção do Amendoim:</w:t>
      </w:r>
      <w:r>
        <w:rPr>
          <w:rFonts w:cs="Calibri" w:ascii="Calibri" w:hAnsi="Calibri"/>
          <w:sz w:val="22"/>
          <w:szCs w:val="22"/>
        </w:rPr>
        <w:t xml:space="preserve"> O amendoim de boa qualidade é selecionado para garantir um sabor superior.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Torrefação:</w:t>
      </w:r>
      <w:r>
        <w:rPr>
          <w:rFonts w:cs="Calibri" w:ascii="Calibri" w:hAnsi="Calibri"/>
          <w:sz w:val="22"/>
          <w:szCs w:val="22"/>
        </w:rPr>
        <w:t xml:space="preserve"> Os amendoins são torrados até atingir a crocância desejada. Esse processo também intensifica o sabor.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Moagem:</w:t>
      </w:r>
      <w:r>
        <w:rPr>
          <w:rFonts w:cs="Calibri" w:ascii="Calibri" w:hAnsi="Calibri"/>
          <w:sz w:val="22"/>
          <w:szCs w:val="22"/>
        </w:rPr>
        <w:t xml:space="preserve"> Os amendoins torrados são moídos até formar uma pasta homogênea.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Mistura:</w:t>
      </w:r>
      <w:r>
        <w:rPr>
          <w:rFonts w:cs="Calibri" w:ascii="Calibri" w:hAnsi="Calibri"/>
          <w:sz w:val="22"/>
          <w:szCs w:val="22"/>
        </w:rPr>
        <w:t xml:space="preserve"> A pasta de amendoim é misturada com açúcar e uma pitada de sal. Alguns fabricantes também adicionam outros ingredientes para dar um toque especial.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Moldagem:</w:t>
      </w:r>
      <w:r>
        <w:rPr>
          <w:rFonts w:cs="Calibri" w:ascii="Calibri" w:hAnsi="Calibri"/>
          <w:sz w:val="22"/>
          <w:szCs w:val="22"/>
        </w:rPr>
        <w:t xml:space="preserve"> A mistura é colocada em moldes e compactada para formar pequenos blocos ou pedaços.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Embalagem:</w:t>
      </w:r>
      <w:r>
        <w:rPr>
          <w:rFonts w:cs="Calibri" w:ascii="Calibri" w:hAnsi="Calibri"/>
          <w:sz w:val="22"/>
          <w:szCs w:val="22"/>
        </w:rPr>
        <w:t xml:space="preserve"> Finalmente, os blocos de paçoquita são embalados individualmente para manter a frescura e facilitar o transporte.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Possíveis melhorias: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Controle de Qualidade:</w:t>
      </w:r>
      <w:r>
        <w:rPr>
          <w:rFonts w:cs="Calibri" w:ascii="Calibri" w:hAnsi="Calibri"/>
          <w:sz w:val="22"/>
          <w:szCs w:val="22"/>
        </w:rPr>
        <w:t xml:space="preserve"> Implementar sistemas de controle de qualidade rigorosos em cada etapa do processo pode garantir que apenas produtos da mais alta qualidade cheguem aos consumidores.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Automatização do Processo:</w:t>
      </w:r>
      <w:r>
        <w:rPr>
          <w:rFonts w:cs="Calibri" w:ascii="Calibri" w:hAnsi="Calibri"/>
          <w:sz w:val="22"/>
          <w:szCs w:val="22"/>
        </w:rPr>
        <w:t xml:space="preserve"> Introduzir máquinas automatizadas para a torrefação, moagem e moldagem pode aumentar a consistência e a velocidade da produção, além de reduzir erros humanos.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Controle de Qualidade: </w:t>
      </w:r>
      <w:r>
        <w:rPr>
          <w:rFonts w:cs="Calibri" w:ascii="Calibri" w:hAnsi="Calibri"/>
          <w:b w:val="false"/>
          <w:bCs w:val="false"/>
          <w:sz w:val="22"/>
          <w:szCs w:val="22"/>
        </w:rPr>
        <w:t>Controlar a umidade do grão para evitar queda da qualidade do produto, além de visualizar se de acordo com a umidade o preço é alterado.</w:t>
      </w:r>
    </w:p>
    <w:p>
      <w:pPr>
        <w:pStyle w:val="Normal"/>
        <w:ind w:left="36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Principais pontos de controle: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Qualidade dos Ingredientes: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Origem e qualidade do amendoim.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Níveis de umidade do amendoim antes da torrefação.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Qualidade e tipo de açúcar e sal utilizados.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Temperatura e Tempo de Torrefação: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Controle preciso da temperatura durante a torrefação.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Duração do processo de torrefação para garantir consistência no sabor e textura.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Processo de Moagem: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Verificação da consistência da pasta de amendoim.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Ajustes nas máquinas de moagem para garantir uniformidade.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Proporção de Ingredientes: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Quantidade exata de açúcar e sal adicionados à pasta de amendoim.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Monitoramento da homogeneidade da mistura.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Moldagem: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Verificação da consistência da mistura antes de ser moldada.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Controle da pressão e do tempo de compactação nos moldes.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Embalagem: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Tipo e qualidade do material de embalagem.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Procedimentos de selagem para garantir a frescura do produto.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Controle de Qualidade: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Amostragem periódica do produto final para análise sensorial (sabor, textura, aroma).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Verificação de contaminantes e segurança alimentar.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Eficiência Operacional: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Taxa de produção e rendimento (quantidade de paçoca produzida por lote).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Tempo de inatividade das máquinas e manutenção preventiva.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Documentação e Rastreamento: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Registros de produção para rastreabilidade (lotes de amendoim, datas de produção, etc.).</w:t>
      </w:r>
    </w:p>
    <w:p>
      <w:pPr>
        <w:pStyle w:val="Normal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Relatórios de qualidade e conformidade com normas sanitárias.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Telas QT Designer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Tela login:</w:t>
      </w:r>
    </w:p>
    <w:p>
      <w:pPr>
        <w:pStyle w:val="Normal"/>
        <w:ind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42278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Tela entrada dados:</w:t>
      </w:r>
    </w:p>
    <w:p>
      <w:pPr>
        <w:pStyle w:val="Normal"/>
        <w:spacing w:before="0" w:after="160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4151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mc:AlternateContent>
        <mc:Choice Requires="wps">
          <w:drawing>
            <wp:anchor behindDoc="1" distT="0" distB="0" distL="0" distR="8890" simplePos="0" locked="0" layoutInCell="0" allowOverlap="1" relativeHeight="3" wp14:anchorId="5FE3CE0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419860" cy="370205"/>
              <wp:effectExtent l="0" t="635" r="0" b="0"/>
              <wp:wrapNone/>
              <wp:docPr id="3" name="Caixa de Texto 2" descr="This content is RESTRICTED.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840" cy="370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0"/>
                            <w:rPr>
                              <w:rFonts w:ascii="Calibri" w:hAnsi="Calibri" w:eastAsia="Calibri" w:cs="Calibri"/>
                              <w:color w:val="FF963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FF9633"/>
                              <w:sz w:val="20"/>
                              <w:szCs w:val="20"/>
                            </w:rPr>
                            <w:t>This content is RESTRICTED.</w:t>
                          </w:r>
                        </w:p>
                      </w:txbxContent>
                    </wps:txbx>
                    <wps:bodyPr lIns="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path="m0,0l-2147483645,0l-2147483645,-2147483646l0,-2147483646xe" stroked="f" o:allowincell="f" style="position:absolute;margin-left:0pt;margin-top:0pt;width:111.75pt;height:29.1pt;mso-wrap-style:none;v-text-anchor:bottom;mso-position-horizontal:center;mso-position-horizontal-relative:page;mso-position-vertical:bottom;mso-position-vertical-relative:page" wp14:anchorId="5FE3CE0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0" w:after="0"/>
                      <w:rPr>
                        <w:rFonts w:ascii="Calibri" w:hAnsi="Calibri" w:eastAsia="Calibri" w:cs="Calibri"/>
                        <w:color w:val="FF9633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FF9633"/>
                        <w:sz w:val="20"/>
                        <w:szCs w:val="20"/>
                      </w:rPr>
                      <w:t>This content is RESTRICTED.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6d2b3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2b3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2b3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2b3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2b3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2b3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2b3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2b3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2b3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6d2b3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6d2b3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6d2b3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6d2b37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6d2b37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6d2b37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6d2b37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6d2b37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6d2b37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6d2b3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6d2b3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6d2b3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2b37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6d2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b37"/>
    <w:rPr>
      <w:b/>
      <w:bCs/>
      <w:smallCaps/>
      <w:color w:val="0F4761" w:themeColor="accent1" w:themeShade="bf"/>
      <w:spacing w:val="5"/>
    </w:rPr>
  </w:style>
  <w:style w:type="character" w:styleId="RodapChar" w:customStyle="1">
    <w:name w:val="Rodapé Char"/>
    <w:basedOn w:val="DefaultParagraphFont"/>
    <w:uiPriority w:val="99"/>
    <w:qFormat/>
    <w:rsid w:val="006d2b37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6d2b3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2b3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6d2b3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b3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6d2b3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6d2b37"/>
    <w:pPr/>
    <w:rPr>
      <w:rFonts w:ascii="Times New Roman" w:hAnsi="Times New Roman" w:cs="Times New Roman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006d2b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4</Pages>
  <Words>432</Words>
  <Characters>2401</Characters>
  <CharactersWithSpaces>2750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2025-02-20T16:23:00Z</dcterms:created>
  <dc:creator>Ana Leticia Lopes Moreira</dc:creator>
  <dc:description/>
  <dc:language>pt-BR</dc:language>
  <cp:lastModifiedBy/>
  <dcterms:modified xsi:type="dcterms:W3CDTF">2025-04-04T18:52:16Z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#ff9633,10,Calibri</vt:lpwstr>
  </property>
  <property fmtid="{D5CDD505-2E9C-101B-9397-08002B2CF9AE}" pid="3" name="ClassificationContentMarkingFooterShapeIds">
    <vt:lpwstr>60ba9e80,651ae7b1,15cc4fd1</vt:lpwstr>
  </property>
  <property fmtid="{D5CDD505-2E9C-101B-9397-08002B2CF9AE}" pid="4" name="ClassificationContentMarkingFooterText">
    <vt:lpwstr>This content is RESTRICTED.</vt:lpwstr>
  </property>
  <property fmtid="{D5CDD505-2E9C-101B-9397-08002B2CF9AE}" pid="5" name="MSIP_Label_1648678f-3599-433e-8748-4df23e100f72_ActionId">
    <vt:lpwstr>d5264efd-9741-443d-85a4-731744c265dd</vt:lpwstr>
  </property>
  <property fmtid="{D5CDD505-2E9C-101B-9397-08002B2CF9AE}" pid="6" name="MSIP_Label_1648678f-3599-433e-8748-4df23e100f72_ContentBits">
    <vt:lpwstr>2</vt:lpwstr>
  </property>
  <property fmtid="{D5CDD505-2E9C-101B-9397-08002B2CF9AE}" pid="7" name="MSIP_Label_1648678f-3599-433e-8748-4df23e100f72_Enabled">
    <vt:lpwstr>true</vt:lpwstr>
  </property>
  <property fmtid="{D5CDD505-2E9C-101B-9397-08002B2CF9AE}" pid="8" name="MSIP_Label_1648678f-3599-433e-8748-4df23e100f72_Method">
    <vt:lpwstr>Privileged</vt:lpwstr>
  </property>
  <property fmtid="{D5CDD505-2E9C-101B-9397-08002B2CF9AE}" pid="9" name="MSIP_Label_1648678f-3599-433e-8748-4df23e100f72_Name">
    <vt:lpwstr>Restricted</vt:lpwstr>
  </property>
  <property fmtid="{D5CDD505-2E9C-101B-9397-08002B2CF9AE}" pid="10" name="MSIP_Label_1648678f-3599-433e-8748-4df23e100f72_SetDate">
    <vt:lpwstr>2025-02-20T16:27:05Z</vt:lpwstr>
  </property>
  <property fmtid="{D5CDD505-2E9C-101B-9397-08002B2CF9AE}" pid="11" name="MSIP_Label_1648678f-3599-433e-8748-4df23e100f72_SiteId">
    <vt:lpwstr>461fd7ef-0eb3-4420-b044-310dc2914d64</vt:lpwstr>
  </property>
  <property fmtid="{D5CDD505-2E9C-101B-9397-08002B2CF9AE}" pid="12" name="MSIP_Label_1648678f-3599-433e-8748-4df23e100f72_Tag">
    <vt:lpwstr>10, 0, 1, 1</vt:lpwstr>
  </property>
</Properties>
</file>