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vertAlign w:val="baseline"/>
          <w:rtl w:val="0"/>
        </w:rPr>
        <w:t xml:space="preserve">Documento de Especificação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Sistema de Distribuição de Disciplinas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 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70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disciplina de Interesse (RFUN15)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  <w:shd w:fill="cccccc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UC-01 - 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disciplina de Interesse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Este caso de uso descreve a funcionalidade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permite ao docente definir disciplinas de interesse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Pré-condição: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estar logado no sistema com o perfil de docente ou 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Disciplina adicionada na lista de Interesse do Ator.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279.0000000000001" w:hanging="285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seleciona opção através do caminho Administração&gt;Docentes&gt;(Escolhe Docente) &gt; Disciplinas de Interesse.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2. Sistema verifica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há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processo de distribuição de disciplinas e apresenta uma nova tela com os filtros “Núcleo de Conhecimento”, “Local”, “Hora” e “Disciplinas”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ind w:left="279.0000000000001" w:hanging="285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Usuário informa os filtros “Núcleo de Conhecimento”, “Local” e “Hora” e seleciona a opção “Buscar”.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verifica os dados informados pelo usuário e apresenta em uma lista por ordem alfabética, as disciplinas correspondentes aos filtros informados.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ind w:left="279.0000000000001" w:hanging="285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Usuário seleciona na lista a(s) disciplinas(s) desejada(s) e seleciona a opção “Salvar”.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Sistema verifica as disciplinas informadas pelo usuário, as vincula ao usuário em questão e apresenta a mensagem: “Disciplinas selecionadas com sucesso!”. Retorna ao passo 2 do fluxo básico.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Fluxo Alternativo de Eventos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verifica que não há um processo de distribuição de disciplinas e emite a mensagem ao usuário: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Ainda não existem turmas cadastradas no Processo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Fluxo Alternativo de Eventos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3.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informa nenhum filtro e aciona a opção “Buscar”.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 Sistema verifica que nenhum filtro foi informa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e a apresenta uma lista com todas as disciplinas disponíveis para o processo de distribuição, em ordem alfabética.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                                    Fluxo Alternativo de Eventos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Usuário informa os filtros “Núcleo de Conhecimento” e “Local” e seleciona a opção “Buscar”.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verifica os dados informados pelo usuário e apresenta em uma lista por ordem alfabética, as disciplinas correspondentes aos filtros informados.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40" w:lineRule="auto"/>
        <w:ind w:left="70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Registrar interesse de docente em núcleos de conhecimento e disciplinas (RFUN14)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4260"/>
        <w:tblGridChange w:id="0">
          <w:tblGrid>
            <w:gridCol w:w="4260"/>
            <w:gridCol w:w="4260"/>
          </w:tblGrid>
        </w:tblGridChange>
      </w:tblGrid>
      <w:tr>
        <w:tc>
          <w:tcPr>
            <w:gridSpan w:val="2"/>
            <w:shd w:fill="cccccc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UC-02 -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Escolher Núcleos de Conhecimento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Docente e Administrador(Diretor/Vice Diretor 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descreve a funcionalidade que permite ao usuário escolher núcleos de conhecimento de seu interesse.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estar logado no sistema com o perfil de docente ou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Vincular núcleo(s) de conhecimento selecionados ao usuário,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seleciona a opção “Administração”  - &gt; “Docentes”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Sistema apresenta em uma lista os docentes cadastrados no sistema.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ind w:left="279.0000000000001" w:hanging="285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seleciona a opção de Editar ou Adicionar Docente.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Através de campo no cadastro de docente o usuário escolhe os núcleos que deseja vincular ao mesmo.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de Eventos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Sistema verifica que não existem núcleos de conhecimento cadastrados e emite a mensagem “Não há núcleos e conhecimentos cadastrados.”</w:t>
            </w:r>
          </w:p>
        </w:tc>
      </w:tr>
    </w:tbl>
    <w:p w:rsidR="00000000" w:rsidDel="00000000" w:rsidP="00000000" w:rsidRDefault="00000000" w:rsidRPr="00000000">
      <w:pPr>
        <w:spacing w:before="240" w:lineRule="auto"/>
        <w:ind w:left="70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Alocar disciplina a qualquer docente (RFUN22)</w:t>
      </w:r>
    </w:p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Existe necessidade de mostrar nessa parte as disciplinas que já foram alocadas? permitir edição? exclusão?</w:t>
      </w:r>
    </w:p>
    <w:tbl>
      <w:tblPr>
        <w:tblStyle w:val="Table3"/>
        <w:bidi w:val="0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4260"/>
        <w:tblGridChange w:id="0">
          <w:tblGrid>
            <w:gridCol w:w="4260"/>
            <w:gridCol w:w="4260"/>
          </w:tblGrid>
        </w:tblGridChange>
      </w:tblGrid>
      <w:tr>
        <w:tc>
          <w:tcPr>
            <w:gridSpan w:val="2"/>
            <w:shd w:fill="cccccc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UC-02 -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Alocar disciplina a qualquer docente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Administrador(Diretor/Vice Diretor 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descreve a funcionalidade que permite ao administrador alocar qualquer disciplina a qualquer docente independete de interesse registrado.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estar logado no sistema com o perfil de administrador.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Existir um processo de distribuição aberto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Alocar disciplina a docente indicado dentro de um processo de distribuição.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seleciona a opção X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Sistema apresenta em uma lista as disciplinas cadastradas para aquele processo de distribuição e que ainda não foram alocadas para algum docente;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ind w:left="279.0000000000001" w:hanging="285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seleciona uma disciplina;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apresenta em uma lista todos os docentes cadastrados para aquele processo de distribuição;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seleciona o docente desejado e clica em “Salvar”;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Sistema verifica a disciplina informada pelo usuário, a vincula ao docente selecionado e apresenta a mensagem: “Disciplina alocada com sucesso!”. Retorna ao passo 2 do fluxo básico.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de Eventos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verifica que não há um processo de distribuição de disciplinas e emite a mensagem ao usuário: “Não existe um processo de distribuição de disciplinas aberto!”</w:t>
            </w:r>
          </w:p>
        </w:tc>
      </w:tr>
      <w:tr>
        <w:trPr>
          <w:trHeight w:val="240" w:hRule="atLeast"/>
        </w:trP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de Eventos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//tratar cancelamento no meio do fluxo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de Eventos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40" w:lineRule="auto"/>
        <w:ind w:left="708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