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A5EB" w14:textId="77777777" w:rsidR="003D7E28"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Green River Outdoor Analytics Report</w:t>
      </w:r>
    </w:p>
    <w:p w14:paraId="2A2BEEBB" w14:textId="6B612447" w:rsidR="003D7E2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Leticia Teixeira da Costa</w:t>
      </w:r>
    </w:p>
    <w:p w14:paraId="727244E9" w14:textId="77777777" w:rsidR="003D7E28" w:rsidRDefault="003D7E28">
      <w:pPr>
        <w:spacing w:line="240" w:lineRule="auto"/>
        <w:jc w:val="both"/>
        <w:rPr>
          <w:rFonts w:ascii="Times New Roman" w:eastAsia="Times New Roman" w:hAnsi="Times New Roman" w:cs="Times New Roman"/>
          <w:sz w:val="24"/>
          <w:szCs w:val="24"/>
        </w:rPr>
      </w:pPr>
    </w:p>
    <w:p w14:paraId="24CA9BB4" w14:textId="77777777" w:rsidR="003D7E28"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w:t>
      </w:r>
      <w:r>
        <w:rPr>
          <w:noProof/>
        </w:rPr>
        <w:drawing>
          <wp:anchor distT="114300" distB="114300" distL="114300" distR="114300" simplePos="0" relativeHeight="251658240" behindDoc="0" locked="0" layoutInCell="1" hidden="0" allowOverlap="1" wp14:anchorId="2C3E2C99" wp14:editId="6841C01F">
            <wp:simplePos x="0" y="0"/>
            <wp:positionH relativeFrom="column">
              <wp:posOffset>-327024</wp:posOffset>
            </wp:positionH>
            <wp:positionV relativeFrom="paragraph">
              <wp:posOffset>704850</wp:posOffset>
            </wp:positionV>
            <wp:extent cx="6497278" cy="3130972"/>
            <wp:effectExtent l="0" t="0" r="0" b="0"/>
            <wp:wrapTopAndBottom distT="114300" distB="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2878" r="3201" b="17213"/>
                    <a:stretch>
                      <a:fillRect/>
                    </a:stretch>
                  </pic:blipFill>
                  <pic:spPr>
                    <a:xfrm>
                      <a:off x="0" y="0"/>
                      <a:ext cx="6497278" cy="3130972"/>
                    </a:xfrm>
                    <a:prstGeom prst="rect">
                      <a:avLst/>
                    </a:prstGeom>
                    <a:ln/>
                  </pic:spPr>
                </pic:pic>
              </a:graphicData>
            </a:graphic>
          </wp:anchor>
        </w:drawing>
      </w:r>
    </w:p>
    <w:p w14:paraId="0BC40204" w14:textId="77777777" w:rsidR="003D7E28" w:rsidRDefault="003D7E28">
      <w:pPr>
        <w:spacing w:line="240" w:lineRule="auto"/>
        <w:jc w:val="both"/>
        <w:rPr>
          <w:rFonts w:ascii="Times New Roman" w:eastAsia="Times New Roman" w:hAnsi="Times New Roman" w:cs="Times New Roman"/>
          <w:b/>
          <w:sz w:val="24"/>
          <w:szCs w:val="24"/>
        </w:rPr>
      </w:pPr>
    </w:p>
    <w:p w14:paraId="798DFAB6" w14:textId="77777777" w:rsidR="003D7E28" w:rsidRDefault="00000000">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Entity Relationship Diagram</w:t>
      </w:r>
    </w:p>
    <w:p w14:paraId="56D81F36" w14:textId="77777777" w:rsidR="003D7E28" w:rsidRDefault="003D7E28">
      <w:pPr>
        <w:spacing w:line="240" w:lineRule="auto"/>
        <w:jc w:val="both"/>
        <w:rPr>
          <w:rFonts w:ascii="Times New Roman" w:eastAsia="Times New Roman" w:hAnsi="Times New Roman" w:cs="Times New Roman"/>
          <w:sz w:val="24"/>
          <w:szCs w:val="24"/>
          <w:u w:val="single"/>
        </w:rPr>
      </w:pPr>
    </w:p>
    <w:p w14:paraId="3C3247A3" w14:textId="77777777" w:rsidR="003D7E28" w:rsidRDefault="00000000">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Cleaning and wrangling steps done for the ‘Customer’ dataset</w:t>
      </w:r>
    </w:p>
    <w:p w14:paraId="6FF31D11" w14:textId="77777777" w:rsidR="003D7E28" w:rsidRDefault="003D7E28">
      <w:pPr>
        <w:spacing w:line="240" w:lineRule="auto"/>
        <w:jc w:val="both"/>
        <w:rPr>
          <w:rFonts w:ascii="Times New Roman" w:eastAsia="Times New Roman" w:hAnsi="Times New Roman" w:cs="Times New Roman"/>
          <w:sz w:val="24"/>
          <w:szCs w:val="24"/>
          <w:u w:val="single"/>
        </w:rPr>
      </w:pPr>
    </w:p>
    <w:p w14:paraId="5CAF01BF"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were the cleaning and wrangling steps completed before the data was analyzed:</w:t>
      </w:r>
    </w:p>
    <w:p w14:paraId="40E2DDDE" w14:textId="77777777" w:rsidR="003D7E28"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 inconsistencies in the ‘State’ column: We adjusted categorical labels to conform to ‘acceptable values’ of state as only two letter abbreviations using the mutate and str_detect functions.</w:t>
      </w:r>
    </w:p>
    <w:p w14:paraId="5A66738D" w14:textId="77777777" w:rsidR="003D7E28"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Fix inconsistencies in the "Birthday Month" column: We adjust categorical labels to conform to ‘acceptable values’ of month as the numerical correspondent using the mutate and str_detect functions. We also identified incorrect values (0) for the birthday month in two rows. Due to the low occurrence, the incorrect rows were removed.</w:t>
      </w:r>
    </w:p>
    <w:p w14:paraId="276BC343" w14:textId="77777777" w:rsidR="003D7E28"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Checked for problematic numerical data in "Age" and "Years as Member" columns, identifying two rows where age was listed as 0. Created a function to identify age outside of acceptable bounds for store consumers and remove those rows.</w:t>
      </w:r>
    </w:p>
    <w:p w14:paraId="6C2EAF6A" w14:textId="77777777" w:rsidR="003D7E28"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columns "In Store Experience" and "Selection Satisfaction" both had 78% empty cells, indicating some problem in the collection of this data. As both columns regard customers' opinions to the in store experience, we decided that it would not be appropriate to assume or impute values for that column and chose to remove both of them.</w:t>
      </w:r>
    </w:p>
    <w:p w14:paraId="560C59B0" w14:textId="77777777" w:rsidR="003D7E28" w:rsidRDefault="003D7E28">
      <w:pPr>
        <w:spacing w:line="240" w:lineRule="auto"/>
        <w:jc w:val="both"/>
        <w:rPr>
          <w:rFonts w:ascii="Times New Roman" w:eastAsia="Times New Roman" w:hAnsi="Times New Roman" w:cs="Times New Roman"/>
          <w:sz w:val="24"/>
          <w:szCs w:val="24"/>
        </w:rPr>
      </w:pPr>
    </w:p>
    <w:p w14:paraId="32D9893C" w14:textId="77777777" w:rsidR="003D7E28" w:rsidRDefault="003D7E28">
      <w:pPr>
        <w:spacing w:line="240" w:lineRule="auto"/>
        <w:jc w:val="both"/>
        <w:rPr>
          <w:rFonts w:ascii="Times New Roman" w:eastAsia="Times New Roman" w:hAnsi="Times New Roman" w:cs="Times New Roman"/>
          <w:sz w:val="24"/>
          <w:szCs w:val="24"/>
          <w:u w:val="single"/>
        </w:rPr>
      </w:pPr>
    </w:p>
    <w:p w14:paraId="5E728389" w14:textId="77777777" w:rsidR="003D7E28" w:rsidRDefault="003D7E28">
      <w:pPr>
        <w:spacing w:line="240" w:lineRule="auto"/>
        <w:jc w:val="both"/>
        <w:rPr>
          <w:rFonts w:ascii="Times New Roman" w:eastAsia="Times New Roman" w:hAnsi="Times New Roman" w:cs="Times New Roman"/>
          <w:sz w:val="24"/>
          <w:szCs w:val="24"/>
          <w:u w:val="single"/>
        </w:rPr>
      </w:pPr>
    </w:p>
    <w:p w14:paraId="6A2CF635" w14:textId="77777777" w:rsidR="003D7E28" w:rsidRDefault="003D7E28">
      <w:pPr>
        <w:spacing w:line="240" w:lineRule="auto"/>
        <w:jc w:val="both"/>
        <w:rPr>
          <w:rFonts w:ascii="Times New Roman" w:eastAsia="Times New Roman" w:hAnsi="Times New Roman" w:cs="Times New Roman"/>
          <w:sz w:val="24"/>
          <w:szCs w:val="24"/>
          <w:u w:val="single"/>
        </w:rPr>
      </w:pPr>
    </w:p>
    <w:p w14:paraId="59EE4E7B" w14:textId="77777777" w:rsidR="003D7E28" w:rsidRDefault="003D7E28">
      <w:pPr>
        <w:spacing w:line="240" w:lineRule="auto"/>
        <w:jc w:val="both"/>
        <w:rPr>
          <w:rFonts w:ascii="Times New Roman" w:eastAsia="Times New Roman" w:hAnsi="Times New Roman" w:cs="Times New Roman"/>
          <w:sz w:val="24"/>
          <w:szCs w:val="24"/>
          <w:u w:val="single"/>
        </w:rPr>
      </w:pPr>
    </w:p>
    <w:p w14:paraId="2645AEDC" w14:textId="77777777" w:rsidR="003D7E28" w:rsidRDefault="003D7E28">
      <w:pPr>
        <w:spacing w:line="240" w:lineRule="auto"/>
        <w:jc w:val="both"/>
        <w:rPr>
          <w:rFonts w:ascii="Times New Roman" w:eastAsia="Times New Roman" w:hAnsi="Times New Roman" w:cs="Times New Roman"/>
          <w:sz w:val="24"/>
          <w:szCs w:val="24"/>
          <w:u w:val="single"/>
        </w:rPr>
      </w:pPr>
    </w:p>
    <w:p w14:paraId="5A51F028" w14:textId="77777777" w:rsidR="003D7E28" w:rsidRDefault="003D7E28">
      <w:pPr>
        <w:spacing w:line="240" w:lineRule="auto"/>
        <w:jc w:val="both"/>
        <w:rPr>
          <w:rFonts w:ascii="Times New Roman" w:eastAsia="Times New Roman" w:hAnsi="Times New Roman" w:cs="Times New Roman"/>
          <w:sz w:val="24"/>
          <w:szCs w:val="24"/>
          <w:u w:val="single"/>
        </w:rPr>
      </w:pPr>
    </w:p>
    <w:p w14:paraId="14771E41" w14:textId="77777777" w:rsidR="003D7E28" w:rsidRDefault="003D7E28">
      <w:pPr>
        <w:spacing w:line="240" w:lineRule="auto"/>
        <w:jc w:val="both"/>
        <w:rPr>
          <w:rFonts w:ascii="Times New Roman" w:eastAsia="Times New Roman" w:hAnsi="Times New Roman" w:cs="Times New Roman"/>
          <w:sz w:val="24"/>
          <w:szCs w:val="24"/>
          <w:u w:val="single"/>
        </w:rPr>
      </w:pPr>
    </w:p>
    <w:p w14:paraId="38D0506C" w14:textId="77777777" w:rsidR="003D7E28" w:rsidRDefault="00000000">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Summary Statistics for ‘Sales Amount’</w:t>
      </w:r>
    </w:p>
    <w:p w14:paraId="2AAA0A8A" w14:textId="77777777" w:rsidR="003D7E28" w:rsidRDefault="003D7E28">
      <w:pPr>
        <w:spacing w:line="240" w:lineRule="auto"/>
        <w:jc w:val="both"/>
        <w:rPr>
          <w:rFonts w:ascii="Times New Roman" w:eastAsia="Times New Roman" w:hAnsi="Times New Roman" w:cs="Times New Roman"/>
          <w:sz w:val="24"/>
          <w:szCs w:val="24"/>
          <w:u w:val="single"/>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325"/>
      </w:tblGrid>
      <w:tr w:rsidR="003D7E28" w14:paraId="47AA6BBF" w14:textId="77777777">
        <w:trPr>
          <w:trHeight w:val="477"/>
        </w:trPr>
        <w:tc>
          <w:tcPr>
            <w:tcW w:w="2235" w:type="dxa"/>
            <w:shd w:val="clear" w:color="auto" w:fill="auto"/>
            <w:tcMar>
              <w:top w:w="100" w:type="dxa"/>
              <w:left w:w="100" w:type="dxa"/>
              <w:bottom w:w="100" w:type="dxa"/>
              <w:right w:w="100" w:type="dxa"/>
            </w:tcMar>
          </w:tcPr>
          <w:p w14:paraId="586318AA"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2235" w:type="dxa"/>
            <w:shd w:val="clear" w:color="auto" w:fill="auto"/>
            <w:tcMar>
              <w:top w:w="100" w:type="dxa"/>
              <w:left w:w="100" w:type="dxa"/>
              <w:bottom w:w="100" w:type="dxa"/>
              <w:right w:w="100" w:type="dxa"/>
            </w:tcMar>
          </w:tcPr>
          <w:p w14:paraId="6CB60500"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2235" w:type="dxa"/>
            <w:shd w:val="clear" w:color="auto" w:fill="auto"/>
            <w:tcMar>
              <w:top w:w="100" w:type="dxa"/>
              <w:left w:w="100" w:type="dxa"/>
              <w:bottom w:w="100" w:type="dxa"/>
              <w:right w:w="100" w:type="dxa"/>
            </w:tcMar>
          </w:tcPr>
          <w:p w14:paraId="1DEAC9A3"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c>
          <w:tcPr>
            <w:tcW w:w="2325" w:type="dxa"/>
            <w:shd w:val="clear" w:color="auto" w:fill="auto"/>
            <w:tcMar>
              <w:top w:w="100" w:type="dxa"/>
              <w:left w:w="100" w:type="dxa"/>
              <w:bottom w:w="100" w:type="dxa"/>
              <w:right w:w="100" w:type="dxa"/>
            </w:tcMar>
          </w:tcPr>
          <w:p w14:paraId="534636A0"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Skewness Coefficient</w:t>
            </w:r>
          </w:p>
        </w:tc>
      </w:tr>
      <w:tr w:rsidR="003D7E28" w14:paraId="15932971" w14:textId="77777777">
        <w:tc>
          <w:tcPr>
            <w:tcW w:w="2235" w:type="dxa"/>
            <w:shd w:val="clear" w:color="auto" w:fill="auto"/>
            <w:tcMar>
              <w:top w:w="100" w:type="dxa"/>
              <w:left w:w="100" w:type="dxa"/>
              <w:bottom w:w="100" w:type="dxa"/>
              <w:right w:w="100" w:type="dxa"/>
            </w:tcMar>
          </w:tcPr>
          <w:p w14:paraId="6FF44D22"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71.95856</w:t>
            </w:r>
          </w:p>
        </w:tc>
        <w:tc>
          <w:tcPr>
            <w:tcW w:w="2235" w:type="dxa"/>
            <w:shd w:val="clear" w:color="auto" w:fill="auto"/>
            <w:tcMar>
              <w:top w:w="100" w:type="dxa"/>
              <w:left w:w="100" w:type="dxa"/>
              <w:bottom w:w="100" w:type="dxa"/>
              <w:right w:w="100" w:type="dxa"/>
            </w:tcMar>
          </w:tcPr>
          <w:p w14:paraId="0A400DE3"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2235" w:type="dxa"/>
            <w:shd w:val="clear" w:color="auto" w:fill="auto"/>
            <w:tcMar>
              <w:top w:w="100" w:type="dxa"/>
              <w:left w:w="100" w:type="dxa"/>
              <w:bottom w:w="100" w:type="dxa"/>
              <w:right w:w="100" w:type="dxa"/>
            </w:tcMar>
          </w:tcPr>
          <w:p w14:paraId="56616C98"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38.73058</w:t>
            </w:r>
          </w:p>
        </w:tc>
        <w:tc>
          <w:tcPr>
            <w:tcW w:w="2325" w:type="dxa"/>
            <w:shd w:val="clear" w:color="auto" w:fill="auto"/>
            <w:tcMar>
              <w:top w:w="100" w:type="dxa"/>
              <w:left w:w="100" w:type="dxa"/>
              <w:bottom w:w="100" w:type="dxa"/>
              <w:right w:w="100" w:type="dxa"/>
            </w:tcMar>
          </w:tcPr>
          <w:p w14:paraId="728FE6B9"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2.859538</w:t>
            </w:r>
          </w:p>
        </w:tc>
      </w:tr>
    </w:tbl>
    <w:p w14:paraId="49A98C9F" w14:textId="77777777" w:rsidR="003D7E28" w:rsidRDefault="003D7E28">
      <w:pPr>
        <w:spacing w:line="240" w:lineRule="auto"/>
        <w:jc w:val="both"/>
        <w:rPr>
          <w:rFonts w:ascii="Times New Roman" w:eastAsia="Times New Roman" w:hAnsi="Times New Roman" w:cs="Times New Roman"/>
          <w:sz w:val="24"/>
          <w:szCs w:val="24"/>
          <w:u w:val="single"/>
        </w:rPr>
      </w:pPr>
    </w:p>
    <w:p w14:paraId="08848EED" w14:textId="77777777" w:rsidR="003D7E28" w:rsidRDefault="003D7E28">
      <w:pPr>
        <w:spacing w:line="240" w:lineRule="auto"/>
        <w:jc w:val="both"/>
        <w:rPr>
          <w:rFonts w:ascii="Times New Roman" w:eastAsia="Times New Roman" w:hAnsi="Times New Roman" w:cs="Times New Roman"/>
          <w:sz w:val="24"/>
          <w:szCs w:val="24"/>
          <w:u w:val="single"/>
        </w:rPr>
      </w:pPr>
    </w:p>
    <w:p w14:paraId="606BC16F" w14:textId="77777777" w:rsidR="003D7E28" w:rsidRDefault="00000000">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Handling outliers in ‘Sales Amount’</w:t>
      </w:r>
    </w:p>
    <w:p w14:paraId="20E8A707"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z-score threshold of 3, we identified the presence of 75 outliers in the ‘Sales Amount’ column. Among these outliers, 70 are associated with the sleeping gear category, suggesting that they may represent higher-priced products rather than anomalies. However, a single outlier with a sales value of $940 in the travel category is identified as skewing the data significantly. To address this issue, we will selectively remove only this particular outlier to mitigate the impact on our analysis and retain the potential value represented by the sleeping gear category outliers. See </w:t>
      </w:r>
      <w:r>
        <w:rPr>
          <w:rFonts w:ascii="Times New Roman" w:eastAsia="Times New Roman" w:hAnsi="Times New Roman" w:cs="Times New Roman"/>
          <w:b/>
          <w:sz w:val="24"/>
          <w:szCs w:val="24"/>
        </w:rPr>
        <w:t>Exhibit 3</w:t>
      </w:r>
      <w:r>
        <w:rPr>
          <w:rFonts w:ascii="Times New Roman" w:eastAsia="Times New Roman" w:hAnsi="Times New Roman" w:cs="Times New Roman"/>
          <w:sz w:val="24"/>
          <w:szCs w:val="24"/>
        </w:rPr>
        <w:t xml:space="preserve"> for the adjusted ‘Sale Amount’ Boxplot for all categories after removing the one identified outlier value.</w:t>
      </w:r>
    </w:p>
    <w:p w14:paraId="185C7A02" w14:textId="77777777" w:rsidR="003D7E28" w:rsidRDefault="003D7E28">
      <w:pPr>
        <w:spacing w:line="240" w:lineRule="auto"/>
        <w:jc w:val="both"/>
        <w:rPr>
          <w:rFonts w:ascii="Times New Roman" w:eastAsia="Times New Roman" w:hAnsi="Times New Roman" w:cs="Times New Roman"/>
          <w:sz w:val="24"/>
          <w:szCs w:val="24"/>
        </w:rPr>
      </w:pPr>
    </w:p>
    <w:p w14:paraId="2EC156A0" w14:textId="77777777" w:rsidR="003D7E28" w:rsidRDefault="00000000">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Findings from the exploratory analysis</w:t>
      </w:r>
    </w:p>
    <w:p w14:paraId="4A24FEEF" w14:textId="77777777" w:rsidR="003D7E28"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of sales data has unveiled several significant findings.</w:t>
      </w:r>
    </w:p>
    <w:p w14:paraId="0854E341" w14:textId="77777777" w:rsidR="003D7E28"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Characteristics:</w:t>
      </w:r>
    </w:p>
    <w:p w14:paraId="3B9EF294" w14:textId="77777777" w:rsidR="003D7E28"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of sale amounts is positively skewed, indicating a prevalence of transactions with lower sale amounts and a scarcity of those with very high sale amounts.</w:t>
      </w:r>
    </w:p>
    <w:p w14:paraId="5BCCF9EC" w14:textId="77777777" w:rsidR="003D7E28"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sale amount stands at approximately $71.93, surpassing the median of $68.00. This suggests the existence of higher-value transactions that contribute to pulling the mean above the median.</w:t>
      </w:r>
    </w:p>
    <w:p w14:paraId="619CAAA0" w14:textId="77777777" w:rsidR="003D7E28"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deviation of sale amounts is approximately $38.74, signaling a moderate spread of transaction values around the mean.</w:t>
      </w:r>
    </w:p>
    <w:p w14:paraId="524A9870" w14:textId="77777777" w:rsidR="003D7E28"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skewness coefficient, calculated at 2.86, confirms the positive skew in the distribution of sale amounts.</w:t>
      </w:r>
    </w:p>
    <w:p w14:paraId="12C6D223" w14:textId="77777777" w:rsidR="003D7E28"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Boxplot Analysis:</w:t>
      </w:r>
    </w:p>
    <w:p w14:paraId="70784D32" w14:textId="77777777" w:rsidR="003D7E28"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b/>
          <w:sz w:val="24"/>
          <w:szCs w:val="24"/>
        </w:rPr>
        <w:t>Exhibit 1 and 2</w:t>
      </w:r>
      <w:r>
        <w:rPr>
          <w:rFonts w:ascii="Times New Roman" w:eastAsia="Times New Roman" w:hAnsi="Times New Roman" w:cs="Times New Roman"/>
          <w:sz w:val="24"/>
          <w:szCs w:val="24"/>
        </w:rPr>
        <w:t xml:space="preserve"> for Boxplots</w:t>
      </w:r>
    </w:p>
    <w:p w14:paraId="5236781D" w14:textId="77777777" w:rsidR="003D7E28"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thorough examination of the boxplot identified a total of 380 outliers in the sale amount data.</w:t>
      </w:r>
    </w:p>
    <w:p w14:paraId="0EAAE19B" w14:textId="77777777" w:rsidR="003D7E28"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outliers may be attributed to rare but legitimate high-value transactions.</w:t>
      </w:r>
    </w:p>
    <w:p w14:paraId="4C9DAE75" w14:textId="77777777" w:rsidR="003D7E28"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recommendation is to exercise caution before removing these outliers, as they might represent valid sales data. </w:t>
      </w:r>
    </w:p>
    <w:p w14:paraId="583A8C5A" w14:textId="77777777" w:rsidR="003D7E28" w:rsidRDefault="00000000">
      <w:pPr>
        <w:spacing w:line="240" w:lineRule="auto"/>
        <w:jc w:val="both"/>
        <w:rPr>
          <w:rFonts w:ascii="Times New Roman" w:eastAsia="Times New Roman" w:hAnsi="Times New Roman" w:cs="Times New Roman"/>
          <w:b/>
          <w:sz w:val="24"/>
          <w:szCs w:val="24"/>
        </w:rPr>
      </w:pPr>
      <w:r>
        <w:br w:type="page"/>
      </w:r>
    </w:p>
    <w:p w14:paraId="59274E55" w14:textId="77777777" w:rsidR="003D7E28"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2</w:t>
      </w:r>
    </w:p>
    <w:p w14:paraId="53F4F376" w14:textId="77777777" w:rsidR="003D7E28" w:rsidRDefault="003D7E28">
      <w:pPr>
        <w:spacing w:line="240" w:lineRule="auto"/>
        <w:jc w:val="both"/>
        <w:rPr>
          <w:rFonts w:ascii="Times New Roman" w:eastAsia="Times New Roman" w:hAnsi="Times New Roman" w:cs="Times New Roman"/>
          <w:b/>
          <w:sz w:val="24"/>
          <w:szCs w:val="24"/>
        </w:rPr>
      </w:pPr>
    </w:p>
    <w:p w14:paraId="772CD4E0" w14:textId="77777777" w:rsidR="003D7E28" w:rsidRDefault="00000000">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hypothesis test</w:t>
      </w:r>
    </w:p>
    <w:p w14:paraId="0DEF7B81"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hypothesis test looks to explore if there is a relevant variation in gross margin performance across departments. Our hypothesis test will evaluate the difference in mean gross margin for the category with highest ‘Sale Amount’ (Sleeping Gear) and the category with highest ‘Gross Margin’ (Backpacks)</w:t>
      </w:r>
    </w:p>
    <w:p w14:paraId="3761CD85" w14:textId="77777777" w:rsidR="003D7E28" w:rsidRDefault="003D7E28">
      <w:pPr>
        <w:spacing w:line="240" w:lineRule="auto"/>
        <w:jc w:val="both"/>
        <w:rPr>
          <w:rFonts w:ascii="Times New Roman" w:eastAsia="Times New Roman" w:hAnsi="Times New Roman" w:cs="Times New Roman"/>
          <w:sz w:val="24"/>
          <w:szCs w:val="24"/>
        </w:rPr>
      </w:pPr>
    </w:p>
    <w:p w14:paraId="3E162FFF"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Null Hypothesis (H0):</w:t>
      </w:r>
      <w:r>
        <w:rPr>
          <w:rFonts w:ascii="Times New Roman" w:eastAsia="Times New Roman" w:hAnsi="Times New Roman" w:cs="Times New Roman"/>
          <w:sz w:val="24"/>
          <w:szCs w:val="24"/>
        </w:rPr>
        <w:t xml:space="preserve"> The mean gross margin (GM$) for Backpacks is equal to the mean GM$ for Sleeping Gear. Null Hypothesis (H0):</w:t>
      </w:r>
      <w:r>
        <w:rPr>
          <w:rFonts w:ascii="Times New Roman" w:eastAsia="Times New Roman" w:hAnsi="Times New Roman" w:cs="Times New Roman"/>
          <w:sz w:val="27"/>
          <w:szCs w:val="27"/>
        </w:rPr>
        <w:t xml:space="preserve"> </w:t>
      </w:r>
      <w:r>
        <w:rPr>
          <w:rFonts w:ascii="Times New Roman" w:eastAsia="Times New Roman" w:hAnsi="Times New Roman" w:cs="Times New Roman"/>
          <w:sz w:val="24"/>
          <w:szCs w:val="24"/>
        </w:rPr>
        <w:t>μ(Backpacks) =μ(Sleeping Gear)</w:t>
      </w:r>
    </w:p>
    <w:p w14:paraId="743C2AD1" w14:textId="77777777" w:rsidR="003D7E28" w:rsidRDefault="003D7E28">
      <w:pPr>
        <w:spacing w:line="240" w:lineRule="auto"/>
        <w:jc w:val="both"/>
        <w:rPr>
          <w:rFonts w:ascii="Times New Roman" w:eastAsia="Times New Roman" w:hAnsi="Times New Roman" w:cs="Times New Roman"/>
          <w:sz w:val="24"/>
          <w:szCs w:val="24"/>
        </w:rPr>
      </w:pPr>
    </w:p>
    <w:p w14:paraId="43438451"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 Hypothesis (H1):</w:t>
      </w:r>
      <w:r>
        <w:rPr>
          <w:rFonts w:ascii="Times New Roman" w:eastAsia="Times New Roman" w:hAnsi="Times New Roman" w:cs="Times New Roman"/>
          <w:sz w:val="24"/>
          <w:szCs w:val="24"/>
        </w:rPr>
        <w:t xml:space="preserve"> The mean GM$ for Backpacks is significantly different from the mean GM$ for Sleeping Gear. Alternative Hypothesis (H1):μ(Backpacks)=μ(Sleeping Gear)</w:t>
      </w:r>
    </w:p>
    <w:p w14:paraId="103802F3" w14:textId="77777777" w:rsidR="003D7E28" w:rsidRDefault="00000000">
      <w:pPr>
        <w:spacing w:line="240" w:lineRule="auto"/>
        <w:ind w:right="-20"/>
        <w:jc w:val="both"/>
        <w:rPr>
          <w:rFonts w:ascii="Times New Roman" w:eastAsia="Times New Roman" w:hAnsi="Times New Roman" w:cs="Times New Roman"/>
          <w:color w:val="374151"/>
          <w:sz w:val="2"/>
          <w:szCs w:val="2"/>
        </w:rPr>
      </w:pPr>
      <w:r>
        <w:rPr>
          <w:rFonts w:ascii="Times New Roman" w:eastAsia="Times New Roman" w:hAnsi="Times New Roman" w:cs="Times New Roman"/>
          <w:color w:val="374151"/>
          <w:sz w:val="2"/>
          <w:szCs w:val="2"/>
        </w:rPr>
        <w:t>​</w:t>
      </w:r>
    </w:p>
    <w:p w14:paraId="4FD5F0DA" w14:textId="77777777" w:rsidR="003D7E28" w:rsidRDefault="003D7E28">
      <w:pPr>
        <w:spacing w:line="240" w:lineRule="auto"/>
        <w:ind w:right="-20"/>
        <w:jc w:val="both"/>
        <w:rPr>
          <w:rFonts w:ascii="Times New Roman" w:eastAsia="Times New Roman" w:hAnsi="Times New Roman" w:cs="Times New Roman"/>
          <w:color w:val="374151"/>
          <w:sz w:val="2"/>
          <w:szCs w:val="2"/>
        </w:rPr>
      </w:pPr>
    </w:p>
    <w:p w14:paraId="5D85CD76" w14:textId="77777777" w:rsidR="003D7E28" w:rsidRDefault="003D7E28">
      <w:pPr>
        <w:spacing w:line="240" w:lineRule="auto"/>
        <w:jc w:val="both"/>
        <w:rPr>
          <w:rFonts w:ascii="Times New Roman" w:eastAsia="Times New Roman" w:hAnsi="Times New Roman" w:cs="Times New Roman"/>
          <w:sz w:val="24"/>
          <w:szCs w:val="24"/>
        </w:rPr>
      </w:pPr>
    </w:p>
    <w:p w14:paraId="712801C7" w14:textId="77777777" w:rsidR="003D7E28" w:rsidRDefault="003D7E28">
      <w:pPr>
        <w:spacing w:line="240" w:lineRule="auto"/>
        <w:jc w:val="both"/>
        <w:rPr>
          <w:rFonts w:ascii="Times New Roman" w:eastAsia="Times New Roman" w:hAnsi="Times New Roman" w:cs="Times New Roman"/>
          <w:sz w:val="24"/>
          <w:szCs w:val="24"/>
          <w:u w:val="single"/>
        </w:rPr>
      </w:pPr>
    </w:p>
    <w:p w14:paraId="26D92E4C" w14:textId="77777777" w:rsidR="003D7E28" w:rsidRDefault="00000000">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Hypothesis test results</w:t>
      </w:r>
    </w:p>
    <w:p w14:paraId="74D1EEF3" w14:textId="77777777" w:rsidR="003D7E28" w:rsidRDefault="003D7E28">
      <w:pPr>
        <w:spacing w:line="240" w:lineRule="auto"/>
        <w:jc w:val="both"/>
        <w:rPr>
          <w:rFonts w:ascii="Times New Roman" w:eastAsia="Times New Roman" w:hAnsi="Times New Roman" w:cs="Times New Roman"/>
          <w:sz w:val="24"/>
          <w:szCs w:val="24"/>
        </w:rPr>
      </w:pPr>
    </w:p>
    <w:tbl>
      <w:tblPr>
        <w:tblStyle w:val="a0"/>
        <w:tblW w:w="91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245"/>
        <w:gridCol w:w="1620"/>
        <w:gridCol w:w="1755"/>
        <w:gridCol w:w="1605"/>
        <w:gridCol w:w="1785"/>
      </w:tblGrid>
      <w:tr w:rsidR="003D7E28" w14:paraId="20DB8F4E" w14:textId="77777777">
        <w:trPr>
          <w:trHeight w:val="761"/>
        </w:trPr>
        <w:tc>
          <w:tcPr>
            <w:tcW w:w="1125" w:type="dxa"/>
            <w:shd w:val="clear" w:color="auto" w:fill="auto"/>
            <w:tcMar>
              <w:top w:w="100" w:type="dxa"/>
              <w:left w:w="100" w:type="dxa"/>
              <w:bottom w:w="100" w:type="dxa"/>
              <w:right w:w="100" w:type="dxa"/>
            </w:tcMar>
          </w:tcPr>
          <w:p w14:paraId="34C8DC36"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c>
          <w:tcPr>
            <w:tcW w:w="1245" w:type="dxa"/>
            <w:shd w:val="clear" w:color="auto" w:fill="auto"/>
            <w:tcMar>
              <w:top w:w="100" w:type="dxa"/>
              <w:left w:w="100" w:type="dxa"/>
              <w:bottom w:w="100" w:type="dxa"/>
              <w:right w:w="100" w:type="dxa"/>
            </w:tcMar>
          </w:tcPr>
          <w:p w14:paraId="18B4C7BB"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620" w:type="dxa"/>
            <w:shd w:val="clear" w:color="auto" w:fill="auto"/>
            <w:tcMar>
              <w:top w:w="100" w:type="dxa"/>
              <w:left w:w="100" w:type="dxa"/>
              <w:bottom w:w="100" w:type="dxa"/>
              <w:right w:w="100" w:type="dxa"/>
            </w:tcMar>
          </w:tcPr>
          <w:p w14:paraId="6A5F08AE"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w:t>
            </w:r>
          </w:p>
        </w:tc>
        <w:tc>
          <w:tcPr>
            <w:tcW w:w="1755" w:type="dxa"/>
            <w:shd w:val="clear" w:color="auto" w:fill="auto"/>
            <w:tcMar>
              <w:top w:w="100" w:type="dxa"/>
              <w:left w:w="100" w:type="dxa"/>
              <w:bottom w:w="100" w:type="dxa"/>
              <w:right w:w="100" w:type="dxa"/>
            </w:tcMar>
          </w:tcPr>
          <w:p w14:paraId="5ADCDA72"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Upper bound</w:t>
            </w:r>
          </w:p>
        </w:tc>
        <w:tc>
          <w:tcPr>
            <w:tcW w:w="1605" w:type="dxa"/>
            <w:shd w:val="clear" w:color="auto" w:fill="auto"/>
            <w:tcMar>
              <w:top w:w="100" w:type="dxa"/>
              <w:left w:w="100" w:type="dxa"/>
              <w:bottom w:w="100" w:type="dxa"/>
              <w:right w:w="100" w:type="dxa"/>
            </w:tcMar>
          </w:tcPr>
          <w:p w14:paraId="65B51C15"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w:t>
            </w:r>
          </w:p>
          <w:p w14:paraId="70033535"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“Backpacks"</w:t>
            </w:r>
          </w:p>
        </w:tc>
        <w:tc>
          <w:tcPr>
            <w:tcW w:w="1785" w:type="dxa"/>
            <w:shd w:val="clear" w:color="auto" w:fill="auto"/>
            <w:tcMar>
              <w:top w:w="100" w:type="dxa"/>
              <w:left w:w="100" w:type="dxa"/>
              <w:bottom w:w="100" w:type="dxa"/>
              <w:right w:w="100" w:type="dxa"/>
            </w:tcMar>
          </w:tcPr>
          <w:p w14:paraId="461D1B74"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w:t>
            </w:r>
          </w:p>
          <w:p w14:paraId="65B30BE0" w14:textId="77777777" w:rsidR="003D7E28"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"Sleeping Gear"</w:t>
            </w:r>
          </w:p>
        </w:tc>
      </w:tr>
      <w:tr w:rsidR="003D7E28" w14:paraId="4F8639DA" w14:textId="77777777">
        <w:trPr>
          <w:trHeight w:val="761"/>
        </w:trPr>
        <w:tc>
          <w:tcPr>
            <w:tcW w:w="1125" w:type="dxa"/>
            <w:shd w:val="clear" w:color="auto" w:fill="auto"/>
            <w:tcMar>
              <w:top w:w="100" w:type="dxa"/>
              <w:left w:w="100" w:type="dxa"/>
              <w:bottom w:w="100" w:type="dxa"/>
              <w:right w:w="100" w:type="dxa"/>
            </w:tcMar>
          </w:tcPr>
          <w:p w14:paraId="221571A3"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-4.6425</w:t>
            </w:r>
          </w:p>
        </w:tc>
        <w:tc>
          <w:tcPr>
            <w:tcW w:w="1245" w:type="dxa"/>
            <w:shd w:val="clear" w:color="auto" w:fill="auto"/>
            <w:tcMar>
              <w:top w:w="100" w:type="dxa"/>
              <w:left w:w="100" w:type="dxa"/>
              <w:bottom w:w="100" w:type="dxa"/>
              <w:right w:w="100" w:type="dxa"/>
            </w:tcMar>
          </w:tcPr>
          <w:p w14:paraId="2BB54CF0"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3.629e-06</w:t>
            </w:r>
          </w:p>
        </w:tc>
        <w:tc>
          <w:tcPr>
            <w:tcW w:w="1620" w:type="dxa"/>
            <w:shd w:val="clear" w:color="auto" w:fill="auto"/>
            <w:tcMar>
              <w:top w:w="100" w:type="dxa"/>
              <w:left w:w="100" w:type="dxa"/>
              <w:bottom w:w="100" w:type="dxa"/>
              <w:right w:w="100" w:type="dxa"/>
            </w:tcMar>
          </w:tcPr>
          <w:p w14:paraId="65555B0B"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-0.07207477</w:t>
            </w:r>
          </w:p>
        </w:tc>
        <w:tc>
          <w:tcPr>
            <w:tcW w:w="1755" w:type="dxa"/>
            <w:shd w:val="clear" w:color="auto" w:fill="auto"/>
            <w:tcMar>
              <w:top w:w="100" w:type="dxa"/>
              <w:left w:w="100" w:type="dxa"/>
              <w:bottom w:w="100" w:type="dxa"/>
              <w:right w:w="100" w:type="dxa"/>
            </w:tcMar>
          </w:tcPr>
          <w:p w14:paraId="16929642"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-0.02926846</w:t>
            </w:r>
          </w:p>
        </w:tc>
        <w:tc>
          <w:tcPr>
            <w:tcW w:w="1605" w:type="dxa"/>
            <w:shd w:val="clear" w:color="auto" w:fill="auto"/>
            <w:tcMar>
              <w:top w:w="100" w:type="dxa"/>
              <w:left w:w="100" w:type="dxa"/>
              <w:bottom w:w="100" w:type="dxa"/>
              <w:right w:w="100" w:type="dxa"/>
            </w:tcMar>
          </w:tcPr>
          <w:p w14:paraId="109B0C9D"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0.5335330</w:t>
            </w:r>
          </w:p>
        </w:tc>
        <w:tc>
          <w:tcPr>
            <w:tcW w:w="1785" w:type="dxa"/>
            <w:shd w:val="clear" w:color="auto" w:fill="auto"/>
            <w:tcMar>
              <w:top w:w="100" w:type="dxa"/>
              <w:left w:w="100" w:type="dxa"/>
              <w:bottom w:w="100" w:type="dxa"/>
              <w:right w:w="100" w:type="dxa"/>
            </w:tcMar>
          </w:tcPr>
          <w:p w14:paraId="273FA413"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0.5842046</w:t>
            </w:r>
          </w:p>
        </w:tc>
      </w:tr>
    </w:tbl>
    <w:p w14:paraId="6B664EF0" w14:textId="77777777" w:rsidR="003D7E28" w:rsidRDefault="003D7E28">
      <w:pPr>
        <w:spacing w:line="240" w:lineRule="auto"/>
        <w:jc w:val="both"/>
        <w:rPr>
          <w:rFonts w:ascii="Times New Roman" w:eastAsia="Times New Roman" w:hAnsi="Times New Roman" w:cs="Times New Roman"/>
          <w:sz w:val="24"/>
          <w:szCs w:val="24"/>
        </w:rPr>
      </w:pPr>
    </w:p>
    <w:p w14:paraId="4EEF38DC"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such a low p-value, lower than a confidence level of 0.05, we would reject the null hypothesis. In this case, the null hypothesis is that there is no difference in means between "Backpacks" and "Sleeping Gear." </w:t>
      </w:r>
    </w:p>
    <w:p w14:paraId="4A652A83" w14:textId="77777777" w:rsidR="003D7E28" w:rsidRDefault="003D7E28">
      <w:pPr>
        <w:spacing w:line="240" w:lineRule="auto"/>
        <w:jc w:val="both"/>
        <w:rPr>
          <w:rFonts w:ascii="Times New Roman" w:eastAsia="Times New Roman" w:hAnsi="Times New Roman" w:cs="Times New Roman"/>
          <w:sz w:val="24"/>
          <w:szCs w:val="24"/>
        </w:rPr>
      </w:pPr>
    </w:p>
    <w:p w14:paraId="261CAE38"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results, we can conclude that there is a statistically significant difference in gross margin between "Backpacks" and "Sleeping Gear." The negative sign of the confidence interval suggests that the mean gross margin for "Backpacks" is lower than that for "Sleeping Gear."</w:t>
      </w:r>
    </w:p>
    <w:p w14:paraId="355470E3" w14:textId="77777777" w:rsidR="003D7E28" w:rsidRDefault="003D7E28">
      <w:pPr>
        <w:spacing w:line="240" w:lineRule="auto"/>
        <w:jc w:val="both"/>
        <w:rPr>
          <w:rFonts w:ascii="Times New Roman" w:eastAsia="Times New Roman" w:hAnsi="Times New Roman" w:cs="Times New Roman"/>
          <w:sz w:val="24"/>
          <w:szCs w:val="24"/>
        </w:rPr>
      </w:pPr>
    </w:p>
    <w:p w14:paraId="037B8671"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recommendations for them company would be to:</w:t>
      </w:r>
    </w:p>
    <w:p w14:paraId="34E14597" w14:textId="77777777" w:rsidR="003D7E28" w:rsidRDefault="00000000">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pricing strategy for both "Backpacks" and "Sleeping Gear." If GRO wants to increase the profit margin for "Sleeping Gear," they may want to consider reevaluating the pricing of backpacks to make it more profitable. </w:t>
      </w:r>
    </w:p>
    <w:p w14:paraId="41376F99" w14:textId="77777777" w:rsidR="003D7E28" w:rsidRDefault="00000000">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product mix and assortment within each category. Determine if there are specific products within "Sleeping Gear" that contribute significantly to its higher gross margin. Consider optimizing the product mix in "Backpacks" to include more profitable items.</w:t>
      </w:r>
    </w:p>
    <w:p w14:paraId="06C10DD6" w14:textId="77777777" w:rsidR="003D7E28" w:rsidRDefault="00000000">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 a detailed cost analysis for both categories. Evaluate if there are cost differences or operational efficiencies that contribute to the observed gross margin disparity. Identifying cost drivers can guide decisions on cost reduction.</w:t>
      </w:r>
    </w:p>
    <w:p w14:paraId="373C88A2" w14:textId="77777777" w:rsidR="003D7E28" w:rsidRDefault="003D7E28">
      <w:pPr>
        <w:spacing w:line="240" w:lineRule="auto"/>
        <w:ind w:left="720"/>
        <w:jc w:val="both"/>
        <w:rPr>
          <w:rFonts w:ascii="Times New Roman" w:eastAsia="Times New Roman" w:hAnsi="Times New Roman" w:cs="Times New Roman"/>
          <w:sz w:val="24"/>
          <w:szCs w:val="24"/>
        </w:rPr>
      </w:pPr>
    </w:p>
    <w:p w14:paraId="28528A0B" w14:textId="77777777" w:rsidR="003D7E28" w:rsidRDefault="003D7E28">
      <w:pPr>
        <w:spacing w:line="240" w:lineRule="auto"/>
        <w:jc w:val="both"/>
        <w:rPr>
          <w:rFonts w:ascii="Times New Roman" w:eastAsia="Times New Roman" w:hAnsi="Times New Roman" w:cs="Times New Roman"/>
          <w:sz w:val="24"/>
          <w:szCs w:val="24"/>
          <w:u w:val="single"/>
        </w:rPr>
      </w:pPr>
    </w:p>
    <w:p w14:paraId="01867DA6" w14:textId="77777777" w:rsidR="003D7E28" w:rsidRDefault="003D7E28">
      <w:pPr>
        <w:spacing w:line="240" w:lineRule="auto"/>
        <w:jc w:val="both"/>
        <w:rPr>
          <w:rFonts w:ascii="Times New Roman" w:eastAsia="Times New Roman" w:hAnsi="Times New Roman" w:cs="Times New Roman"/>
          <w:sz w:val="24"/>
          <w:szCs w:val="24"/>
          <w:u w:val="single"/>
        </w:rPr>
      </w:pPr>
    </w:p>
    <w:p w14:paraId="1F8EFEE1" w14:textId="77777777" w:rsidR="003D7E28" w:rsidRDefault="003D7E28">
      <w:pPr>
        <w:spacing w:line="240" w:lineRule="auto"/>
        <w:jc w:val="both"/>
        <w:rPr>
          <w:rFonts w:ascii="Times New Roman" w:eastAsia="Times New Roman" w:hAnsi="Times New Roman" w:cs="Times New Roman"/>
          <w:sz w:val="24"/>
          <w:szCs w:val="24"/>
          <w:u w:val="single"/>
        </w:rPr>
      </w:pPr>
    </w:p>
    <w:p w14:paraId="4BD4D2B5" w14:textId="77777777" w:rsidR="003D7E28" w:rsidRDefault="003D7E28">
      <w:pPr>
        <w:spacing w:line="240" w:lineRule="auto"/>
        <w:jc w:val="both"/>
        <w:rPr>
          <w:rFonts w:ascii="Times New Roman" w:eastAsia="Times New Roman" w:hAnsi="Times New Roman" w:cs="Times New Roman"/>
          <w:sz w:val="24"/>
          <w:szCs w:val="24"/>
          <w:u w:val="single"/>
        </w:rPr>
      </w:pPr>
    </w:p>
    <w:p w14:paraId="3EA44E58" w14:textId="77777777" w:rsidR="003D7E28" w:rsidRDefault="00000000">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The logistic regression model to predict the variable 'clearance'</w:t>
      </w:r>
    </w:p>
    <w:p w14:paraId="405E6D5F"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a new binary variable called ‘Dummy_Clearance’ based on the ‘Price.Category’ variable that returns the value 1 if a product was sold under clearance and 0 otherwise. </w:t>
      </w:r>
    </w:p>
    <w:p w14:paraId="0196A278" w14:textId="77777777" w:rsidR="003D7E28" w:rsidRDefault="003D7E28">
      <w:pPr>
        <w:spacing w:line="240" w:lineRule="auto"/>
        <w:jc w:val="both"/>
        <w:rPr>
          <w:rFonts w:ascii="Times New Roman" w:eastAsia="Times New Roman" w:hAnsi="Times New Roman" w:cs="Times New Roman"/>
          <w:sz w:val="24"/>
          <w:szCs w:val="24"/>
        </w:rPr>
      </w:pPr>
    </w:p>
    <w:p w14:paraId="0AE3779D"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includes all product categories (bottoms, camping misc, footwear, jackets, sleeping gear, swimwear, tops, travel) with 'backpacks' as the reference category. Additionally, the unit cost and store variable is considered in the model to understand its impact on predicting whether a product falls under clearance. </w:t>
      </w:r>
    </w:p>
    <w:p w14:paraId="53708758" w14:textId="77777777" w:rsidR="003D7E28" w:rsidRDefault="003D7E28">
      <w:pPr>
        <w:spacing w:line="240" w:lineRule="auto"/>
        <w:jc w:val="both"/>
        <w:rPr>
          <w:rFonts w:ascii="Times New Roman" w:eastAsia="Times New Roman" w:hAnsi="Times New Roman" w:cs="Times New Roman"/>
          <w:sz w:val="24"/>
          <w:szCs w:val="24"/>
          <w:u w:val="single"/>
        </w:rPr>
      </w:pPr>
    </w:p>
    <w:p w14:paraId="1F0520FC" w14:textId="77777777" w:rsidR="003D7E28" w:rsidRDefault="00000000">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Logistic regression results and model performance</w:t>
      </w:r>
    </w:p>
    <w:p w14:paraId="22CF35E5" w14:textId="77777777" w:rsidR="003D7E2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D745D99" wp14:editId="3437857C">
            <wp:extent cx="4981575" cy="343390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981575" cy="3433901"/>
                    </a:xfrm>
                    <a:prstGeom prst="rect">
                      <a:avLst/>
                    </a:prstGeom>
                    <a:ln/>
                  </pic:spPr>
                </pic:pic>
              </a:graphicData>
            </a:graphic>
          </wp:inline>
        </w:drawing>
      </w:r>
    </w:p>
    <w:p w14:paraId="02535D93" w14:textId="77777777" w:rsidR="003D7E2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reference variable for our model was ‘Backpacks’. The low p-values (</w:t>
      </w:r>
      <w:r>
        <w:rPr>
          <w:rFonts w:ascii="Calibri" w:eastAsia="Calibri" w:hAnsi="Calibri" w:cs="Calibri"/>
        </w:rPr>
        <w:t>α</w:t>
      </w:r>
      <w:r>
        <w:rPr>
          <w:rFonts w:ascii="Times New Roman" w:eastAsia="Times New Roman" w:hAnsi="Times New Roman" w:cs="Times New Roman"/>
          <w:sz w:val="24"/>
          <w:szCs w:val="24"/>
        </w:rPr>
        <w:t xml:space="preserve"> &lt; 0.05) suggest that the corresponding variables are statistically significant in predicting the clearance outcome. The coefficients for each category represent the change in probability of clearance for that category compared to the reference category. For example, for category ‘Bottoms’, the predicted change of an item going to clearance is higher by 0.7779 units compared to the ‘Backpacks’. </w:t>
      </w:r>
    </w:p>
    <w:p w14:paraId="5339798A" w14:textId="77777777" w:rsidR="003D7E28" w:rsidRDefault="003D7E28">
      <w:pPr>
        <w:jc w:val="both"/>
        <w:rPr>
          <w:rFonts w:ascii="Times New Roman" w:eastAsia="Times New Roman" w:hAnsi="Times New Roman" w:cs="Times New Roman"/>
          <w:sz w:val="24"/>
          <w:szCs w:val="24"/>
        </w:rPr>
      </w:pPr>
    </w:p>
    <w:p w14:paraId="5EF87242" w14:textId="77777777" w:rsidR="003D7E2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Items in these categories are more likely to go on clearance compared to ‘Backpacks’:</w:t>
      </w:r>
    </w:p>
    <w:p w14:paraId="7C44379F" w14:textId="77777777" w:rsidR="003D7E28"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"Camping Misc" (Coefficient: 3.9342)</w:t>
      </w:r>
    </w:p>
    <w:p w14:paraId="6016D34F" w14:textId="77777777" w:rsidR="003D7E28"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"Tops" (Coefficient: 1.0399)</w:t>
      </w:r>
    </w:p>
    <w:p w14:paraId="66B563F9" w14:textId="77777777" w:rsidR="003D7E28"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“Bottoms” (Coefficient: 0.7779)</w:t>
      </w:r>
    </w:p>
    <w:p w14:paraId="57C94556" w14:textId="77777777" w:rsidR="003D7E28" w:rsidRDefault="00000000">
      <w:pPr>
        <w:numPr>
          <w:ilvl w:val="0"/>
          <w:numId w:val="7"/>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"Swimwear" (Coefficient: 0.5313)</w:t>
      </w:r>
    </w:p>
    <w:p w14:paraId="5F75D413" w14:textId="77777777" w:rsidR="003D7E2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Items in these categories are less likely to go on clearance compared to ‘Backpacks’:</w:t>
      </w:r>
    </w:p>
    <w:p w14:paraId="4655C2F4" w14:textId="77777777" w:rsidR="003D7E2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Jackets (Coefficient: -0.0607)</w:t>
      </w:r>
    </w:p>
    <w:p w14:paraId="6324F39D" w14:textId="77777777" w:rsidR="003D7E2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Footwear (Coefficient: -0.0913)</w:t>
      </w:r>
    </w:p>
    <w:p w14:paraId="1BA2BA3C" w14:textId="77777777" w:rsidR="003D7E2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Travel (Coefficient: -0.6851)</w:t>
      </w:r>
    </w:p>
    <w:p w14:paraId="4CCF4E5D" w14:textId="77777777" w:rsidR="003D7E2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Sleeping Gear (Coefficient: -1.2683)</w:t>
      </w:r>
    </w:p>
    <w:p w14:paraId="47FE12F6" w14:textId="77777777" w:rsidR="003D7E2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Analyzing the other predictor variables that are not ‘Category’. The coefficient for ‘Store’ is 0.3953, indicating that the store in which an item is located influences the likelihood of clearance. The positive coefficient suggests that items in certain stores are more likely to go on clearance. The coefficient for ‘Unit.Cost’ is 0.0269, indicating that the cost of the item influences the likelihood of clearance. The positive coefficient suggests that more expensive items are more likely to go on clearance.</w:t>
      </w:r>
    </w:p>
    <w:p w14:paraId="792A44A6" w14:textId="77777777" w:rsidR="003D7E28" w:rsidRDefault="003D7E28">
      <w:pPr>
        <w:jc w:val="both"/>
        <w:rPr>
          <w:rFonts w:ascii="Times New Roman" w:eastAsia="Times New Roman" w:hAnsi="Times New Roman" w:cs="Times New Roman"/>
          <w:sz w:val="24"/>
          <w:szCs w:val="24"/>
        </w:rPr>
      </w:pPr>
    </w:p>
    <w:p w14:paraId="659899FA" w14:textId="77777777" w:rsidR="003D7E2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our model performance we constructed the confusion matrix and calculated the accuracy and sensitivity scores:</w:t>
      </w:r>
    </w:p>
    <w:p w14:paraId="2A57E776" w14:textId="77777777" w:rsidR="003D7E28" w:rsidRDefault="003D7E28">
      <w:pPr>
        <w:jc w:val="both"/>
        <w:rPr>
          <w:rFonts w:ascii="Times New Roman" w:eastAsia="Times New Roman" w:hAnsi="Times New Roman" w:cs="Times New Roman"/>
          <w:sz w:val="24"/>
          <w:szCs w:val="24"/>
        </w:rPr>
      </w:pPr>
    </w:p>
    <w:p w14:paraId="095752F7" w14:textId="77777777" w:rsidR="003D7E2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08A3C9" wp14:editId="538049A2">
            <wp:extent cx="1652588" cy="95180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0750"/>
                    <a:stretch>
                      <a:fillRect/>
                    </a:stretch>
                  </pic:blipFill>
                  <pic:spPr>
                    <a:xfrm>
                      <a:off x="0" y="0"/>
                      <a:ext cx="1652588" cy="951807"/>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B95B01A" wp14:editId="3891D6FF">
            <wp:extent cx="2447925" cy="78612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47925" cy="786122"/>
                    </a:xfrm>
                    <a:prstGeom prst="rect">
                      <a:avLst/>
                    </a:prstGeom>
                    <a:ln/>
                  </pic:spPr>
                </pic:pic>
              </a:graphicData>
            </a:graphic>
          </wp:inline>
        </w:drawing>
      </w:r>
    </w:p>
    <w:p w14:paraId="761690F0" w14:textId="77777777" w:rsidR="003D7E28" w:rsidRDefault="003D7E28">
      <w:pPr>
        <w:jc w:val="both"/>
        <w:rPr>
          <w:rFonts w:ascii="Times New Roman" w:eastAsia="Times New Roman" w:hAnsi="Times New Roman" w:cs="Times New Roman"/>
          <w:sz w:val="24"/>
          <w:szCs w:val="24"/>
        </w:rPr>
      </w:pPr>
    </w:p>
    <w:p w14:paraId="5AC344C4" w14:textId="77777777" w:rsidR="003D7E2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accuracy of the model is 83.9%, which indicates the proportion of correctly classified instances (both 0s and 1s). However, accuracy on its own might not be able to assess the model’s ability to predict. The low sensitivity score of 6.67%, indicates that the model struggles to correctly identify positive instances. It is missing a significant portion of actual positive cases. Still, the precision  of 75.28% indicates that, when the model predicts positive, it is accurate most of the time. Future analysis could focus on other variables that potentially impact an item going to sale or not to achieve a higher sensitivity.</w:t>
      </w:r>
    </w:p>
    <w:p w14:paraId="1031FD88" w14:textId="77777777" w:rsidR="003D7E28" w:rsidRDefault="003D7E28">
      <w:pPr>
        <w:jc w:val="both"/>
        <w:rPr>
          <w:rFonts w:ascii="Times New Roman" w:eastAsia="Times New Roman" w:hAnsi="Times New Roman" w:cs="Times New Roman"/>
          <w:sz w:val="24"/>
          <w:szCs w:val="24"/>
        </w:rPr>
      </w:pPr>
    </w:p>
    <w:p w14:paraId="68D7F437" w14:textId="77777777" w:rsidR="003D7E28"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Recommendations:</w:t>
      </w:r>
    </w:p>
    <w:p w14:paraId="3FC0C975" w14:textId="77777777" w:rsidR="003D7E28" w:rsidRDefault="003D7E28">
      <w:pPr>
        <w:jc w:val="both"/>
        <w:rPr>
          <w:rFonts w:ascii="Times New Roman" w:eastAsia="Times New Roman" w:hAnsi="Times New Roman" w:cs="Times New Roman"/>
          <w:sz w:val="24"/>
          <w:szCs w:val="24"/>
        </w:rPr>
      </w:pPr>
    </w:p>
    <w:p w14:paraId="61FD616C" w14:textId="77777777" w:rsidR="003D7E2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 on understanding and managing clearance for categories with positive coefficients (e.g., "Camping Misc," "Tops," "Swimwear"). Try to figure out if there are specific trends within these categories that contribute to clearance.</w:t>
      </w:r>
    </w:p>
    <w:p w14:paraId="508F56DB" w14:textId="77777777" w:rsidR="003D7E2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further investigating the categories with significant negative effects</w:t>
      </w:r>
    </w:p>
    <w:p w14:paraId="2603FB9B" w14:textId="77777777" w:rsidR="003D7E2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store variable and unit.cost also contribute significantly to the prediction of clearance, consider store-specific strategies for managing clearance based on the positive coefficient for the store variable. </w:t>
      </w:r>
    </w:p>
    <w:p w14:paraId="01D8404E" w14:textId="77777777" w:rsidR="003D7E2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whether certain stores have unique factors influencing clearance and adapt strategies accordingly.</w:t>
      </w:r>
    </w:p>
    <w:p w14:paraId="60279F64" w14:textId="77777777" w:rsidR="003D7E2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discounting strategies for items at different price points.</w:t>
      </w:r>
    </w:p>
    <w:p w14:paraId="6B1A9BDD" w14:textId="77777777" w:rsidR="003D7E28" w:rsidRDefault="003D7E28">
      <w:pPr>
        <w:jc w:val="both"/>
        <w:rPr>
          <w:rFonts w:ascii="Times New Roman" w:eastAsia="Times New Roman" w:hAnsi="Times New Roman" w:cs="Times New Roman"/>
          <w:sz w:val="24"/>
          <w:szCs w:val="24"/>
        </w:rPr>
      </w:pPr>
    </w:p>
    <w:p w14:paraId="76DA6AA3" w14:textId="77777777" w:rsidR="003D7E28" w:rsidRDefault="003D7E28">
      <w:pPr>
        <w:jc w:val="both"/>
        <w:rPr>
          <w:rFonts w:ascii="Times New Roman" w:eastAsia="Times New Roman" w:hAnsi="Times New Roman" w:cs="Times New Roman"/>
          <w:b/>
          <w:sz w:val="24"/>
          <w:szCs w:val="24"/>
        </w:rPr>
      </w:pPr>
    </w:p>
    <w:p w14:paraId="3439EB13" w14:textId="77777777" w:rsidR="003D7E28" w:rsidRDefault="003D7E28">
      <w:pPr>
        <w:jc w:val="both"/>
        <w:rPr>
          <w:rFonts w:ascii="Times New Roman" w:eastAsia="Times New Roman" w:hAnsi="Times New Roman" w:cs="Times New Roman"/>
          <w:b/>
          <w:sz w:val="24"/>
          <w:szCs w:val="24"/>
        </w:rPr>
      </w:pPr>
    </w:p>
    <w:p w14:paraId="2CFBF51F" w14:textId="77777777" w:rsidR="003D7E28" w:rsidRDefault="00000000">
      <w:pPr>
        <w:jc w:val="both"/>
        <w:rPr>
          <w:rFonts w:ascii="Times New Roman" w:eastAsia="Times New Roman" w:hAnsi="Times New Roman" w:cs="Times New Roman"/>
          <w:b/>
          <w:sz w:val="24"/>
          <w:szCs w:val="24"/>
        </w:rPr>
      </w:pPr>
      <w:r>
        <w:br w:type="page"/>
      </w:r>
    </w:p>
    <w:p w14:paraId="58F76919" w14:textId="77777777" w:rsidR="003D7E2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Exhibits</w:t>
      </w:r>
    </w:p>
    <w:p w14:paraId="2687BED2" w14:textId="77777777" w:rsidR="003D7E28" w:rsidRDefault="003D7E28">
      <w:pPr>
        <w:jc w:val="both"/>
        <w:rPr>
          <w:rFonts w:ascii="Times New Roman" w:eastAsia="Times New Roman" w:hAnsi="Times New Roman" w:cs="Times New Roman"/>
          <w:b/>
          <w:sz w:val="24"/>
          <w:szCs w:val="24"/>
        </w:rPr>
      </w:pPr>
    </w:p>
    <w:p w14:paraId="40B056DB" w14:textId="77777777" w:rsidR="003D7E2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Boxplots for ‘Sales Amount’</w:t>
      </w:r>
    </w:p>
    <w:p w14:paraId="4800DDDC"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F1D0B9" wp14:editId="50E12C1D">
            <wp:extent cx="5375275" cy="33120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75275" cy="3312038"/>
                    </a:xfrm>
                    <a:prstGeom prst="rect">
                      <a:avLst/>
                    </a:prstGeom>
                    <a:ln/>
                  </pic:spPr>
                </pic:pic>
              </a:graphicData>
            </a:graphic>
          </wp:inline>
        </w:drawing>
      </w:r>
    </w:p>
    <w:p w14:paraId="644C13A4" w14:textId="77777777" w:rsidR="003D7E28" w:rsidRDefault="003D7E28">
      <w:pPr>
        <w:spacing w:line="240" w:lineRule="auto"/>
        <w:jc w:val="both"/>
        <w:rPr>
          <w:rFonts w:ascii="Times New Roman" w:eastAsia="Times New Roman" w:hAnsi="Times New Roman" w:cs="Times New Roman"/>
          <w:sz w:val="24"/>
          <w:szCs w:val="24"/>
        </w:rPr>
      </w:pPr>
    </w:p>
    <w:p w14:paraId="559A68CC" w14:textId="77777777" w:rsidR="003D7E28" w:rsidRDefault="003D7E28">
      <w:pPr>
        <w:jc w:val="both"/>
        <w:rPr>
          <w:rFonts w:ascii="Times New Roman" w:eastAsia="Times New Roman" w:hAnsi="Times New Roman" w:cs="Times New Roman"/>
          <w:b/>
          <w:sz w:val="24"/>
          <w:szCs w:val="24"/>
        </w:rPr>
      </w:pPr>
    </w:p>
    <w:p w14:paraId="1FB33B5E" w14:textId="77777777" w:rsidR="003D7E2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Exhibit 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Boxplots for ‘Sales Amount for Top Selling Departments’</w:t>
      </w:r>
    </w:p>
    <w:p w14:paraId="39F95626" w14:textId="77777777" w:rsidR="003D7E28" w:rsidRDefault="003D7E28">
      <w:pPr>
        <w:jc w:val="both"/>
        <w:rPr>
          <w:rFonts w:ascii="Times New Roman" w:eastAsia="Times New Roman" w:hAnsi="Times New Roman" w:cs="Times New Roman"/>
          <w:sz w:val="24"/>
          <w:szCs w:val="24"/>
        </w:rPr>
      </w:pPr>
    </w:p>
    <w:p w14:paraId="2D6AB0D8"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9662561" wp14:editId="0EB4FA12">
            <wp:extent cx="5731200" cy="354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3543300"/>
                    </a:xfrm>
                    <a:prstGeom prst="rect">
                      <a:avLst/>
                    </a:prstGeom>
                    <a:ln/>
                  </pic:spPr>
                </pic:pic>
              </a:graphicData>
            </a:graphic>
          </wp:inline>
        </w:drawing>
      </w:r>
    </w:p>
    <w:p w14:paraId="710F1B6B" w14:textId="77777777" w:rsidR="003D7E28" w:rsidRDefault="003D7E28">
      <w:pPr>
        <w:spacing w:line="240" w:lineRule="auto"/>
        <w:jc w:val="both"/>
        <w:rPr>
          <w:rFonts w:ascii="Times New Roman" w:eastAsia="Times New Roman" w:hAnsi="Times New Roman" w:cs="Times New Roman"/>
          <w:sz w:val="24"/>
          <w:szCs w:val="24"/>
        </w:rPr>
      </w:pPr>
    </w:p>
    <w:p w14:paraId="6B9BC69D" w14:textId="77777777" w:rsidR="003D7E28" w:rsidRDefault="003D7E28">
      <w:pPr>
        <w:jc w:val="both"/>
        <w:rPr>
          <w:rFonts w:ascii="Times New Roman" w:eastAsia="Times New Roman" w:hAnsi="Times New Roman" w:cs="Times New Roman"/>
          <w:b/>
          <w:sz w:val="24"/>
          <w:szCs w:val="24"/>
        </w:rPr>
      </w:pPr>
    </w:p>
    <w:p w14:paraId="521F60B5" w14:textId="77777777" w:rsidR="003D7E2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Exhibit 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Boxplots for ‘Sales Amount’ after Handling Outliers</w:t>
      </w:r>
    </w:p>
    <w:p w14:paraId="18CDDA58" w14:textId="77777777" w:rsidR="003D7E28"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EA335E" wp14:editId="66C18B24">
            <wp:extent cx="5729288" cy="354068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29288" cy="3540680"/>
                    </a:xfrm>
                    <a:prstGeom prst="rect">
                      <a:avLst/>
                    </a:prstGeom>
                    <a:ln/>
                  </pic:spPr>
                </pic:pic>
              </a:graphicData>
            </a:graphic>
          </wp:inline>
        </w:drawing>
      </w:r>
    </w:p>
    <w:sectPr w:rsidR="003D7E28">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3A686" w14:textId="77777777" w:rsidR="00032ECA" w:rsidRDefault="00032ECA">
      <w:pPr>
        <w:spacing w:line="240" w:lineRule="auto"/>
      </w:pPr>
      <w:r>
        <w:separator/>
      </w:r>
    </w:p>
  </w:endnote>
  <w:endnote w:type="continuationSeparator" w:id="0">
    <w:p w14:paraId="2A649012" w14:textId="77777777" w:rsidR="00032ECA" w:rsidRDefault="00032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8669" w14:textId="77777777" w:rsidR="003D7E28" w:rsidRDefault="00000000">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CC16C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F67B" w14:textId="77777777" w:rsidR="00032ECA" w:rsidRDefault="00032ECA">
      <w:pPr>
        <w:spacing w:line="240" w:lineRule="auto"/>
      </w:pPr>
      <w:r>
        <w:separator/>
      </w:r>
    </w:p>
  </w:footnote>
  <w:footnote w:type="continuationSeparator" w:id="0">
    <w:p w14:paraId="373BA231" w14:textId="77777777" w:rsidR="00032ECA" w:rsidRDefault="00032E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218B"/>
    <w:multiLevelType w:val="multilevel"/>
    <w:tmpl w:val="FCA4E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81356"/>
    <w:multiLevelType w:val="multilevel"/>
    <w:tmpl w:val="1988B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777D14"/>
    <w:multiLevelType w:val="multilevel"/>
    <w:tmpl w:val="618CA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122C7A"/>
    <w:multiLevelType w:val="multilevel"/>
    <w:tmpl w:val="F5C8B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26359B"/>
    <w:multiLevelType w:val="multilevel"/>
    <w:tmpl w:val="63C86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65597F"/>
    <w:multiLevelType w:val="multilevel"/>
    <w:tmpl w:val="513CC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D16265"/>
    <w:multiLevelType w:val="multilevel"/>
    <w:tmpl w:val="FBCC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426811">
    <w:abstractNumId w:val="4"/>
  </w:num>
  <w:num w:numId="2" w16cid:durableId="2143884287">
    <w:abstractNumId w:val="2"/>
  </w:num>
  <w:num w:numId="3" w16cid:durableId="1588881179">
    <w:abstractNumId w:val="6"/>
  </w:num>
  <w:num w:numId="4" w16cid:durableId="343166890">
    <w:abstractNumId w:val="3"/>
  </w:num>
  <w:num w:numId="5" w16cid:durableId="1167861194">
    <w:abstractNumId w:val="1"/>
  </w:num>
  <w:num w:numId="6" w16cid:durableId="1103065375">
    <w:abstractNumId w:val="0"/>
  </w:num>
  <w:num w:numId="7" w16cid:durableId="1561358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E28"/>
    <w:rsid w:val="00032ECA"/>
    <w:rsid w:val="003D7E28"/>
    <w:rsid w:val="00CC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DA103"/>
  <w15:docId w15:val="{B6393041-3200-964D-98E0-B2DBA08C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Leticia Teixeira da Costa Almeida</cp:lastModifiedBy>
  <cp:revision>2</cp:revision>
  <dcterms:created xsi:type="dcterms:W3CDTF">2024-03-29T15:59:00Z</dcterms:created>
  <dcterms:modified xsi:type="dcterms:W3CDTF">2024-03-29T15:59:00Z</dcterms:modified>
</cp:coreProperties>
</file>