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6B0ADAA8" w:rsidR="004D72B5" w:rsidRDefault="004B62B5" w:rsidP="00972203">
      <w:pPr>
        <w:pStyle w:val="Abstract"/>
        <w:rPr>
          <w:i/>
          <w:iCs/>
        </w:rPr>
      </w:pPr>
      <w:r w:rsidRPr="00184E32">
        <w:rPr>
          <w:i/>
          <w:iCs/>
          <w:lang w:val="pt-BR"/>
        </w:rPr>
        <w:t>Resumo</w:t>
      </w:r>
      <w:r w:rsidRPr="00184E32">
        <w:rPr>
          <w:lang w:val="pt-BR"/>
        </w:rPr>
        <w:t>—</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2DC9C955" w:rsidR="009303D9" w:rsidRPr="004D72B5" w:rsidRDefault="004B62B5" w:rsidP="00972203">
      <w:pPr>
        <w:pStyle w:val="Keywords"/>
      </w:pPr>
      <w:r w:rsidRPr="00184E32">
        <w:rPr>
          <w:lang w:val="pt-BR"/>
        </w:rPr>
        <w:t>Palavras</w:t>
      </w:r>
      <w:r>
        <w:rPr>
          <w:lang w:val="pt-BR"/>
        </w:rPr>
        <w:t>-</w:t>
      </w:r>
      <w:r w:rsidRPr="00184E32">
        <w:rPr>
          <w:lang w:val="pt-BR"/>
        </w:rPr>
        <w:t>chave—</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313D8E9B" w:rsidR="009303D9" w:rsidRPr="005B520E" w:rsidRDefault="00FE7A4A" w:rsidP="00E7596C">
      <w:pPr>
        <w:pStyle w:val="Corpodetexto"/>
      </w:pPr>
      <w:r>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2194AA26" w:rsidR="00A96E08" w:rsidRDefault="00E13A78" w:rsidP="006F7465">
      <w:pPr>
        <w:ind w:firstLine="14.20pt"/>
        <w:jc w:val="both"/>
        <w:rPr>
          <w:lang w:val="pt-BR"/>
        </w:rPr>
      </w:pPr>
      <w:r>
        <w:t xml:space="preserve"> </w:t>
      </w:r>
      <w:r w:rsidR="00D941E5">
        <w:t>“</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w:t>
      </w:r>
      <w:r w:rsidR="00D941E5">
        <w:rPr>
          <w:lang w:val="pt-BR"/>
        </w:rPr>
        <w:t>”</w:t>
      </w:r>
      <w:r w:rsidR="00911196">
        <w:rPr>
          <w:lang w:val="pt-BR"/>
        </w:rPr>
        <w:t xml:space="preserve"> (</w:t>
      </w:r>
      <w:r w:rsidR="00911196" w:rsidRPr="00911196">
        <w:rPr>
          <w:lang w:val="pt-BR"/>
        </w:rPr>
        <w:t>Christiane Gresse von Wangenheim; Aldo von Wangenheim</w:t>
      </w:r>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67C857A5"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humanos estão constantemente recorrendo a experiências </w:t>
      </w:r>
      <w:r>
        <w:rPr>
          <w:lang w:val="pt-BR"/>
        </w:rPr>
        <w:t xml:space="preserve">passadas para solucionar problemas do presente, aplicando métodos de similaridade para supor qual ação será </w:t>
      </w:r>
      <w:r w:rsidR="00D941E5">
        <w:rPr>
          <w:lang w:val="pt-BR"/>
        </w:rPr>
        <w:t>e</w:t>
      </w:r>
      <w:r>
        <w:rPr>
          <w:lang w:val="pt-BR"/>
        </w:rPr>
        <w:t>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4F493D0"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w:t>
      </w:r>
      <w:r w:rsidR="00D941E5">
        <w:rPr>
          <w:lang w:val="pt-BR"/>
        </w:rPr>
        <w:t>,</w:t>
      </w:r>
      <w:r>
        <w:rPr>
          <w:lang w:val="pt-BR"/>
        </w:rPr>
        <w:t xml:space="preserve"> e efetuando adaptações para o caso a ser solucionado em velocidades altamente superiores as humanas e com uma capacidade de combinação das características igualmente superior. </w:t>
      </w:r>
    </w:p>
    <w:p w14:paraId="1868D4FA" w14:textId="1AF2856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w:t>
      </w:r>
      <w:r w:rsidR="00D941E5">
        <w:rPr>
          <w:lang w:val="pt-BR"/>
        </w:rPr>
        <w:t>á</w:t>
      </w:r>
      <w:r>
        <w:rPr>
          <w:lang w:val="pt-BR"/>
        </w:rPr>
        <w:t xml:space="preserve">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5F50457A" w:rsidR="00D7522C" w:rsidRDefault="0055448C" w:rsidP="00E7596C">
      <w:pPr>
        <w:pStyle w:val="Corpodetexto"/>
      </w:pPr>
      <w:r>
        <w:rPr>
          <w:lang w:val="pt-BR"/>
        </w:rPr>
        <w:t xml:space="preserve">A todo momento o ser humano se baseia </w:t>
      </w:r>
      <w:r w:rsidR="006036C9">
        <w:rPr>
          <w:lang w:val="pt-BR"/>
        </w:rPr>
        <w:t xml:space="preserve">em momentos passados vividos, </w:t>
      </w:r>
      <w:r>
        <w:rPr>
          <w:lang w:val="pt-BR"/>
        </w:rPr>
        <w:t>presenciados</w:t>
      </w:r>
      <w:r w:rsidR="006036C9">
        <w:rPr>
          <w:lang w:val="pt-BR"/>
        </w:rPr>
        <w:t xml:space="preserve"> ou estudados</w:t>
      </w:r>
      <w:r>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lastRenderedPageBreak/>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2593D68D"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4E2E3F">
        <w:rPr>
          <w:lang w:val="pt-BR"/>
        </w:rPr>
        <w:t>“</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4E2E3F">
        <w:rPr>
          <w:lang w:val="pt-BR"/>
        </w:rPr>
        <w:t>solução. ”</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4E2E3F">
        <w:rPr>
          <w:lang w:val="pt-BR"/>
        </w:rPr>
        <w:t>“</w:t>
      </w:r>
      <w:r w:rsidR="006B604D">
        <w:rPr>
          <w:lang w:val="pt-BR"/>
        </w:rPr>
        <w:t xml:space="preserve">...neste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w:t>
      </w:r>
      <w:r w:rsidR="004E2E3F">
        <w:rPr>
          <w:lang w:val="pt-BR"/>
        </w:rPr>
        <w:t>questão. ”</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093BDB3" w14:textId="77777777" w:rsidR="004E2E3F" w:rsidRDefault="004E2E3F"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3C0B35FB" w:rsidR="009303D9" w:rsidRDefault="004E2E3F" w:rsidP="00E7596C">
      <w:pPr>
        <w:pStyle w:val="Corpodetexto"/>
      </w:pPr>
      <w:r>
        <w:rPr>
          <w:lang w:val="pt-BR"/>
        </w:rPr>
        <w:t>“</w:t>
      </w:r>
      <w:r w:rsidR="007332B1">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w:t>
      </w:r>
      <w:r>
        <w:rPr>
          <w:lang w:val="pt-BR"/>
        </w:rPr>
        <w:t>revisar. ”</w:t>
      </w:r>
      <w:r w:rsidR="008E00C4">
        <w:rPr>
          <w:lang w:val="pt-BR"/>
        </w:rPr>
        <w:t xml:space="preserve"> </w:t>
      </w:r>
      <w:r w:rsidR="008E00C4" w:rsidRPr="008E00C4">
        <w:rPr>
          <w:lang w:val="pt-BR"/>
        </w:rPr>
        <w:t>(Christiane Gresse von Wangenheim</w:t>
      </w:r>
      <w:r w:rsidR="008E00C4">
        <w:rPr>
          <w:lang w:val="pt-BR"/>
        </w:rPr>
        <w:t>; Aldo von Wangenheim,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62BA2D58" w14:textId="64400AAF" w:rsidR="004E2E3F" w:rsidRDefault="004E2E3F" w:rsidP="004E2E3F">
      <w:pPr>
        <w:ind w:firstLine="14.20pt"/>
        <w:jc w:val="both"/>
        <w:rPr>
          <w:spacing w:val="-1"/>
          <w:lang w:val="pt-BR" w:eastAsia="x-none"/>
        </w:rPr>
      </w:pPr>
      <w:r w:rsidRPr="00E126FE">
        <w:rPr>
          <w:spacing w:val="-1"/>
          <w:lang w:val="pt-BR" w:eastAsia="x-none"/>
        </w:rPr>
        <w:t>“Normalmente as restrições sub-restri</w:t>
      </w:r>
      <w:r w:rsidR="0054356F">
        <w:rPr>
          <w:spacing w:val="-1"/>
          <w:lang w:val="pt-BR" w:eastAsia="x-none"/>
        </w:rPr>
        <w:t>n</w:t>
      </w:r>
      <w:r w:rsidRPr="00E126FE">
        <w:rPr>
          <w:spacing w:val="-1"/>
          <w:lang w:val="pt-BR" w:eastAsia="x-none"/>
        </w:rPr>
        <w:t xml:space="preserve">gem o problema, possibilitando a existência de várias soluções. Algumas vezes, no entanto, o problema se encontra super-restringido, fazendo com que nenhuma solução satisfaça todas as restrições. Nestes dois contextos, sistemas de RBC oferecem várias </w:t>
      </w:r>
      <w:r w:rsidRPr="00E126FE">
        <w:rPr>
          <w:spacing w:val="-1"/>
          <w:lang w:val="pt-BR" w:eastAsia="x-none"/>
        </w:rPr>
        <w:t>vantagens. ”</w:t>
      </w:r>
      <w:r w:rsidRPr="00E126FE">
        <w:rPr>
          <w:spacing w:val="-1"/>
          <w:lang w:val="pt-BR" w:eastAsia="x-none"/>
        </w:rPr>
        <w:t xml:space="preserve"> (Christiane Gresse von Wangenheim; Aldo von Wangenheim, 2003, p.232)</w:t>
      </w:r>
      <w:r>
        <w:rPr>
          <w:spacing w:val="-1"/>
          <w:lang w:val="pt-BR" w:eastAsia="x-none"/>
        </w:rPr>
        <w:t>.</w:t>
      </w:r>
    </w:p>
    <w:p w14:paraId="2462175F" w14:textId="1B6A6608" w:rsidR="007332B1" w:rsidRPr="004E2E3F" w:rsidRDefault="004E2E3F" w:rsidP="004E2E3F">
      <w:pPr>
        <w:jc w:val="both"/>
        <w:rPr>
          <w:spacing w:val="-1"/>
          <w:lang w:val="pt-BR" w:eastAsia="x-none"/>
        </w:rPr>
      </w:pPr>
      <w:r>
        <w:rPr>
          <w:spacing w:val="-1"/>
          <w:lang w:val="pt-BR" w:eastAsia="x-none"/>
        </w:rPr>
        <w:t xml:space="preserve">São poucas </w:t>
      </w:r>
      <w:r>
        <w:rPr>
          <w:spacing w:val="-1"/>
          <w:lang w:val="pt-BR" w:eastAsia="x-none"/>
        </w:rPr>
        <w:t>as situações que são inviáveis para resolução através do RBC, são</w:t>
      </w:r>
      <w:r>
        <w:rPr>
          <w:spacing w:val="-1"/>
          <w:lang w:val="pt-BR" w:eastAsia="x-none"/>
        </w:rPr>
        <w:t xml:space="preserve"> </w:t>
      </w:r>
      <w:r>
        <w:rPr>
          <w:spacing w:val="-1"/>
          <w:lang w:val="pt-BR" w:eastAsia="x-none"/>
        </w:rPr>
        <w:t>possíveis</w:t>
      </w:r>
      <w:r>
        <w:rPr>
          <w:spacing w:val="-1"/>
          <w:lang w:val="pt-BR" w:eastAsia="x-none"/>
        </w:rPr>
        <w:t xml:space="preserve"> adaptar diversos problemas e resolvê-los com esse método. Entretanto, a base de casos é fundamental para que o RBC dê bons resultados, um problema que não possui histórico de acontecimentos nem registro de casos passados, se torna inviável para ser resolvido com RBC, pois o algoritmo não terá base de comparação e teremos um resultado quase que aleatório, sendo assim mais viável uma análise humana ou a utilização de outro método de inteligência artificial para isso.</w:t>
      </w:r>
    </w:p>
    <w:p w14:paraId="62274C2F" w14:textId="77777777" w:rsidR="007332B1" w:rsidRPr="005B520E" w:rsidRDefault="007332B1" w:rsidP="00E7596C">
      <w:pPr>
        <w:pStyle w:val="Corpodetexto"/>
      </w:pPr>
    </w:p>
    <w:p w14:paraId="18A29B84" w14:textId="77777777" w:rsidR="009303D9" w:rsidRDefault="00557A18" w:rsidP="00ED0149">
      <w:pPr>
        <w:pStyle w:val="Ttulo2"/>
      </w:pPr>
      <w:r>
        <w:lastRenderedPageBreak/>
        <w:t>Estado da arte e dificuldades</w:t>
      </w:r>
    </w:p>
    <w:p w14:paraId="0375F129" w14:textId="138462FD" w:rsidR="00DF6461" w:rsidRPr="007332B1" w:rsidRDefault="00145CCC" w:rsidP="00DF6461">
      <w:pPr>
        <w:pStyle w:val="figurecaption"/>
      </w:pPr>
      <w:r>
        <w:rPr>
          <w:lang w:val="pt-BR" w:eastAsia="pt-BR"/>
        </w:rPr>
        <w:drawing>
          <wp:inline distT="0" distB="0" distL="0" distR="0" wp14:anchorId="66C0831E" wp14:editId="1B8F9791">
            <wp:extent cx="3089910" cy="1725930"/>
            <wp:effectExtent l="0" t="0" r="0" b="762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725930"/>
                    </a:xfrm>
                    <a:prstGeom prst="rect">
                      <a:avLst/>
                    </a:prstGeom>
                  </pic:spPr>
                </pic:pic>
              </a:graphicData>
            </a:graphic>
          </wp:inline>
        </w:drawing>
      </w:r>
      <w:r w:rsidR="00DF6461" w:rsidRPr="00DF6461">
        <w:t xml:space="preserve"> </w:t>
      </w:r>
      <w:r w:rsidR="00DF6461">
        <w:t>Artigo referente a aplicação de RBC para auxilio visual no diagnostico do cancer de mama</w:t>
      </w:r>
    </w:p>
    <w:p w14:paraId="50984214" w14:textId="77777777" w:rsidR="004E2E3F" w:rsidRDefault="00145CCC" w:rsidP="00EA36F2">
      <w:pPr>
        <w:pStyle w:val="Corpodetexto"/>
        <w:ind w:firstLine="0pt"/>
        <w:rPr>
          <w:lang w:val="pt-BR"/>
        </w:rPr>
      </w:pPr>
      <w:r>
        <w:rPr>
          <w:lang w:val="en-US"/>
        </w:rPr>
        <w:tab/>
      </w:r>
      <w:r>
        <w:rPr>
          <w:lang w:val="pt-BR"/>
        </w:rPr>
        <w:t xml:space="preserve">Em </w:t>
      </w:r>
      <w:r w:rsidR="00EA36F2">
        <w:rPr>
          <w:lang w:val="pt-BR"/>
        </w:rPr>
        <w:t>março</w:t>
      </w:r>
      <w:r>
        <w:rPr>
          <w:lang w:val="pt-BR"/>
        </w:rPr>
        <w:t xml:space="preserve"> de 2019 </w:t>
      </w:r>
      <w:r w:rsidR="00411D59">
        <w:rPr>
          <w:lang w:val="pt-BR"/>
        </w:rPr>
        <w:t xml:space="preserve">a revista cientifica </w:t>
      </w:r>
      <w:r w:rsidR="00EA36F2">
        <w:rPr>
          <w:lang w:val="pt-BR"/>
        </w:rPr>
        <w:t>Science Direct</w:t>
      </w:r>
      <w:r w:rsidR="00411D59">
        <w:rPr>
          <w:lang w:val="pt-BR"/>
        </w:rPr>
        <w:t xml:space="preserve"> </w:t>
      </w:r>
      <w:r w:rsidR="00EA36F2">
        <w:rPr>
          <w:lang w:val="pt-BR"/>
        </w:rPr>
        <w:t>publicou um artigo de</w:t>
      </w:r>
      <w:r>
        <w:rPr>
          <w:lang w:val="pt-BR"/>
        </w:rPr>
        <w:t xml:space="preserve"> </w:t>
      </w:r>
      <w:r w:rsidR="00EA36F2">
        <w:rPr>
          <w:lang w:val="pt-BR"/>
        </w:rPr>
        <w:t xml:space="preserve">aplicação de RBC para câncer </w:t>
      </w:r>
      <w:r w:rsidR="004E433A">
        <w:rPr>
          <w:lang w:val="pt-BR"/>
        </w:rPr>
        <w:t xml:space="preserve">de mama. Os autores foram </w:t>
      </w:r>
      <w:r w:rsidR="004E433A" w:rsidRPr="004E433A">
        <w:rPr>
          <w:lang w:val="pt-BR"/>
        </w:rPr>
        <w:t>Jean-Baptiste Lamy, Boomadevi Sekar, Gilles Guezennec, Jacques Bouaud, Brigitte Séroussi</w:t>
      </w:r>
      <w:r w:rsidR="004E433A">
        <w:rPr>
          <w:lang w:val="pt-BR"/>
        </w:rPr>
        <w:t xml:space="preserve">. Segundo </w:t>
      </w:r>
      <w:r w:rsidR="00DF6461">
        <w:rPr>
          <w:lang w:val="pt-BR"/>
        </w:rPr>
        <w:t>os autores</w:t>
      </w:r>
      <w:r w:rsidR="004E433A">
        <w:rPr>
          <w:lang w:val="pt-BR"/>
        </w:rPr>
        <w:t xml:space="preserve">, a intenção do artigo é propor um método de RBC que pode ser executado automaticamente como um algoritmo e apresentando visualmente em uma interface de usuário para fornecer explicações visuais ou para raciocínio visual. Depois de recuperar casos </w:t>
      </w:r>
      <w:r w:rsidR="00DF6461">
        <w:rPr>
          <w:lang w:val="pt-BR"/>
        </w:rPr>
        <w:t>semelhantes,</w:t>
      </w:r>
      <w:r w:rsidR="004E433A">
        <w:rPr>
          <w:lang w:val="pt-BR"/>
        </w:rPr>
        <w:t xml:space="preserve"> uma interface exibe similaridades quantitativas </w:t>
      </w:r>
      <w:r w:rsidR="004E433A" w:rsidRPr="004E433A">
        <w:rPr>
          <w:lang w:val="pt-BR"/>
        </w:rPr>
        <w:t>(visualizada por um gráfico de dispersão baseado em Escala Multidimensional em coordenadas polares, preservando as distâncias que envolvem a consulta)</w:t>
      </w:r>
      <w:r w:rsidR="004E433A">
        <w:rPr>
          <w:lang w:val="pt-BR"/>
        </w:rPr>
        <w:t xml:space="preserve"> e qualitativas </w:t>
      </w:r>
      <w:r w:rsidR="004E433A">
        <w:rPr>
          <w:rStyle w:val="tlid-translation"/>
          <w:lang w:val="pt-PT"/>
        </w:rPr>
        <w:t xml:space="preserve">(visualização de conjunto usando caixas de arco-íris) </w:t>
      </w:r>
      <w:r w:rsidR="004E433A">
        <w:rPr>
          <w:lang w:val="pt-BR"/>
        </w:rPr>
        <w:t xml:space="preserve">entre a consulta e os casos semelhantes. O método qualitativo tem uma precisão comparável aos algoritmos KNN. </w:t>
      </w:r>
      <w:r w:rsidR="004E433A" w:rsidRPr="004E433A">
        <w:rPr>
          <w:lang w:val="pt-BR"/>
        </w:rPr>
        <w:t>Especialistas médicos acharam a abordagem visual interessante, pois explica por que os casos são semelhantes por meio da visualização das características compartilhadas dos pacientes.</w:t>
      </w:r>
      <w:r w:rsidR="004E433A">
        <w:rPr>
          <w:lang w:val="pt-BR"/>
        </w:rPr>
        <w:t xml:space="preserve"> </w:t>
      </w:r>
    </w:p>
    <w:p w14:paraId="739FB516" w14:textId="58E5100F" w:rsidR="008F4508" w:rsidRPr="005B520E" w:rsidRDefault="004E2E3F" w:rsidP="004E2E3F">
      <w:pPr>
        <w:pStyle w:val="Corpodetexto"/>
        <w:ind w:firstLine="14.20pt"/>
      </w:pPr>
      <w:r>
        <w:t xml:space="preserve">Nenhuma tecnologia inovadora </w:t>
      </w:r>
      <w:r>
        <w:rPr>
          <w:lang w:val="pt-BR"/>
        </w:rPr>
        <w:t xml:space="preserve">recente </w:t>
      </w:r>
      <w:r w:rsidRPr="004E2E3F">
        <w:t>utilizando RBC</w:t>
      </w:r>
      <w:r w:rsidRPr="004E2E3F">
        <w:rPr>
          <w:lang w:val="pt-BR"/>
        </w:rPr>
        <w:t xml:space="preserve"> </w:t>
      </w:r>
      <w:r>
        <w:rPr>
          <w:lang w:val="pt-BR"/>
        </w:rPr>
        <w:t>foi encontrada</w:t>
      </w:r>
      <w:r w:rsidRPr="004E2E3F">
        <w:t>, contudo há diversos estudos e projetos visando aplicar esta abordagem em sistemas de apoio ao usuário. Empresas que investem em muito recurso humano para manter o atendimento ao cliente com qualidade economizariam com a tecnologia e ganhariam uma acurácia maior sobre casos recorrentes ou muito similares. Existem também projetos que visam aplicar o RBC na seleção e recrutamento de profissionais, auxiliando o administrador de recursos humanos a ter uma pré-seleção de profissionais capacitados para as oportunidades em aberto e apoiando na tomada de decisão sobre a seleção final dos candidatos mais aptos para a vaga, de acordo com seu perfil e os requisitos e valores da empresa.</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14:paraId="3A76BFCB" w14:textId="77777777" w:rsidR="006F7465" w:rsidRDefault="006F7465" w:rsidP="006F7465">
      <w:pPr>
        <w:pStyle w:val="Ttulo1"/>
      </w:pPr>
      <w:r>
        <w:t>Conclusão</w:t>
      </w:r>
    </w:p>
    <w:p w14:paraId="78A892DA" w14:textId="2EE15A5D" w:rsidR="00575BCA" w:rsidRDefault="00000B6D" w:rsidP="00836367">
      <w:pPr>
        <w:pStyle w:val="Corpodetexto"/>
      </w:pPr>
      <w:r>
        <w:rPr>
          <w:lang w:val="pt-BR"/>
        </w:rPr>
        <w:t>Neste artigo foi feita abertura dos problemas identificados nas áreas que demandam decisões</w:t>
      </w:r>
      <w:r w:rsidR="00C42E5D">
        <w:rPr>
          <w:lang w:val="pt-BR"/>
        </w:rPr>
        <w:t xml:space="preserve"> de qualquer nível de complexidade,</w:t>
      </w:r>
      <w:r>
        <w:rPr>
          <w:lang w:val="pt-BR"/>
        </w:rPr>
        <w:t xml:space="preserve"> </w:t>
      </w:r>
      <w:r w:rsidR="00C42E5D">
        <w:rPr>
          <w:lang w:val="pt-BR"/>
        </w:rPr>
        <w:t>onde sistemas baseados em</w:t>
      </w:r>
      <w:r>
        <w:rPr>
          <w:lang w:val="pt-BR"/>
        </w:rPr>
        <w:t xml:space="preserve"> RBC podem ser aplicados já que possuem afetividade comprovada em apoio a decisões complexas com uma maior assertividade em um tempo reduzido. As pesquisas demonstraram as características de um sistema RBC. Mostraram que não importa a área o RBC se adaptará, a questão está somente na base de casos. Diferentemente de sistemas especialistas onde a base não possui a característica de expansão continua, RBC evolui a cada caso encontrado e solucionado, não deixando o sistema obsoleto com o passar do tempo. Finalizamos afirmando que sistemas baseados em RBC possuem alto potencial de efetividade quando aplicados em processos decisivos de qualquer nível de complexidade e com qualquer número de peculiaridades</w:t>
      </w:r>
      <w:r w:rsidR="00C42E5D">
        <w:rPr>
          <w:lang w:val="pt-BR"/>
        </w:rPr>
        <w:t>.</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CEEF0E8"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2013.</w:t>
      </w:r>
    </w:p>
    <w:p w14:paraId="07215FFB" w14:textId="172DEC3C" w:rsidR="004E2E3F" w:rsidRDefault="004E2E3F" w:rsidP="004E2E3F">
      <w:pPr>
        <w:pStyle w:val="references"/>
      </w:pPr>
      <w:r w:rsidRPr="004E2E3F">
        <w:t>SILVA, Rondinele. Sistema RBC para Recrutamen</w:t>
      </w:r>
      <w:r w:rsidR="00547FBB">
        <w:t>to e Seleção de Profissionais. em</w:t>
      </w:r>
      <w:r w:rsidRPr="004E2E3F">
        <w:t>: CONGRESSO BRASILEIRO DE COMPUTAÇÃO,4, 2004, Itajaí. Anais... Itajaí: UNIVALI, 2004. p.294-300</w:t>
      </w:r>
    </w:p>
    <w:p w14:paraId="381E3DE7" w14:textId="05882C7F" w:rsidR="00547FBB" w:rsidRDefault="00547FBB" w:rsidP="006F3DEC">
      <w:pPr>
        <w:pStyle w:val="references"/>
      </w:pPr>
      <w:r>
        <w:t>Ferreira</w:t>
      </w:r>
      <w:r w:rsidRPr="004E2E3F">
        <w:t xml:space="preserve">, </w:t>
      </w:r>
      <w:r>
        <w:t>Dazzi</w:t>
      </w:r>
      <w:r w:rsidRPr="004E2E3F">
        <w:t xml:space="preserve">. </w:t>
      </w:r>
      <w:r>
        <w:t>SISTEMA DE HELP DESK BASEADO EM RBC</w:t>
      </w:r>
      <w:r>
        <w:t>. em</w:t>
      </w:r>
      <w:r w:rsidRPr="004E2E3F">
        <w:t xml:space="preserve">: </w:t>
      </w:r>
      <w:r>
        <w:t>Unesc SulC</w:t>
      </w:r>
      <w:r w:rsidRPr="00547FBB">
        <w:t>omp</w:t>
      </w:r>
      <w:r>
        <w:t xml:space="preserve">. </w:t>
      </w:r>
      <w:r w:rsidRPr="00547FBB">
        <w:t>Universidade do Vale do Itajaí</w:t>
      </w:r>
      <w:r>
        <w:t>, 2008.</w:t>
      </w:r>
    </w:p>
    <w:p w14:paraId="4DCD6570" w14:textId="18AE3490" w:rsidR="0044300F" w:rsidRPr="006F7465" w:rsidRDefault="006F3DEC" w:rsidP="0044300F">
      <w:pPr>
        <w:pStyle w:val="references"/>
        <w:sectPr w:rsidR="0044300F" w:rsidRPr="006F7465" w:rsidSect="003B4E04">
          <w:type w:val="continuous"/>
          <w:pgSz w:w="595.30pt" w:h="841.90pt" w:code="9"/>
          <w:pgMar w:top="54pt" w:right="45.35pt" w:bottom="72pt" w:left="45.35pt" w:header="36pt" w:footer="36pt" w:gutter="0pt"/>
          <w:cols w:num="2" w:space="18pt"/>
          <w:docGrid w:linePitch="360"/>
        </w:sectPr>
      </w:pPr>
      <w:r>
        <w:t>Carvalho</w:t>
      </w:r>
      <w:r w:rsidRPr="004E2E3F">
        <w:t xml:space="preserve">. </w:t>
      </w:r>
      <w:r>
        <w:t>RACIOCÍNIO BASEADO EM CASOS APLICADO AO PROCESSO DECISORIO</w:t>
      </w:r>
      <w:r>
        <w:t>. em</w:t>
      </w:r>
      <w:r w:rsidRPr="004E2E3F">
        <w:t xml:space="preserve">: </w:t>
      </w:r>
      <w:r>
        <w:t xml:space="preserve">Faculdade Anhanguera de Bauru. </w:t>
      </w:r>
      <w:r>
        <w:t>2008.</w:t>
      </w:r>
      <w:r w:rsidR="0044300F" w:rsidRPr="006F7465">
        <w:t xml:space="preserve"> </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D8E7EC6" w14:textId="77777777" w:rsidR="00BC32BE" w:rsidRDefault="00BC32BE" w:rsidP="001A3B3D">
      <w:r>
        <w:separator/>
      </w:r>
    </w:p>
  </w:endnote>
  <w:endnote w:type="continuationSeparator" w:id="0">
    <w:p w14:paraId="3E900C4C" w14:textId="77777777" w:rsidR="00BC32BE" w:rsidRDefault="00BC32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71BB287" w14:textId="77777777" w:rsidR="00BC32BE" w:rsidRDefault="00BC32BE" w:rsidP="001A3B3D">
      <w:r>
        <w:separator/>
      </w:r>
    </w:p>
  </w:footnote>
  <w:footnote w:type="continuationSeparator" w:id="0">
    <w:p w14:paraId="16957BC8" w14:textId="77777777" w:rsidR="00BC32BE" w:rsidRDefault="00BC32B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6D"/>
    <w:rsid w:val="00036318"/>
    <w:rsid w:val="000434FA"/>
    <w:rsid w:val="0004781E"/>
    <w:rsid w:val="0008758A"/>
    <w:rsid w:val="000926D3"/>
    <w:rsid w:val="000C1E68"/>
    <w:rsid w:val="00145CCC"/>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11D59"/>
    <w:rsid w:val="00420716"/>
    <w:rsid w:val="004325FB"/>
    <w:rsid w:val="0044300F"/>
    <w:rsid w:val="004432BA"/>
    <w:rsid w:val="0044407E"/>
    <w:rsid w:val="00447BB9"/>
    <w:rsid w:val="0046031D"/>
    <w:rsid w:val="0047227F"/>
    <w:rsid w:val="00473AC9"/>
    <w:rsid w:val="004B62B5"/>
    <w:rsid w:val="004D72B5"/>
    <w:rsid w:val="004E2E3F"/>
    <w:rsid w:val="004E433A"/>
    <w:rsid w:val="004F0506"/>
    <w:rsid w:val="0054356F"/>
    <w:rsid w:val="00547FBB"/>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3DEC"/>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8F6E74"/>
    <w:rsid w:val="00911196"/>
    <w:rsid w:val="009303D9"/>
    <w:rsid w:val="00933C64"/>
    <w:rsid w:val="00954DAC"/>
    <w:rsid w:val="00972203"/>
    <w:rsid w:val="009B0CC6"/>
    <w:rsid w:val="009D4F6D"/>
    <w:rsid w:val="009F1D79"/>
    <w:rsid w:val="009F7F17"/>
    <w:rsid w:val="00A059B3"/>
    <w:rsid w:val="00A31648"/>
    <w:rsid w:val="00A96E08"/>
    <w:rsid w:val="00AA788D"/>
    <w:rsid w:val="00AC0A9A"/>
    <w:rsid w:val="00AD27B3"/>
    <w:rsid w:val="00AE3409"/>
    <w:rsid w:val="00B11A60"/>
    <w:rsid w:val="00B22613"/>
    <w:rsid w:val="00B44A76"/>
    <w:rsid w:val="00B768D1"/>
    <w:rsid w:val="00BA1025"/>
    <w:rsid w:val="00BB48A2"/>
    <w:rsid w:val="00BC32BE"/>
    <w:rsid w:val="00BC3420"/>
    <w:rsid w:val="00BD670B"/>
    <w:rsid w:val="00BE7D3C"/>
    <w:rsid w:val="00BF5FF6"/>
    <w:rsid w:val="00C0207F"/>
    <w:rsid w:val="00C16117"/>
    <w:rsid w:val="00C3075A"/>
    <w:rsid w:val="00C42E5D"/>
    <w:rsid w:val="00C7344C"/>
    <w:rsid w:val="00C919A4"/>
    <w:rsid w:val="00C9577A"/>
    <w:rsid w:val="00CA4392"/>
    <w:rsid w:val="00CC393F"/>
    <w:rsid w:val="00D2176E"/>
    <w:rsid w:val="00D24690"/>
    <w:rsid w:val="00D632BE"/>
    <w:rsid w:val="00D72D06"/>
    <w:rsid w:val="00D7522C"/>
    <w:rsid w:val="00D7536F"/>
    <w:rsid w:val="00D76668"/>
    <w:rsid w:val="00D941E5"/>
    <w:rsid w:val="00DA21DC"/>
    <w:rsid w:val="00DF6461"/>
    <w:rsid w:val="00E07383"/>
    <w:rsid w:val="00E1093A"/>
    <w:rsid w:val="00E13A78"/>
    <w:rsid w:val="00E165BC"/>
    <w:rsid w:val="00E42399"/>
    <w:rsid w:val="00E61E12"/>
    <w:rsid w:val="00E7596C"/>
    <w:rsid w:val="00E857FB"/>
    <w:rsid w:val="00E878F2"/>
    <w:rsid w:val="00EA36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 w:type="character" w:customStyle="1" w:styleId="tlid-translation">
    <w:name w:val="tlid-translation"/>
    <w:basedOn w:val="Fontepargpadro"/>
    <w:rsid w:val="004E433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1036950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543635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02C465E-C9CB-4C12-8F90-5D93625136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1191</TotalTime>
  <Pages>3</Pages>
  <Words>2105</Words>
  <Characters>11368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27</cp:revision>
  <dcterms:created xsi:type="dcterms:W3CDTF">2019-06-16T10:58:00Z</dcterms:created>
  <dcterms:modified xsi:type="dcterms:W3CDTF">2019-06-26T16:51:00Z</dcterms:modified>
</cp:coreProperties>
</file>