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46A5449E" w14:textId="77777777" w:rsidR="009303D9" w:rsidRPr="008B6524" w:rsidRDefault="00E1093A" w:rsidP="008B6524">
      <w:pPr>
        <w:pStyle w:val="papertitle"/>
        <w:spacing w:before="5pt" w:beforeAutospacing="1" w:after="5pt" w:afterAutospacing="1"/>
        <w:rPr>
          <w:kern w:val="48"/>
        </w:rPr>
      </w:pPr>
      <w:r w:rsidRPr="00E1093A">
        <w:rPr>
          <w:kern w:val="48"/>
          <w:lang w:val="pt-BR"/>
        </w:rPr>
        <w:t>Raciocínio Baseado em Casos</w:t>
      </w:r>
    </w:p>
    <w:p w14:paraId="4D4630F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pgSz w:w="595.30pt" w:h="841.90pt" w:code="9"/>
          <w:pgMar w:top="27pt" w:right="44.65pt" w:bottom="72pt" w:left="44.65pt" w:header="36pt" w:footer="36pt" w:gutter="0pt"/>
          <w:cols w:space="36pt"/>
          <w:titlePg/>
          <w:docGrid w:linePitch="360"/>
        </w:sectPr>
      </w:pPr>
    </w:p>
    <w:p w14:paraId="18D1968D" w14:textId="77777777" w:rsidR="00C9577A" w:rsidRPr="00C9577A" w:rsidRDefault="00C9577A" w:rsidP="00C9577A">
      <w:pPr>
        <w:rPr>
          <w:noProof/>
          <w:sz w:val="18"/>
          <w:szCs w:val="18"/>
          <w:lang w:val="pt-BR"/>
        </w:rPr>
      </w:pPr>
      <w:r w:rsidRPr="00C9577A">
        <w:rPr>
          <w:noProof/>
          <w:sz w:val="18"/>
          <w:szCs w:val="18"/>
          <w:lang w:val="pt-BR"/>
        </w:rPr>
        <w:t xml:space="preserve">Douglas Portugal de Oliveira </w:t>
      </w:r>
      <w:r w:rsidRPr="00C9577A">
        <w:rPr>
          <w:noProof/>
          <w:sz w:val="18"/>
          <w:szCs w:val="18"/>
          <w:lang w:val="pt-BR"/>
        </w:rPr>
        <w:br/>
      </w:r>
      <w:r w:rsidRPr="00C9577A">
        <w:rPr>
          <w:i/>
          <w:noProof/>
          <w:sz w:val="18"/>
          <w:szCs w:val="18"/>
          <w:lang w:val="pt-BR"/>
        </w:rPr>
        <w:t xml:space="preserve">Datacenter </w:t>
      </w:r>
      <w:r w:rsidRPr="00C9577A">
        <w:rPr>
          <w:noProof/>
          <w:sz w:val="18"/>
          <w:szCs w:val="18"/>
          <w:lang w:val="pt-BR"/>
        </w:rPr>
        <w:br/>
      </w:r>
      <w:r w:rsidRPr="00C9577A">
        <w:rPr>
          <w:i/>
          <w:noProof/>
          <w:sz w:val="18"/>
          <w:szCs w:val="18"/>
          <w:lang w:val="pt-BR"/>
        </w:rPr>
        <w:t xml:space="preserve">Unifique Telecomunicações </w:t>
      </w:r>
      <w:r w:rsidRPr="00C9577A">
        <w:rPr>
          <w:i/>
          <w:noProof/>
          <w:sz w:val="18"/>
          <w:szCs w:val="18"/>
          <w:lang w:val="pt-BR"/>
        </w:rPr>
        <w:br/>
      </w:r>
      <w:r w:rsidRPr="00C9577A">
        <w:rPr>
          <w:noProof/>
          <w:sz w:val="18"/>
          <w:szCs w:val="18"/>
          <w:lang w:val="pt-BR"/>
        </w:rPr>
        <w:t>Timbó, Brasil</w:t>
      </w:r>
      <w:r w:rsidRPr="00C9577A">
        <w:rPr>
          <w:noProof/>
          <w:sz w:val="18"/>
          <w:szCs w:val="18"/>
          <w:lang w:val="pt-BR"/>
        </w:rPr>
        <w:br/>
        <w:t>douglas-oliveira@hotmail.com</w:t>
      </w:r>
    </w:p>
    <w:p w14:paraId="3B896DC0" w14:textId="77777777" w:rsidR="00E1093A" w:rsidRDefault="00E1093A" w:rsidP="00C9577A">
      <w:pPr>
        <w:rPr>
          <w:i/>
          <w:noProof/>
          <w:sz w:val="18"/>
          <w:szCs w:val="18"/>
          <w:lang w:val="pt-BR"/>
        </w:rPr>
      </w:pPr>
      <w:r w:rsidRPr="00E1093A">
        <w:rPr>
          <w:noProof/>
          <w:sz w:val="18"/>
          <w:szCs w:val="18"/>
          <w:lang w:val="pt-BR"/>
        </w:rPr>
        <w:t>Letícia Woelfer de Oliveira</w:t>
      </w:r>
      <w:r w:rsidR="00C9577A" w:rsidRPr="00C9577A">
        <w:rPr>
          <w:noProof/>
          <w:sz w:val="18"/>
          <w:szCs w:val="18"/>
          <w:lang w:val="pt-BR"/>
        </w:rPr>
        <w:br/>
      </w:r>
      <w:r>
        <w:rPr>
          <w:i/>
          <w:noProof/>
          <w:sz w:val="18"/>
          <w:szCs w:val="18"/>
          <w:lang w:val="pt-BR"/>
        </w:rPr>
        <w:t>Desenvolvimeto</w:t>
      </w:r>
    </w:p>
    <w:p w14:paraId="22442004" w14:textId="3ECA7024" w:rsidR="00C9577A" w:rsidRPr="00C9577A" w:rsidRDefault="00E1093A" w:rsidP="00C9577A">
      <w:pPr>
        <w:rPr>
          <w:noProof/>
          <w:sz w:val="18"/>
          <w:szCs w:val="18"/>
          <w:lang w:val="pt-BR"/>
        </w:rPr>
      </w:pPr>
      <w:r>
        <w:rPr>
          <w:i/>
          <w:noProof/>
          <w:sz w:val="18"/>
          <w:szCs w:val="18"/>
          <w:lang w:val="pt-BR"/>
        </w:rPr>
        <w:t>Senior Sistemas</w:t>
      </w:r>
      <w:r w:rsidR="00C9577A" w:rsidRPr="00C9577A">
        <w:rPr>
          <w:i/>
          <w:noProof/>
          <w:sz w:val="18"/>
          <w:szCs w:val="18"/>
          <w:lang w:val="pt-BR"/>
        </w:rPr>
        <w:t xml:space="preserve"> </w:t>
      </w:r>
      <w:r w:rsidR="00C9577A" w:rsidRPr="00C9577A">
        <w:rPr>
          <w:i/>
          <w:noProof/>
          <w:sz w:val="18"/>
          <w:szCs w:val="18"/>
          <w:lang w:val="pt-BR"/>
        </w:rPr>
        <w:br/>
      </w:r>
      <w:r w:rsidR="00C9577A" w:rsidRPr="00C9577A">
        <w:rPr>
          <w:noProof/>
          <w:sz w:val="18"/>
          <w:szCs w:val="18"/>
          <w:lang w:val="pt-BR"/>
        </w:rPr>
        <w:t>Blumenau, Brasil</w:t>
      </w:r>
      <w:r w:rsidR="00C9577A" w:rsidRPr="00C9577A">
        <w:rPr>
          <w:noProof/>
          <w:sz w:val="18"/>
          <w:szCs w:val="18"/>
          <w:lang w:val="pt-BR"/>
        </w:rPr>
        <w:br/>
      </w:r>
      <w:r>
        <w:rPr>
          <w:noProof/>
          <w:sz w:val="18"/>
          <w:szCs w:val="18"/>
          <w:lang w:val="pt-BR"/>
        </w:rPr>
        <w:t>leticia</w:t>
      </w:r>
      <w:r w:rsidR="0047227F">
        <w:rPr>
          <w:noProof/>
          <w:sz w:val="18"/>
          <w:szCs w:val="18"/>
          <w:lang w:val="pt-BR"/>
        </w:rPr>
        <w:t>.woelfer</w:t>
      </w:r>
      <w:r w:rsidR="00C9577A" w:rsidRPr="00C9577A">
        <w:rPr>
          <w:noProof/>
          <w:sz w:val="18"/>
          <w:szCs w:val="18"/>
          <w:lang w:val="pt-BR"/>
        </w:rPr>
        <w:t>@outlook.com</w:t>
      </w:r>
    </w:p>
    <w:p w14:paraId="2A8CF4F3" w14:textId="77A15C32" w:rsidR="00C9577A" w:rsidRPr="00C9577A" w:rsidRDefault="00E1093A" w:rsidP="00C9577A">
      <w:pPr>
        <w:rPr>
          <w:noProof/>
          <w:sz w:val="18"/>
          <w:szCs w:val="18"/>
          <w:lang w:val="pt-BR"/>
        </w:rPr>
      </w:pPr>
      <w:r w:rsidRPr="00E1093A">
        <w:rPr>
          <w:noProof/>
          <w:sz w:val="18"/>
          <w:szCs w:val="18"/>
          <w:lang w:val="pt-BR"/>
        </w:rPr>
        <w:t>Joana Cristina Tietjen</w:t>
      </w:r>
      <w:r w:rsidR="00C9577A" w:rsidRPr="00C9577A">
        <w:rPr>
          <w:noProof/>
          <w:sz w:val="18"/>
          <w:szCs w:val="18"/>
          <w:lang w:val="pt-BR"/>
        </w:rPr>
        <w:br/>
      </w:r>
      <w:r w:rsidR="00E13A78">
        <w:rPr>
          <w:i/>
          <w:noProof/>
          <w:sz w:val="18"/>
          <w:szCs w:val="18"/>
          <w:lang w:val="pt-BR"/>
        </w:rPr>
        <w:t>Desenvolvimeto</w:t>
      </w:r>
      <w:r w:rsidR="00C9577A" w:rsidRPr="00C9577A">
        <w:rPr>
          <w:noProof/>
          <w:sz w:val="18"/>
          <w:szCs w:val="18"/>
          <w:lang w:val="pt-BR"/>
        </w:rPr>
        <w:br/>
      </w:r>
      <w:r w:rsidR="0047227F">
        <w:rPr>
          <w:i/>
          <w:noProof/>
          <w:sz w:val="18"/>
          <w:szCs w:val="18"/>
          <w:lang w:val="pt-BR"/>
        </w:rPr>
        <w:t>Philips</w:t>
      </w:r>
      <w:r w:rsidR="00C9577A" w:rsidRPr="00C9577A">
        <w:rPr>
          <w:i/>
          <w:noProof/>
          <w:sz w:val="18"/>
          <w:szCs w:val="18"/>
          <w:lang w:val="pt-BR"/>
        </w:rPr>
        <w:br/>
      </w:r>
      <w:r>
        <w:rPr>
          <w:noProof/>
          <w:sz w:val="18"/>
          <w:szCs w:val="18"/>
          <w:lang w:val="pt-BR"/>
        </w:rPr>
        <w:t>Blumenau</w:t>
      </w:r>
      <w:r w:rsidR="00C9577A" w:rsidRPr="00C9577A">
        <w:rPr>
          <w:noProof/>
          <w:sz w:val="18"/>
          <w:szCs w:val="18"/>
          <w:lang w:val="pt-BR"/>
        </w:rPr>
        <w:t>, Brasil</w:t>
      </w:r>
      <w:r w:rsidR="00C9577A" w:rsidRPr="00C9577A">
        <w:rPr>
          <w:noProof/>
          <w:sz w:val="18"/>
          <w:szCs w:val="18"/>
          <w:lang w:val="pt-BR"/>
        </w:rPr>
        <w:br/>
      </w:r>
      <w:r>
        <w:rPr>
          <w:noProof/>
          <w:sz w:val="18"/>
          <w:szCs w:val="18"/>
          <w:lang w:val="pt-BR"/>
        </w:rPr>
        <w:t>joana</w:t>
      </w:r>
      <w:r w:rsidR="00C9577A" w:rsidRPr="00C9577A">
        <w:rPr>
          <w:noProof/>
          <w:sz w:val="18"/>
          <w:szCs w:val="18"/>
          <w:lang w:val="pt-BR"/>
        </w:rPr>
        <w:t xml:space="preserve">@gmail.com </w:t>
      </w:r>
    </w:p>
    <w:p w14:paraId="7C9DCA4B" w14:textId="77777777" w:rsidR="00C9577A" w:rsidRPr="00C9577A" w:rsidRDefault="00C9577A" w:rsidP="00C9577A">
      <w:pPr>
        <w:rPr>
          <w:noProof/>
          <w:sz w:val="18"/>
          <w:szCs w:val="18"/>
          <w:lang w:val="pt-BR"/>
        </w:rPr>
      </w:pPr>
    </w:p>
    <w:p w14:paraId="4C668C0B"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51751F3" w14:textId="77777777" w:rsidR="00C9577A" w:rsidRDefault="00C9577A"/>
    <w:p w14:paraId="3AAF837C"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A540C54" w14:textId="77777777" w:rsidR="004D72B5" w:rsidRDefault="004B62B5" w:rsidP="00972203">
      <w:pPr>
        <w:pStyle w:val="Abstract"/>
        <w:rPr>
          <w:i/>
          <w:iCs/>
        </w:rPr>
      </w:pPr>
      <w:r w:rsidRPr="00184E32">
        <w:rPr>
          <w:i/>
          <w:iCs/>
          <w:lang w:val="pt-BR"/>
        </w:rPr>
        <w:t>Resumo</w:t>
      </w:r>
      <w:r w:rsidRPr="00184E32">
        <w:rPr>
          <w:lang w:val="pt-BR"/>
        </w:rPr>
        <w:t>—</w:t>
      </w:r>
      <w:r w:rsidR="00E13A78" w:rsidRPr="00E13A78">
        <w:rPr>
          <w:highlight w:val="yellow"/>
          <w:lang w:val="pt-BR"/>
        </w:rPr>
        <w:t>Parte da Joana</w:t>
      </w:r>
      <w:r w:rsidR="00E13A78">
        <w:rPr>
          <w:lang w:val="pt-BR"/>
        </w:rPr>
        <w:t xml:space="preserve"> </w:t>
      </w:r>
      <w:r>
        <w:rPr>
          <w:lang w:val="pt-BR"/>
        </w:rPr>
        <w:t xml:space="preserve">Cada dia </w:t>
      </w:r>
      <w:r w:rsidR="00E42399">
        <w:rPr>
          <w:lang w:val="pt-BR"/>
        </w:rPr>
        <w:t xml:space="preserve">os ambientes se tornam mais dinâmicos, métodos mais ágeis para solucionar problemas são cruciais para alcançar os objetivos. Tomadas de decisão são cada vez mais complexas, exigindo muito de quem as faz, já que existem um número crescente de pontos peculiares que podem ser decisórios para o </w:t>
      </w:r>
      <w:r w:rsidR="002D3E83">
        <w:rPr>
          <w:lang w:val="pt-BR"/>
        </w:rPr>
        <w:t>sucesso</w:t>
      </w:r>
      <w:r w:rsidR="00E42399">
        <w:rPr>
          <w:lang w:val="pt-BR"/>
        </w:rPr>
        <w:t xml:space="preserve">. Ferramentas para auxiliar estes profissionais são indispensáveis </w:t>
      </w:r>
      <w:r w:rsidR="002D3E83">
        <w:rPr>
          <w:lang w:val="pt-BR"/>
        </w:rPr>
        <w:t xml:space="preserve">possibilitando </w:t>
      </w:r>
      <w:r w:rsidR="00E42399">
        <w:rPr>
          <w:lang w:val="pt-BR"/>
        </w:rPr>
        <w:t>tomar decisões de qualidade em tempo adequado as realidades do ambiente</w:t>
      </w:r>
      <w:r w:rsidR="002D3E83">
        <w:rPr>
          <w:lang w:val="pt-BR"/>
        </w:rPr>
        <w:t xml:space="preserve"> atual</w:t>
      </w:r>
      <w:r w:rsidR="00E42399">
        <w:rPr>
          <w:lang w:val="pt-BR"/>
        </w:rPr>
        <w:t xml:space="preserve">. Estas ferramentas fornecem melhores condições para tratar os problemas complexos já tendo em vista os impactos </w:t>
      </w:r>
      <w:r w:rsidR="002D3E83">
        <w:rPr>
          <w:lang w:val="pt-BR"/>
        </w:rPr>
        <w:t>de uma forma mensurável e presumida. Deixando de serem tratados puramente por métodos empíricos</w:t>
      </w:r>
      <w:r>
        <w:rPr>
          <w:lang w:val="pt-BR"/>
        </w:rPr>
        <w:t>.</w:t>
      </w:r>
    </w:p>
    <w:p w14:paraId="0569DC05" w14:textId="77777777" w:rsidR="009303D9" w:rsidRPr="004D72B5" w:rsidRDefault="004B62B5" w:rsidP="00972203">
      <w:pPr>
        <w:pStyle w:val="Keywords"/>
      </w:pPr>
      <w:r w:rsidRPr="00184E32">
        <w:rPr>
          <w:lang w:val="pt-BR"/>
        </w:rPr>
        <w:t>Palavras</w:t>
      </w:r>
      <w:r>
        <w:rPr>
          <w:lang w:val="pt-BR"/>
        </w:rPr>
        <w:t>-</w:t>
      </w:r>
      <w:r w:rsidRPr="00184E32">
        <w:rPr>
          <w:lang w:val="pt-BR"/>
        </w:rPr>
        <w:t>chave—</w:t>
      </w:r>
      <w:r w:rsidR="00557A18" w:rsidRPr="00557A18">
        <w:rPr>
          <w:highlight w:val="yellow"/>
          <w:lang w:val="pt-BR"/>
        </w:rPr>
        <w:t>Parte Joana</w:t>
      </w:r>
      <w:r w:rsidR="00557A18">
        <w:rPr>
          <w:lang w:val="pt-BR"/>
        </w:rPr>
        <w:t xml:space="preserve"> </w:t>
      </w:r>
      <w:r w:rsidR="002D3E83">
        <w:rPr>
          <w:lang w:val="pt-BR"/>
        </w:rPr>
        <w:t>caso, ambiente, solução, complexo, controle, agilidade, inteligência, ferramenta, objetivo</w:t>
      </w:r>
      <w:r w:rsidR="009F7F17">
        <w:rPr>
          <w:lang w:val="pt-BR"/>
        </w:rPr>
        <w:t>, decisão, histórico</w:t>
      </w:r>
      <w:r w:rsidR="002D3E83">
        <w:rPr>
          <w:lang w:val="pt-BR"/>
        </w:rPr>
        <w:t xml:space="preserve"> </w:t>
      </w:r>
    </w:p>
    <w:p w14:paraId="492A55B3" w14:textId="77777777" w:rsidR="009303D9" w:rsidRPr="00D632BE" w:rsidRDefault="004B62B5" w:rsidP="006B6B66">
      <w:pPr>
        <w:pStyle w:val="Ttulo1"/>
      </w:pPr>
      <w:r w:rsidRPr="005A0F1C">
        <w:rPr>
          <w:noProof w:val="0"/>
          <w:lang w:val="pt-BR"/>
        </w:rPr>
        <w:t>Introd</w:t>
      </w:r>
      <w:r w:rsidRPr="00184E32">
        <w:rPr>
          <w:noProof w:val="0"/>
          <w:lang w:val="pt-BR"/>
        </w:rPr>
        <w:t>ução</w:t>
      </w:r>
      <w:r w:rsidRPr="00D632BE">
        <w:t xml:space="preserve"> </w:t>
      </w:r>
    </w:p>
    <w:p w14:paraId="7826A278" w14:textId="77777777" w:rsidR="009303D9" w:rsidRPr="005B520E" w:rsidRDefault="00E13A78" w:rsidP="00E7596C">
      <w:pPr>
        <w:pStyle w:val="Corpodetexto"/>
      </w:pPr>
      <w:r w:rsidRPr="00E13A78">
        <w:rPr>
          <w:highlight w:val="yellow"/>
          <w:lang w:val="pt-BR"/>
        </w:rPr>
        <w:t>Parte da Joana</w:t>
      </w:r>
      <w:r>
        <w:rPr>
          <w:lang w:val="pt-BR"/>
        </w:rPr>
        <w:t xml:space="preserve"> </w:t>
      </w:r>
      <w:r w:rsidR="00FE7A4A">
        <w:rPr>
          <w:lang w:val="pt-BR"/>
        </w:rPr>
        <w:t>Atualmente o</w:t>
      </w:r>
      <w:r w:rsidR="0016545D">
        <w:rPr>
          <w:lang w:val="pt-BR"/>
        </w:rPr>
        <w:t>s cenários estão sofrendo mudanças constantes e simultâneas</w:t>
      </w:r>
      <w:r w:rsidR="00EB5AB8">
        <w:rPr>
          <w:lang w:val="pt-BR"/>
        </w:rPr>
        <w:t xml:space="preserve"> em várias áreas, social, política, cultural, econômica, tecnológica, natural. Todos em constante movimento gerando impactos uns aos outros. Qualquer movimento mal planejado gera grandes consequências. Problemas também ocorrem e são de grandes proporções que precisam ser contornados e se possível ainda sair na frente da concorrência. Trazendo uma visão de mercado, este artigo tem como objetivo, mostrar métodos </w:t>
      </w:r>
      <w:r w:rsidR="000926D3">
        <w:rPr>
          <w:lang w:val="pt-BR"/>
        </w:rPr>
        <w:t xml:space="preserve">utilizando raciocínio baseado em casos (RBC) </w:t>
      </w:r>
      <w:r w:rsidR="00EB5AB8">
        <w:rPr>
          <w:lang w:val="pt-BR"/>
        </w:rPr>
        <w:t xml:space="preserve">que auxiliam as tomadas de decisão </w:t>
      </w:r>
      <w:r w:rsidR="000926D3">
        <w:rPr>
          <w:lang w:val="pt-BR"/>
        </w:rPr>
        <w:t>e proporcionam várias vantagens competitivas. Problemas e ambiente corporativo são praticamente sinônimos, a todo momento surgem situações a serem convertidas para vantagens competitivas. Impactos positivos e negativos destas decisões são sentidas em todos os níveis, do operacional ao estratégico. Com um corpo gerencial e estratégico munido de ferramentas que proporcionam visões considerando aspectos peculiares por menores que sejam, podem gerar resultados totalmente inversos aos esperados</w:t>
      </w:r>
      <w:r w:rsidR="00FE7A4A">
        <w:rPr>
          <w:lang w:val="pt-BR"/>
        </w:rPr>
        <w:t>.</w:t>
      </w:r>
    </w:p>
    <w:p w14:paraId="7D33CBC1" w14:textId="77777777" w:rsidR="006F7465" w:rsidRDefault="00E13A78" w:rsidP="006F7465">
      <w:pPr>
        <w:pStyle w:val="Ttulo1"/>
      </w:pPr>
      <w:r>
        <w:rPr>
          <w:noProof w:val="0"/>
          <w:lang w:val="pt-BR"/>
        </w:rPr>
        <w:t xml:space="preserve">Definição de raciocínio baseado em casos </w:t>
      </w:r>
    </w:p>
    <w:p w14:paraId="471C9630" w14:textId="6464AD18" w:rsidR="00A96E08" w:rsidRDefault="00E13A78" w:rsidP="006F7465">
      <w:pPr>
        <w:ind w:firstLine="14.20pt"/>
        <w:jc w:val="both"/>
        <w:rPr>
          <w:lang w:val="pt-BR"/>
        </w:rPr>
      </w:pPr>
      <w:r w:rsidRPr="00E13A78">
        <w:rPr>
          <w:highlight w:val="yellow"/>
        </w:rPr>
        <w:t>Parte Joana</w:t>
      </w:r>
      <w:r>
        <w:t xml:space="preserve"> </w:t>
      </w:r>
      <w:r w:rsidR="00911196">
        <w:rPr>
          <w:lang w:val="pt-BR"/>
        </w:rPr>
        <w:t xml:space="preserve">O raciocínio baseado em casos (RBC) estabeleceu-se nos últimos anos </w:t>
      </w:r>
      <w:r w:rsidR="00D24690">
        <w:rPr>
          <w:lang w:val="pt-BR"/>
        </w:rPr>
        <w:t>c</w:t>
      </w:r>
      <w:r w:rsidR="00911196">
        <w:rPr>
          <w:lang w:val="pt-BR"/>
        </w:rPr>
        <w:t>omo uma das tecnologias mais populares e disseminadas para o desenvolvimento de sistemas baseados em conceitos. (</w:t>
      </w:r>
      <w:r w:rsidR="00911196" w:rsidRPr="00911196">
        <w:rPr>
          <w:lang w:val="pt-BR"/>
        </w:rPr>
        <w:t>Christiane Gresse von Wangenheim; Aldo von Wangenheim</w:t>
      </w:r>
      <w:r w:rsidR="00911196">
        <w:rPr>
          <w:lang w:val="pt-BR"/>
        </w:rPr>
        <w:t xml:space="preserve">, 2003, p.1) </w:t>
      </w:r>
      <w:r w:rsidR="00682B9F">
        <w:rPr>
          <w:lang w:val="pt-BR"/>
        </w:rPr>
        <w:t xml:space="preserve">RBC é uma área da inteligência artificial. A inteligência artificial tem como proposito fazer com que ações sejam tomadas por algoritmos de uma forma semelhante as pessoas, em sua essência, ela visa fazer as </w:t>
      </w:r>
      <w:r w:rsidR="00D24690">
        <w:rPr>
          <w:lang w:val="pt-BR"/>
        </w:rPr>
        <w:t>máquinas</w:t>
      </w:r>
      <w:r w:rsidR="00682B9F">
        <w:rPr>
          <w:lang w:val="pt-BR"/>
        </w:rPr>
        <w:t xml:space="preserve"> pensarem e agirem</w:t>
      </w:r>
      <w:r w:rsidR="00A96E08">
        <w:rPr>
          <w:lang w:val="pt-BR"/>
        </w:rPr>
        <w:t xml:space="preserve"> como humanos</w:t>
      </w:r>
      <w:r w:rsidR="00682B9F">
        <w:rPr>
          <w:lang w:val="pt-BR"/>
        </w:rPr>
        <w:t xml:space="preserve">. </w:t>
      </w:r>
    </w:p>
    <w:p w14:paraId="2EBA78A5" w14:textId="77777777" w:rsidR="00A96E08" w:rsidRDefault="00682B9F" w:rsidP="006F7465">
      <w:pPr>
        <w:ind w:firstLine="14.20pt"/>
        <w:jc w:val="both"/>
        <w:rPr>
          <w:lang w:val="pt-BR"/>
        </w:rPr>
      </w:pPr>
      <w:r>
        <w:rPr>
          <w:lang w:val="pt-BR"/>
        </w:rPr>
        <w:t xml:space="preserve">Existem várias áreas da inteligência artificial que tomam decisões </w:t>
      </w:r>
      <w:r w:rsidR="00A96E08">
        <w:rPr>
          <w:lang w:val="pt-BR"/>
        </w:rPr>
        <w:t>baseadas em algum critério</w:t>
      </w:r>
      <w:r>
        <w:rPr>
          <w:lang w:val="pt-BR"/>
        </w:rPr>
        <w:t xml:space="preserve">, mas sempre há diferenças nas formas de que isso é feito. Se tratando do próprio algoritmo como também a maneira com que os dados são organizados e analisados. </w:t>
      </w:r>
    </w:p>
    <w:p w14:paraId="42B3172D" w14:textId="77777777" w:rsidR="00A96E08" w:rsidRDefault="00682B9F" w:rsidP="006F7465">
      <w:pPr>
        <w:ind w:firstLine="14.20pt"/>
        <w:jc w:val="both"/>
        <w:rPr>
          <w:lang w:val="pt-BR"/>
        </w:rPr>
      </w:pPr>
      <w:r>
        <w:rPr>
          <w:lang w:val="pt-BR"/>
        </w:rPr>
        <w:t xml:space="preserve">Os seres humanos são as maiores inspirações para os métodos aplicados no raciocínio baseado em casos. Seres </w:t>
      </w:r>
      <w:r>
        <w:rPr>
          <w:lang w:val="pt-BR"/>
        </w:rPr>
        <w:t>humanos estão constantemente recorrendo a experiências passadas para solucionar problemas do presente, aplicando métodos de similaridade para supor qual ação será afetiva para alcançar o objetivo. Após agirem</w:t>
      </w:r>
      <w:r w:rsidR="009B0CC6">
        <w:rPr>
          <w:lang w:val="pt-BR"/>
        </w:rPr>
        <w:t>,</w:t>
      </w:r>
      <w:r>
        <w:rPr>
          <w:lang w:val="pt-BR"/>
        </w:rPr>
        <w:t xml:space="preserve"> </w:t>
      </w:r>
      <w:r w:rsidR="009B0CC6">
        <w:rPr>
          <w:lang w:val="pt-BR"/>
        </w:rPr>
        <w:t xml:space="preserve">avaliam o resultado, se os objetivos foram atingidos, essa nova forma de se agir será lembrada em momentos de crise semelhantes e saberá como agir considerando mais este resultado. Todo pensamento dos humanos é logico desta forma. Ele tem uma capacidade de identificar similaridade dos casos com grande facilidade, porem está limitado a características e capacidades humanas para avaliar o todo. </w:t>
      </w:r>
    </w:p>
    <w:p w14:paraId="6B8CECE4" w14:textId="6219049E" w:rsidR="00A96E08" w:rsidRDefault="009B0CC6" w:rsidP="006F7465">
      <w:pPr>
        <w:ind w:firstLine="14.20pt"/>
        <w:jc w:val="both"/>
        <w:rPr>
          <w:lang w:val="pt-BR"/>
        </w:rPr>
      </w:pPr>
      <w:r>
        <w:rPr>
          <w:lang w:val="pt-BR"/>
        </w:rPr>
        <w:t xml:space="preserve">Os métodos de RBC surgiram para suprir justamente essa limitação humana. Aplicando os mesmos conceitos e fazendo com que as </w:t>
      </w:r>
      <w:r w:rsidR="0047227F">
        <w:rPr>
          <w:lang w:val="pt-BR"/>
        </w:rPr>
        <w:t>máquinas</w:t>
      </w:r>
      <w:r>
        <w:rPr>
          <w:lang w:val="pt-BR"/>
        </w:rPr>
        <w:t xml:space="preserve"> possam ter capacidade de fazer análises de similaridade com casos passados, chamados de base de casos e efetuando adaptações para o caso a ser solucionado em velocidades altamente superiores as humanas e com uma capacidade de combinação das características igualmente superior. </w:t>
      </w:r>
    </w:p>
    <w:p w14:paraId="1868D4FA" w14:textId="77777777" w:rsidR="009303D9" w:rsidRPr="005B520E" w:rsidRDefault="009B0CC6" w:rsidP="00A96E08">
      <w:pPr>
        <w:ind w:firstLine="14.20pt"/>
        <w:jc w:val="both"/>
      </w:pPr>
      <w:r>
        <w:rPr>
          <w:lang w:val="pt-BR"/>
        </w:rPr>
        <w:t>Para isso, da mesma forma que os humanos</w:t>
      </w:r>
      <w:r w:rsidR="00A96E08">
        <w:rPr>
          <w:lang w:val="pt-BR"/>
        </w:rPr>
        <w:t>,</w:t>
      </w:r>
      <w:r>
        <w:rPr>
          <w:lang w:val="pt-BR"/>
        </w:rPr>
        <w:t xml:space="preserve"> os algoritmos precisam de uma base para conseguirem tomar algumas decisões, se ele está diante de um caso que não há similaridade com nada já visto ou passado antes, não surgira nenhuma solução a não ser uma considerando métodos empíricos</w:t>
      </w:r>
      <w:r w:rsidR="00E13A78" w:rsidRPr="00DC4F45">
        <w:rPr>
          <w:lang w:val="pt-BR"/>
        </w:rPr>
        <w:t>.</w:t>
      </w:r>
    </w:p>
    <w:p w14:paraId="08BF2EE6" w14:textId="77777777" w:rsidR="009303D9" w:rsidRDefault="00557A18" w:rsidP="006B6B66">
      <w:pPr>
        <w:pStyle w:val="Ttulo1"/>
      </w:pPr>
      <w:r>
        <w:t>Como funciona</w:t>
      </w:r>
    </w:p>
    <w:p w14:paraId="2976EA40" w14:textId="77777777" w:rsidR="00D7522C" w:rsidRDefault="00EC4364" w:rsidP="00E7596C">
      <w:pPr>
        <w:pStyle w:val="Corpodetexto"/>
      </w:pPr>
      <w:r w:rsidRPr="00EC4364">
        <w:rPr>
          <w:highlight w:val="cyan"/>
          <w:lang w:val="pt-BR"/>
        </w:rPr>
        <w:t>Parte Douglas</w:t>
      </w:r>
      <w:r>
        <w:rPr>
          <w:lang w:val="pt-BR"/>
        </w:rPr>
        <w:t xml:space="preserve"> </w:t>
      </w:r>
      <w:r w:rsidR="0055448C">
        <w:rPr>
          <w:lang w:val="pt-BR"/>
        </w:rPr>
        <w:t xml:space="preserve">A todo momento o ser humano se baseia </w:t>
      </w:r>
      <w:r w:rsidR="006036C9">
        <w:rPr>
          <w:lang w:val="pt-BR"/>
        </w:rPr>
        <w:t xml:space="preserve">em momentos passados vividos, </w:t>
      </w:r>
      <w:r w:rsidR="0055448C">
        <w:rPr>
          <w:lang w:val="pt-BR"/>
        </w:rPr>
        <w:t>presenciados</w:t>
      </w:r>
      <w:r w:rsidR="006036C9">
        <w:rPr>
          <w:lang w:val="pt-BR"/>
        </w:rPr>
        <w:t xml:space="preserve"> ou estudados</w:t>
      </w:r>
      <w:r w:rsidR="0055448C">
        <w:rPr>
          <w:lang w:val="pt-BR"/>
        </w:rPr>
        <w:t xml:space="preserve"> para tomar decisões, solucionando os seus problemas. Além do fato de que ele aprende ainda mais com cada nova situação.</w:t>
      </w:r>
      <w:r w:rsidR="009303D9" w:rsidRPr="005B520E">
        <w:t xml:space="preserve"> </w:t>
      </w:r>
    </w:p>
    <w:p w14:paraId="520551AC" w14:textId="77777777" w:rsidR="006036C9" w:rsidRDefault="006036C9" w:rsidP="00E7596C">
      <w:pPr>
        <w:pStyle w:val="Corpodetexto"/>
        <w:rPr>
          <w:lang w:val="pt-BR"/>
        </w:rPr>
      </w:pPr>
      <w:r>
        <w:rPr>
          <w:lang w:val="pt-BR"/>
        </w:rPr>
        <w:t>O Raciocino baseado em casos (RBC) tem como seu maior objetivo a resolução de problemas baseadas nas experiências passadas. Solucionando cada caso recuperando de sua base de casos, situações semelhantes e adaptando as soluções bem-sucedidas para a situação atual. Ainda mais, se a solução adaptada for bem-sucedida, ela será armazenada na base de casos para ser consultada em situações futuras.</w:t>
      </w:r>
    </w:p>
    <w:p w14:paraId="311B04B5" w14:textId="77777777" w:rsidR="004F0506" w:rsidRDefault="006036C9" w:rsidP="004F0506">
      <w:pPr>
        <w:pStyle w:val="Corpodetexto"/>
      </w:pPr>
      <w:r>
        <w:rPr>
          <w:lang w:val="pt-BR"/>
        </w:rPr>
        <w:t>RBC possui sua base de casos em constante evolução</w:t>
      </w:r>
      <w:r w:rsidR="00FD6E6A">
        <w:rPr>
          <w:lang w:val="pt-BR"/>
        </w:rPr>
        <w:t>, armazenando novos casos a cada situação. Diferentemente de outros sistemas que utilizam métodos diretos e pré-determinados “IF THEN”.</w:t>
      </w:r>
      <w:r w:rsidR="00911196">
        <w:rPr>
          <w:lang w:val="pt-BR"/>
        </w:rPr>
        <w:t xml:space="preserve"> Ao contrário de enfoques tradicionais para encontrar uma solução para um problema em IAA em que se descreve conhecimento genérico na forma de regras, quadros, roteiros etc. </w:t>
      </w:r>
      <w:r w:rsidR="00911196" w:rsidRPr="00911196">
        <w:rPr>
          <w:lang w:val="pt-BR"/>
        </w:rPr>
        <w:t>(Christiane Gresse von Wangenheim</w:t>
      </w:r>
      <w:r w:rsidR="00911196">
        <w:rPr>
          <w:lang w:val="pt-BR"/>
        </w:rPr>
        <w:t>; Aldo von Wangenheim, 2003, p.2</w:t>
      </w:r>
      <w:r w:rsidR="00911196" w:rsidRPr="00911196">
        <w:rPr>
          <w:lang w:val="pt-BR"/>
        </w:rPr>
        <w:t>)</w:t>
      </w:r>
    </w:p>
    <w:p w14:paraId="749069B2" w14:textId="77777777" w:rsidR="00FD6E6A" w:rsidRDefault="004F0506" w:rsidP="00E7596C">
      <w:pPr>
        <w:pStyle w:val="Corpodetexto"/>
        <w:rPr>
          <w:lang w:val="pt-BR"/>
        </w:rPr>
      </w:pPr>
      <w:r w:rsidRPr="005B520E">
        <w:t>F</w:t>
      </w:r>
      <w:r w:rsidR="00FD6E6A">
        <w:rPr>
          <w:lang w:val="pt-BR"/>
        </w:rPr>
        <w:t>azendo uma analogia com um cenário corriqueiro para nós e que acaba passando despercebido no nosso dia a dia</w:t>
      </w:r>
      <w:r w:rsidR="004000D6">
        <w:rPr>
          <w:lang w:val="pt-BR"/>
        </w:rPr>
        <w:t>, e ele é</w:t>
      </w:r>
      <w:r w:rsidR="00FD6E6A">
        <w:rPr>
          <w:lang w:val="pt-BR"/>
        </w:rPr>
        <w:t xml:space="preserve"> um raciocino baseado em casos. Você sabe que ferver leite geralmente faz com que ele transborde do recipiente e derrame. Por isso é preciso controlar a temperatura para que isso não ocorra, geralmente desligando a fonte de calor. Agora você está fazendo uma receita de molho bechamel. Apesar de </w:t>
      </w:r>
      <w:r w:rsidR="00FD6E6A">
        <w:rPr>
          <w:lang w:val="pt-BR"/>
        </w:rPr>
        <w:lastRenderedPageBreak/>
        <w:t xml:space="preserve">todos os outros ingredientes, sua receita possui muito leite. </w:t>
      </w:r>
      <w:r w:rsidR="004000D6">
        <w:rPr>
          <w:lang w:val="pt-BR"/>
        </w:rPr>
        <w:t>Assim que ele chega a sua temperatura de ebulição e ameaça a transbordar, você faz uma analogia com o leite fervendo e desliga a fonte de calor e o problema é solucionado. Agora você sabe que tanto para ferver o leite sem derramar quanto para preparar o molho bechamel é necessário desligar a fonte de calor ao chegar em sua temperatura de ebulição.</w:t>
      </w:r>
    </w:p>
    <w:p w14:paraId="6333B89D" w14:textId="77777777" w:rsidR="004F0506" w:rsidRPr="004F0506" w:rsidRDefault="006D22D4" w:rsidP="004F0506">
      <w:pPr>
        <w:pStyle w:val="Corpodetexto"/>
        <w:rPr>
          <w:lang w:val="pt-BR"/>
        </w:rPr>
      </w:pPr>
      <w:r>
        <w:rPr>
          <w:lang w:val="pt-BR"/>
        </w:rPr>
        <w:t>A estrutura da base de casos é bem simples, é feita uma lista de descrições de cada caso com suas respectivas soluções. A complexidade da base está na forma de sua organização e indexação para que seja possível detectar similaridade</w:t>
      </w:r>
      <w:r w:rsidR="004F0506">
        <w:rPr>
          <w:lang w:val="pt-BR"/>
        </w:rPr>
        <w:t xml:space="preserve"> como na figura 1</w:t>
      </w:r>
      <w:r>
        <w:rPr>
          <w:lang w:val="pt-BR"/>
        </w:rPr>
        <w:t>.</w:t>
      </w:r>
    </w:p>
    <w:p w14:paraId="523E4F0D" w14:textId="77777777" w:rsidR="004F0506" w:rsidRPr="005B520E" w:rsidRDefault="004F0506" w:rsidP="004F0506">
      <w:pPr>
        <w:pStyle w:val="tablehead"/>
        <w:numPr>
          <w:ilvl w:val="0"/>
          <w:numId w:val="0"/>
        </w:numPr>
      </w:pPr>
      <w:r>
        <w:t>Figura 1</w:t>
      </w:r>
      <w:r>
        <w:tab/>
      </w:r>
      <w:r>
        <w:tab/>
        <w:t xml:space="preserve"> Modelo Base de casos</w:t>
      </w:r>
    </w:p>
    <w:p w14:paraId="3B6B94C4" w14:textId="77777777" w:rsidR="004F0506" w:rsidRPr="005B520E" w:rsidRDefault="004F0506" w:rsidP="004F0506">
      <w:pPr>
        <w:pStyle w:val="tablefootnote"/>
        <w:numPr>
          <w:ilvl w:val="0"/>
          <w:numId w:val="0"/>
        </w:numPr>
        <w:ind w:start="2.90pt"/>
        <w:jc w:val="center"/>
      </w:pPr>
      <w:r>
        <w:rPr>
          <w:noProof/>
          <w:lang w:val="pt-BR" w:eastAsia="pt-BR"/>
        </w:rPr>
        <w:drawing>
          <wp:inline distT="0" distB="0" distL="0" distR="0" wp14:anchorId="65B50988" wp14:editId="6D3BA21D">
            <wp:extent cx="3089910" cy="1758950"/>
            <wp:effectExtent l="0" t="0" r="0" b="0"/>
            <wp:docPr id="9" name="Imagem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3089910" cy="1758950"/>
                    </a:xfrm>
                    <a:prstGeom prst="rect">
                      <a:avLst/>
                    </a:prstGeom>
                  </pic:spPr>
                </pic:pic>
              </a:graphicData>
            </a:graphic>
          </wp:inline>
        </w:drawing>
      </w:r>
    </w:p>
    <w:p w14:paraId="29370463" w14:textId="77777777" w:rsidR="004F0506" w:rsidRDefault="004F0506" w:rsidP="004F0506">
      <w:pPr>
        <w:pStyle w:val="figurecaption"/>
      </w:pPr>
      <w:r>
        <w:t xml:space="preserve">Modelo basico de base de casos. </w:t>
      </w:r>
      <w:r w:rsidRPr="00575BCA">
        <w:rPr>
          <w:iCs/>
        </w:rPr>
        <w:t>(</w:t>
      </w:r>
      <w:r w:rsidRPr="00911196">
        <w:rPr>
          <w:lang w:val="pt-BR"/>
        </w:rPr>
        <w:t>Christiane Gresse von Wangenheim</w:t>
      </w:r>
      <w:r>
        <w:rPr>
          <w:lang w:val="pt-BR"/>
        </w:rPr>
        <w:t>; Aldo von Wangenheim, 2003, p.10</w:t>
      </w:r>
      <w:r w:rsidRPr="00575BCA">
        <w:rPr>
          <w:iCs/>
        </w:rPr>
        <w:t>)</w:t>
      </w:r>
    </w:p>
    <w:p w14:paraId="3EB013FF" w14:textId="0FFA0128" w:rsidR="006B604D" w:rsidRDefault="007332B1" w:rsidP="006B604D">
      <w:pPr>
        <w:pStyle w:val="Corpodetexto"/>
        <w:ind w:firstLine="0pt"/>
        <w:rPr>
          <w:lang w:val="pt-BR"/>
        </w:rPr>
      </w:pPr>
      <w:r>
        <w:rPr>
          <w:lang w:val="pt-BR"/>
        </w:rPr>
        <w:tab/>
      </w:r>
      <w:r w:rsidR="006D22D4">
        <w:rPr>
          <w:lang w:val="pt-BR"/>
        </w:rPr>
        <w:t xml:space="preserve">A medida de similaridade é o que faz a RBC conseguir solucionar problemas adaptando suas experiências onde são combinadas as informações da base de casos com o caso a ser solucionado. </w:t>
      </w:r>
      <w:r w:rsidR="008E00C4">
        <w:rPr>
          <w:lang w:val="pt-BR"/>
        </w:rPr>
        <w:t xml:space="preserve">...par a par, no cálculo da similaridade entre a descrição de problema do caso atual e a descrição de cada caso na base de casos. Feito isso os casos são ordenados de acordo com o seu valor de similaridade e os casos mais similares são sugeridos como </w:t>
      </w:r>
      <w:r w:rsidR="006B604D">
        <w:rPr>
          <w:lang w:val="pt-BR"/>
        </w:rPr>
        <w:t>solução.</w:t>
      </w:r>
      <w:r w:rsidR="006B604D" w:rsidRPr="008E00C4">
        <w:rPr>
          <w:lang w:val="pt-BR"/>
        </w:rPr>
        <w:t xml:space="preserve"> (</w:t>
      </w:r>
      <w:r w:rsidR="008E00C4" w:rsidRPr="008E00C4">
        <w:rPr>
          <w:lang w:val="pt-BR"/>
        </w:rPr>
        <w:t>Christiane Gresse von Wangenheim; Aldo von Wangenheim, 2003, p.</w:t>
      </w:r>
      <w:r w:rsidR="008E00C4">
        <w:rPr>
          <w:lang w:val="pt-BR"/>
        </w:rPr>
        <w:t>15</w:t>
      </w:r>
      <w:r w:rsidR="003D0D9C" w:rsidRPr="008E00C4">
        <w:rPr>
          <w:lang w:val="pt-BR"/>
        </w:rPr>
        <w:t>)</w:t>
      </w:r>
      <w:r w:rsidR="003D0D9C">
        <w:rPr>
          <w:lang w:val="pt-BR"/>
        </w:rPr>
        <w:t xml:space="preserve"> É</w:t>
      </w:r>
      <w:r w:rsidR="006D22D4">
        <w:rPr>
          <w:lang w:val="pt-BR"/>
        </w:rPr>
        <w:t xml:space="preserve"> possível presumir que problemas semelhantes tenham soluções semelhantes. Muito difícil ocorrerem soluções idênticas, já dificilmente os problemas são exatamente iguais, surgindo a necessidade de adaptação</w:t>
      </w:r>
      <w:bookmarkStart w:id="0" w:name="_Hlk11566733"/>
      <w:r>
        <w:rPr>
          <w:lang w:val="pt-BR"/>
        </w:rPr>
        <w:t xml:space="preserve"> para satisfação dos requisitos.</w:t>
      </w:r>
      <w:r w:rsidR="008E00C4">
        <w:rPr>
          <w:lang w:val="pt-BR"/>
        </w:rPr>
        <w:t xml:space="preserve"> </w:t>
      </w:r>
      <w:r w:rsidR="006B604D">
        <w:rPr>
          <w:lang w:val="pt-BR"/>
        </w:rPr>
        <w:t>...neste passo os mais variados graus de modificação podem ser realizados, utilizando-se diferentes técnicas de adaptação, que vão desde a simples cópia da solução até adaptações realizadas conforme complexas regras que refletem um modelo do domínio de aplicação de sistema de RBC em questão.</w:t>
      </w:r>
      <w:r w:rsidR="006B604D" w:rsidRPr="006B604D">
        <w:rPr>
          <w:lang w:val="pt-BR"/>
        </w:rPr>
        <w:t xml:space="preserve"> </w:t>
      </w:r>
      <w:r w:rsidR="006B604D" w:rsidRPr="008E00C4">
        <w:rPr>
          <w:lang w:val="pt-BR"/>
        </w:rPr>
        <w:t>(Christiane Gresse von Wangenheim; Aldo von Wangenheim, 2003, p.</w:t>
      </w:r>
      <w:r w:rsidR="006B604D">
        <w:rPr>
          <w:lang w:val="pt-BR"/>
        </w:rPr>
        <w:t>15</w:t>
      </w:r>
      <w:r w:rsidR="006B604D" w:rsidRPr="008E00C4">
        <w:rPr>
          <w:lang w:val="pt-BR"/>
        </w:rPr>
        <w:t>)</w:t>
      </w:r>
      <w:r w:rsidR="006B604D">
        <w:rPr>
          <w:lang w:val="pt-BR"/>
        </w:rPr>
        <w:t xml:space="preserve"> </w:t>
      </w:r>
      <w:r>
        <w:rPr>
          <w:lang w:val="pt-BR"/>
        </w:rPr>
        <w:t>O ciclo do RBC</w:t>
      </w:r>
      <w:r w:rsidR="006B604D">
        <w:rPr>
          <w:lang w:val="pt-BR"/>
        </w:rPr>
        <w:t xml:space="preserve"> completo</w:t>
      </w:r>
      <w:r>
        <w:rPr>
          <w:lang w:val="pt-BR"/>
        </w:rPr>
        <w:t xml:space="preserve"> pode ser visualizado na figura 2.</w:t>
      </w:r>
      <w:r w:rsidR="006B604D">
        <w:rPr>
          <w:lang w:val="pt-BR"/>
        </w:rPr>
        <w:t xml:space="preserve"> </w:t>
      </w:r>
    </w:p>
    <w:p w14:paraId="03FBE2CD" w14:textId="77777777" w:rsidR="006B604D" w:rsidRDefault="006B604D" w:rsidP="006B604D">
      <w:pPr>
        <w:pStyle w:val="Corpodetexto"/>
        <w:ind w:firstLine="0pt"/>
        <w:rPr>
          <w:lang w:val="pt-BR"/>
        </w:rPr>
      </w:pPr>
    </w:p>
    <w:p w14:paraId="713878AF" w14:textId="77777777" w:rsidR="006B604D" w:rsidRDefault="006B604D" w:rsidP="006B604D">
      <w:pPr>
        <w:pStyle w:val="Corpodetexto"/>
        <w:ind w:firstLine="0pt"/>
        <w:rPr>
          <w:lang w:val="pt-BR"/>
        </w:rPr>
      </w:pPr>
    </w:p>
    <w:p w14:paraId="1E7AC3D8" w14:textId="77777777" w:rsidR="006B604D" w:rsidRDefault="006B604D" w:rsidP="006B604D">
      <w:pPr>
        <w:pStyle w:val="Corpodetexto"/>
        <w:ind w:firstLine="0pt"/>
        <w:rPr>
          <w:lang w:val="pt-BR"/>
        </w:rPr>
      </w:pPr>
    </w:p>
    <w:p w14:paraId="66B7E918" w14:textId="77777777" w:rsidR="006B604D" w:rsidRDefault="006B604D" w:rsidP="006B604D">
      <w:pPr>
        <w:pStyle w:val="Corpodetexto"/>
        <w:ind w:firstLine="0pt"/>
        <w:rPr>
          <w:lang w:val="pt-BR"/>
        </w:rPr>
      </w:pPr>
    </w:p>
    <w:p w14:paraId="38761D54" w14:textId="77777777" w:rsidR="006B604D" w:rsidRDefault="006B604D" w:rsidP="006B604D">
      <w:pPr>
        <w:pStyle w:val="Corpodetexto"/>
        <w:ind w:firstLine="0pt"/>
        <w:rPr>
          <w:lang w:val="pt-BR"/>
        </w:rPr>
      </w:pPr>
    </w:p>
    <w:p w14:paraId="264FF0AA" w14:textId="77777777" w:rsidR="006B604D" w:rsidRDefault="006B604D" w:rsidP="006B604D">
      <w:pPr>
        <w:pStyle w:val="Corpodetexto"/>
        <w:ind w:firstLine="0pt"/>
        <w:rPr>
          <w:lang w:val="pt-BR"/>
        </w:rPr>
      </w:pPr>
    </w:p>
    <w:p w14:paraId="63D078BB" w14:textId="77777777" w:rsidR="006B604D" w:rsidRDefault="006B604D" w:rsidP="006B604D">
      <w:pPr>
        <w:pStyle w:val="Corpodetexto"/>
        <w:ind w:firstLine="0pt"/>
        <w:rPr>
          <w:lang w:val="pt-BR"/>
        </w:rPr>
      </w:pPr>
    </w:p>
    <w:p w14:paraId="4FB48901" w14:textId="77777777" w:rsidR="006B604D" w:rsidRDefault="006B604D" w:rsidP="006B604D">
      <w:pPr>
        <w:pStyle w:val="Corpodetexto"/>
        <w:ind w:firstLine="0pt"/>
        <w:rPr>
          <w:lang w:val="pt-BR"/>
        </w:rPr>
      </w:pPr>
    </w:p>
    <w:p w14:paraId="5BF8DADB" w14:textId="72FF2EC2" w:rsidR="007332B1" w:rsidRPr="005B520E" w:rsidRDefault="007332B1" w:rsidP="003D0D9C">
      <w:pPr>
        <w:pStyle w:val="tablehead"/>
        <w:numPr>
          <w:ilvl w:val="0"/>
          <w:numId w:val="0"/>
        </w:numPr>
      </w:pPr>
      <w:r>
        <w:t>Figura 2</w:t>
      </w:r>
      <w:r>
        <w:tab/>
      </w:r>
      <w:r>
        <w:tab/>
        <w:t xml:space="preserve"> Ciclo do </w:t>
      </w:r>
      <w:r w:rsidR="003D0D9C">
        <w:t>raciocínio</w:t>
      </w:r>
      <w:r>
        <w:t xml:space="preserve"> baseado em casos.</w:t>
      </w:r>
    </w:p>
    <w:p w14:paraId="74F0E82F" w14:textId="77777777" w:rsidR="007332B1" w:rsidRPr="005B520E" w:rsidRDefault="007332B1" w:rsidP="007332B1">
      <w:pPr>
        <w:pStyle w:val="tablefootnote"/>
        <w:numPr>
          <w:ilvl w:val="0"/>
          <w:numId w:val="0"/>
        </w:numPr>
        <w:ind w:start="2.90pt"/>
        <w:jc w:val="center"/>
      </w:pPr>
      <w:r>
        <w:rPr>
          <w:noProof/>
          <w:lang w:val="pt-BR" w:eastAsia="pt-BR"/>
        </w:rPr>
        <w:drawing>
          <wp:inline distT="0" distB="0" distL="0" distR="0" wp14:anchorId="23C71392" wp14:editId="27468435">
            <wp:extent cx="3089910" cy="2744470"/>
            <wp:effectExtent l="0" t="0" r="0" b="0"/>
            <wp:docPr id="1" name="Image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089910" cy="2744470"/>
                    </a:xfrm>
                    <a:prstGeom prst="rect">
                      <a:avLst/>
                    </a:prstGeom>
                  </pic:spPr>
                </pic:pic>
              </a:graphicData>
            </a:graphic>
          </wp:inline>
        </w:drawing>
      </w:r>
      <w:r>
        <w:rPr>
          <w:noProof/>
          <w:lang w:val="pt-BR" w:eastAsia="pt-BR"/>
        </w:rPr>
        <w:t xml:space="preserve"> </w:t>
      </w:r>
    </w:p>
    <w:p w14:paraId="5908511A" w14:textId="77777777" w:rsidR="007332B1" w:rsidRPr="007332B1" w:rsidRDefault="007332B1" w:rsidP="004F0506">
      <w:pPr>
        <w:pStyle w:val="figurecaption"/>
      </w:pPr>
      <w:r>
        <w:t xml:space="preserve">Modelo ciclo baseado em casos. </w:t>
      </w:r>
      <w:r w:rsidRPr="00575BCA">
        <w:rPr>
          <w:iCs/>
        </w:rPr>
        <w:t>(</w:t>
      </w:r>
      <w:r w:rsidRPr="00911196">
        <w:rPr>
          <w:lang w:val="pt-BR"/>
        </w:rPr>
        <w:t>Christiane Gresse von Wangenheim</w:t>
      </w:r>
      <w:r>
        <w:rPr>
          <w:lang w:val="pt-BR"/>
        </w:rPr>
        <w:t>; Aldo von Wangenheim, 2003, p.15</w:t>
      </w:r>
      <w:r w:rsidRPr="00575BCA">
        <w:rPr>
          <w:iCs/>
        </w:rPr>
        <w:t>)</w:t>
      </w:r>
    </w:p>
    <w:p w14:paraId="2F1C405E" w14:textId="77777777" w:rsidR="009303D9" w:rsidRDefault="007332B1" w:rsidP="00E7596C">
      <w:pPr>
        <w:pStyle w:val="Corpodetexto"/>
      </w:pPr>
      <w:r>
        <w:rPr>
          <w:lang w:val="pt-BR"/>
        </w:rPr>
        <w:t>O ciclo de RBC também é chamado de 4R. Uma versão avançada deste ciclo que enfoca mais na parte da manutenção de um sistema de RB, é chamada de 6R. Ela separa a parte da aplicação: r</w:t>
      </w:r>
      <w:r w:rsidR="008E00C4">
        <w:rPr>
          <w:lang w:val="pt-BR"/>
        </w:rPr>
        <w:t xml:space="preserve">ecuperar, reutilizar, revisar do processo da manutenção: reter, revisar. </w:t>
      </w:r>
      <w:r w:rsidR="008E00C4" w:rsidRPr="008E00C4">
        <w:rPr>
          <w:lang w:val="pt-BR"/>
        </w:rPr>
        <w:t>(Christiane Gresse von Wangenheim</w:t>
      </w:r>
      <w:r w:rsidR="008E00C4">
        <w:rPr>
          <w:lang w:val="pt-BR"/>
        </w:rPr>
        <w:t>; Aldo von Wangenheim, 2003, p.15</w:t>
      </w:r>
      <w:r w:rsidR="008E00C4" w:rsidRPr="008E00C4">
        <w:rPr>
          <w:lang w:val="pt-BR"/>
        </w:rPr>
        <w:t>)</w:t>
      </w:r>
      <w:bookmarkEnd w:id="0"/>
    </w:p>
    <w:p w14:paraId="69DE1B88" w14:textId="77777777" w:rsidR="007332B1" w:rsidRPr="007332B1" w:rsidRDefault="007332B1" w:rsidP="007332B1">
      <w:pPr>
        <w:pStyle w:val="figurecaption"/>
        <w:numPr>
          <w:ilvl w:val="0"/>
          <w:numId w:val="0"/>
        </w:numPr>
      </w:pPr>
    </w:p>
    <w:p w14:paraId="08D311E4" w14:textId="77777777" w:rsidR="007332B1" w:rsidRDefault="007332B1" w:rsidP="007332B1">
      <w:pPr>
        <w:pStyle w:val="Ttulo1"/>
      </w:pPr>
      <w:r>
        <w:t>Resusltados viaveis e o que é inviavel até o momento</w:t>
      </w:r>
    </w:p>
    <w:p w14:paraId="2462175F" w14:textId="77777777" w:rsidR="007332B1" w:rsidRPr="005B520E" w:rsidRDefault="007332B1" w:rsidP="007332B1">
      <w:pPr>
        <w:pStyle w:val="Corpodetexto"/>
      </w:pPr>
      <w:r w:rsidRPr="00557A18">
        <w:rPr>
          <w:highlight w:val="red"/>
          <w:lang w:val="pt-BR"/>
        </w:rPr>
        <w:t>Parte Leticia</w:t>
      </w:r>
      <w:r>
        <w:rPr>
          <w:lang w:val="pt-BR"/>
        </w:rPr>
        <w:t xml:space="preserve"> </w:t>
      </w: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2274C2F" w14:textId="77777777" w:rsidR="007332B1" w:rsidRPr="005B520E" w:rsidRDefault="007332B1" w:rsidP="00E7596C">
      <w:pPr>
        <w:pStyle w:val="Corpodetexto"/>
      </w:pPr>
    </w:p>
    <w:p w14:paraId="18A29B84" w14:textId="77777777" w:rsidR="009303D9" w:rsidRDefault="00557A18" w:rsidP="00ED0149">
      <w:pPr>
        <w:pStyle w:val="Ttulo2"/>
      </w:pPr>
      <w:r>
        <w:t>Estado da arte e dificuldades</w:t>
      </w:r>
    </w:p>
    <w:p w14:paraId="0375F129" w14:textId="138462FD" w:rsidR="00DF6461" w:rsidRPr="007332B1" w:rsidRDefault="00145CCC" w:rsidP="00DF6461">
      <w:pPr>
        <w:pStyle w:val="figurecaption"/>
      </w:pPr>
      <w:r>
        <w:rPr>
          <w:lang w:val="pt-BR" w:eastAsia="pt-BR"/>
        </w:rPr>
        <w:drawing>
          <wp:inline distT="0" distB="0" distL="0" distR="0" wp14:anchorId="66C0831E" wp14:editId="1B8F9791">
            <wp:extent cx="3089910" cy="1725930"/>
            <wp:effectExtent l="0" t="0" r="0" b="7620"/>
            <wp:docPr id="2" name="Imagem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089910" cy="1725930"/>
                    </a:xfrm>
                    <a:prstGeom prst="rect">
                      <a:avLst/>
                    </a:prstGeom>
                  </pic:spPr>
                </pic:pic>
              </a:graphicData>
            </a:graphic>
          </wp:inline>
        </w:drawing>
      </w:r>
      <w:r w:rsidR="00DF6461" w:rsidRPr="00DF6461">
        <w:t xml:space="preserve"> </w:t>
      </w:r>
      <w:r w:rsidR="00DF6461">
        <w:t>Artigo referente a aplicação de RBC para auxilio visual no diagnostico do cancer de mama</w:t>
      </w:r>
    </w:p>
    <w:p w14:paraId="3134D4C5" w14:textId="2D11E2E6" w:rsidR="00EA36F2" w:rsidRPr="005B520E" w:rsidRDefault="00145CCC" w:rsidP="00EA36F2">
      <w:pPr>
        <w:pStyle w:val="Corpodetexto"/>
        <w:ind w:firstLine="0pt"/>
      </w:pPr>
      <w:r>
        <w:rPr>
          <w:lang w:val="en-US"/>
        </w:rPr>
        <w:tab/>
      </w:r>
      <w:r>
        <w:rPr>
          <w:lang w:val="pt-BR"/>
        </w:rPr>
        <w:t xml:space="preserve">Em </w:t>
      </w:r>
      <w:r w:rsidR="00EA36F2">
        <w:rPr>
          <w:lang w:val="pt-BR"/>
        </w:rPr>
        <w:t>março</w:t>
      </w:r>
      <w:r>
        <w:rPr>
          <w:lang w:val="pt-BR"/>
        </w:rPr>
        <w:t xml:space="preserve"> de 2019 </w:t>
      </w:r>
      <w:r w:rsidR="00411D59">
        <w:rPr>
          <w:lang w:val="pt-BR"/>
        </w:rPr>
        <w:t xml:space="preserve">a revista cientifica </w:t>
      </w:r>
      <w:r w:rsidR="00EA36F2">
        <w:rPr>
          <w:lang w:val="pt-BR"/>
        </w:rPr>
        <w:t>Science Direct</w:t>
      </w:r>
      <w:r w:rsidR="00411D59">
        <w:rPr>
          <w:lang w:val="pt-BR"/>
        </w:rPr>
        <w:t xml:space="preserve"> </w:t>
      </w:r>
      <w:r w:rsidR="00EA36F2">
        <w:rPr>
          <w:lang w:val="pt-BR"/>
        </w:rPr>
        <w:t>publicou um artigo de</w:t>
      </w:r>
      <w:r>
        <w:rPr>
          <w:lang w:val="pt-BR"/>
        </w:rPr>
        <w:t xml:space="preserve"> </w:t>
      </w:r>
      <w:r w:rsidR="00EA36F2">
        <w:rPr>
          <w:lang w:val="pt-BR"/>
        </w:rPr>
        <w:t xml:space="preserve">aplicação de RBC para câncer </w:t>
      </w:r>
      <w:r w:rsidR="004E433A">
        <w:rPr>
          <w:lang w:val="pt-BR"/>
        </w:rPr>
        <w:t xml:space="preserve">de mama. Os autores foram </w:t>
      </w:r>
      <w:r w:rsidR="004E433A" w:rsidRPr="004E433A">
        <w:rPr>
          <w:lang w:val="pt-BR"/>
        </w:rPr>
        <w:t>Jean-Baptiste Lamy, Boomadevi Sekar, Gilles Guezennec, Jacques Bouaud, Brigitte Séroussi</w:t>
      </w:r>
      <w:r w:rsidR="004E433A">
        <w:rPr>
          <w:lang w:val="pt-BR"/>
        </w:rPr>
        <w:t xml:space="preserve">. </w:t>
      </w:r>
      <w:r w:rsidR="004E433A">
        <w:rPr>
          <w:lang w:val="pt-BR"/>
        </w:rPr>
        <w:lastRenderedPageBreak/>
        <w:t xml:space="preserve">Segundo </w:t>
      </w:r>
      <w:r w:rsidR="00DF6461">
        <w:rPr>
          <w:lang w:val="pt-BR"/>
        </w:rPr>
        <w:t>os autores</w:t>
      </w:r>
      <w:r w:rsidR="004E433A">
        <w:rPr>
          <w:lang w:val="pt-BR"/>
        </w:rPr>
        <w:t xml:space="preserve">, a intenção do artigo é propor um método de RBC que pode ser executado automaticamente como um algoritmo e apresentando visualmente em uma interface de usuário para fornecer explicações visuais ou para raciocínio visual. Depois de recuperar casos </w:t>
      </w:r>
      <w:r w:rsidR="00DF6461">
        <w:rPr>
          <w:lang w:val="pt-BR"/>
        </w:rPr>
        <w:t>semelhantes,</w:t>
      </w:r>
      <w:r w:rsidR="004E433A">
        <w:rPr>
          <w:lang w:val="pt-BR"/>
        </w:rPr>
        <w:t xml:space="preserve"> uma interface exibe similaridades quantitativas </w:t>
      </w:r>
      <w:r w:rsidR="004E433A" w:rsidRPr="004E433A">
        <w:rPr>
          <w:lang w:val="pt-BR"/>
        </w:rPr>
        <w:t>(visualizada por um gráfico de dispersão baseado em Escala Multidimensional em coordenadas polares, preservando as distâncias que envolvem a consulta)</w:t>
      </w:r>
      <w:r w:rsidR="004E433A">
        <w:rPr>
          <w:lang w:val="pt-BR"/>
        </w:rPr>
        <w:t xml:space="preserve"> e qualitativas </w:t>
      </w:r>
      <w:r w:rsidR="004E433A">
        <w:rPr>
          <w:rStyle w:val="tlid-translation"/>
          <w:lang w:val="pt-PT"/>
        </w:rPr>
        <w:t>(visualização de conjunto usando caixas de arco-íris)</w:t>
      </w:r>
      <w:r w:rsidR="004E433A">
        <w:rPr>
          <w:rStyle w:val="tlid-translation"/>
          <w:lang w:val="pt-PT"/>
        </w:rPr>
        <w:t xml:space="preserve"> </w:t>
      </w:r>
      <w:r w:rsidR="004E433A">
        <w:rPr>
          <w:lang w:val="pt-BR"/>
        </w:rPr>
        <w:t xml:space="preserve">entre a consulta e os casos semelhantes. O método qualitativo tem uma precisão comparável aos algoritmos KNN. </w:t>
      </w:r>
      <w:r w:rsidR="004E433A" w:rsidRPr="004E433A">
        <w:rPr>
          <w:lang w:val="pt-BR"/>
        </w:rPr>
        <w:t>Especialistas médicos acharam a abordagem visual interessante, pois explica por que os casos são semelhantes por meio da visualização das características compartilhadas dos pacientes.</w:t>
      </w:r>
      <w:r w:rsidR="004E433A">
        <w:rPr>
          <w:lang w:val="pt-BR"/>
        </w:rPr>
        <w:t xml:space="preserve"> </w:t>
      </w:r>
    </w:p>
    <w:p w14:paraId="739FB516" w14:textId="624599D0" w:rsidR="008F4508" w:rsidRPr="005B520E" w:rsidRDefault="0080791D" w:rsidP="008F4508">
      <w:pPr>
        <w:pStyle w:val="Corpodetexto"/>
      </w:pPr>
      <w:r w:rsidRPr="005B520E">
        <w:t>.</w:t>
      </w:r>
    </w:p>
    <w:p w14:paraId="50F30F71" w14:textId="77777777" w:rsidR="008F4508" w:rsidRDefault="008F4508" w:rsidP="008F4508">
      <w:pPr>
        <w:pStyle w:val="Ttulo1"/>
      </w:pPr>
      <w:r>
        <w:t>Método proposto</w:t>
      </w:r>
    </w:p>
    <w:p w14:paraId="17A44509" w14:textId="77777777" w:rsidR="00AD27B3" w:rsidRPr="005B520E" w:rsidRDefault="008F4508" w:rsidP="00AD27B3">
      <w:pPr>
        <w:pStyle w:val="Corpodetexto"/>
      </w:pPr>
      <w:r w:rsidRPr="008F4508">
        <w:rPr>
          <w:highlight w:val="green"/>
          <w:lang w:val="pt-BR"/>
        </w:rPr>
        <w:t>Parte de todos</w:t>
      </w:r>
      <w:r>
        <w:rPr>
          <w:lang w:val="pt-BR"/>
        </w:rPr>
        <w:t xml:space="preserve"> </w:t>
      </w: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r w:rsidR="00AD27B3" w:rsidRPr="00AD27B3">
        <w:t xml:space="preserve"> </w:t>
      </w:r>
      <w:r w:rsidR="00AD27B3" w:rsidRPr="005B520E">
        <w:t>use the scroll down window on the left of the MS Word Formatting toolbar.</w:t>
      </w:r>
    </w:p>
    <w:p w14:paraId="13F91BBA" w14:textId="77777777" w:rsidR="00AD27B3" w:rsidRDefault="00AD27B3" w:rsidP="00AD27B3">
      <w:pPr>
        <w:pStyle w:val="Ttulo2"/>
      </w:pPr>
      <w:r>
        <w:t>Desenvolvimento do algoritmo proposto</w:t>
      </w:r>
    </w:p>
    <w:p w14:paraId="56A95D8D" w14:textId="77777777" w:rsidR="006F7465" w:rsidRPr="005B520E" w:rsidRDefault="00AD27B3" w:rsidP="006F7465">
      <w:pPr>
        <w:pStyle w:val="Corpodetexto"/>
      </w:pPr>
      <w:r w:rsidRPr="00AD27B3">
        <w:rPr>
          <w:b/>
          <w:highlight w:val="green"/>
          <w:lang w:val="pt-BR"/>
        </w:rPr>
        <w:t>Parte de todos</w:t>
      </w:r>
      <w:r>
        <w:rPr>
          <w:b/>
          <w:lang w:val="pt-BR"/>
        </w:rPr>
        <w:t xml:space="preserve"> </w:t>
      </w:r>
      <w:r w:rsidRPr="0056610F">
        <w:rPr>
          <w:b/>
        </w:rPr>
        <w:t>The template is designed</w:t>
      </w:r>
      <w:r w:rsidRPr="0056610F">
        <w:rPr>
          <w:b/>
          <w:lang w:val="en-US"/>
        </w:rPr>
        <w:t xml:space="preserve"> for,</w:t>
      </w:r>
      <w:r w:rsidRPr="0056610F">
        <w:rPr>
          <w:b/>
        </w:rPr>
        <w:t xml:space="preserve"> but not limited to</w:t>
      </w:r>
      <w:r w:rsidRPr="0056610F">
        <w:rPr>
          <w:b/>
          <w:lang w:val="en-US"/>
        </w:rPr>
        <w:t xml:space="preserve">, </w:t>
      </w:r>
      <w:r>
        <w:rPr>
          <w:b/>
          <w:lang w:val="en-US"/>
        </w:rPr>
        <w:t>six</w:t>
      </w:r>
      <w:r w:rsidRPr="0056610F">
        <w:rPr>
          <w:b/>
          <w:lang w:val="en-US"/>
        </w:rPr>
        <w:t xml:space="preserve"> authors.</w:t>
      </w:r>
      <w:r>
        <w:rPr>
          <w:lang w:val="en-US"/>
        </w:rPr>
        <w:t xml:space="preserve"> A minimum of one author is required for all conference articles. </w:t>
      </w:r>
      <w:r>
        <w:t>Author</w:t>
      </w:r>
      <w:r w:rsidR="006F7465" w:rsidRPr="006F7465">
        <w:t xml:space="preserve"> </w:t>
      </w:r>
      <w:r w:rsidR="006F7465" w:rsidRPr="005B520E">
        <w:t>Temperature/K”.</w:t>
      </w:r>
    </w:p>
    <w:p w14:paraId="3A76BFCB" w14:textId="77777777" w:rsidR="006F7465" w:rsidRDefault="006F7465" w:rsidP="006F7465">
      <w:pPr>
        <w:pStyle w:val="Ttulo1"/>
      </w:pPr>
      <w:r>
        <w:t>Conclusão</w:t>
      </w:r>
    </w:p>
    <w:p w14:paraId="78A892DA" w14:textId="0B95A823" w:rsidR="00575BCA" w:rsidRDefault="006F7465" w:rsidP="00836367">
      <w:pPr>
        <w:pStyle w:val="Corpodetexto"/>
      </w:pPr>
      <w:r w:rsidRPr="008F4508">
        <w:rPr>
          <w:highlight w:val="green"/>
          <w:lang w:val="pt-BR"/>
        </w:rPr>
        <w:t>Parte de todos</w:t>
      </w:r>
      <w:r w:rsidR="00000B6D">
        <w:rPr>
          <w:lang w:val="pt-BR"/>
        </w:rPr>
        <w:t xml:space="preserve"> Neste artigo foi feita abertura dos problemas identificados nas áreas que demandam decisões</w:t>
      </w:r>
      <w:r w:rsidR="00C42E5D">
        <w:rPr>
          <w:lang w:val="pt-BR"/>
        </w:rPr>
        <w:t xml:space="preserve"> de qualquer nível de complexidade,</w:t>
      </w:r>
      <w:r w:rsidR="00000B6D">
        <w:rPr>
          <w:lang w:val="pt-BR"/>
        </w:rPr>
        <w:t xml:space="preserve"> </w:t>
      </w:r>
      <w:r w:rsidR="00C42E5D">
        <w:rPr>
          <w:lang w:val="pt-BR"/>
        </w:rPr>
        <w:t>onde sistemas baseados em</w:t>
      </w:r>
      <w:r w:rsidR="00000B6D">
        <w:rPr>
          <w:lang w:val="pt-BR"/>
        </w:rPr>
        <w:t xml:space="preserve"> RBC podem ser aplicados já que possuem afetividade comprovada em apoio a decisões complexas com uma maior assertividade em um tempo reduzido. As pesquisas demonstraram as características de um sistema RBC. Mostraram que não importa a área o RBC se adaptará, a questão está somente na base de casos. Diferentemente de sistemas especialistas onde a base não possui a característica de expansão continua, RBC evolui a cada caso encontrado e solucionado, não deixando o sistema obsoleto com o passar do tempo. Finalizamos afirmando que sistemas baseados em RBC possuem alto potencial de efetividade quando aplicados em processos decisivos de qualquer nível de complexidade e com qualquer número de peculiaridades</w:t>
      </w:r>
      <w:r w:rsidR="00C42E5D">
        <w:rPr>
          <w:lang w:val="pt-BR"/>
        </w:rPr>
        <w:t>.</w:t>
      </w:r>
    </w:p>
    <w:p w14:paraId="7616B9AA" w14:textId="77777777" w:rsidR="009303D9" w:rsidRDefault="009303D9" w:rsidP="00A059B3">
      <w:pPr>
        <w:pStyle w:val="Ttulo5"/>
      </w:pPr>
      <w:r w:rsidRPr="005B520E">
        <w:t>Referenc</w:t>
      </w:r>
      <w:r w:rsidR="006F7465">
        <w:t>ias</w:t>
      </w:r>
    </w:p>
    <w:p w14:paraId="30FE024E" w14:textId="63E5C1DC" w:rsidR="009303D9" w:rsidRPr="005B520E" w:rsidRDefault="006F7465" w:rsidP="0055525B">
      <w:pPr>
        <w:pStyle w:val="Corpodetexto"/>
      </w:pPr>
      <w:r w:rsidRPr="006F7465">
        <w:rPr>
          <w:highlight w:val="green"/>
          <w:lang w:val="pt-BR"/>
        </w:rPr>
        <w:t>Parte de todos</w:t>
      </w:r>
      <w:r>
        <w:rPr>
          <w:lang w:val="pt-BR"/>
        </w:rPr>
        <w:t xml:space="preserve"> </w:t>
      </w:r>
    </w:p>
    <w:p w14:paraId="195359BB" w14:textId="3FF49268" w:rsidR="0055525B" w:rsidRDefault="0055525B" w:rsidP="0055525B">
      <w:pPr>
        <w:pStyle w:val="references"/>
        <w:rPr>
          <w:lang w:val="pt-BR"/>
        </w:rPr>
      </w:pPr>
      <w:r w:rsidRPr="00911196">
        <w:rPr>
          <w:lang w:val="pt-BR"/>
        </w:rPr>
        <w:t>Christiane Gresse von Wangenheim</w:t>
      </w:r>
      <w:r>
        <w:rPr>
          <w:lang w:val="pt-BR"/>
        </w:rPr>
        <w:t xml:space="preserve">; Aldo von Wangenheim. </w:t>
      </w:r>
      <w:r w:rsidRPr="00534219">
        <w:rPr>
          <w:lang w:val="pt-BR"/>
        </w:rPr>
        <w:t xml:space="preserve"> </w:t>
      </w:r>
      <w:r>
        <w:rPr>
          <w:lang w:val="pt-BR"/>
        </w:rPr>
        <w:t>Raciocinio baseado em casos</w:t>
      </w:r>
      <w:r w:rsidRPr="00534219">
        <w:rPr>
          <w:lang w:val="pt-BR"/>
        </w:rPr>
        <w:t xml:space="preserve">. p. </w:t>
      </w:r>
      <w:r>
        <w:rPr>
          <w:lang w:val="pt-BR"/>
        </w:rPr>
        <w:t>1-15</w:t>
      </w:r>
      <w:r w:rsidRPr="00534219">
        <w:rPr>
          <w:lang w:val="pt-BR"/>
        </w:rPr>
        <w:t>, 20</w:t>
      </w:r>
      <w:r>
        <w:rPr>
          <w:lang w:val="pt-BR"/>
        </w:rPr>
        <w:t>0</w:t>
      </w:r>
      <w:r w:rsidRPr="00534219">
        <w:rPr>
          <w:lang w:val="pt-BR"/>
        </w:rPr>
        <w:t>3.</w:t>
      </w:r>
    </w:p>
    <w:p w14:paraId="13AB4C4D" w14:textId="30F9A4A9" w:rsidR="009303D9" w:rsidRDefault="00BB48A2" w:rsidP="00BB48A2">
      <w:pPr>
        <w:pStyle w:val="references"/>
        <w:ind w:start="17.70pt" w:hanging="17.70pt"/>
      </w:pPr>
      <w:r>
        <w:t xml:space="preserve">Stuart Russell, Peter Norvig, </w:t>
      </w:r>
      <w:r w:rsidR="009303D9">
        <w:t>3</w:t>
      </w:r>
      <w:r>
        <w:t>ª</w:t>
      </w:r>
      <w:r w:rsidR="009303D9">
        <w:t xml:space="preserve"> ed.. </w:t>
      </w:r>
      <w:r w:rsidRPr="00BB48A2">
        <w:t>Elsevier Editora Ltda</w:t>
      </w:r>
      <w:r w:rsidR="009303D9">
        <w:t>,</w:t>
      </w:r>
      <w:r>
        <w:t xml:space="preserve"> p. 806</w:t>
      </w:r>
      <w:r w:rsidR="009303D9">
        <w:t>–</w:t>
      </w:r>
      <w:r>
        <w:t>885 2013.</w:t>
      </w:r>
    </w:p>
    <w:p w14:paraId="2D9AD434"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27CBAB81" w14:textId="77777777" w:rsidR="009303D9" w:rsidRDefault="009303D9" w:rsidP="0004781E">
      <w:pPr>
        <w:pStyle w:val="references"/>
        <w:ind w:start="17.70pt" w:hanging="17.70pt"/>
      </w:pPr>
      <w:r>
        <w:t>K. Elissa, “Title of paper if known,” unpublished.</w:t>
      </w:r>
    </w:p>
    <w:p w14:paraId="4B7F3AD2" w14:textId="77777777" w:rsidR="009303D9" w:rsidRDefault="009303D9" w:rsidP="0004781E">
      <w:pPr>
        <w:pStyle w:val="references"/>
        <w:ind w:start="17.70pt" w:hanging="17.70pt"/>
      </w:pPr>
      <w:r>
        <w:t>R. Nicole, “Title of paper with only first word capitalized,” J. Name Stand. Abbrev., in press.</w:t>
      </w:r>
    </w:p>
    <w:p w14:paraId="6B0064A6"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092236C2" w14:textId="77777777" w:rsidR="00836367" w:rsidRPr="006F7465" w:rsidRDefault="009303D9" w:rsidP="006F7465">
      <w:pPr>
        <w:pStyle w:val="references"/>
        <w:ind w:start="17.70pt" w:hanging="17.70pt"/>
        <w:sectPr w:rsidR="00836367" w:rsidRPr="006F7465" w:rsidSect="003B4E04">
          <w:type w:val="continuous"/>
          <w:pgSz w:w="595.30pt" w:h="841.90pt" w:code="9"/>
          <w:pgMar w:top="54pt" w:right="45.35pt" w:bottom="72pt" w:left="45.35pt" w:header="36pt" w:footer="36pt" w:gutter="0pt"/>
          <w:cols w:num="2" w:space="18pt"/>
          <w:docGrid w:linePitch="360"/>
        </w:sectPr>
      </w:pPr>
      <w:r>
        <w:t>M. Young, The Technical Writer</w:t>
      </w:r>
      <w:r w:rsidR="00E7596C">
        <w:t>’</w:t>
      </w:r>
      <w:r>
        <w:t>s Handbook. Mill Valle</w:t>
      </w:r>
      <w:r w:rsidR="006F7465">
        <w:t>y, CA: University Science, 1989.</w:t>
      </w:r>
    </w:p>
    <w:p w14:paraId="009B6D19" w14:textId="77777777"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14:paraId="57AF3BB3" w14:textId="77777777" w:rsidR="000434FA" w:rsidRDefault="000434FA" w:rsidP="001A3B3D">
      <w:r>
        <w:separator/>
      </w:r>
    </w:p>
  </w:endnote>
  <w:endnote w:type="continuationSeparator" w:id="0">
    <w:p w14:paraId="1C85544F" w14:textId="77777777" w:rsidR="000434FA" w:rsidRDefault="000434F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EFF" w:usb1="C000247B" w:usb2="00000009" w:usb3="00000000" w:csb0="000001FF" w:csb1="00000000"/>
  </w:font>
</w:fonts>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14:paraId="19305618" w14:textId="77777777" w:rsidR="000434FA" w:rsidRDefault="000434FA" w:rsidP="001A3B3D">
      <w:r>
        <w:separator/>
      </w:r>
    </w:p>
  </w:footnote>
  <w:footnote w:type="continuationSeparator" w:id="0">
    <w:p w14:paraId="7C74496D" w14:textId="77777777" w:rsidR="000434FA" w:rsidRDefault="000434FA"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0B6D"/>
    <w:rsid w:val="00036318"/>
    <w:rsid w:val="000434FA"/>
    <w:rsid w:val="0004781E"/>
    <w:rsid w:val="0008758A"/>
    <w:rsid w:val="000926D3"/>
    <w:rsid w:val="000C1E68"/>
    <w:rsid w:val="00145CCC"/>
    <w:rsid w:val="0016545D"/>
    <w:rsid w:val="001A2EFD"/>
    <w:rsid w:val="001A3B3D"/>
    <w:rsid w:val="001B67DC"/>
    <w:rsid w:val="0021659B"/>
    <w:rsid w:val="002254A9"/>
    <w:rsid w:val="00233D97"/>
    <w:rsid w:val="002347A2"/>
    <w:rsid w:val="002850E3"/>
    <w:rsid w:val="002D3E83"/>
    <w:rsid w:val="00354FCF"/>
    <w:rsid w:val="003A19E2"/>
    <w:rsid w:val="003B2B40"/>
    <w:rsid w:val="003B4E04"/>
    <w:rsid w:val="003C444C"/>
    <w:rsid w:val="003D0D9C"/>
    <w:rsid w:val="003F5A08"/>
    <w:rsid w:val="004000D6"/>
    <w:rsid w:val="00411D59"/>
    <w:rsid w:val="00420716"/>
    <w:rsid w:val="004325FB"/>
    <w:rsid w:val="004432BA"/>
    <w:rsid w:val="0044407E"/>
    <w:rsid w:val="00447BB9"/>
    <w:rsid w:val="0046031D"/>
    <w:rsid w:val="0047227F"/>
    <w:rsid w:val="00473AC9"/>
    <w:rsid w:val="004B62B5"/>
    <w:rsid w:val="004D72B5"/>
    <w:rsid w:val="004E433A"/>
    <w:rsid w:val="004F0506"/>
    <w:rsid w:val="00551B7F"/>
    <w:rsid w:val="0055448C"/>
    <w:rsid w:val="0055525B"/>
    <w:rsid w:val="00557A18"/>
    <w:rsid w:val="0056610F"/>
    <w:rsid w:val="00575BCA"/>
    <w:rsid w:val="005B0344"/>
    <w:rsid w:val="005B520E"/>
    <w:rsid w:val="005C5DB6"/>
    <w:rsid w:val="005E2800"/>
    <w:rsid w:val="006036C9"/>
    <w:rsid w:val="00605825"/>
    <w:rsid w:val="00645D22"/>
    <w:rsid w:val="00651A08"/>
    <w:rsid w:val="00654204"/>
    <w:rsid w:val="006549E4"/>
    <w:rsid w:val="00670434"/>
    <w:rsid w:val="00682B9F"/>
    <w:rsid w:val="006B604D"/>
    <w:rsid w:val="006B6B66"/>
    <w:rsid w:val="006D22D4"/>
    <w:rsid w:val="006F6D3D"/>
    <w:rsid w:val="006F7465"/>
    <w:rsid w:val="00715BEA"/>
    <w:rsid w:val="007332B1"/>
    <w:rsid w:val="00740EEA"/>
    <w:rsid w:val="00794804"/>
    <w:rsid w:val="007A1BB5"/>
    <w:rsid w:val="007B33F1"/>
    <w:rsid w:val="007B6DDA"/>
    <w:rsid w:val="007C0308"/>
    <w:rsid w:val="007C2FF2"/>
    <w:rsid w:val="007D6232"/>
    <w:rsid w:val="007F1F99"/>
    <w:rsid w:val="007F768F"/>
    <w:rsid w:val="0080791D"/>
    <w:rsid w:val="00836367"/>
    <w:rsid w:val="00873603"/>
    <w:rsid w:val="008A2C7D"/>
    <w:rsid w:val="008B023B"/>
    <w:rsid w:val="008B6524"/>
    <w:rsid w:val="008C4B23"/>
    <w:rsid w:val="008E00C4"/>
    <w:rsid w:val="008F4508"/>
    <w:rsid w:val="008F6E2C"/>
    <w:rsid w:val="00911196"/>
    <w:rsid w:val="009303D9"/>
    <w:rsid w:val="00933C64"/>
    <w:rsid w:val="00954DAC"/>
    <w:rsid w:val="00972203"/>
    <w:rsid w:val="009B0CC6"/>
    <w:rsid w:val="009D4F6D"/>
    <w:rsid w:val="009F1D79"/>
    <w:rsid w:val="009F7F17"/>
    <w:rsid w:val="00A059B3"/>
    <w:rsid w:val="00A31648"/>
    <w:rsid w:val="00A96E08"/>
    <w:rsid w:val="00AC0A9A"/>
    <w:rsid w:val="00AD27B3"/>
    <w:rsid w:val="00AE3409"/>
    <w:rsid w:val="00B11A60"/>
    <w:rsid w:val="00B22613"/>
    <w:rsid w:val="00B44A76"/>
    <w:rsid w:val="00B768D1"/>
    <w:rsid w:val="00BA1025"/>
    <w:rsid w:val="00BB48A2"/>
    <w:rsid w:val="00BC3420"/>
    <w:rsid w:val="00BD670B"/>
    <w:rsid w:val="00BE7D3C"/>
    <w:rsid w:val="00BF5FF6"/>
    <w:rsid w:val="00C0207F"/>
    <w:rsid w:val="00C16117"/>
    <w:rsid w:val="00C3075A"/>
    <w:rsid w:val="00C42E5D"/>
    <w:rsid w:val="00C7344C"/>
    <w:rsid w:val="00C919A4"/>
    <w:rsid w:val="00C9577A"/>
    <w:rsid w:val="00CA4392"/>
    <w:rsid w:val="00CC393F"/>
    <w:rsid w:val="00D2176E"/>
    <w:rsid w:val="00D24690"/>
    <w:rsid w:val="00D632BE"/>
    <w:rsid w:val="00D72D06"/>
    <w:rsid w:val="00D7522C"/>
    <w:rsid w:val="00D7536F"/>
    <w:rsid w:val="00D76668"/>
    <w:rsid w:val="00DA21DC"/>
    <w:rsid w:val="00DF6461"/>
    <w:rsid w:val="00E07383"/>
    <w:rsid w:val="00E1093A"/>
    <w:rsid w:val="00E13A78"/>
    <w:rsid w:val="00E165BC"/>
    <w:rsid w:val="00E42399"/>
    <w:rsid w:val="00E61E12"/>
    <w:rsid w:val="00E7596C"/>
    <w:rsid w:val="00E878F2"/>
    <w:rsid w:val="00EA36F2"/>
    <w:rsid w:val="00EB5AB8"/>
    <w:rsid w:val="00EC4364"/>
    <w:rsid w:val="00ED0149"/>
    <w:rsid w:val="00ED35C0"/>
    <w:rsid w:val="00EF7DE3"/>
    <w:rsid w:val="00F03103"/>
    <w:rsid w:val="00F271DE"/>
    <w:rsid w:val="00F627DA"/>
    <w:rsid w:val="00F7288F"/>
    <w:rsid w:val="00F847A6"/>
    <w:rsid w:val="00F9441B"/>
    <w:rsid w:val="00FA4C32"/>
    <w:rsid w:val="00FD6E6A"/>
    <w:rsid w:val="00FE7114"/>
    <w:rsid w:val="00FE7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E4B123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har"/>
    <w:rsid w:val="00E7596C"/>
    <w:pPr>
      <w:tabs>
        <w:tab w:val="start" w:pos="14.40pt"/>
      </w:tabs>
      <w:spacing w:after="6pt" w:line="11.40pt" w:lineRule="auto"/>
      <w:ind w:firstLine="14.40pt"/>
      <w:jc w:val="both"/>
    </w:pPr>
    <w:rPr>
      <w:spacing w:val="-1"/>
      <w:lang w:val="x-none" w:eastAsia="x-none"/>
    </w:rPr>
  </w:style>
  <w:style w:type="character" w:customStyle="1" w:styleId="CorpodetextoChar">
    <w:name w:val="Corpo de texto Cha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har"/>
    <w:rsid w:val="001A3B3D"/>
    <w:pPr>
      <w:tabs>
        <w:tab w:val="center" w:pos="234pt"/>
        <w:tab w:val="end" w:pos="468pt"/>
      </w:tabs>
    </w:pPr>
  </w:style>
  <w:style w:type="character" w:customStyle="1" w:styleId="CabealhoChar">
    <w:name w:val="Cabeçalho Char"/>
    <w:basedOn w:val="Fontepargpadro"/>
    <w:link w:val="Cabealho"/>
    <w:rsid w:val="001A3B3D"/>
  </w:style>
  <w:style w:type="paragraph" w:styleId="Rodap">
    <w:name w:val="footer"/>
    <w:basedOn w:val="Normal"/>
    <w:link w:val="RodapChar"/>
    <w:rsid w:val="001A3B3D"/>
    <w:pPr>
      <w:tabs>
        <w:tab w:val="center" w:pos="234pt"/>
        <w:tab w:val="end" w:pos="468pt"/>
      </w:tabs>
    </w:pPr>
  </w:style>
  <w:style w:type="character" w:customStyle="1" w:styleId="RodapChar">
    <w:name w:val="Rodapé Char"/>
    <w:basedOn w:val="Fontepargpadro"/>
    <w:link w:val="Rodap"/>
    <w:rsid w:val="001A3B3D"/>
  </w:style>
  <w:style w:type="character" w:styleId="Refdecomentrio">
    <w:name w:val="annotation reference"/>
    <w:basedOn w:val="Fontepargpadro"/>
    <w:rsid w:val="004F0506"/>
    <w:rPr>
      <w:sz w:val="16"/>
      <w:szCs w:val="16"/>
    </w:rPr>
  </w:style>
  <w:style w:type="paragraph" w:styleId="Textodecomentrio">
    <w:name w:val="annotation text"/>
    <w:basedOn w:val="Normal"/>
    <w:link w:val="TextodecomentrioChar"/>
    <w:rsid w:val="004F0506"/>
  </w:style>
  <w:style w:type="character" w:customStyle="1" w:styleId="TextodecomentrioChar">
    <w:name w:val="Texto de comentário Char"/>
    <w:basedOn w:val="Fontepargpadro"/>
    <w:link w:val="Textodecomentrio"/>
    <w:rsid w:val="004F0506"/>
  </w:style>
  <w:style w:type="paragraph" w:styleId="Assuntodocomentrio">
    <w:name w:val="annotation subject"/>
    <w:basedOn w:val="Textodecomentrio"/>
    <w:next w:val="Textodecomentrio"/>
    <w:link w:val="AssuntodocomentrioChar"/>
    <w:semiHidden/>
    <w:unhideWhenUsed/>
    <w:rsid w:val="004F0506"/>
    <w:rPr>
      <w:b/>
      <w:bCs/>
    </w:rPr>
  </w:style>
  <w:style w:type="character" w:customStyle="1" w:styleId="AssuntodocomentrioChar">
    <w:name w:val="Assunto do comentário Char"/>
    <w:basedOn w:val="TextodecomentrioChar"/>
    <w:link w:val="Assuntodocomentrio"/>
    <w:semiHidden/>
    <w:rsid w:val="004F0506"/>
    <w:rPr>
      <w:b/>
      <w:bCs/>
    </w:rPr>
  </w:style>
  <w:style w:type="paragraph" w:styleId="Textodebalo">
    <w:name w:val="Balloon Text"/>
    <w:basedOn w:val="Normal"/>
    <w:link w:val="TextodebaloChar"/>
    <w:semiHidden/>
    <w:unhideWhenUsed/>
    <w:rsid w:val="004F0506"/>
    <w:rPr>
      <w:rFonts w:ascii="Segoe UI" w:hAnsi="Segoe UI" w:cs="Segoe UI"/>
      <w:sz w:val="18"/>
      <w:szCs w:val="18"/>
    </w:rPr>
  </w:style>
  <w:style w:type="character" w:customStyle="1" w:styleId="TextodebaloChar">
    <w:name w:val="Texto de balão Char"/>
    <w:basedOn w:val="Fontepargpadro"/>
    <w:link w:val="Textodebalo"/>
    <w:semiHidden/>
    <w:rsid w:val="004F0506"/>
    <w:rPr>
      <w:rFonts w:ascii="Segoe UI" w:hAnsi="Segoe UI" w:cs="Segoe UI"/>
      <w:sz w:val="18"/>
      <w:szCs w:val="18"/>
    </w:rPr>
  </w:style>
  <w:style w:type="character" w:customStyle="1" w:styleId="tlid-translation">
    <w:name w:val="tlid-translation"/>
    <w:basedOn w:val="Fontepargpadro"/>
    <w:rsid w:val="004E433A"/>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purl.oclc.org/ooxml/officeDocument/relationships/image" Target="media/image1.png"/><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3.png"/><Relationship Id="rId4" Type="http://purl.oclc.org/ooxml/officeDocument/relationships/settings" Target="settings.xml"/><Relationship Id="rId9" Type="http://purl.oclc.org/ooxml/officeDocument/relationships/image" Target="media/image2.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8D6B98AA-2AA2-4978-B7AA-7496C5572B7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1107</TotalTime>
  <Pages>3</Pages>
  <Words>1966</Words>
  <Characters>10618</Characters>
  <Application>Microsoft Office Word</Application>
  <DocSecurity>0</DocSecurity>
  <Lines>88</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12559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Douglas Portugal de Oliveira</cp:lastModifiedBy>
  <cp:revision>24</cp:revision>
  <dcterms:created xsi:type="dcterms:W3CDTF">2019-06-16T10:58:00Z</dcterms:created>
  <dcterms:modified xsi:type="dcterms:W3CDTF">2019-06-26T03:01:00Z</dcterms:modified>
</cp:coreProperties>
</file>