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6464AD18" w:rsidR="00A96E08" w:rsidRDefault="00E13A78" w:rsidP="006F7465">
      <w:pPr>
        <w:ind w:firstLine="14.20pt"/>
        <w:jc w:val="both"/>
        <w:rPr>
          <w:lang w:val="pt-BR"/>
        </w:rPr>
      </w:pPr>
      <w:proofErr w:type="spellStart"/>
      <w:r w:rsidRPr="00E13A78">
        <w:rPr>
          <w:highlight w:val="yellow"/>
        </w:rPr>
        <w:t>Parte</w:t>
      </w:r>
      <w:proofErr w:type="spellEnd"/>
      <w:r w:rsidRPr="00E13A78">
        <w:rPr>
          <w:highlight w:val="yellow"/>
        </w:rPr>
        <w:t xml:space="preserve"> Joana</w:t>
      </w:r>
      <w:r>
        <w:t xml:space="preserve"> </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sidRPr="00911196">
        <w:rPr>
          <w:lang w:val="pt-BR"/>
        </w:rPr>
        <w:t xml:space="preserve">; Aldo von </w:t>
      </w:r>
      <w:proofErr w:type="spellStart"/>
      <w:r w:rsidR="00911196" w:rsidRPr="00911196">
        <w:rPr>
          <w:lang w:val="pt-BR"/>
        </w:rPr>
        <w:t>Wangenheim</w:t>
      </w:r>
      <w:proofErr w:type="spellEnd"/>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219049E"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Pr>
          <w:lang w:val="pt-BR"/>
        </w:rPr>
        <w:t xml:space="preserve">; Aldo von </w:t>
      </w:r>
      <w:proofErr w:type="spellStart"/>
      <w:r w:rsidR="00911196">
        <w:rPr>
          <w:lang w:val="pt-BR"/>
        </w:rPr>
        <w:t>Wangenheim</w:t>
      </w:r>
      <w:proofErr w:type="spellEnd"/>
      <w:r w:rsidR="00911196">
        <w:rPr>
          <w:lang w:val="pt-BR"/>
        </w:rPr>
        <w:t>,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98A941C" w:rsidR="006B604D" w:rsidRDefault="007332B1" w:rsidP="006B604D">
      <w:pPr>
        <w:pStyle w:val="Corpodetexto"/>
        <w:ind w:firstLine="0pt"/>
        <w:rPr>
          <w:lang w:val="pt-BR"/>
        </w:rPr>
      </w:pPr>
      <w:r>
        <w:rPr>
          <w:lang w:val="pt-BR"/>
        </w:rPr>
        <w:tab/>
      </w:r>
      <w:r w:rsidR="00577BF5">
        <w:rPr>
          <w:lang w:val="pt-BR"/>
        </w:rPr>
        <w:t>“</w:t>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577BF5">
        <w:rPr>
          <w:lang w:val="pt-BR"/>
        </w:rPr>
        <w:t xml:space="preserve">” </w:t>
      </w:r>
      <w:r w:rsidR="006B604D" w:rsidRPr="008E00C4">
        <w:rPr>
          <w:lang w:val="pt-BR"/>
        </w:rPr>
        <w:t>(</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sidRPr="008E00C4">
        <w:rPr>
          <w:lang w:val="pt-BR"/>
        </w:rPr>
        <w:t xml:space="preserve">; Aldo von </w:t>
      </w:r>
      <w:proofErr w:type="spellStart"/>
      <w:r w:rsidR="008E00C4" w:rsidRPr="008E00C4">
        <w:rPr>
          <w:lang w:val="pt-BR"/>
        </w:rPr>
        <w:t>Wangenheim</w:t>
      </w:r>
      <w:proofErr w:type="spellEnd"/>
      <w:r w:rsidR="008E00C4" w:rsidRPr="008E00C4">
        <w:rPr>
          <w:lang w:val="pt-BR"/>
        </w:rPr>
        <w:t>, 2003, p.</w:t>
      </w:r>
      <w:r w:rsidR="008E00C4">
        <w:rPr>
          <w:lang w:val="pt-BR"/>
        </w:rPr>
        <w:t>15</w:t>
      </w:r>
      <w:r w:rsidR="003D0D9C" w:rsidRPr="008E00C4">
        <w:rPr>
          <w:lang w:val="pt-BR"/>
        </w:rPr>
        <w:t>)</w:t>
      </w:r>
      <w:r w:rsidR="00577BF5">
        <w:rPr>
          <w:lang w:val="pt-BR"/>
        </w:rPr>
        <w:t xml:space="preserve"> </w:t>
      </w:r>
      <w:r w:rsidR="003D0D9C">
        <w:rPr>
          <w:lang w:val="pt-BR"/>
        </w:rPr>
        <w:t>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 xml:space="preserve">(Christiane </w:t>
      </w:r>
      <w:proofErr w:type="spellStart"/>
      <w:r w:rsidR="006B604D" w:rsidRPr="008E00C4">
        <w:rPr>
          <w:lang w:val="pt-BR"/>
        </w:rPr>
        <w:t>Gresse</w:t>
      </w:r>
      <w:proofErr w:type="spellEnd"/>
      <w:r w:rsidR="006B604D" w:rsidRPr="008E00C4">
        <w:rPr>
          <w:lang w:val="pt-BR"/>
        </w:rPr>
        <w:t xml:space="preserve"> von </w:t>
      </w:r>
      <w:proofErr w:type="spellStart"/>
      <w:r w:rsidR="006B604D" w:rsidRPr="008E00C4">
        <w:rPr>
          <w:lang w:val="pt-BR"/>
        </w:rPr>
        <w:t>Wangenheim</w:t>
      </w:r>
      <w:proofErr w:type="spellEnd"/>
      <w:r w:rsidR="006B604D" w:rsidRPr="008E00C4">
        <w:rPr>
          <w:lang w:val="pt-BR"/>
        </w:rPr>
        <w:t xml:space="preserve">; Aldo von </w:t>
      </w:r>
      <w:proofErr w:type="spellStart"/>
      <w:r w:rsidR="006B604D" w:rsidRPr="008E00C4">
        <w:rPr>
          <w:lang w:val="pt-BR"/>
        </w:rPr>
        <w:t>Wangenheim</w:t>
      </w:r>
      <w:proofErr w:type="spellEnd"/>
      <w:r w:rsidR="006B604D" w:rsidRPr="008E00C4">
        <w:rPr>
          <w:lang w:val="pt-BR"/>
        </w:rPr>
        <w:t>,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Pr>
          <w:lang w:val="pt-BR"/>
        </w:rPr>
        <w:t xml:space="preserve">; Aldo von </w:t>
      </w:r>
      <w:proofErr w:type="spellStart"/>
      <w:r w:rsidR="008E00C4">
        <w:rPr>
          <w:lang w:val="pt-BR"/>
        </w:rPr>
        <w:t>Wangenheim</w:t>
      </w:r>
      <w:proofErr w:type="spellEnd"/>
      <w:r w:rsidR="008E00C4">
        <w:rPr>
          <w:lang w:val="pt-BR"/>
        </w:rPr>
        <w:t>,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46419F5B" w14:textId="4D76C13F" w:rsidR="00E126FE" w:rsidRDefault="007332B1" w:rsidP="00E126FE">
      <w:pPr>
        <w:ind w:firstLine="35.40pt"/>
        <w:jc w:val="both"/>
        <w:rPr>
          <w:spacing w:val="-1"/>
          <w:lang w:val="pt-BR" w:eastAsia="x-none"/>
        </w:rPr>
      </w:pPr>
      <w:r w:rsidRPr="00557A18">
        <w:rPr>
          <w:highlight w:val="red"/>
          <w:lang w:val="pt-BR"/>
        </w:rPr>
        <w:t>Parte Leticia</w:t>
      </w:r>
      <w:r w:rsidR="0029097C">
        <w:rPr>
          <w:lang w:val="pt-BR"/>
        </w:rPr>
        <w:t xml:space="preserve"> </w:t>
      </w:r>
      <w:r w:rsidR="00E126FE" w:rsidRPr="00E126FE">
        <w:rPr>
          <w:spacing w:val="-1"/>
          <w:lang w:val="pt-BR" w:eastAsia="x-none"/>
        </w:rPr>
        <w:t xml:space="preserve">“Normalmente as restrições </w:t>
      </w:r>
      <w:proofErr w:type="spellStart"/>
      <w:r w:rsidR="00E126FE" w:rsidRPr="00E126FE">
        <w:rPr>
          <w:spacing w:val="-1"/>
          <w:lang w:val="pt-BR" w:eastAsia="x-none"/>
        </w:rPr>
        <w:t>sub-restrigem</w:t>
      </w:r>
      <w:proofErr w:type="spellEnd"/>
      <w:r w:rsidR="00E126FE" w:rsidRPr="00E126FE">
        <w:rPr>
          <w:spacing w:val="-1"/>
          <w:lang w:val="pt-BR" w:eastAsia="x-none"/>
        </w:rPr>
        <w:t xml:space="preserve"> o problema, possibilitando a existência de várias soluções. Algumas vezes, no entanto, o problema se encontra </w:t>
      </w:r>
      <w:proofErr w:type="spellStart"/>
      <w:r w:rsidR="00E126FE" w:rsidRPr="00E126FE">
        <w:rPr>
          <w:spacing w:val="-1"/>
          <w:lang w:val="pt-BR" w:eastAsia="x-none"/>
        </w:rPr>
        <w:t>super-restringido</w:t>
      </w:r>
      <w:proofErr w:type="spellEnd"/>
      <w:r w:rsidR="00E126FE" w:rsidRPr="00E126FE">
        <w:rPr>
          <w:spacing w:val="-1"/>
          <w:lang w:val="pt-BR" w:eastAsia="x-none"/>
        </w:rPr>
        <w:t xml:space="preserve">, fazendo com que nenhuma solução satisfaça todas as restrições. Nestes dois contextos, sistemas de RBC oferecem várias vantagens.” (Christiane </w:t>
      </w:r>
      <w:proofErr w:type="spellStart"/>
      <w:r w:rsidR="00E126FE" w:rsidRPr="00E126FE">
        <w:rPr>
          <w:spacing w:val="-1"/>
          <w:lang w:val="pt-BR" w:eastAsia="x-none"/>
        </w:rPr>
        <w:t>Gresse</w:t>
      </w:r>
      <w:proofErr w:type="spellEnd"/>
      <w:r w:rsidR="00E126FE" w:rsidRPr="00E126FE">
        <w:rPr>
          <w:spacing w:val="-1"/>
          <w:lang w:val="pt-BR" w:eastAsia="x-none"/>
        </w:rPr>
        <w:t xml:space="preserve"> von </w:t>
      </w:r>
      <w:proofErr w:type="spellStart"/>
      <w:r w:rsidR="00E126FE" w:rsidRPr="00E126FE">
        <w:rPr>
          <w:spacing w:val="-1"/>
          <w:lang w:val="pt-BR" w:eastAsia="x-none"/>
        </w:rPr>
        <w:t>Wangenheim</w:t>
      </w:r>
      <w:proofErr w:type="spellEnd"/>
      <w:r w:rsidR="00E126FE" w:rsidRPr="00E126FE">
        <w:rPr>
          <w:spacing w:val="-1"/>
          <w:lang w:val="pt-BR" w:eastAsia="x-none"/>
        </w:rPr>
        <w:t xml:space="preserve">; Aldo von </w:t>
      </w:r>
      <w:proofErr w:type="spellStart"/>
      <w:r w:rsidR="00E126FE" w:rsidRPr="00E126FE">
        <w:rPr>
          <w:spacing w:val="-1"/>
          <w:lang w:val="pt-BR" w:eastAsia="x-none"/>
        </w:rPr>
        <w:t>Wangenheim</w:t>
      </w:r>
      <w:proofErr w:type="spellEnd"/>
      <w:r w:rsidR="00E126FE" w:rsidRPr="00E126FE">
        <w:rPr>
          <w:spacing w:val="-1"/>
          <w:lang w:val="pt-BR" w:eastAsia="x-none"/>
        </w:rPr>
        <w:t>, 2003, p.232)</w:t>
      </w:r>
    </w:p>
    <w:p w14:paraId="5FE066AD" w14:textId="483A3A74" w:rsidR="0029097C" w:rsidRPr="00E126FE" w:rsidRDefault="0029097C" w:rsidP="00E126FE">
      <w:pPr>
        <w:ind w:firstLine="35.40pt"/>
        <w:jc w:val="both"/>
        <w:rPr>
          <w:spacing w:val="-1"/>
          <w:lang w:val="pt-BR" w:eastAsia="x-none"/>
        </w:rPr>
      </w:pPr>
      <w:r>
        <w:rPr>
          <w:spacing w:val="-1"/>
          <w:lang w:val="pt-BR" w:eastAsia="x-none"/>
        </w:rPr>
        <w:t xml:space="preserve">São poucas as situações que são inviáveis para resolução através do RBC, é possível adaptar diversos problemas e resolvê-los com esse método. </w:t>
      </w:r>
      <w:r w:rsidR="000212B4">
        <w:rPr>
          <w:spacing w:val="-1"/>
          <w:lang w:val="pt-BR" w:eastAsia="x-none"/>
        </w:rPr>
        <w:t>Entretanto, a</w:t>
      </w:r>
      <w:r>
        <w:rPr>
          <w:spacing w:val="-1"/>
          <w:lang w:val="pt-BR" w:eastAsia="x-none"/>
        </w:rPr>
        <w:t xml:space="preserve"> base de casos é fundamental para que o RBC dê bons resultados, um problema que não possui histórico de acontecimentos </w:t>
      </w:r>
      <w:r w:rsidR="000212B4">
        <w:rPr>
          <w:spacing w:val="-1"/>
          <w:lang w:val="pt-BR" w:eastAsia="x-none"/>
        </w:rPr>
        <w:t>nem registro de</w:t>
      </w:r>
      <w:r>
        <w:rPr>
          <w:spacing w:val="-1"/>
          <w:lang w:val="pt-BR" w:eastAsia="x-none"/>
        </w:rPr>
        <w:t xml:space="preserve"> casos passados</w:t>
      </w:r>
      <w:r w:rsidR="000212B4">
        <w:rPr>
          <w:spacing w:val="-1"/>
          <w:lang w:val="pt-BR" w:eastAsia="x-none"/>
        </w:rPr>
        <w:t>,</w:t>
      </w:r>
      <w:r>
        <w:rPr>
          <w:spacing w:val="-1"/>
          <w:lang w:val="pt-BR" w:eastAsia="x-none"/>
        </w:rPr>
        <w:t xml:space="preserve"> </w:t>
      </w:r>
      <w:r w:rsidR="000212B4">
        <w:rPr>
          <w:spacing w:val="-1"/>
          <w:lang w:val="pt-BR" w:eastAsia="x-none"/>
        </w:rPr>
        <w:t>se torna inviável para ser resolvido com RBC, pois o algoritmo não terá base de comparação e teremos um resultado quase que aleatório, sendo assim mais viável uma análise humana ou a utilização de outro método de inteligência artificial para isso.</w:t>
      </w:r>
    </w:p>
    <w:p w14:paraId="2462175F" w14:textId="7727A068" w:rsidR="007332B1" w:rsidRPr="005B520E" w:rsidRDefault="007332B1" w:rsidP="007332B1">
      <w:pPr>
        <w:pStyle w:val="Corpodetexto"/>
      </w:pP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3134D4C5" w14:textId="77777777"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w:t>
      </w:r>
      <w:proofErr w:type="spellStart"/>
      <w:r w:rsidR="009303D9" w:rsidRPr="0056610F">
        <w:rPr>
          <w:b/>
        </w:rPr>
        <w:t>template</w:t>
      </w:r>
      <w:proofErr w:type="spellEnd"/>
      <w:r w:rsidR="009303D9" w:rsidRPr="0056610F">
        <w:rPr>
          <w:b/>
        </w:rPr>
        <w:t xml:space="preserve"> </w:t>
      </w:r>
      <w:proofErr w:type="spellStart"/>
      <w:r w:rsidR="009303D9" w:rsidRPr="0056610F">
        <w:rPr>
          <w:b/>
        </w:rPr>
        <w:t>is</w:t>
      </w:r>
      <w:proofErr w:type="spellEnd"/>
      <w:r w:rsidR="009303D9"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009303D9" w:rsidRPr="005B520E">
        <w:t>Please</w:t>
      </w:r>
      <w:proofErr w:type="spellEnd"/>
      <w:r w:rsidR="009303D9" w:rsidRPr="005B520E">
        <w:t xml:space="preserve"> </w:t>
      </w:r>
      <w:proofErr w:type="spellStart"/>
      <w:r w:rsidR="009303D9" w:rsidRPr="005B520E">
        <w:t>keep</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lastRenderedPageBreak/>
        <w:t>affiliations</w:t>
      </w:r>
      <w:proofErr w:type="spellEnd"/>
      <w:r w:rsidR="009303D9" w:rsidRPr="005B520E">
        <w:t xml:space="preserve"> as </w:t>
      </w:r>
      <w:proofErr w:type="spellStart"/>
      <w:r w:rsidR="009303D9" w:rsidRPr="005B520E">
        <w:t>succinct</w:t>
      </w:r>
      <w:proofErr w:type="spellEnd"/>
      <w:r w:rsidR="009303D9" w:rsidRPr="005B520E">
        <w:t xml:space="preserve"> as </w:t>
      </w:r>
      <w:proofErr w:type="spellStart"/>
      <w:r w:rsidR="009303D9" w:rsidRPr="005B520E">
        <w:t>possible</w:t>
      </w:r>
      <w:proofErr w:type="spellEnd"/>
      <w:r w:rsidR="009303D9" w:rsidRPr="005B520E">
        <w:t xml:space="preserve"> (for </w:t>
      </w:r>
      <w:proofErr w:type="spellStart"/>
      <w:r w:rsidR="009303D9" w:rsidRPr="005B520E">
        <w:t>example</w:t>
      </w:r>
      <w:proofErr w:type="spellEnd"/>
      <w:r w:rsidR="009303D9" w:rsidRPr="005B520E">
        <w:t xml:space="preserve">, do </w:t>
      </w:r>
      <w:proofErr w:type="spellStart"/>
      <w:r w:rsidR="009303D9" w:rsidRPr="005B520E">
        <w:t>not</w:t>
      </w:r>
      <w:proofErr w:type="spellEnd"/>
      <w:r w:rsidR="009303D9" w:rsidRPr="005B520E">
        <w:t xml:space="preserve"> </w:t>
      </w:r>
      <w:proofErr w:type="spellStart"/>
      <w:r w:rsidR="009303D9" w:rsidRPr="005B520E">
        <w:t>differentiate</w:t>
      </w:r>
      <w:proofErr w:type="spellEnd"/>
      <w:r w:rsidR="009303D9" w:rsidRPr="005B520E">
        <w:t xml:space="preserve"> </w:t>
      </w:r>
      <w:proofErr w:type="spellStart"/>
      <w:r w:rsidR="009303D9" w:rsidRPr="005B520E">
        <w:t>among</w:t>
      </w:r>
      <w:proofErr w:type="spellEnd"/>
      <w:r w:rsidR="009303D9" w:rsidRPr="005B520E">
        <w:t xml:space="preserve"> </w:t>
      </w:r>
      <w:proofErr w:type="spellStart"/>
      <w:r w:rsidR="009303D9" w:rsidRPr="005B520E">
        <w:t>departments</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same</w:t>
      </w:r>
      <w:proofErr w:type="spellEnd"/>
      <w:r w:rsidR="009303D9" w:rsidRPr="005B520E">
        <w:t xml:space="preserve"> </w:t>
      </w:r>
      <w:proofErr w:type="spellStart"/>
      <w:r w:rsidR="009303D9" w:rsidRPr="005B520E">
        <w:t>organization</w:t>
      </w:r>
      <w:proofErr w:type="spellEnd"/>
      <w:r w:rsidR="009303D9" w:rsidRPr="005B520E">
        <w:t>).</w:t>
      </w:r>
    </w:p>
    <w:p w14:paraId="52D35DC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1C1C82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285BB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153ED6C"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C835EE"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AC9C24E" w14:textId="77777777" w:rsidR="006F6D3D" w:rsidRDefault="006F6D3D" w:rsidP="006F6D3D">
      <w:pPr>
        <w:jc w:val="start"/>
        <w:rPr>
          <w:i/>
          <w:iCs/>
          <w:noProof/>
        </w:rPr>
      </w:pPr>
    </w:p>
    <w:p w14:paraId="792FF1D0" w14:textId="77777777" w:rsidR="009303D9" w:rsidRDefault="009303D9" w:rsidP="00ED0149">
      <w:pPr>
        <w:pStyle w:val="Ttulo2"/>
      </w:pPr>
      <w:r w:rsidRPr="005B520E">
        <w:t>Identify</w:t>
      </w:r>
      <w:r>
        <w:t xml:space="preserve"> the Headings</w:t>
      </w:r>
    </w:p>
    <w:p w14:paraId="3F5CC3B4" w14:textId="77777777" w:rsidR="009303D9" w:rsidRPr="005B520E" w:rsidRDefault="009303D9" w:rsidP="00E7596C">
      <w:pPr>
        <w:pStyle w:val="Corpodetexto"/>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devices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64CCB611" w14:textId="77777777" w:rsidR="004F0506" w:rsidRPr="005B520E" w:rsidRDefault="009303D9" w:rsidP="004F0506">
      <w:pPr>
        <w:pStyle w:val="Corpodetexto"/>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menu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r w:rsidR="004F0506" w:rsidRPr="004F0506">
        <w:t xml:space="preserve"> </w:t>
      </w:r>
      <w:proofErr w:type="spellStart"/>
      <w:r w:rsidR="004F0506" w:rsidRPr="005B520E">
        <w:t>conversely</w:t>
      </w:r>
      <w:proofErr w:type="spellEnd"/>
      <w:r w:rsidR="004F0506" w:rsidRPr="005B520E">
        <w:t xml:space="preserve">, </w:t>
      </w:r>
      <w:proofErr w:type="spellStart"/>
      <w:r w:rsidR="004F0506" w:rsidRPr="005B520E">
        <w:t>if</w:t>
      </w:r>
      <w:proofErr w:type="spellEnd"/>
      <w:r w:rsidR="004F0506" w:rsidRPr="005B520E">
        <w:t xml:space="preserve"> </w:t>
      </w:r>
      <w:proofErr w:type="spellStart"/>
      <w:r w:rsidR="004F0506" w:rsidRPr="005B520E">
        <w:t>there</w:t>
      </w:r>
      <w:proofErr w:type="spellEnd"/>
      <w:r w:rsidR="004F0506" w:rsidRPr="005B520E">
        <w:t xml:space="preserve"> are </w:t>
      </w:r>
      <w:proofErr w:type="spellStart"/>
      <w:r w:rsidR="004F0506" w:rsidRPr="005B520E">
        <w:t>not</w:t>
      </w:r>
      <w:proofErr w:type="spellEnd"/>
      <w:r w:rsidR="004F0506" w:rsidRPr="005B520E">
        <w:t xml:space="preserve"> </w:t>
      </w:r>
      <w:proofErr w:type="spellStart"/>
      <w:r w:rsidR="004F0506" w:rsidRPr="005B520E">
        <w:t>at</w:t>
      </w:r>
      <w:proofErr w:type="spellEnd"/>
      <w:r w:rsidR="004F0506" w:rsidRPr="005B520E">
        <w:t xml:space="preserve"> </w:t>
      </w:r>
      <w:proofErr w:type="spellStart"/>
      <w:r w:rsidR="004F0506" w:rsidRPr="005B520E">
        <w:t>least</w:t>
      </w:r>
      <w:proofErr w:type="spellEnd"/>
      <w:r w:rsidR="004F0506" w:rsidRPr="005B520E">
        <w:t xml:space="preserve"> </w:t>
      </w:r>
      <w:proofErr w:type="spellStart"/>
      <w:r w:rsidR="004F0506" w:rsidRPr="005B520E">
        <w:t>two</w:t>
      </w:r>
      <w:proofErr w:type="spellEnd"/>
      <w:r w:rsidR="004F0506" w:rsidRPr="005B520E">
        <w:t xml:space="preserve"> </w:t>
      </w:r>
      <w:proofErr w:type="spellStart"/>
      <w:r w:rsidR="004F0506" w:rsidRPr="005B520E">
        <w:t>sub-topics</w:t>
      </w:r>
      <w:proofErr w:type="spellEnd"/>
      <w:r w:rsidR="004F0506" w:rsidRPr="005B520E">
        <w:t xml:space="preserve">, </w:t>
      </w:r>
      <w:proofErr w:type="spellStart"/>
      <w:r w:rsidR="004F0506" w:rsidRPr="005B520E">
        <w:t>then</w:t>
      </w:r>
      <w:proofErr w:type="spellEnd"/>
      <w:r w:rsidR="004F0506" w:rsidRPr="005B520E">
        <w:t xml:space="preserve"> no </w:t>
      </w:r>
      <w:proofErr w:type="spellStart"/>
      <w:r w:rsidR="004F0506" w:rsidRPr="005B520E">
        <w:t>subheads</w:t>
      </w:r>
      <w:proofErr w:type="spellEnd"/>
      <w:r w:rsidR="004F0506" w:rsidRPr="005B520E">
        <w:t xml:space="preserve"> </w:t>
      </w:r>
      <w:proofErr w:type="spellStart"/>
      <w:r w:rsidR="004F0506" w:rsidRPr="005B520E">
        <w:t>should</w:t>
      </w:r>
      <w:proofErr w:type="spellEnd"/>
      <w:r w:rsidR="004F0506" w:rsidRPr="005B520E">
        <w:t xml:space="preserve"> </w:t>
      </w:r>
      <w:proofErr w:type="spellStart"/>
      <w:r w:rsidR="004F0506" w:rsidRPr="005B520E">
        <w:t>be</w:t>
      </w:r>
      <w:proofErr w:type="spellEnd"/>
      <w:r w:rsidR="004F0506" w:rsidRPr="005B520E">
        <w:t xml:space="preserve"> </w:t>
      </w:r>
      <w:proofErr w:type="spellStart"/>
      <w:r w:rsidR="004F0506" w:rsidRPr="005B520E">
        <w:t>introduced</w:t>
      </w:r>
      <w:proofErr w:type="spellEnd"/>
      <w:r w:rsidR="004F0506" w:rsidRPr="005B520E">
        <w:t xml:space="preserve">. </w:t>
      </w:r>
      <w:proofErr w:type="spellStart"/>
      <w:r w:rsidR="004F0506" w:rsidRPr="005B520E">
        <w:t>Styles</w:t>
      </w:r>
      <w:proofErr w:type="spellEnd"/>
      <w:r w:rsidR="004F0506" w:rsidRPr="005B520E">
        <w:t xml:space="preserve"> </w:t>
      </w:r>
      <w:proofErr w:type="spellStart"/>
      <w:r w:rsidR="004F0506" w:rsidRPr="005B520E">
        <w:t>named</w:t>
      </w:r>
      <w:proofErr w:type="spellEnd"/>
      <w:r w:rsidR="004F0506" w:rsidRPr="005B520E">
        <w:t xml:space="preserve"> “</w:t>
      </w:r>
      <w:proofErr w:type="spellStart"/>
      <w:r w:rsidR="004F0506" w:rsidRPr="005B520E">
        <w:t>Heading</w:t>
      </w:r>
      <w:proofErr w:type="spellEnd"/>
      <w:r w:rsidR="004F0506" w:rsidRPr="005B520E">
        <w:t xml:space="preserve"> 1”, “</w:t>
      </w:r>
      <w:proofErr w:type="spellStart"/>
      <w:r w:rsidR="004F0506" w:rsidRPr="005B520E">
        <w:t>Heading</w:t>
      </w:r>
      <w:proofErr w:type="spellEnd"/>
      <w:r w:rsidR="004F0506" w:rsidRPr="005B520E">
        <w:t xml:space="preserve"> 2”, “</w:t>
      </w:r>
      <w:proofErr w:type="spellStart"/>
      <w:r w:rsidR="004F0506" w:rsidRPr="005B520E">
        <w:t>Heading</w:t>
      </w:r>
      <w:proofErr w:type="spellEnd"/>
      <w:r w:rsidR="004F0506" w:rsidRPr="005B520E">
        <w:t xml:space="preserve"> 3”, </w:t>
      </w:r>
      <w:proofErr w:type="spellStart"/>
      <w:r w:rsidR="004F0506" w:rsidRPr="005B520E">
        <w:t>and</w:t>
      </w:r>
      <w:proofErr w:type="spellEnd"/>
      <w:r w:rsidR="004F0506" w:rsidRPr="005B520E">
        <w:t xml:space="preserve"> “</w:t>
      </w:r>
      <w:proofErr w:type="spellStart"/>
      <w:r w:rsidR="004F0506" w:rsidRPr="005B520E">
        <w:t>Heading</w:t>
      </w:r>
      <w:proofErr w:type="spellEnd"/>
      <w:r w:rsidR="004F0506" w:rsidRPr="005B520E">
        <w:t xml:space="preserve"> 4” are </w:t>
      </w:r>
      <w:proofErr w:type="spellStart"/>
      <w:r w:rsidR="004F0506" w:rsidRPr="005B520E">
        <w:t>prescribed</w:t>
      </w:r>
      <w:proofErr w:type="spellEnd"/>
      <w:r w:rsidR="004F0506" w:rsidRPr="005B520E">
        <w:t>.</w:t>
      </w:r>
    </w:p>
    <w:p w14:paraId="1C7196AD" w14:textId="77777777" w:rsidR="004F0506" w:rsidRDefault="004F0506" w:rsidP="004F0506">
      <w:pPr>
        <w:pStyle w:val="Ttulo2"/>
      </w:pPr>
      <w:r>
        <w:t>Figures and Tables</w:t>
      </w:r>
    </w:p>
    <w:p w14:paraId="4CAE1EEC" w14:textId="77777777"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E526CA" w14:textId="77777777" w:rsidR="004F0506" w:rsidRPr="005B520E" w:rsidRDefault="004F0506" w:rsidP="004F0506">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p>
    <w:p w14:paraId="480DF22B" w14:textId="77777777" w:rsidR="009303D9" w:rsidRPr="005B520E" w:rsidRDefault="009303D9" w:rsidP="00E7596C">
      <w:pPr>
        <w:pStyle w:val="Corpodetexto"/>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are </w:t>
      </w:r>
      <w:proofErr w:type="spellStart"/>
      <w:r w:rsidRPr="005B520E">
        <w:t>prescribed</w:t>
      </w:r>
      <w:proofErr w:type="spellEnd"/>
      <w:r w:rsidRPr="005B520E">
        <w:t>.</w:t>
      </w:r>
    </w:p>
    <w:p w14:paraId="5A102CD8" w14:textId="77777777" w:rsidR="009303D9" w:rsidRDefault="009303D9" w:rsidP="00ED0149">
      <w:pPr>
        <w:pStyle w:val="Ttulo2"/>
      </w:pPr>
      <w:r>
        <w:t>Figures and Tables</w:t>
      </w:r>
    </w:p>
    <w:p w14:paraId="3995306A" w14:textId="77777777"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14:paraId="2B6F13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BE40D01" w14:textId="77777777">
        <w:trPr>
          <w:cantSplit/>
          <w:trHeight w:val="240"/>
          <w:tblHeader/>
          <w:jc w:val="center"/>
        </w:trPr>
        <w:tc>
          <w:tcPr>
            <w:tcW w:w="36pt" w:type="dxa"/>
            <w:vMerge w:val="restart"/>
            <w:vAlign w:val="center"/>
          </w:tcPr>
          <w:p w14:paraId="5F3C6F96" w14:textId="77777777" w:rsidR="009303D9" w:rsidRDefault="009303D9">
            <w:pPr>
              <w:pStyle w:val="tablecolhead"/>
            </w:pPr>
            <w:r>
              <w:t>Table Head</w:t>
            </w:r>
          </w:p>
        </w:tc>
        <w:tc>
          <w:tcPr>
            <w:tcW w:w="207pt" w:type="dxa"/>
            <w:gridSpan w:val="3"/>
            <w:vAlign w:val="center"/>
          </w:tcPr>
          <w:p w14:paraId="2C91AE9A" w14:textId="77777777" w:rsidR="009303D9" w:rsidRDefault="009303D9">
            <w:pPr>
              <w:pStyle w:val="tablecolhead"/>
            </w:pPr>
            <w:r>
              <w:t>Table Column Head</w:t>
            </w:r>
          </w:p>
        </w:tc>
      </w:tr>
      <w:tr w:rsidR="009303D9" w14:paraId="329FDEEF" w14:textId="77777777">
        <w:trPr>
          <w:cantSplit/>
          <w:trHeight w:val="240"/>
          <w:tblHeader/>
          <w:jc w:val="center"/>
        </w:trPr>
        <w:tc>
          <w:tcPr>
            <w:tcW w:w="36pt" w:type="dxa"/>
            <w:vMerge/>
          </w:tcPr>
          <w:p w14:paraId="26D3CF02" w14:textId="77777777" w:rsidR="009303D9" w:rsidRDefault="009303D9">
            <w:pPr>
              <w:rPr>
                <w:sz w:val="16"/>
                <w:szCs w:val="16"/>
              </w:rPr>
            </w:pPr>
          </w:p>
        </w:tc>
        <w:tc>
          <w:tcPr>
            <w:tcW w:w="117pt" w:type="dxa"/>
            <w:vAlign w:val="center"/>
          </w:tcPr>
          <w:p w14:paraId="26B94C15" w14:textId="77777777" w:rsidR="009303D9" w:rsidRDefault="009303D9">
            <w:pPr>
              <w:pStyle w:val="tablecolsubhead"/>
            </w:pPr>
            <w:r>
              <w:t>Table column subhead</w:t>
            </w:r>
          </w:p>
        </w:tc>
        <w:tc>
          <w:tcPr>
            <w:tcW w:w="45pt" w:type="dxa"/>
            <w:vAlign w:val="center"/>
          </w:tcPr>
          <w:p w14:paraId="2DA878A1" w14:textId="77777777" w:rsidR="009303D9" w:rsidRDefault="009303D9">
            <w:pPr>
              <w:pStyle w:val="tablecolsubhead"/>
            </w:pPr>
            <w:r>
              <w:t>Subhead</w:t>
            </w:r>
          </w:p>
        </w:tc>
        <w:tc>
          <w:tcPr>
            <w:tcW w:w="45pt" w:type="dxa"/>
            <w:vAlign w:val="center"/>
          </w:tcPr>
          <w:p w14:paraId="33287867" w14:textId="77777777" w:rsidR="009303D9" w:rsidRDefault="009303D9">
            <w:pPr>
              <w:pStyle w:val="tablecolsubhead"/>
            </w:pPr>
            <w:r>
              <w:t>Subhead</w:t>
            </w:r>
          </w:p>
        </w:tc>
      </w:tr>
      <w:tr w:rsidR="009303D9" w14:paraId="3D45DD02" w14:textId="77777777">
        <w:trPr>
          <w:trHeight w:val="320"/>
          <w:jc w:val="center"/>
        </w:trPr>
        <w:tc>
          <w:tcPr>
            <w:tcW w:w="36pt" w:type="dxa"/>
            <w:vAlign w:val="center"/>
          </w:tcPr>
          <w:p w14:paraId="3A3856A8" w14:textId="77777777" w:rsidR="009303D9" w:rsidRDefault="009303D9">
            <w:pPr>
              <w:pStyle w:val="tablecopy"/>
              <w:rPr>
                <w:sz w:val="8"/>
                <w:szCs w:val="8"/>
              </w:rPr>
            </w:pPr>
            <w:r>
              <w:t>copy</w:t>
            </w:r>
          </w:p>
        </w:tc>
        <w:tc>
          <w:tcPr>
            <w:tcW w:w="117pt" w:type="dxa"/>
            <w:vAlign w:val="center"/>
          </w:tcPr>
          <w:p w14:paraId="1E615116" w14:textId="77777777" w:rsidR="009303D9" w:rsidRDefault="009303D9">
            <w:pPr>
              <w:pStyle w:val="tablecopy"/>
            </w:pPr>
            <w:r>
              <w:t>More table copy</w:t>
            </w:r>
            <w:r>
              <w:rPr>
                <w:vertAlign w:val="superscript"/>
              </w:rPr>
              <w:t>a</w:t>
            </w:r>
          </w:p>
        </w:tc>
        <w:tc>
          <w:tcPr>
            <w:tcW w:w="45pt" w:type="dxa"/>
            <w:vAlign w:val="center"/>
          </w:tcPr>
          <w:p w14:paraId="16707B9B" w14:textId="77777777" w:rsidR="009303D9" w:rsidRDefault="009303D9">
            <w:pPr>
              <w:rPr>
                <w:sz w:val="16"/>
                <w:szCs w:val="16"/>
              </w:rPr>
            </w:pPr>
          </w:p>
        </w:tc>
        <w:tc>
          <w:tcPr>
            <w:tcW w:w="45pt" w:type="dxa"/>
            <w:vAlign w:val="center"/>
          </w:tcPr>
          <w:p w14:paraId="7442AF24" w14:textId="77777777" w:rsidR="009303D9" w:rsidRDefault="009303D9">
            <w:pPr>
              <w:rPr>
                <w:sz w:val="16"/>
                <w:szCs w:val="16"/>
              </w:rPr>
            </w:pPr>
          </w:p>
        </w:tc>
      </w:tr>
    </w:tbl>
    <w:p w14:paraId="3C3C62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ADF5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9FB516" w14:textId="77777777" w:rsidR="008F4508" w:rsidRPr="005B520E" w:rsidRDefault="009303D9" w:rsidP="008F4508">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r w:rsidR="00AD27B3" w:rsidRPr="00AD27B3">
        <w:t xml:space="preserve"> </w:t>
      </w:r>
      <w:r w:rsidR="00AD27B3" w:rsidRPr="005B520E">
        <w:t xml:space="preserve">use </w:t>
      </w:r>
      <w:proofErr w:type="spellStart"/>
      <w:r w:rsidR="00AD27B3" w:rsidRPr="005B520E">
        <w:t>the</w:t>
      </w:r>
      <w:proofErr w:type="spellEnd"/>
      <w:r w:rsidR="00AD27B3" w:rsidRPr="005B520E">
        <w:t xml:space="preserve"> scroll </w:t>
      </w:r>
      <w:proofErr w:type="spellStart"/>
      <w:r w:rsidR="00AD27B3" w:rsidRPr="005B520E">
        <w:t>down</w:t>
      </w:r>
      <w:proofErr w:type="spellEnd"/>
      <w:r w:rsidR="00AD27B3" w:rsidRPr="005B520E">
        <w:t xml:space="preserve"> </w:t>
      </w:r>
      <w:proofErr w:type="spellStart"/>
      <w:r w:rsidR="00AD27B3" w:rsidRPr="005B520E">
        <w:t>window</w:t>
      </w:r>
      <w:proofErr w:type="spellEnd"/>
      <w:r w:rsidR="00AD27B3" w:rsidRPr="005B520E">
        <w:t xml:space="preserve"> </w:t>
      </w:r>
      <w:proofErr w:type="spellStart"/>
      <w:r w:rsidR="00AD27B3" w:rsidRPr="005B520E">
        <w:t>on</w:t>
      </w:r>
      <w:proofErr w:type="spellEnd"/>
      <w:r w:rsidR="00AD27B3" w:rsidRPr="005B520E">
        <w:t xml:space="preserve"> </w:t>
      </w:r>
      <w:proofErr w:type="spellStart"/>
      <w:r w:rsidR="00AD27B3" w:rsidRPr="005B520E">
        <w:t>the</w:t>
      </w:r>
      <w:proofErr w:type="spellEnd"/>
      <w:r w:rsidR="00AD27B3" w:rsidRPr="005B520E">
        <w:t xml:space="preserve"> </w:t>
      </w:r>
      <w:proofErr w:type="spellStart"/>
      <w:r w:rsidR="00AD27B3" w:rsidRPr="005B520E">
        <w:t>left</w:t>
      </w:r>
      <w:proofErr w:type="spellEnd"/>
      <w:r w:rsidR="00AD27B3" w:rsidRPr="005B520E">
        <w:t xml:space="preserve"> </w:t>
      </w:r>
      <w:proofErr w:type="spellStart"/>
      <w:r w:rsidR="00AD27B3" w:rsidRPr="005B520E">
        <w:t>of</w:t>
      </w:r>
      <w:proofErr w:type="spellEnd"/>
      <w:r w:rsidR="00AD27B3" w:rsidRPr="005B520E">
        <w:t xml:space="preserve"> </w:t>
      </w:r>
      <w:proofErr w:type="spellStart"/>
      <w:r w:rsidR="00AD27B3" w:rsidRPr="005B520E">
        <w:t>the</w:t>
      </w:r>
      <w:proofErr w:type="spellEnd"/>
      <w:r w:rsidR="00AD27B3" w:rsidRPr="005B520E">
        <w:t xml:space="preserve"> MS Word </w:t>
      </w:r>
      <w:proofErr w:type="spellStart"/>
      <w:r w:rsidR="00AD27B3" w:rsidRPr="005B520E">
        <w:t>Formatting</w:t>
      </w:r>
      <w:proofErr w:type="spellEnd"/>
      <w:r w:rsidR="00AD27B3" w:rsidRPr="005B520E">
        <w:t xml:space="preserve">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rsidR="006F7465" w:rsidRPr="006F7465">
        <w:t xml:space="preserve"> </w:t>
      </w:r>
      <w:proofErr w:type="spellStart"/>
      <w:r w:rsidR="006F7465" w:rsidRPr="005B520E">
        <w:t>Temperature</w:t>
      </w:r>
      <w:proofErr w:type="spellEnd"/>
      <w:r w:rsidR="006F7465" w:rsidRPr="005B520E">
        <w:t>/K”.</w:t>
      </w:r>
    </w:p>
    <w:p w14:paraId="3A76BFCB" w14:textId="77777777" w:rsidR="006F7465" w:rsidRDefault="006F7465" w:rsidP="006F7465">
      <w:pPr>
        <w:pStyle w:val="Ttulo1"/>
      </w:pPr>
      <w:r>
        <w:t>Conclusão</w:t>
      </w:r>
    </w:p>
    <w:p w14:paraId="78A892DA" w14:textId="77777777" w:rsidR="00575BCA" w:rsidRDefault="006F7465" w:rsidP="00836367">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7138ED7" w14:textId="77777777" w:rsidR="00C0325B" w:rsidRDefault="00C0325B" w:rsidP="001A3B3D">
      <w:r>
        <w:separator/>
      </w:r>
    </w:p>
  </w:endnote>
  <w:endnote w:type="continuationSeparator" w:id="0">
    <w:p w14:paraId="381C250E" w14:textId="77777777" w:rsidR="00C0325B" w:rsidRDefault="00C032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5A18A03" w14:textId="77777777" w:rsidR="00C0325B" w:rsidRDefault="00C0325B" w:rsidP="001A3B3D">
      <w:r>
        <w:separator/>
      </w:r>
    </w:p>
  </w:footnote>
  <w:footnote w:type="continuationSeparator" w:id="0">
    <w:p w14:paraId="174A7417" w14:textId="77777777" w:rsidR="00C0325B" w:rsidRDefault="00C032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2B4"/>
    <w:rsid w:val="00036318"/>
    <w:rsid w:val="0004781E"/>
    <w:rsid w:val="0008758A"/>
    <w:rsid w:val="000926D3"/>
    <w:rsid w:val="000C1E68"/>
    <w:rsid w:val="0016545D"/>
    <w:rsid w:val="001A2EFD"/>
    <w:rsid w:val="001A3B3D"/>
    <w:rsid w:val="001B67DC"/>
    <w:rsid w:val="0021659B"/>
    <w:rsid w:val="002254A9"/>
    <w:rsid w:val="002259E8"/>
    <w:rsid w:val="00233D97"/>
    <w:rsid w:val="002347A2"/>
    <w:rsid w:val="002850E3"/>
    <w:rsid w:val="0029097C"/>
    <w:rsid w:val="002D3E83"/>
    <w:rsid w:val="00354FCF"/>
    <w:rsid w:val="003A19E2"/>
    <w:rsid w:val="003B2B40"/>
    <w:rsid w:val="003B4E04"/>
    <w:rsid w:val="003C444C"/>
    <w:rsid w:val="003D0D9C"/>
    <w:rsid w:val="003F5A08"/>
    <w:rsid w:val="004000D6"/>
    <w:rsid w:val="00420716"/>
    <w:rsid w:val="004325FB"/>
    <w:rsid w:val="004432BA"/>
    <w:rsid w:val="0044407E"/>
    <w:rsid w:val="00447BB9"/>
    <w:rsid w:val="0046031D"/>
    <w:rsid w:val="0047227F"/>
    <w:rsid w:val="00473AC9"/>
    <w:rsid w:val="004B62B5"/>
    <w:rsid w:val="004D72B5"/>
    <w:rsid w:val="004F0506"/>
    <w:rsid w:val="00551B7F"/>
    <w:rsid w:val="0055448C"/>
    <w:rsid w:val="0055525B"/>
    <w:rsid w:val="00557A18"/>
    <w:rsid w:val="0056610F"/>
    <w:rsid w:val="00575BCA"/>
    <w:rsid w:val="00577BF5"/>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2795C"/>
    <w:rsid w:val="009303D9"/>
    <w:rsid w:val="00930C0D"/>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0325B"/>
    <w:rsid w:val="00C16117"/>
    <w:rsid w:val="00C3075A"/>
    <w:rsid w:val="00C919A4"/>
    <w:rsid w:val="00C9577A"/>
    <w:rsid w:val="00CA4392"/>
    <w:rsid w:val="00CC393F"/>
    <w:rsid w:val="00D2176E"/>
    <w:rsid w:val="00D24690"/>
    <w:rsid w:val="00D632BE"/>
    <w:rsid w:val="00D72D06"/>
    <w:rsid w:val="00D7522C"/>
    <w:rsid w:val="00D7536F"/>
    <w:rsid w:val="00D76668"/>
    <w:rsid w:val="00DA21DC"/>
    <w:rsid w:val="00E07383"/>
    <w:rsid w:val="00E1093A"/>
    <w:rsid w:val="00E126FE"/>
    <w:rsid w:val="00E13A78"/>
    <w:rsid w:val="00E165BC"/>
    <w:rsid w:val="00E42399"/>
    <w:rsid w:val="00E61E12"/>
    <w:rsid w:val="00E7596C"/>
    <w:rsid w:val="00E878F2"/>
    <w:rsid w:val="00EB5AB8"/>
    <w:rsid w:val="00EC4364"/>
    <w:rsid w:val="00ED0149"/>
    <w:rsid w:val="00ED35C0"/>
    <w:rsid w:val="00EF7DE3"/>
    <w:rsid w:val="00F03103"/>
    <w:rsid w:val="00F253CF"/>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3F0A922-519D-4E92-97D2-86645532C64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1094</TotalTime>
  <Pages>1</Pages>
  <Words>2423</Words>
  <Characters>13089</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Leticia Woelfer de Oliveira</cp:lastModifiedBy>
  <cp:revision>27</cp:revision>
  <dcterms:created xsi:type="dcterms:W3CDTF">2019-06-16T10:58:00Z</dcterms:created>
  <dcterms:modified xsi:type="dcterms:W3CDTF">2019-06-26T16:04:00Z</dcterms:modified>
</cp:coreProperties>
</file>