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</w:t>
      </w:r>
    </w:p>
    <w:tbl>
      <w:tblPr>
        <w:tblStyle w:val="Table"/>
        <w:tblW w:type="pct" w:w="2431"/>
        <w:tblLayout w:type="fixed"/>
        <w:tblLook w:firstRow="1" w:lastRow="1" w:firstColumn="0" w:lastColumn="0" w:noHBand="0" w:noVBand="0" w:val="0020"/>
      </w:tblPr>
      <w:tblGrid>
        <w:gridCol w:w="1540"/>
        <w:gridCol w:w="1100"/>
        <w:gridCol w:w="1100"/>
        <w:gridCol w:w="1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1</w:t>
            </w:r>
          </w:p>
        </w:tc>
        <w:tc>
          <w:tcPr/>
          <w:p>
            <w:pPr>
              <w:pStyle w:val="Compact"/>
            </w:pPr>
            <w:r>
              <w:t xml:space="preserve">Model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37.29‡</w:t>
            </w:r>
          </w:p>
        </w:tc>
        <w:tc>
          <w:tcPr/>
          <w:p>
            <w:pPr>
              <w:pStyle w:val="Compact"/>
            </w:pPr>
            <w:r>
              <w:t xml:space="preserve">35.85‡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(1.88)</w:t>
            </w:r>
          </w:p>
        </w:tc>
        <w:tc>
          <w:tcPr/>
          <w:p>
            <w:pPr>
              <w:pStyle w:val="Compact"/>
            </w:pPr>
            <w:r>
              <w:t xml:space="preserve">(2.04)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wt</w:t>
            </w:r>
          </w:p>
        </w:tc>
        <w:tc>
          <w:tcPr/>
          <w:p>
            <w:pPr>
              <w:pStyle w:val="Compact"/>
            </w:pPr>
            <w:r>
              <w:t xml:space="preserve">-5.34‡</w:t>
            </w:r>
          </w:p>
        </w:tc>
        <w:tc>
          <w:tcPr/>
          <w:p>
            <w:pPr>
              <w:pStyle w:val="Compact"/>
            </w:pPr>
            <w:r>
              <w:t xml:space="preserve">-3.18‡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(0.56)</w:t>
            </w:r>
          </w:p>
        </w:tc>
        <w:tc>
          <w:tcPr/>
          <w:p>
            <w:pPr>
              <w:pStyle w:val="Compact"/>
            </w:pPr>
            <w:r>
              <w:t xml:space="preserve">(0.72)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cyl6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-3.36*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(1.40)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cyl8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(2.17)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0.753</w:t>
            </w:r>
          </w:p>
        </w:tc>
        <w:tc>
          <w:tcPr/>
          <w:p>
            <w:pPr>
              <w:pStyle w:val="Compact"/>
            </w:pPr>
            <w:r>
              <w:t xml:space="preserve">0.857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* p &lt; 0.05, † p &lt; 0.01, ‡ p &lt;</w:t>
            </w:r>
            <w:r>
              <w:t xml:space="preserve"> </w:t>
            </w:r>
            <w:r>
              <w:t xml:space="preserve">0.001 |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95% confidence intervals in parentheses.</w:t>
      </w:r>
    </w:p>
    <w:p>
      <w:pPr>
        <w:pStyle w:val="BodyText"/>
      </w:pPr>
      <w:r>
        <w:rPr>
          <w:i/>
          <w:iCs/>
        </w:rPr>
        <w:t xml:space="preserve">*P &lt; 0.05, †P &lt; 0.01, ‡P &lt; 0.001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2026-10-24T05:01:17Z</dcterms:created>
  <dcterms:modified xsi:type="dcterms:W3CDTF">2026-10-24T05:01:17Z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