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pPr>
      <w:r>
        <w:rPr/>
        <w:drawing>
          <wp:anchor distT="0" distB="0" distL="0" distR="0" allowOverlap="1" layoutInCell="1" locked="0" behindDoc="0" simplePos="0" relativeHeight="251658240">
            <wp:simplePos x="0" y="0"/>
            <wp:positionH relativeFrom="page">
              <wp:posOffset>742966</wp:posOffset>
            </wp:positionH>
            <wp:positionV relativeFrom="page">
              <wp:posOffset>411507</wp:posOffset>
            </wp:positionV>
            <wp:extent cx="1916491" cy="716212"/>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1916491" cy="716212"/>
                    </a:xfrm>
                    <a:prstGeom prst="rect">
                      <a:avLst/>
                    </a:prstGeom>
                  </pic:spPr>
                </pic:pic>
              </a:graphicData>
            </a:graphic>
          </wp:anchor>
        </w:drawing>
      </w:r>
    </w:p>
    <w:p>
      <w:pPr>
        <w:pStyle w:val="BodyText"/>
      </w:pPr>
    </w:p>
    <w:p>
      <w:pPr>
        <w:pStyle w:val="BodyText"/>
      </w:pPr>
    </w:p>
    <w:p>
      <w:pPr>
        <w:pStyle w:val="BodyText"/>
      </w:pPr>
    </w:p>
    <w:p>
      <w:pPr>
        <w:pStyle w:val="BodyText"/>
        <w:spacing w:before="8"/>
        <w:rPr>
          <w:sz w:val="26"/>
        </w:rPr>
      </w:pPr>
    </w:p>
    <w:p>
      <w:pPr>
        <w:pStyle w:val="Heading1"/>
        <w:ind w:right="1563"/>
      </w:pPr>
      <w:r>
        <w:rPr/>
        <w:t>FORMULA COPPA MARCHE SERIE C FEMMINILE</w:t>
      </w:r>
    </w:p>
    <w:p>
      <w:pPr>
        <w:pStyle w:val="Heading3"/>
        <w:spacing w:line="261" w:lineRule="auto" w:before="214"/>
      </w:pPr>
      <w:r>
        <w:rPr>
          <w:w w:val="90"/>
        </w:rPr>
        <w:t>Partecipano 24 squadre suddivise in 4 gironi da 6 squadre che saranno disputati con la formula del girone </w:t>
      </w:r>
      <w:r>
        <w:rPr>
          <w:w w:val="95"/>
        </w:rPr>
        <w:t>all’italiana di sola andata:</w:t>
      </w:r>
    </w:p>
    <w:p>
      <w:pPr>
        <w:spacing w:line="266" w:lineRule="auto" w:before="165"/>
        <w:ind w:left="1387" w:right="0" w:hanging="1276"/>
        <w:jc w:val="left"/>
        <w:rPr>
          <w:rFonts w:ascii="Cambria" w:hAnsi="Cambria"/>
          <w:sz w:val="24"/>
        </w:rPr>
      </w:pPr>
      <w:r>
        <w:rPr>
          <w:rFonts w:ascii="Cambria" w:hAnsi="Cambria"/>
          <w:sz w:val="24"/>
        </w:rPr>
        <w:t>GIRONE A: GIOCA VOLLEY TEAM URBINO, FERRI DISTRIBUZIONE ADRIATICA FANO, GLASSTECH VOLLEY PESARO, LINE OFFICE REAL BOTTEGA VOLLEY, ASD APAV CALCINELLI – LUCREZIA, US PALLAVOLO SENIGALLIA</w:t>
      </w:r>
    </w:p>
    <w:p>
      <w:pPr>
        <w:spacing w:line="266" w:lineRule="auto" w:before="157"/>
        <w:ind w:left="1387" w:right="176" w:hanging="1276"/>
        <w:jc w:val="left"/>
        <w:rPr>
          <w:rFonts w:ascii="Cambria"/>
          <w:sz w:val="24"/>
        </w:rPr>
      </w:pPr>
      <w:r>
        <w:rPr>
          <w:rFonts w:ascii="Cambria"/>
          <w:sz w:val="24"/>
        </w:rPr>
        <w:t>GIRONE B: ANCONA TEAM VOLLEY, BLU 3 PROFESSIONAL CASTELFERRETTI, FLAMINIA VOLLEY FOSSOMBRONE, PULIZIAEDINTORNI COLLEMARINO, WE PLAN ANCONA VOLLEY, SA.PER. VOLLEY BCC PERGOLA &amp; CORINALDO</w:t>
      </w:r>
    </w:p>
    <w:p>
      <w:pPr>
        <w:spacing w:line="266" w:lineRule="auto" w:before="157"/>
        <w:ind w:left="1387" w:right="0" w:hanging="1276"/>
        <w:jc w:val="left"/>
        <w:rPr>
          <w:rFonts w:ascii="Cambria" w:hAnsi="Cambria"/>
          <w:sz w:val="24"/>
        </w:rPr>
      </w:pPr>
      <w:r>
        <w:rPr>
          <w:rFonts w:ascii="Cambria" w:hAnsi="Cambria"/>
          <w:sz w:val="24"/>
        </w:rPr>
        <w:t>GIRONE C: SIFER CASTELFIDARDO, GLF TURBINE NVL PROJECT 2.0, TREIESE VOLLEY, US VOLLEY’79, FEA TELUSIANO VOLLEY, PIERALISI VOLLEY</w:t>
      </w:r>
    </w:p>
    <w:p>
      <w:pPr>
        <w:spacing w:line="261" w:lineRule="auto" w:before="158"/>
        <w:ind w:left="1387" w:right="257" w:hanging="1224"/>
        <w:jc w:val="left"/>
        <w:rPr>
          <w:rFonts w:ascii="Cambria" w:hAnsi="Cambria"/>
          <w:sz w:val="24"/>
        </w:rPr>
      </w:pPr>
      <w:r>
        <w:rPr>
          <w:rFonts w:ascii="Cambria" w:hAnsi="Cambria"/>
          <w:sz w:val="24"/>
        </w:rPr>
        <w:t>GIRONE D: OFFIDA VOLLEY, RSV B.S. GROUP – GREEN MOTORS, MONTEGRANARO-ANGELS, SATEL GROTTA 50, GETBY PALLAVOLO FERMO, RUTTHEN FUTURA TOLENTINO</w:t>
      </w:r>
    </w:p>
    <w:p>
      <w:pPr>
        <w:pStyle w:val="BodyText"/>
        <w:rPr>
          <w:rFonts w:ascii="Cambria"/>
          <w:sz w:val="28"/>
        </w:rPr>
      </w:pPr>
    </w:p>
    <w:p>
      <w:pPr>
        <w:pStyle w:val="BodyText"/>
        <w:spacing w:before="4"/>
        <w:rPr>
          <w:rFonts w:ascii="Cambria"/>
          <w:sz w:val="25"/>
        </w:rPr>
      </w:pPr>
    </w:p>
    <w:p>
      <w:pPr>
        <w:spacing w:before="0"/>
        <w:ind w:left="111" w:right="0" w:firstLine="0"/>
        <w:jc w:val="left"/>
        <w:rPr>
          <w:rFonts w:ascii="Cambria"/>
          <w:b/>
          <w:sz w:val="24"/>
        </w:rPr>
      </w:pPr>
      <w:r>
        <w:rPr>
          <w:rFonts w:ascii="Cambria"/>
          <w:b/>
          <w:w w:val="95"/>
          <w:sz w:val="24"/>
        </w:rPr>
        <w:t>Date di gioco</w:t>
      </w:r>
    </w:p>
    <w:p>
      <w:pPr>
        <w:spacing w:before="199"/>
        <w:ind w:left="159" w:right="0" w:firstLine="0"/>
        <w:jc w:val="left"/>
        <w:rPr>
          <w:rFonts w:ascii="Cambria"/>
          <w:sz w:val="24"/>
        </w:rPr>
      </w:pPr>
      <w:r>
        <w:rPr>
          <w:rFonts w:ascii="Cambria"/>
          <w:w w:val="95"/>
          <w:sz w:val="24"/>
        </w:rPr>
        <w:t>12\19\23\26 Settembre e 3 Ottobre</w:t>
      </w:r>
    </w:p>
    <w:p>
      <w:pPr>
        <w:spacing w:before="179"/>
        <w:ind w:left="111" w:right="0" w:firstLine="0"/>
        <w:jc w:val="left"/>
        <w:rPr>
          <w:rFonts w:ascii="Cambria"/>
          <w:b/>
          <w:sz w:val="24"/>
        </w:rPr>
      </w:pPr>
      <w:r>
        <w:rPr>
          <w:rFonts w:ascii="Cambria"/>
          <w:b/>
          <w:sz w:val="24"/>
        </w:rPr>
        <w:t>Quarti di Finale</w:t>
      </w:r>
    </w:p>
    <w:p>
      <w:pPr>
        <w:spacing w:line="261" w:lineRule="auto" w:before="40"/>
        <w:ind w:left="111" w:right="94" w:firstLine="0"/>
        <w:jc w:val="left"/>
        <w:rPr>
          <w:rFonts w:ascii="Cambria" w:hAnsi="Cambria"/>
          <w:sz w:val="24"/>
        </w:rPr>
      </w:pPr>
      <w:r>
        <w:rPr>
          <w:rFonts w:ascii="Cambria" w:hAnsi="Cambria"/>
          <w:w w:val="95"/>
          <w:sz w:val="24"/>
        </w:rPr>
        <w:t>Accedono ai Quarti di Finale le prime due classificate di ogni girone; che si affrontano con il seguente schema, in gara secca in casa delle 1° classificate, in data 2 Dicembre 2026.</w:t>
      </w:r>
    </w:p>
    <w:p>
      <w:pPr>
        <w:spacing w:before="35"/>
        <w:ind w:left="111" w:right="0" w:firstLine="0"/>
        <w:jc w:val="left"/>
        <w:rPr>
          <w:rFonts w:ascii="Cambria" w:hAnsi="Cambria"/>
          <w:sz w:val="24"/>
        </w:rPr>
      </w:pPr>
      <w:r>
        <w:rPr>
          <w:rFonts w:ascii="Cambria" w:hAnsi="Cambria"/>
          <w:w w:val="95"/>
          <w:sz w:val="24"/>
        </w:rPr>
        <w:t>1°A -2 B° \ 1°B- 2°A \ 1°C–2°D \ 1°D–2°C</w:t>
      </w:r>
    </w:p>
    <w:p>
      <w:pPr>
        <w:spacing w:before="208"/>
        <w:ind w:left="111" w:right="0" w:firstLine="0"/>
        <w:jc w:val="left"/>
        <w:rPr>
          <w:rFonts w:ascii="Cambria"/>
          <w:b/>
          <w:sz w:val="24"/>
        </w:rPr>
      </w:pPr>
      <w:r>
        <w:rPr>
          <w:rFonts w:ascii="Cambria"/>
          <w:b/>
          <w:sz w:val="24"/>
        </w:rPr>
        <w:t>Final Four</w:t>
      </w:r>
    </w:p>
    <w:p>
      <w:pPr>
        <w:spacing w:line="266" w:lineRule="auto" w:before="35"/>
        <w:ind w:left="111" w:right="0" w:firstLine="0"/>
        <w:jc w:val="left"/>
        <w:rPr>
          <w:rFonts w:ascii="Cambria"/>
          <w:sz w:val="24"/>
        </w:rPr>
      </w:pPr>
      <w:r>
        <w:rPr>
          <w:rFonts w:ascii="Cambria"/>
          <w:w w:val="95"/>
          <w:sz w:val="24"/>
        </w:rPr>
        <w:t>Le vincenti dei Quarti disputano le Semifinali, in casa delle meglio classificate al termine della fase eliminatoria, il giorno 26 marzo 2027 con i seguenti abbinamenti:</w:t>
      </w:r>
    </w:p>
    <w:p>
      <w:pPr>
        <w:spacing w:line="400" w:lineRule="auto" w:before="153"/>
        <w:ind w:left="111" w:right="6285" w:firstLine="0"/>
        <w:jc w:val="left"/>
        <w:rPr>
          <w:rFonts w:ascii="Cambria" w:hAnsi="Cambria"/>
          <w:sz w:val="24"/>
        </w:rPr>
      </w:pPr>
      <w:r>
        <w:rPr>
          <w:rFonts w:ascii="Cambria" w:hAnsi="Cambria"/>
          <w:spacing w:val="2"/>
          <w:w w:val="95"/>
          <w:sz w:val="24"/>
        </w:rPr>
        <w:t>Vincente</w:t>
      </w:r>
      <w:r>
        <w:rPr>
          <w:rFonts w:ascii="Cambria" w:hAnsi="Cambria"/>
          <w:spacing w:val="-29"/>
          <w:w w:val="95"/>
          <w:sz w:val="24"/>
        </w:rPr>
        <w:t> </w:t>
      </w:r>
      <w:r>
        <w:rPr>
          <w:rFonts w:ascii="Cambria" w:hAnsi="Cambria"/>
          <w:w w:val="95"/>
          <w:sz w:val="24"/>
        </w:rPr>
        <w:t>1°A</w:t>
      </w:r>
      <w:r>
        <w:rPr>
          <w:rFonts w:ascii="Cambria" w:hAnsi="Cambria"/>
          <w:spacing w:val="-32"/>
          <w:w w:val="95"/>
          <w:sz w:val="24"/>
        </w:rPr>
        <w:t> </w:t>
      </w:r>
      <w:r>
        <w:rPr>
          <w:rFonts w:ascii="Cambria" w:hAnsi="Cambria"/>
          <w:w w:val="95"/>
          <w:sz w:val="24"/>
        </w:rPr>
        <w:t>-2</w:t>
      </w:r>
      <w:r>
        <w:rPr>
          <w:rFonts w:ascii="Cambria" w:hAnsi="Cambria"/>
          <w:spacing w:val="-32"/>
          <w:w w:val="95"/>
          <w:sz w:val="24"/>
        </w:rPr>
        <w:t> </w:t>
      </w:r>
      <w:r>
        <w:rPr>
          <w:rFonts w:ascii="Cambria" w:hAnsi="Cambria"/>
          <w:w w:val="95"/>
          <w:sz w:val="24"/>
        </w:rPr>
        <w:t>B°</w:t>
      </w:r>
      <w:r>
        <w:rPr>
          <w:rFonts w:ascii="Cambria" w:hAnsi="Cambria"/>
          <w:spacing w:val="-33"/>
          <w:w w:val="95"/>
          <w:sz w:val="24"/>
        </w:rPr>
        <w:t> </w:t>
      </w:r>
      <w:r>
        <w:rPr>
          <w:rFonts w:ascii="Cambria" w:hAnsi="Cambria"/>
          <w:w w:val="95"/>
          <w:sz w:val="24"/>
        </w:rPr>
        <w:t>–</w:t>
      </w:r>
      <w:r>
        <w:rPr>
          <w:rFonts w:ascii="Cambria" w:hAnsi="Cambria"/>
          <w:spacing w:val="-28"/>
          <w:w w:val="95"/>
          <w:sz w:val="24"/>
        </w:rPr>
        <w:t> </w:t>
      </w:r>
      <w:r>
        <w:rPr>
          <w:rFonts w:ascii="Cambria" w:hAnsi="Cambria"/>
          <w:spacing w:val="2"/>
          <w:w w:val="95"/>
          <w:sz w:val="24"/>
        </w:rPr>
        <w:t>Vincente</w:t>
      </w:r>
      <w:r>
        <w:rPr>
          <w:rFonts w:ascii="Cambria" w:hAnsi="Cambria"/>
          <w:spacing w:val="-29"/>
          <w:w w:val="95"/>
          <w:sz w:val="24"/>
        </w:rPr>
        <w:t> </w:t>
      </w:r>
      <w:r>
        <w:rPr>
          <w:rFonts w:ascii="Cambria" w:hAnsi="Cambria"/>
          <w:spacing w:val="2"/>
          <w:w w:val="95"/>
          <w:sz w:val="24"/>
        </w:rPr>
        <w:t>1°B-</w:t>
      </w:r>
      <w:r>
        <w:rPr>
          <w:rFonts w:ascii="Cambria" w:hAnsi="Cambria"/>
          <w:spacing w:val="-32"/>
          <w:w w:val="95"/>
          <w:sz w:val="24"/>
        </w:rPr>
        <w:t> </w:t>
      </w:r>
      <w:r>
        <w:rPr>
          <w:rFonts w:ascii="Cambria" w:hAnsi="Cambria"/>
          <w:w w:val="95"/>
          <w:sz w:val="24"/>
        </w:rPr>
        <w:t>2°A </w:t>
      </w:r>
      <w:r>
        <w:rPr>
          <w:rFonts w:ascii="Cambria" w:hAnsi="Cambria"/>
          <w:spacing w:val="2"/>
          <w:w w:val="90"/>
          <w:sz w:val="24"/>
        </w:rPr>
        <w:t>Vincente 1°C–2°D </w:t>
      </w:r>
      <w:r>
        <w:rPr>
          <w:rFonts w:ascii="Cambria" w:hAnsi="Cambria"/>
          <w:w w:val="90"/>
          <w:sz w:val="24"/>
        </w:rPr>
        <w:t>– </w:t>
      </w:r>
      <w:r>
        <w:rPr>
          <w:rFonts w:ascii="Cambria" w:hAnsi="Cambria"/>
          <w:spacing w:val="2"/>
          <w:w w:val="90"/>
          <w:sz w:val="24"/>
        </w:rPr>
        <w:t>Vincente</w:t>
      </w:r>
      <w:r>
        <w:rPr>
          <w:rFonts w:ascii="Cambria" w:hAnsi="Cambria"/>
          <w:spacing w:val="-28"/>
          <w:w w:val="90"/>
          <w:sz w:val="24"/>
        </w:rPr>
        <w:t> </w:t>
      </w:r>
      <w:r>
        <w:rPr>
          <w:rFonts w:ascii="Cambria" w:hAnsi="Cambria"/>
          <w:spacing w:val="2"/>
          <w:w w:val="90"/>
          <w:sz w:val="24"/>
        </w:rPr>
        <w:t>1°D–2°C</w:t>
      </w:r>
    </w:p>
    <w:p>
      <w:pPr>
        <w:spacing w:before="1"/>
        <w:ind w:left="111" w:right="0" w:firstLine="0"/>
        <w:jc w:val="left"/>
        <w:rPr>
          <w:rFonts w:ascii="Cambria" w:hAnsi="Cambria"/>
          <w:sz w:val="24"/>
        </w:rPr>
      </w:pPr>
      <w:r>
        <w:rPr>
          <w:rFonts w:ascii="Cambria" w:hAnsi="Cambria"/>
          <w:w w:val="95"/>
          <w:sz w:val="24"/>
        </w:rPr>
        <w:t>Le vincenti disputano la Finale 1°-2° posto in campo neutro, in data 27 marzo 2026.</w:t>
      </w:r>
    </w:p>
    <w:p>
      <w:pPr>
        <w:spacing w:line="266" w:lineRule="auto" w:before="194"/>
        <w:ind w:left="111" w:right="0" w:firstLine="0"/>
        <w:jc w:val="left"/>
        <w:rPr>
          <w:rFonts w:ascii="Cambria" w:hAnsi="Cambria"/>
          <w:sz w:val="24"/>
        </w:rPr>
      </w:pPr>
      <w:r>
        <w:rPr>
          <w:rFonts w:ascii="Cambria" w:hAnsi="Cambria"/>
          <w:spacing w:val="2"/>
          <w:w w:val="95"/>
          <w:sz w:val="24"/>
        </w:rPr>
        <w:t>Per</w:t>
      </w:r>
      <w:r>
        <w:rPr>
          <w:rFonts w:ascii="Cambria" w:hAnsi="Cambria"/>
          <w:spacing w:val="-29"/>
          <w:w w:val="95"/>
          <w:sz w:val="24"/>
        </w:rPr>
        <w:t> </w:t>
      </w:r>
      <w:r>
        <w:rPr>
          <w:rFonts w:ascii="Cambria" w:hAnsi="Cambria"/>
          <w:spacing w:val="2"/>
          <w:w w:val="95"/>
          <w:sz w:val="24"/>
        </w:rPr>
        <w:t>determinare</w:t>
      </w:r>
      <w:r>
        <w:rPr>
          <w:rFonts w:ascii="Cambria" w:hAnsi="Cambria"/>
          <w:spacing w:val="-28"/>
          <w:w w:val="95"/>
          <w:sz w:val="24"/>
        </w:rPr>
        <w:t> </w:t>
      </w:r>
      <w:r>
        <w:rPr>
          <w:rFonts w:ascii="Cambria" w:hAnsi="Cambria"/>
          <w:spacing w:val="2"/>
          <w:w w:val="95"/>
          <w:sz w:val="24"/>
        </w:rPr>
        <w:t>quale</w:t>
      </w:r>
      <w:r>
        <w:rPr>
          <w:rFonts w:ascii="Cambria" w:hAnsi="Cambria"/>
          <w:spacing w:val="-28"/>
          <w:w w:val="95"/>
          <w:sz w:val="24"/>
        </w:rPr>
        <w:t> </w:t>
      </w:r>
      <w:r>
        <w:rPr>
          <w:rFonts w:ascii="Cambria" w:hAnsi="Cambria"/>
          <w:spacing w:val="2"/>
          <w:w w:val="95"/>
          <w:sz w:val="24"/>
        </w:rPr>
        <w:t>squadra</w:t>
      </w:r>
      <w:r>
        <w:rPr>
          <w:rFonts w:ascii="Cambria" w:hAnsi="Cambria"/>
          <w:spacing w:val="-28"/>
          <w:w w:val="95"/>
          <w:sz w:val="24"/>
        </w:rPr>
        <w:t> </w:t>
      </w:r>
      <w:r>
        <w:rPr>
          <w:rFonts w:ascii="Cambria" w:hAnsi="Cambria"/>
          <w:w w:val="95"/>
          <w:sz w:val="24"/>
        </w:rPr>
        <w:t>sarà</w:t>
      </w:r>
      <w:r>
        <w:rPr>
          <w:rFonts w:ascii="Cambria" w:hAnsi="Cambria"/>
          <w:spacing w:val="-28"/>
          <w:w w:val="95"/>
          <w:sz w:val="24"/>
        </w:rPr>
        <w:t> </w:t>
      </w:r>
      <w:r>
        <w:rPr>
          <w:rFonts w:ascii="Cambria" w:hAnsi="Cambria"/>
          <w:spacing w:val="2"/>
          <w:w w:val="95"/>
          <w:sz w:val="24"/>
        </w:rPr>
        <w:t>considerata</w:t>
      </w:r>
      <w:r>
        <w:rPr>
          <w:rFonts w:ascii="Cambria" w:hAnsi="Cambria"/>
          <w:spacing w:val="-28"/>
          <w:w w:val="95"/>
          <w:sz w:val="24"/>
        </w:rPr>
        <w:t> </w:t>
      </w:r>
      <w:r>
        <w:rPr>
          <w:rFonts w:ascii="Cambria" w:hAnsi="Cambria"/>
          <w:w w:val="95"/>
          <w:sz w:val="24"/>
        </w:rPr>
        <w:t>“in</w:t>
      </w:r>
      <w:r>
        <w:rPr>
          <w:rFonts w:ascii="Cambria" w:hAnsi="Cambria"/>
          <w:spacing w:val="-27"/>
          <w:w w:val="95"/>
          <w:sz w:val="24"/>
        </w:rPr>
        <w:t> </w:t>
      </w:r>
      <w:r>
        <w:rPr>
          <w:rFonts w:ascii="Cambria" w:hAnsi="Cambria"/>
          <w:spacing w:val="2"/>
          <w:w w:val="95"/>
          <w:sz w:val="24"/>
        </w:rPr>
        <w:t>casa”</w:t>
      </w:r>
      <w:r>
        <w:rPr>
          <w:rFonts w:ascii="Cambria" w:hAnsi="Cambria"/>
          <w:spacing w:val="-29"/>
          <w:w w:val="95"/>
          <w:sz w:val="24"/>
        </w:rPr>
        <w:t> </w:t>
      </w:r>
      <w:r>
        <w:rPr>
          <w:rFonts w:ascii="Cambria" w:hAnsi="Cambria"/>
          <w:w w:val="95"/>
          <w:sz w:val="24"/>
        </w:rPr>
        <w:t>nella</w:t>
      </w:r>
      <w:r>
        <w:rPr>
          <w:rFonts w:ascii="Cambria" w:hAnsi="Cambria"/>
          <w:spacing w:val="-27"/>
          <w:w w:val="95"/>
          <w:sz w:val="24"/>
        </w:rPr>
        <w:t> </w:t>
      </w:r>
      <w:r>
        <w:rPr>
          <w:rFonts w:ascii="Cambria" w:hAnsi="Cambria"/>
          <w:w w:val="95"/>
          <w:sz w:val="24"/>
        </w:rPr>
        <w:t>Finale</w:t>
      </w:r>
      <w:r>
        <w:rPr>
          <w:rFonts w:ascii="Cambria" w:hAnsi="Cambria"/>
          <w:spacing w:val="-28"/>
          <w:w w:val="95"/>
          <w:sz w:val="24"/>
        </w:rPr>
        <w:t> </w:t>
      </w:r>
      <w:r>
        <w:rPr>
          <w:rFonts w:ascii="Cambria" w:hAnsi="Cambria"/>
          <w:w w:val="95"/>
          <w:sz w:val="24"/>
        </w:rPr>
        <w:t>si</w:t>
      </w:r>
      <w:r>
        <w:rPr>
          <w:rFonts w:ascii="Cambria" w:hAnsi="Cambria"/>
          <w:spacing w:val="-28"/>
          <w:w w:val="95"/>
          <w:sz w:val="24"/>
        </w:rPr>
        <w:t> </w:t>
      </w:r>
      <w:r>
        <w:rPr>
          <w:rFonts w:ascii="Cambria" w:hAnsi="Cambria"/>
          <w:w w:val="95"/>
          <w:sz w:val="24"/>
        </w:rPr>
        <w:t>terrà</w:t>
      </w:r>
      <w:r>
        <w:rPr>
          <w:rFonts w:ascii="Cambria" w:hAnsi="Cambria"/>
          <w:spacing w:val="-28"/>
          <w:w w:val="95"/>
          <w:sz w:val="24"/>
        </w:rPr>
        <w:t> </w:t>
      </w:r>
      <w:r>
        <w:rPr>
          <w:rFonts w:ascii="Cambria" w:hAnsi="Cambria"/>
          <w:spacing w:val="2"/>
          <w:w w:val="95"/>
          <w:sz w:val="24"/>
        </w:rPr>
        <w:t>conto</w:t>
      </w:r>
      <w:r>
        <w:rPr>
          <w:rFonts w:ascii="Cambria" w:hAnsi="Cambria"/>
          <w:spacing w:val="-25"/>
          <w:w w:val="95"/>
          <w:sz w:val="24"/>
        </w:rPr>
        <w:t> </w:t>
      </w:r>
      <w:r>
        <w:rPr>
          <w:rFonts w:ascii="Cambria" w:hAnsi="Cambria"/>
          <w:w w:val="95"/>
          <w:sz w:val="24"/>
        </w:rPr>
        <w:t>della</w:t>
      </w:r>
      <w:r>
        <w:rPr>
          <w:rFonts w:ascii="Cambria" w:hAnsi="Cambria"/>
          <w:spacing w:val="-25"/>
          <w:w w:val="95"/>
          <w:sz w:val="24"/>
        </w:rPr>
        <w:t> </w:t>
      </w:r>
      <w:r>
        <w:rPr>
          <w:rFonts w:ascii="Cambria" w:hAnsi="Cambria"/>
          <w:w w:val="95"/>
          <w:sz w:val="24"/>
        </w:rPr>
        <w:t>classifica</w:t>
      </w:r>
      <w:r>
        <w:rPr>
          <w:rFonts w:ascii="Cambria" w:hAnsi="Cambria"/>
          <w:spacing w:val="-25"/>
          <w:w w:val="95"/>
          <w:sz w:val="24"/>
        </w:rPr>
        <w:t> </w:t>
      </w:r>
      <w:r>
        <w:rPr>
          <w:rFonts w:ascii="Cambria" w:hAnsi="Cambria"/>
          <w:w w:val="95"/>
          <w:sz w:val="24"/>
        </w:rPr>
        <w:t>della fase</w:t>
      </w:r>
      <w:r>
        <w:rPr>
          <w:rFonts w:ascii="Cambria" w:hAnsi="Cambria"/>
          <w:spacing w:val="-1"/>
          <w:w w:val="95"/>
          <w:sz w:val="24"/>
        </w:rPr>
        <w:t> </w:t>
      </w:r>
      <w:r>
        <w:rPr>
          <w:rFonts w:ascii="Cambria" w:hAnsi="Cambria"/>
          <w:spacing w:val="2"/>
          <w:w w:val="95"/>
          <w:sz w:val="24"/>
        </w:rPr>
        <w:t>eliminatoria.</w:t>
      </w:r>
    </w:p>
    <w:p>
      <w:pPr>
        <w:spacing w:after="0" w:line="266" w:lineRule="auto"/>
        <w:jc w:val="left"/>
        <w:rPr>
          <w:rFonts w:ascii="Cambria" w:hAnsi="Cambria"/>
          <w:sz w:val="24"/>
        </w:rPr>
        <w:sectPr>
          <w:headerReference w:type="default" r:id="rId5"/>
          <w:type w:val="continuous"/>
          <w:pgSz w:w="11900" w:h="16840"/>
          <w:pgMar w:header="738" w:top="1520" w:bottom="280" w:left="1040" w:right="880"/>
        </w:sectPr>
      </w:pPr>
    </w:p>
    <w:p>
      <w:pPr>
        <w:pStyle w:val="BodyText"/>
        <w:rPr>
          <w:rFonts w:ascii="Cambria"/>
        </w:rPr>
      </w:pPr>
      <w:r>
        <w:rPr/>
        <w:drawing>
          <wp:anchor distT="0" distB="0" distL="0" distR="0" allowOverlap="1" layoutInCell="1" locked="0" behindDoc="0" simplePos="0" relativeHeight="251659264">
            <wp:simplePos x="0" y="0"/>
            <wp:positionH relativeFrom="page">
              <wp:posOffset>860441</wp:posOffset>
            </wp:positionH>
            <wp:positionV relativeFrom="page">
              <wp:posOffset>489611</wp:posOffset>
            </wp:positionV>
            <wp:extent cx="1916491" cy="716212"/>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6" cstate="print"/>
                    <a:stretch>
                      <a:fillRect/>
                    </a:stretch>
                  </pic:blipFill>
                  <pic:spPr>
                    <a:xfrm>
                      <a:off x="0" y="0"/>
                      <a:ext cx="1916491" cy="716212"/>
                    </a:xfrm>
                    <a:prstGeom prst="rect">
                      <a:avLst/>
                    </a:prstGeom>
                  </pic:spPr>
                </pic:pic>
              </a:graphicData>
            </a:graphic>
          </wp:anchor>
        </w:drawing>
      </w:r>
    </w:p>
    <w:p>
      <w:pPr>
        <w:pStyle w:val="BodyText"/>
        <w:rPr>
          <w:rFonts w:ascii="Cambria"/>
        </w:rPr>
      </w:pPr>
    </w:p>
    <w:p>
      <w:pPr>
        <w:pStyle w:val="BodyText"/>
        <w:spacing w:before="10"/>
        <w:rPr>
          <w:rFonts w:ascii="Cambria"/>
          <w:sz w:val="27"/>
        </w:rPr>
      </w:pPr>
    </w:p>
    <w:p>
      <w:pPr>
        <w:spacing w:before="101"/>
        <w:ind w:left="1455" w:right="1562" w:firstLine="0"/>
        <w:jc w:val="center"/>
        <w:rPr>
          <w:rFonts w:ascii="Cambria"/>
          <w:b/>
          <w:sz w:val="32"/>
        </w:rPr>
      </w:pPr>
      <w:r>
        <w:rPr>
          <w:rFonts w:ascii="Cambria"/>
          <w:b/>
          <w:sz w:val="32"/>
        </w:rPr>
        <w:t>FORMULA COPPA MARCHE SERIE C MASCHILE</w:t>
      </w:r>
    </w:p>
    <w:p>
      <w:pPr>
        <w:spacing w:line="261" w:lineRule="auto" w:before="215"/>
        <w:ind w:left="111" w:right="0" w:firstLine="0"/>
        <w:jc w:val="left"/>
        <w:rPr>
          <w:rFonts w:ascii="Cambria" w:hAnsi="Cambria"/>
          <w:sz w:val="24"/>
        </w:rPr>
      </w:pPr>
      <w:r>
        <w:rPr>
          <w:rFonts w:ascii="Cambria" w:hAnsi="Cambria"/>
          <w:w w:val="90"/>
          <w:sz w:val="24"/>
        </w:rPr>
        <w:t>Partecipano 20 squadre suddivise in 4 gironi da 5 squadre che saranno disputati con la formula del girone </w:t>
      </w:r>
      <w:r>
        <w:rPr>
          <w:rFonts w:ascii="Cambria" w:hAnsi="Cambria"/>
          <w:w w:val="95"/>
          <w:sz w:val="24"/>
        </w:rPr>
        <w:t>all’italiana di sola andata:</w:t>
      </w:r>
    </w:p>
    <w:p>
      <w:pPr>
        <w:spacing w:line="266" w:lineRule="auto" w:before="164"/>
        <w:ind w:left="1387" w:right="0" w:hanging="1276"/>
        <w:jc w:val="left"/>
        <w:rPr>
          <w:rFonts w:ascii="Cambria"/>
          <w:sz w:val="24"/>
        </w:rPr>
      </w:pPr>
      <w:r>
        <w:rPr>
          <w:rFonts w:ascii="Cambria"/>
          <w:sz w:val="24"/>
        </w:rPr>
        <w:t>GIRONE A: DAPHNE REAL BOTTEGA VOLLEY, VIRTUS FANO, A.S.D. APAV CALCINELLI LUCREZIA, BORGOVOLLEY FANO, MONTESI PESARO</w:t>
      </w:r>
    </w:p>
    <w:p>
      <w:pPr>
        <w:spacing w:line="266" w:lineRule="auto" w:before="158"/>
        <w:ind w:left="1387" w:right="317" w:hanging="1276"/>
        <w:jc w:val="left"/>
        <w:rPr>
          <w:rFonts w:ascii="Cambria"/>
          <w:sz w:val="24"/>
        </w:rPr>
      </w:pPr>
      <w:r>
        <w:rPr>
          <w:rFonts w:ascii="Cambria"/>
          <w:sz w:val="24"/>
        </w:rPr>
        <w:t>GIRONE B: PALLAVOLO SABINI, FREZZOTTI TRASPORTI, US PALLAVOLO SENIGALLIA, TERRA DEI CASTELLI VOLLEY, ACCADEMIA VOLLEY ANCONA</w:t>
      </w:r>
    </w:p>
    <w:p>
      <w:pPr>
        <w:spacing w:line="266" w:lineRule="auto" w:before="157"/>
        <w:ind w:left="1387" w:right="0" w:hanging="1276"/>
        <w:jc w:val="left"/>
        <w:rPr>
          <w:rFonts w:ascii="Cambria"/>
          <w:sz w:val="24"/>
        </w:rPr>
      </w:pPr>
      <w:r>
        <w:rPr>
          <w:rFonts w:ascii="Cambria"/>
          <w:w w:val="105"/>
          <w:sz w:val="24"/>
        </w:rPr>
        <w:t>GIRONE C: AMARENE PALL.FIDARDENSE, PAOLONI APPIGNANO FILOTTRANO, SAMUEL VOLLEY POTENTINO, NOVA VOLLEY MACERATA, MICROTEL IL PONTE</w:t>
      </w:r>
    </w:p>
    <w:p>
      <w:pPr>
        <w:spacing w:line="266" w:lineRule="auto" w:before="158"/>
        <w:ind w:left="1387" w:right="0" w:hanging="1276"/>
        <w:jc w:val="left"/>
        <w:rPr>
          <w:rFonts w:ascii="Cambria"/>
          <w:sz w:val="24"/>
        </w:rPr>
      </w:pPr>
      <w:r>
        <w:rPr>
          <w:rFonts w:ascii="Cambria"/>
          <w:w w:val="105"/>
          <w:sz w:val="24"/>
        </w:rPr>
        <w:t>GIRONE D: TRAVAGLINI COSTRUZIONI ASCOLI, RSV MOVINOX-TECNODATA, YUAS BMB, VOLLEY MACERATA, CUCINE LUBE CIVITANOVA</w:t>
      </w:r>
    </w:p>
    <w:p>
      <w:pPr>
        <w:spacing w:before="148"/>
        <w:ind w:left="111" w:right="0" w:firstLine="0"/>
        <w:jc w:val="left"/>
        <w:rPr>
          <w:rFonts w:ascii="Cambria"/>
          <w:b/>
          <w:sz w:val="24"/>
        </w:rPr>
      </w:pPr>
      <w:r>
        <w:rPr>
          <w:rFonts w:ascii="Cambria"/>
          <w:b/>
          <w:w w:val="95"/>
          <w:sz w:val="24"/>
        </w:rPr>
        <w:t>Date di gioco</w:t>
      </w:r>
    </w:p>
    <w:p>
      <w:pPr>
        <w:spacing w:before="194"/>
        <w:ind w:left="159" w:right="0" w:firstLine="0"/>
        <w:jc w:val="left"/>
        <w:rPr>
          <w:rFonts w:ascii="Cambria"/>
          <w:sz w:val="24"/>
        </w:rPr>
      </w:pPr>
      <w:r>
        <w:rPr>
          <w:rFonts w:ascii="Cambria"/>
          <w:w w:val="95"/>
          <w:sz w:val="24"/>
        </w:rPr>
        <w:t>12\19\23\26 Settembre e 3 Ottobre</w:t>
      </w:r>
    </w:p>
    <w:p>
      <w:pPr>
        <w:spacing w:before="180"/>
        <w:ind w:left="111" w:right="0" w:firstLine="0"/>
        <w:jc w:val="left"/>
        <w:rPr>
          <w:rFonts w:ascii="Cambria"/>
          <w:b/>
          <w:sz w:val="24"/>
        </w:rPr>
      </w:pPr>
      <w:r>
        <w:rPr>
          <w:rFonts w:ascii="Cambria"/>
          <w:b/>
          <w:sz w:val="24"/>
        </w:rPr>
        <w:t>Quarti di Finale</w:t>
      </w:r>
    </w:p>
    <w:p>
      <w:pPr>
        <w:spacing w:line="261" w:lineRule="auto" w:before="40"/>
        <w:ind w:left="111" w:right="94" w:firstLine="0"/>
        <w:jc w:val="left"/>
        <w:rPr>
          <w:rFonts w:ascii="Cambria" w:hAnsi="Cambria"/>
          <w:sz w:val="24"/>
        </w:rPr>
      </w:pPr>
      <w:r>
        <w:rPr>
          <w:rFonts w:ascii="Cambria" w:hAnsi="Cambria"/>
          <w:w w:val="95"/>
          <w:sz w:val="24"/>
        </w:rPr>
        <w:t>Accedono ai Quarti di Finale le prime due classificate di ogni girone; che si affrontano con il seguente schema, in gara secca in casa delle 1° classificate, in data 25 Novembre 2026.</w:t>
      </w:r>
    </w:p>
    <w:p>
      <w:pPr>
        <w:spacing w:before="34"/>
        <w:ind w:left="111" w:right="0" w:firstLine="0"/>
        <w:jc w:val="left"/>
        <w:rPr>
          <w:rFonts w:ascii="Cambria" w:hAnsi="Cambria"/>
          <w:sz w:val="24"/>
        </w:rPr>
      </w:pPr>
      <w:r>
        <w:rPr>
          <w:rFonts w:ascii="Cambria" w:hAnsi="Cambria"/>
          <w:w w:val="95"/>
          <w:sz w:val="24"/>
        </w:rPr>
        <w:t>1°A -2 B° \ 1°B- 2°A \ 1°C–2°D \ 1°D–2°C</w:t>
      </w:r>
    </w:p>
    <w:p>
      <w:pPr>
        <w:spacing w:before="209"/>
        <w:ind w:left="111" w:right="0" w:firstLine="0"/>
        <w:jc w:val="left"/>
        <w:rPr>
          <w:rFonts w:ascii="Cambria"/>
          <w:b/>
          <w:sz w:val="24"/>
        </w:rPr>
      </w:pPr>
      <w:r>
        <w:rPr>
          <w:rFonts w:ascii="Cambria"/>
          <w:b/>
          <w:sz w:val="24"/>
        </w:rPr>
        <w:t>Final Four</w:t>
      </w:r>
    </w:p>
    <w:p>
      <w:pPr>
        <w:spacing w:line="266" w:lineRule="auto" w:before="35"/>
        <w:ind w:left="111" w:right="0" w:firstLine="0"/>
        <w:jc w:val="left"/>
        <w:rPr>
          <w:rFonts w:ascii="Cambria"/>
          <w:sz w:val="24"/>
        </w:rPr>
      </w:pPr>
      <w:r>
        <w:rPr>
          <w:rFonts w:ascii="Cambria"/>
          <w:w w:val="95"/>
          <w:sz w:val="24"/>
        </w:rPr>
        <w:t>Le vincenti dei Quarti disputano le Semifinali, in casa delle meglio classificate al termine della fase eliminatoria, il giorno 26 marzo 2027 con i seguenti abbinamenti:</w:t>
      </w:r>
    </w:p>
    <w:p>
      <w:pPr>
        <w:spacing w:line="400" w:lineRule="auto" w:before="158"/>
        <w:ind w:left="111" w:right="6285" w:firstLine="0"/>
        <w:jc w:val="left"/>
        <w:rPr>
          <w:rFonts w:ascii="Cambria" w:hAnsi="Cambria"/>
          <w:sz w:val="24"/>
        </w:rPr>
      </w:pPr>
      <w:r>
        <w:rPr>
          <w:rFonts w:ascii="Cambria" w:hAnsi="Cambria"/>
          <w:spacing w:val="2"/>
          <w:w w:val="95"/>
          <w:sz w:val="24"/>
        </w:rPr>
        <w:t>Vincente</w:t>
      </w:r>
      <w:r>
        <w:rPr>
          <w:rFonts w:ascii="Cambria" w:hAnsi="Cambria"/>
          <w:spacing w:val="-29"/>
          <w:w w:val="95"/>
          <w:sz w:val="24"/>
        </w:rPr>
        <w:t> </w:t>
      </w:r>
      <w:r>
        <w:rPr>
          <w:rFonts w:ascii="Cambria" w:hAnsi="Cambria"/>
          <w:w w:val="95"/>
          <w:sz w:val="24"/>
        </w:rPr>
        <w:t>1°A</w:t>
      </w:r>
      <w:r>
        <w:rPr>
          <w:rFonts w:ascii="Cambria" w:hAnsi="Cambria"/>
          <w:spacing w:val="-32"/>
          <w:w w:val="95"/>
          <w:sz w:val="24"/>
        </w:rPr>
        <w:t> </w:t>
      </w:r>
      <w:r>
        <w:rPr>
          <w:rFonts w:ascii="Cambria" w:hAnsi="Cambria"/>
          <w:w w:val="95"/>
          <w:sz w:val="24"/>
        </w:rPr>
        <w:t>-2</w:t>
      </w:r>
      <w:r>
        <w:rPr>
          <w:rFonts w:ascii="Cambria" w:hAnsi="Cambria"/>
          <w:spacing w:val="-32"/>
          <w:w w:val="95"/>
          <w:sz w:val="24"/>
        </w:rPr>
        <w:t> </w:t>
      </w:r>
      <w:r>
        <w:rPr>
          <w:rFonts w:ascii="Cambria" w:hAnsi="Cambria"/>
          <w:w w:val="95"/>
          <w:sz w:val="24"/>
        </w:rPr>
        <w:t>B°</w:t>
      </w:r>
      <w:r>
        <w:rPr>
          <w:rFonts w:ascii="Cambria" w:hAnsi="Cambria"/>
          <w:spacing w:val="-33"/>
          <w:w w:val="95"/>
          <w:sz w:val="24"/>
        </w:rPr>
        <w:t> </w:t>
      </w:r>
      <w:r>
        <w:rPr>
          <w:rFonts w:ascii="Cambria" w:hAnsi="Cambria"/>
          <w:w w:val="95"/>
          <w:sz w:val="24"/>
        </w:rPr>
        <w:t>–</w:t>
      </w:r>
      <w:r>
        <w:rPr>
          <w:rFonts w:ascii="Cambria" w:hAnsi="Cambria"/>
          <w:spacing w:val="-28"/>
          <w:w w:val="95"/>
          <w:sz w:val="24"/>
        </w:rPr>
        <w:t> </w:t>
      </w:r>
      <w:r>
        <w:rPr>
          <w:rFonts w:ascii="Cambria" w:hAnsi="Cambria"/>
          <w:spacing w:val="2"/>
          <w:w w:val="95"/>
          <w:sz w:val="24"/>
        </w:rPr>
        <w:t>Vincente</w:t>
      </w:r>
      <w:r>
        <w:rPr>
          <w:rFonts w:ascii="Cambria" w:hAnsi="Cambria"/>
          <w:spacing w:val="-29"/>
          <w:w w:val="95"/>
          <w:sz w:val="24"/>
        </w:rPr>
        <w:t> </w:t>
      </w:r>
      <w:r>
        <w:rPr>
          <w:rFonts w:ascii="Cambria" w:hAnsi="Cambria"/>
          <w:spacing w:val="2"/>
          <w:w w:val="95"/>
          <w:sz w:val="24"/>
        </w:rPr>
        <w:t>1°B-</w:t>
      </w:r>
      <w:r>
        <w:rPr>
          <w:rFonts w:ascii="Cambria" w:hAnsi="Cambria"/>
          <w:spacing w:val="-32"/>
          <w:w w:val="95"/>
          <w:sz w:val="24"/>
        </w:rPr>
        <w:t> </w:t>
      </w:r>
      <w:r>
        <w:rPr>
          <w:rFonts w:ascii="Cambria" w:hAnsi="Cambria"/>
          <w:w w:val="95"/>
          <w:sz w:val="24"/>
        </w:rPr>
        <w:t>2°A </w:t>
      </w:r>
      <w:r>
        <w:rPr>
          <w:rFonts w:ascii="Cambria" w:hAnsi="Cambria"/>
          <w:spacing w:val="2"/>
          <w:w w:val="90"/>
          <w:sz w:val="24"/>
        </w:rPr>
        <w:t>Vincente 1°C–2°D </w:t>
      </w:r>
      <w:r>
        <w:rPr>
          <w:rFonts w:ascii="Cambria" w:hAnsi="Cambria"/>
          <w:w w:val="90"/>
          <w:sz w:val="24"/>
        </w:rPr>
        <w:t>– </w:t>
      </w:r>
      <w:r>
        <w:rPr>
          <w:rFonts w:ascii="Cambria" w:hAnsi="Cambria"/>
          <w:spacing w:val="2"/>
          <w:w w:val="90"/>
          <w:sz w:val="24"/>
        </w:rPr>
        <w:t>Vincente</w:t>
      </w:r>
      <w:r>
        <w:rPr>
          <w:rFonts w:ascii="Cambria" w:hAnsi="Cambria"/>
          <w:spacing w:val="-28"/>
          <w:w w:val="90"/>
          <w:sz w:val="24"/>
        </w:rPr>
        <w:t> </w:t>
      </w:r>
      <w:r>
        <w:rPr>
          <w:rFonts w:ascii="Cambria" w:hAnsi="Cambria"/>
          <w:spacing w:val="2"/>
          <w:w w:val="90"/>
          <w:sz w:val="24"/>
        </w:rPr>
        <w:t>1°D–2°C</w:t>
      </w:r>
    </w:p>
    <w:p>
      <w:pPr>
        <w:spacing w:before="1"/>
        <w:ind w:left="111" w:right="0" w:firstLine="0"/>
        <w:jc w:val="left"/>
        <w:rPr>
          <w:rFonts w:ascii="Cambria" w:hAnsi="Cambria"/>
          <w:sz w:val="24"/>
        </w:rPr>
      </w:pPr>
      <w:r>
        <w:rPr>
          <w:rFonts w:ascii="Cambria" w:hAnsi="Cambria"/>
          <w:w w:val="95"/>
          <w:sz w:val="24"/>
        </w:rPr>
        <w:t>Le vincenti disputano la Finale 1°-2° posto in campo neutro, in data 27 marzo 2026.</w:t>
      </w:r>
    </w:p>
    <w:p>
      <w:pPr>
        <w:spacing w:line="261" w:lineRule="auto" w:before="194"/>
        <w:ind w:left="111" w:right="0" w:firstLine="0"/>
        <w:jc w:val="left"/>
        <w:rPr>
          <w:rFonts w:ascii="Cambria" w:hAnsi="Cambria"/>
          <w:sz w:val="24"/>
        </w:rPr>
      </w:pPr>
      <w:r>
        <w:rPr>
          <w:rFonts w:ascii="Cambria" w:hAnsi="Cambria"/>
          <w:spacing w:val="2"/>
          <w:w w:val="95"/>
          <w:sz w:val="24"/>
        </w:rPr>
        <w:t>Per</w:t>
      </w:r>
      <w:r>
        <w:rPr>
          <w:rFonts w:ascii="Cambria" w:hAnsi="Cambria"/>
          <w:spacing w:val="-29"/>
          <w:w w:val="95"/>
          <w:sz w:val="24"/>
        </w:rPr>
        <w:t> </w:t>
      </w:r>
      <w:r>
        <w:rPr>
          <w:rFonts w:ascii="Cambria" w:hAnsi="Cambria"/>
          <w:spacing w:val="2"/>
          <w:w w:val="95"/>
          <w:sz w:val="24"/>
        </w:rPr>
        <w:t>determinare</w:t>
      </w:r>
      <w:r>
        <w:rPr>
          <w:rFonts w:ascii="Cambria" w:hAnsi="Cambria"/>
          <w:spacing w:val="-28"/>
          <w:w w:val="95"/>
          <w:sz w:val="24"/>
        </w:rPr>
        <w:t> </w:t>
      </w:r>
      <w:r>
        <w:rPr>
          <w:rFonts w:ascii="Cambria" w:hAnsi="Cambria"/>
          <w:spacing w:val="2"/>
          <w:w w:val="95"/>
          <w:sz w:val="24"/>
        </w:rPr>
        <w:t>quale</w:t>
      </w:r>
      <w:r>
        <w:rPr>
          <w:rFonts w:ascii="Cambria" w:hAnsi="Cambria"/>
          <w:spacing w:val="-28"/>
          <w:w w:val="95"/>
          <w:sz w:val="24"/>
        </w:rPr>
        <w:t> </w:t>
      </w:r>
      <w:r>
        <w:rPr>
          <w:rFonts w:ascii="Cambria" w:hAnsi="Cambria"/>
          <w:spacing w:val="2"/>
          <w:w w:val="95"/>
          <w:sz w:val="24"/>
        </w:rPr>
        <w:t>squadra</w:t>
      </w:r>
      <w:r>
        <w:rPr>
          <w:rFonts w:ascii="Cambria" w:hAnsi="Cambria"/>
          <w:spacing w:val="-28"/>
          <w:w w:val="95"/>
          <w:sz w:val="24"/>
        </w:rPr>
        <w:t> </w:t>
      </w:r>
      <w:r>
        <w:rPr>
          <w:rFonts w:ascii="Cambria" w:hAnsi="Cambria"/>
          <w:w w:val="95"/>
          <w:sz w:val="24"/>
        </w:rPr>
        <w:t>sarà</w:t>
      </w:r>
      <w:r>
        <w:rPr>
          <w:rFonts w:ascii="Cambria" w:hAnsi="Cambria"/>
          <w:spacing w:val="-28"/>
          <w:w w:val="95"/>
          <w:sz w:val="24"/>
        </w:rPr>
        <w:t> </w:t>
      </w:r>
      <w:r>
        <w:rPr>
          <w:rFonts w:ascii="Cambria" w:hAnsi="Cambria"/>
          <w:spacing w:val="2"/>
          <w:w w:val="95"/>
          <w:sz w:val="24"/>
        </w:rPr>
        <w:t>considerata</w:t>
      </w:r>
      <w:r>
        <w:rPr>
          <w:rFonts w:ascii="Cambria" w:hAnsi="Cambria"/>
          <w:spacing w:val="-28"/>
          <w:w w:val="95"/>
          <w:sz w:val="24"/>
        </w:rPr>
        <w:t> </w:t>
      </w:r>
      <w:r>
        <w:rPr>
          <w:rFonts w:ascii="Cambria" w:hAnsi="Cambria"/>
          <w:w w:val="95"/>
          <w:sz w:val="24"/>
        </w:rPr>
        <w:t>“in</w:t>
      </w:r>
      <w:r>
        <w:rPr>
          <w:rFonts w:ascii="Cambria" w:hAnsi="Cambria"/>
          <w:spacing w:val="-27"/>
          <w:w w:val="95"/>
          <w:sz w:val="24"/>
        </w:rPr>
        <w:t> </w:t>
      </w:r>
      <w:r>
        <w:rPr>
          <w:rFonts w:ascii="Cambria" w:hAnsi="Cambria"/>
          <w:spacing w:val="2"/>
          <w:w w:val="95"/>
          <w:sz w:val="24"/>
        </w:rPr>
        <w:t>casa”</w:t>
      </w:r>
      <w:r>
        <w:rPr>
          <w:rFonts w:ascii="Cambria" w:hAnsi="Cambria"/>
          <w:spacing w:val="-29"/>
          <w:w w:val="95"/>
          <w:sz w:val="24"/>
        </w:rPr>
        <w:t> </w:t>
      </w:r>
      <w:r>
        <w:rPr>
          <w:rFonts w:ascii="Cambria" w:hAnsi="Cambria"/>
          <w:w w:val="95"/>
          <w:sz w:val="24"/>
        </w:rPr>
        <w:t>nella</w:t>
      </w:r>
      <w:r>
        <w:rPr>
          <w:rFonts w:ascii="Cambria" w:hAnsi="Cambria"/>
          <w:spacing w:val="-27"/>
          <w:w w:val="95"/>
          <w:sz w:val="24"/>
        </w:rPr>
        <w:t> </w:t>
      </w:r>
      <w:r>
        <w:rPr>
          <w:rFonts w:ascii="Cambria" w:hAnsi="Cambria"/>
          <w:w w:val="95"/>
          <w:sz w:val="24"/>
        </w:rPr>
        <w:t>Finale</w:t>
      </w:r>
      <w:r>
        <w:rPr>
          <w:rFonts w:ascii="Cambria" w:hAnsi="Cambria"/>
          <w:spacing w:val="-28"/>
          <w:w w:val="95"/>
          <w:sz w:val="24"/>
        </w:rPr>
        <w:t> </w:t>
      </w:r>
      <w:r>
        <w:rPr>
          <w:rFonts w:ascii="Cambria" w:hAnsi="Cambria"/>
          <w:w w:val="95"/>
          <w:sz w:val="24"/>
        </w:rPr>
        <w:t>si</w:t>
      </w:r>
      <w:r>
        <w:rPr>
          <w:rFonts w:ascii="Cambria" w:hAnsi="Cambria"/>
          <w:spacing w:val="-28"/>
          <w:w w:val="95"/>
          <w:sz w:val="24"/>
        </w:rPr>
        <w:t> </w:t>
      </w:r>
      <w:r>
        <w:rPr>
          <w:rFonts w:ascii="Cambria" w:hAnsi="Cambria"/>
          <w:w w:val="95"/>
          <w:sz w:val="24"/>
        </w:rPr>
        <w:t>terrà</w:t>
      </w:r>
      <w:r>
        <w:rPr>
          <w:rFonts w:ascii="Cambria" w:hAnsi="Cambria"/>
          <w:spacing w:val="-28"/>
          <w:w w:val="95"/>
          <w:sz w:val="24"/>
        </w:rPr>
        <w:t> </w:t>
      </w:r>
      <w:r>
        <w:rPr>
          <w:rFonts w:ascii="Cambria" w:hAnsi="Cambria"/>
          <w:spacing w:val="2"/>
          <w:w w:val="95"/>
          <w:sz w:val="24"/>
        </w:rPr>
        <w:t>conto</w:t>
      </w:r>
      <w:r>
        <w:rPr>
          <w:rFonts w:ascii="Cambria" w:hAnsi="Cambria"/>
          <w:spacing w:val="-25"/>
          <w:w w:val="95"/>
          <w:sz w:val="24"/>
        </w:rPr>
        <w:t> </w:t>
      </w:r>
      <w:r>
        <w:rPr>
          <w:rFonts w:ascii="Cambria" w:hAnsi="Cambria"/>
          <w:w w:val="95"/>
          <w:sz w:val="24"/>
        </w:rPr>
        <w:t>della</w:t>
      </w:r>
      <w:r>
        <w:rPr>
          <w:rFonts w:ascii="Cambria" w:hAnsi="Cambria"/>
          <w:spacing w:val="-25"/>
          <w:w w:val="95"/>
          <w:sz w:val="24"/>
        </w:rPr>
        <w:t> </w:t>
      </w:r>
      <w:r>
        <w:rPr>
          <w:rFonts w:ascii="Cambria" w:hAnsi="Cambria"/>
          <w:w w:val="95"/>
          <w:sz w:val="24"/>
        </w:rPr>
        <w:t>classifica</w:t>
      </w:r>
      <w:r>
        <w:rPr>
          <w:rFonts w:ascii="Cambria" w:hAnsi="Cambria"/>
          <w:spacing w:val="-25"/>
          <w:w w:val="95"/>
          <w:sz w:val="24"/>
        </w:rPr>
        <w:t> </w:t>
      </w:r>
      <w:r>
        <w:rPr>
          <w:rFonts w:ascii="Cambria" w:hAnsi="Cambria"/>
          <w:w w:val="95"/>
          <w:sz w:val="24"/>
        </w:rPr>
        <w:t>della fase</w:t>
      </w:r>
      <w:r>
        <w:rPr>
          <w:rFonts w:ascii="Cambria" w:hAnsi="Cambria"/>
          <w:spacing w:val="-1"/>
          <w:w w:val="95"/>
          <w:sz w:val="24"/>
        </w:rPr>
        <w:t> </w:t>
      </w:r>
      <w:r>
        <w:rPr>
          <w:rFonts w:ascii="Cambria" w:hAnsi="Cambria"/>
          <w:spacing w:val="2"/>
          <w:w w:val="95"/>
          <w:sz w:val="24"/>
        </w:rPr>
        <w:t>eliminatoria.</w:t>
      </w:r>
    </w:p>
    <w:p>
      <w:pPr>
        <w:spacing w:after="0" w:line="261" w:lineRule="auto"/>
        <w:jc w:val="left"/>
        <w:rPr>
          <w:rFonts w:ascii="Cambria" w:hAnsi="Cambria"/>
          <w:sz w:val="24"/>
        </w:rPr>
        <w:sectPr>
          <w:pgSz w:w="11900" w:h="16840"/>
          <w:pgMar w:header="738" w:footer="0" w:top="1960" w:bottom="280" w:left="1040" w:right="880"/>
        </w:sectPr>
      </w:pPr>
    </w:p>
    <w:p>
      <w:pPr>
        <w:pStyle w:val="BodyText"/>
        <w:rPr>
          <w:rFonts w:ascii="Cambria"/>
        </w:rPr>
      </w:pPr>
      <w:r>
        <w:rPr/>
        <w:drawing>
          <wp:anchor distT="0" distB="0" distL="0" distR="0" allowOverlap="1" layoutInCell="1" locked="0" behindDoc="0" simplePos="0" relativeHeight="251660288">
            <wp:simplePos x="0" y="0"/>
            <wp:positionH relativeFrom="page">
              <wp:posOffset>737311</wp:posOffset>
            </wp:positionH>
            <wp:positionV relativeFrom="page">
              <wp:posOffset>510692</wp:posOffset>
            </wp:positionV>
            <wp:extent cx="1717845" cy="601387"/>
            <wp:effectExtent l="0" t="0" r="0" b="0"/>
            <wp:wrapNone/>
            <wp:docPr id="5" name="image2.jpeg"/>
            <wp:cNvGraphicFramePr>
              <a:graphicFrameLocks noChangeAspect="1"/>
            </wp:cNvGraphicFramePr>
            <a:graphic>
              <a:graphicData uri="http://schemas.openxmlformats.org/drawingml/2006/picture">
                <pic:pic>
                  <pic:nvPicPr>
                    <pic:cNvPr id="6" name="image2.jpeg"/>
                    <pic:cNvPicPr/>
                  </pic:nvPicPr>
                  <pic:blipFill>
                    <a:blip r:embed="rId7" cstate="print"/>
                    <a:stretch>
                      <a:fillRect/>
                    </a:stretch>
                  </pic:blipFill>
                  <pic:spPr>
                    <a:xfrm>
                      <a:off x="0" y="0"/>
                      <a:ext cx="1717845" cy="601387"/>
                    </a:xfrm>
                    <a:prstGeom prst="rect">
                      <a:avLst/>
                    </a:prstGeom>
                  </pic:spPr>
                </pic:pic>
              </a:graphicData>
            </a:graphic>
          </wp:anchor>
        </w:drawing>
      </w:r>
    </w:p>
    <w:p>
      <w:pPr>
        <w:pStyle w:val="BodyText"/>
        <w:rPr>
          <w:rFonts w:ascii="Cambria"/>
        </w:rPr>
      </w:pPr>
    </w:p>
    <w:p>
      <w:pPr>
        <w:pStyle w:val="BodyText"/>
        <w:spacing w:before="10"/>
        <w:rPr>
          <w:rFonts w:ascii="Cambria"/>
          <w:sz w:val="27"/>
        </w:rPr>
      </w:pPr>
    </w:p>
    <w:p>
      <w:pPr>
        <w:spacing w:before="101"/>
        <w:ind w:left="1455" w:right="1563" w:firstLine="0"/>
        <w:jc w:val="center"/>
        <w:rPr>
          <w:rFonts w:ascii="Cambria"/>
          <w:b/>
          <w:sz w:val="32"/>
        </w:rPr>
      </w:pPr>
      <w:r>
        <w:rPr>
          <w:rFonts w:ascii="Cambria"/>
          <w:b/>
          <w:sz w:val="32"/>
        </w:rPr>
        <w:t>FORMULA COPPA MARCHE SERIE D FEMMINILE</w:t>
      </w:r>
    </w:p>
    <w:p>
      <w:pPr>
        <w:spacing w:line="261" w:lineRule="auto" w:before="215"/>
        <w:ind w:left="111" w:right="0" w:firstLine="0"/>
        <w:jc w:val="left"/>
        <w:rPr>
          <w:rFonts w:ascii="Cambria" w:hAnsi="Cambria"/>
          <w:sz w:val="24"/>
        </w:rPr>
      </w:pPr>
      <w:r>
        <w:rPr>
          <w:rFonts w:ascii="Cambria" w:hAnsi="Cambria"/>
          <w:spacing w:val="2"/>
          <w:w w:val="90"/>
          <w:sz w:val="24"/>
        </w:rPr>
        <w:t>Partecipano</w:t>
      </w:r>
      <w:r>
        <w:rPr>
          <w:rFonts w:ascii="Cambria" w:hAnsi="Cambria"/>
          <w:spacing w:val="-11"/>
          <w:w w:val="90"/>
          <w:sz w:val="24"/>
        </w:rPr>
        <w:t> </w:t>
      </w:r>
      <w:r>
        <w:rPr>
          <w:rFonts w:ascii="Cambria" w:hAnsi="Cambria"/>
          <w:w w:val="90"/>
          <w:sz w:val="24"/>
        </w:rPr>
        <w:t>22</w:t>
      </w:r>
      <w:r>
        <w:rPr>
          <w:rFonts w:ascii="Cambria" w:hAnsi="Cambria"/>
          <w:spacing w:val="-11"/>
          <w:w w:val="90"/>
          <w:sz w:val="24"/>
        </w:rPr>
        <w:t> </w:t>
      </w:r>
      <w:r>
        <w:rPr>
          <w:rFonts w:ascii="Cambria" w:hAnsi="Cambria"/>
          <w:spacing w:val="2"/>
          <w:w w:val="90"/>
          <w:sz w:val="24"/>
        </w:rPr>
        <w:t>squadre</w:t>
      </w:r>
      <w:r>
        <w:rPr>
          <w:rFonts w:ascii="Cambria" w:hAnsi="Cambria"/>
          <w:spacing w:val="-11"/>
          <w:w w:val="90"/>
          <w:sz w:val="24"/>
        </w:rPr>
        <w:t> </w:t>
      </w:r>
      <w:r>
        <w:rPr>
          <w:rFonts w:ascii="Cambria" w:hAnsi="Cambria"/>
          <w:spacing w:val="2"/>
          <w:w w:val="90"/>
          <w:sz w:val="24"/>
        </w:rPr>
        <w:t>suddivise</w:t>
      </w:r>
      <w:r>
        <w:rPr>
          <w:rFonts w:ascii="Cambria" w:hAnsi="Cambria"/>
          <w:spacing w:val="-10"/>
          <w:w w:val="90"/>
          <w:sz w:val="24"/>
        </w:rPr>
        <w:t> </w:t>
      </w:r>
      <w:r>
        <w:rPr>
          <w:rFonts w:ascii="Cambria" w:hAnsi="Cambria"/>
          <w:w w:val="90"/>
          <w:sz w:val="24"/>
        </w:rPr>
        <w:t>in</w:t>
      </w:r>
      <w:r>
        <w:rPr>
          <w:rFonts w:ascii="Cambria" w:hAnsi="Cambria"/>
          <w:spacing w:val="-11"/>
          <w:w w:val="90"/>
          <w:sz w:val="24"/>
        </w:rPr>
        <w:t> </w:t>
      </w:r>
      <w:r>
        <w:rPr>
          <w:rFonts w:ascii="Cambria" w:hAnsi="Cambria"/>
          <w:w w:val="90"/>
          <w:sz w:val="24"/>
        </w:rPr>
        <w:t>2</w:t>
      </w:r>
      <w:r>
        <w:rPr>
          <w:rFonts w:ascii="Cambria" w:hAnsi="Cambria"/>
          <w:spacing w:val="-11"/>
          <w:w w:val="90"/>
          <w:sz w:val="24"/>
        </w:rPr>
        <w:t> </w:t>
      </w:r>
      <w:r>
        <w:rPr>
          <w:rFonts w:ascii="Cambria" w:hAnsi="Cambria"/>
          <w:spacing w:val="2"/>
          <w:w w:val="90"/>
          <w:sz w:val="24"/>
        </w:rPr>
        <w:t>gironi</w:t>
      </w:r>
      <w:r>
        <w:rPr>
          <w:rFonts w:ascii="Cambria" w:hAnsi="Cambria"/>
          <w:spacing w:val="-11"/>
          <w:w w:val="90"/>
          <w:sz w:val="24"/>
        </w:rPr>
        <w:t> </w:t>
      </w:r>
      <w:r>
        <w:rPr>
          <w:rFonts w:ascii="Cambria" w:hAnsi="Cambria"/>
          <w:w w:val="90"/>
          <w:sz w:val="24"/>
        </w:rPr>
        <w:t>da</w:t>
      </w:r>
      <w:r>
        <w:rPr>
          <w:rFonts w:ascii="Cambria" w:hAnsi="Cambria"/>
          <w:spacing w:val="-11"/>
          <w:w w:val="90"/>
          <w:sz w:val="24"/>
        </w:rPr>
        <w:t> </w:t>
      </w:r>
      <w:r>
        <w:rPr>
          <w:rFonts w:ascii="Cambria" w:hAnsi="Cambria"/>
          <w:w w:val="90"/>
          <w:sz w:val="24"/>
        </w:rPr>
        <w:t>6</w:t>
      </w:r>
      <w:r>
        <w:rPr>
          <w:rFonts w:ascii="Cambria" w:hAnsi="Cambria"/>
          <w:spacing w:val="-10"/>
          <w:w w:val="90"/>
          <w:sz w:val="24"/>
        </w:rPr>
        <w:t> </w:t>
      </w:r>
      <w:r>
        <w:rPr>
          <w:rFonts w:ascii="Cambria" w:hAnsi="Cambria"/>
          <w:spacing w:val="2"/>
          <w:w w:val="90"/>
          <w:sz w:val="24"/>
        </w:rPr>
        <w:t>squadre</w:t>
      </w:r>
      <w:r>
        <w:rPr>
          <w:rFonts w:ascii="Cambria" w:hAnsi="Cambria"/>
          <w:spacing w:val="-11"/>
          <w:w w:val="90"/>
          <w:sz w:val="24"/>
        </w:rPr>
        <w:t> </w:t>
      </w:r>
      <w:r>
        <w:rPr>
          <w:rFonts w:ascii="Cambria" w:hAnsi="Cambria"/>
          <w:w w:val="90"/>
          <w:sz w:val="24"/>
        </w:rPr>
        <w:t>e</w:t>
      </w:r>
      <w:r>
        <w:rPr>
          <w:rFonts w:ascii="Cambria" w:hAnsi="Cambria"/>
          <w:spacing w:val="-17"/>
          <w:w w:val="90"/>
          <w:sz w:val="24"/>
        </w:rPr>
        <w:t> </w:t>
      </w:r>
      <w:r>
        <w:rPr>
          <w:rFonts w:ascii="Cambria" w:hAnsi="Cambria"/>
          <w:w w:val="90"/>
          <w:sz w:val="24"/>
        </w:rPr>
        <w:t>2</w:t>
      </w:r>
      <w:r>
        <w:rPr>
          <w:rFonts w:ascii="Cambria" w:hAnsi="Cambria"/>
          <w:spacing w:val="-16"/>
          <w:w w:val="90"/>
          <w:sz w:val="24"/>
        </w:rPr>
        <w:t> </w:t>
      </w:r>
      <w:r>
        <w:rPr>
          <w:rFonts w:ascii="Cambria" w:hAnsi="Cambria"/>
          <w:spacing w:val="-5"/>
          <w:w w:val="90"/>
          <w:sz w:val="24"/>
        </w:rPr>
        <w:t>gironi</w:t>
      </w:r>
      <w:r>
        <w:rPr>
          <w:rFonts w:ascii="Cambria" w:hAnsi="Cambria"/>
          <w:spacing w:val="-18"/>
          <w:w w:val="90"/>
          <w:sz w:val="24"/>
        </w:rPr>
        <w:t> </w:t>
      </w:r>
      <w:r>
        <w:rPr>
          <w:rFonts w:ascii="Cambria" w:hAnsi="Cambria"/>
          <w:spacing w:val="-3"/>
          <w:w w:val="90"/>
          <w:sz w:val="24"/>
        </w:rPr>
        <w:t>da</w:t>
      </w:r>
      <w:r>
        <w:rPr>
          <w:rFonts w:ascii="Cambria" w:hAnsi="Cambria"/>
          <w:spacing w:val="-17"/>
          <w:w w:val="90"/>
          <w:sz w:val="24"/>
        </w:rPr>
        <w:t> </w:t>
      </w:r>
      <w:r>
        <w:rPr>
          <w:rFonts w:ascii="Cambria" w:hAnsi="Cambria"/>
          <w:w w:val="90"/>
          <w:sz w:val="24"/>
        </w:rPr>
        <w:t>5</w:t>
      </w:r>
      <w:r>
        <w:rPr>
          <w:rFonts w:ascii="Cambria" w:hAnsi="Cambria"/>
          <w:spacing w:val="-16"/>
          <w:w w:val="90"/>
          <w:sz w:val="24"/>
        </w:rPr>
        <w:t> </w:t>
      </w:r>
      <w:r>
        <w:rPr>
          <w:rFonts w:ascii="Cambria" w:hAnsi="Cambria"/>
          <w:spacing w:val="-5"/>
          <w:w w:val="90"/>
          <w:sz w:val="24"/>
        </w:rPr>
        <w:t>squadre</w:t>
      </w:r>
      <w:r>
        <w:rPr>
          <w:rFonts w:ascii="Cambria" w:hAnsi="Cambria"/>
          <w:spacing w:val="-17"/>
          <w:w w:val="90"/>
          <w:sz w:val="24"/>
        </w:rPr>
        <w:t> </w:t>
      </w:r>
      <w:r>
        <w:rPr>
          <w:rFonts w:ascii="Cambria" w:hAnsi="Cambria"/>
          <w:w w:val="90"/>
          <w:sz w:val="24"/>
        </w:rPr>
        <w:t>che</w:t>
      </w:r>
      <w:r>
        <w:rPr>
          <w:rFonts w:ascii="Cambria" w:hAnsi="Cambria"/>
          <w:spacing w:val="-11"/>
          <w:w w:val="90"/>
          <w:sz w:val="24"/>
        </w:rPr>
        <w:t> </w:t>
      </w:r>
      <w:r>
        <w:rPr>
          <w:rFonts w:ascii="Cambria" w:hAnsi="Cambria"/>
          <w:spacing w:val="2"/>
          <w:w w:val="90"/>
          <w:sz w:val="24"/>
        </w:rPr>
        <w:t>saranno</w:t>
      </w:r>
      <w:r>
        <w:rPr>
          <w:rFonts w:ascii="Cambria" w:hAnsi="Cambria"/>
          <w:spacing w:val="-10"/>
          <w:w w:val="90"/>
          <w:sz w:val="24"/>
        </w:rPr>
        <w:t> </w:t>
      </w:r>
      <w:r>
        <w:rPr>
          <w:rFonts w:ascii="Cambria" w:hAnsi="Cambria"/>
          <w:spacing w:val="2"/>
          <w:w w:val="90"/>
          <w:sz w:val="24"/>
        </w:rPr>
        <w:t>disputati</w:t>
      </w:r>
      <w:r>
        <w:rPr>
          <w:rFonts w:ascii="Cambria" w:hAnsi="Cambria"/>
          <w:spacing w:val="-12"/>
          <w:w w:val="90"/>
          <w:sz w:val="24"/>
        </w:rPr>
        <w:t> </w:t>
      </w:r>
      <w:r>
        <w:rPr>
          <w:rFonts w:ascii="Cambria" w:hAnsi="Cambria"/>
          <w:w w:val="90"/>
          <w:sz w:val="24"/>
        </w:rPr>
        <w:t>con </w:t>
      </w:r>
      <w:r>
        <w:rPr>
          <w:rFonts w:ascii="Cambria" w:hAnsi="Cambria"/>
          <w:w w:val="95"/>
          <w:sz w:val="24"/>
        </w:rPr>
        <w:t>la</w:t>
      </w:r>
      <w:r>
        <w:rPr>
          <w:rFonts w:ascii="Cambria" w:hAnsi="Cambria"/>
          <w:spacing w:val="-10"/>
          <w:w w:val="95"/>
          <w:sz w:val="24"/>
        </w:rPr>
        <w:t> </w:t>
      </w:r>
      <w:r>
        <w:rPr>
          <w:rFonts w:ascii="Cambria" w:hAnsi="Cambria"/>
          <w:spacing w:val="2"/>
          <w:w w:val="95"/>
          <w:sz w:val="24"/>
        </w:rPr>
        <w:t>formula</w:t>
      </w:r>
      <w:r>
        <w:rPr>
          <w:rFonts w:ascii="Cambria" w:hAnsi="Cambria"/>
          <w:spacing w:val="-10"/>
          <w:w w:val="95"/>
          <w:sz w:val="24"/>
        </w:rPr>
        <w:t> </w:t>
      </w:r>
      <w:r>
        <w:rPr>
          <w:rFonts w:ascii="Cambria" w:hAnsi="Cambria"/>
          <w:w w:val="95"/>
          <w:sz w:val="24"/>
        </w:rPr>
        <w:t>del</w:t>
      </w:r>
      <w:r>
        <w:rPr>
          <w:rFonts w:ascii="Cambria" w:hAnsi="Cambria"/>
          <w:spacing w:val="-11"/>
          <w:w w:val="95"/>
          <w:sz w:val="24"/>
        </w:rPr>
        <w:t> </w:t>
      </w:r>
      <w:r>
        <w:rPr>
          <w:rFonts w:ascii="Cambria" w:hAnsi="Cambria"/>
          <w:spacing w:val="2"/>
          <w:w w:val="95"/>
          <w:sz w:val="24"/>
        </w:rPr>
        <w:t>girone</w:t>
      </w:r>
      <w:r>
        <w:rPr>
          <w:rFonts w:ascii="Cambria" w:hAnsi="Cambria"/>
          <w:spacing w:val="-2"/>
          <w:w w:val="95"/>
          <w:sz w:val="24"/>
        </w:rPr>
        <w:t> </w:t>
      </w:r>
      <w:r>
        <w:rPr>
          <w:rFonts w:ascii="Cambria" w:hAnsi="Cambria"/>
          <w:w w:val="95"/>
          <w:sz w:val="24"/>
        </w:rPr>
        <w:t>all’italiana</w:t>
      </w:r>
      <w:r>
        <w:rPr>
          <w:rFonts w:ascii="Cambria" w:hAnsi="Cambria"/>
          <w:spacing w:val="-2"/>
          <w:w w:val="95"/>
          <w:sz w:val="24"/>
        </w:rPr>
        <w:t> </w:t>
      </w:r>
      <w:r>
        <w:rPr>
          <w:rFonts w:ascii="Cambria" w:hAnsi="Cambria"/>
          <w:w w:val="95"/>
          <w:sz w:val="24"/>
        </w:rPr>
        <w:t>di</w:t>
      </w:r>
      <w:r>
        <w:rPr>
          <w:rFonts w:ascii="Cambria" w:hAnsi="Cambria"/>
          <w:spacing w:val="-4"/>
          <w:w w:val="95"/>
          <w:sz w:val="24"/>
        </w:rPr>
        <w:t> </w:t>
      </w:r>
      <w:r>
        <w:rPr>
          <w:rFonts w:ascii="Cambria" w:hAnsi="Cambria"/>
          <w:w w:val="95"/>
          <w:sz w:val="24"/>
        </w:rPr>
        <w:t>sola</w:t>
      </w:r>
      <w:r>
        <w:rPr>
          <w:rFonts w:ascii="Cambria" w:hAnsi="Cambria"/>
          <w:spacing w:val="-2"/>
          <w:w w:val="95"/>
          <w:sz w:val="24"/>
        </w:rPr>
        <w:t> </w:t>
      </w:r>
      <w:r>
        <w:rPr>
          <w:rFonts w:ascii="Cambria" w:hAnsi="Cambria"/>
          <w:spacing w:val="2"/>
          <w:w w:val="95"/>
          <w:sz w:val="24"/>
        </w:rPr>
        <w:t>andata:</w:t>
      </w:r>
    </w:p>
    <w:p>
      <w:pPr>
        <w:spacing w:line="261" w:lineRule="auto" w:before="164"/>
        <w:ind w:left="1387" w:right="223" w:hanging="1276"/>
        <w:jc w:val="left"/>
        <w:rPr>
          <w:rFonts w:ascii="Cambria"/>
          <w:sz w:val="24"/>
        </w:rPr>
      </w:pPr>
      <w:r>
        <w:rPr>
          <w:rFonts w:ascii="Cambria"/>
          <w:sz w:val="24"/>
        </w:rPr>
        <w:t>GIRONE A: VOLLEY VADESE, METAL FLY, DREAM VOLLEY FERMIGNANO, VIRTUS FANO, REAL-UAU VOLLEY</w:t>
      </w:r>
    </w:p>
    <w:p>
      <w:pPr>
        <w:spacing w:line="256" w:lineRule="auto" w:before="174"/>
        <w:ind w:left="1387" w:right="176" w:hanging="1276"/>
        <w:jc w:val="left"/>
        <w:rPr>
          <w:rFonts w:ascii="Cambria"/>
          <w:sz w:val="24"/>
        </w:rPr>
      </w:pPr>
      <w:r>
        <w:rPr>
          <w:rFonts w:ascii="Cambria"/>
          <w:sz w:val="24"/>
        </w:rPr>
        <w:t>GIRONE B: ASD LAURENTINA VOLLEY, UPR VOLLEY 2, INCOM, COPE CESARONI ACQUALAGNA, USDACLIMANTOVANIVOLLEY-ESTRA</w:t>
      </w:r>
    </w:p>
    <w:p>
      <w:pPr>
        <w:tabs>
          <w:tab w:pos="2103" w:val="left" w:leader="none"/>
          <w:tab w:pos="3249" w:val="left" w:leader="none"/>
          <w:tab w:pos="4091" w:val="left" w:leader="none"/>
          <w:tab w:pos="5071" w:val="left" w:leader="none"/>
          <w:tab w:pos="5586" w:val="left" w:leader="none"/>
          <w:tab w:pos="6865" w:val="left" w:leader="none"/>
          <w:tab w:pos="7848" w:val="left" w:leader="none"/>
          <w:tab w:pos="9160" w:val="left" w:leader="none"/>
        </w:tabs>
        <w:spacing w:line="266" w:lineRule="auto" w:before="175"/>
        <w:ind w:left="1387" w:right="225" w:hanging="1276"/>
        <w:jc w:val="left"/>
        <w:rPr>
          <w:rFonts w:ascii="Cambria"/>
          <w:sz w:val="24"/>
        </w:rPr>
      </w:pPr>
      <w:r>
        <w:rPr>
          <w:rFonts w:ascii="Cambria"/>
          <w:sz w:val="24"/>
        </w:rPr>
        <w:t>GIRONE</w:t>
      </w:r>
      <w:r>
        <w:rPr>
          <w:rFonts w:ascii="Cambria"/>
          <w:spacing w:val="-1"/>
          <w:sz w:val="24"/>
        </w:rPr>
        <w:t> </w:t>
      </w:r>
      <w:r>
        <w:rPr>
          <w:rFonts w:ascii="Cambria"/>
          <w:sz w:val="24"/>
        </w:rPr>
        <w:t>C:  </w:t>
      </w:r>
      <w:r>
        <w:rPr>
          <w:rFonts w:ascii="Cambria"/>
          <w:spacing w:val="34"/>
          <w:sz w:val="24"/>
        </w:rPr>
        <w:t> </w:t>
      </w:r>
      <w:r>
        <w:rPr>
          <w:rFonts w:ascii="Cambria"/>
          <w:sz w:val="24"/>
        </w:rPr>
        <w:t>TRIS</w:t>
        <w:tab/>
        <w:t>BEAUTY,</w:t>
        <w:tab/>
        <w:t>BFTM</w:t>
        <w:tab/>
        <w:t>UNIQA,</w:t>
        <w:tab/>
        <w:t>RE</w:t>
        <w:tab/>
        <w:t>SALMONE</w:t>
        <w:tab/>
        <w:t>OSIMO,</w:t>
        <w:tab/>
        <w:t>AMARENE</w:t>
        <w:tab/>
      </w:r>
      <w:r>
        <w:rPr>
          <w:rFonts w:ascii="Cambria"/>
          <w:spacing w:val="-5"/>
          <w:sz w:val="24"/>
        </w:rPr>
        <w:t>PALL. </w:t>
      </w:r>
      <w:r>
        <w:rPr>
          <w:rFonts w:ascii="Cambria"/>
          <w:sz w:val="24"/>
        </w:rPr>
        <w:t>FIDARDENSE, CGF DI PRANZETTI, EM COMPANY AZZURRA</w:t>
      </w:r>
      <w:r>
        <w:rPr>
          <w:rFonts w:ascii="Cambria"/>
          <w:spacing w:val="-4"/>
          <w:sz w:val="24"/>
        </w:rPr>
        <w:t> </w:t>
      </w:r>
      <w:r>
        <w:rPr>
          <w:rFonts w:ascii="Cambria"/>
          <w:sz w:val="24"/>
        </w:rPr>
        <w:t>VOLLEY</w:t>
      </w:r>
    </w:p>
    <w:p>
      <w:pPr>
        <w:spacing w:line="264" w:lineRule="auto" w:before="158"/>
        <w:ind w:left="1387" w:right="224" w:hanging="1276"/>
        <w:jc w:val="both"/>
        <w:rPr>
          <w:rFonts w:ascii="Cambria"/>
          <w:sz w:val="24"/>
        </w:rPr>
      </w:pPr>
      <w:r>
        <w:rPr>
          <w:rFonts w:ascii="Cambria"/>
          <w:sz w:val="24"/>
        </w:rPr>
        <w:t>GIRONE D: TRANSADRIATICO ATHENA VOLLEY, G3 INCONTRA VOLLEY, SATEL PEDASO, TEEN VOLLEY FERMO RAPAGNANO, CALDAROLA VOLLEY, GIORI-OLIANS-NEW FLYING</w:t>
      </w:r>
    </w:p>
    <w:p>
      <w:pPr>
        <w:spacing w:before="166"/>
        <w:ind w:left="111" w:right="0" w:firstLine="0"/>
        <w:jc w:val="left"/>
        <w:rPr>
          <w:rFonts w:ascii="Cambria"/>
          <w:sz w:val="24"/>
        </w:rPr>
      </w:pPr>
      <w:r>
        <w:rPr>
          <w:rFonts w:ascii="Cambria"/>
          <w:b/>
          <w:sz w:val="24"/>
        </w:rPr>
        <w:t>Date di gioco gironi</w:t>
      </w:r>
      <w:r>
        <w:rPr>
          <w:rFonts w:ascii="Cambria"/>
          <w:sz w:val="24"/>
        </w:rPr>
        <w:t>: 12\19\23\26 Settembre e 3 Ottobre</w:t>
      </w:r>
    </w:p>
    <w:p>
      <w:pPr>
        <w:spacing w:before="184"/>
        <w:ind w:left="111" w:right="0" w:firstLine="0"/>
        <w:jc w:val="left"/>
        <w:rPr>
          <w:rFonts w:ascii="Cambria"/>
          <w:b/>
          <w:sz w:val="24"/>
        </w:rPr>
      </w:pPr>
      <w:r>
        <w:rPr>
          <w:rFonts w:ascii="Cambria"/>
          <w:b/>
          <w:sz w:val="24"/>
        </w:rPr>
        <w:t>Quarti di Finale</w:t>
      </w:r>
    </w:p>
    <w:p>
      <w:pPr>
        <w:pStyle w:val="Heading3"/>
        <w:spacing w:line="256" w:lineRule="auto" w:before="40"/>
        <w:ind w:right="176"/>
      </w:pPr>
      <w:r>
        <w:rPr>
          <w:w w:val="90"/>
        </w:rPr>
        <w:t>Accedono</w:t>
      </w:r>
      <w:r>
        <w:rPr>
          <w:spacing w:val="-22"/>
          <w:w w:val="90"/>
        </w:rPr>
        <w:t> </w:t>
      </w:r>
      <w:r>
        <w:rPr>
          <w:w w:val="90"/>
        </w:rPr>
        <w:t>ai</w:t>
      </w:r>
      <w:r>
        <w:rPr>
          <w:spacing w:val="-22"/>
          <w:w w:val="90"/>
        </w:rPr>
        <w:t> </w:t>
      </w:r>
      <w:r>
        <w:rPr>
          <w:w w:val="90"/>
        </w:rPr>
        <w:t>Quarti</w:t>
      </w:r>
      <w:r>
        <w:rPr>
          <w:spacing w:val="-22"/>
          <w:w w:val="90"/>
        </w:rPr>
        <w:t> </w:t>
      </w:r>
      <w:r>
        <w:rPr>
          <w:w w:val="90"/>
        </w:rPr>
        <w:t>di</w:t>
      </w:r>
      <w:r>
        <w:rPr>
          <w:spacing w:val="-22"/>
          <w:w w:val="90"/>
        </w:rPr>
        <w:t> </w:t>
      </w:r>
      <w:r>
        <w:rPr>
          <w:w w:val="90"/>
        </w:rPr>
        <w:t>Finale</w:t>
      </w:r>
      <w:r>
        <w:rPr>
          <w:spacing w:val="-22"/>
          <w:w w:val="90"/>
        </w:rPr>
        <w:t> </w:t>
      </w:r>
      <w:r>
        <w:rPr>
          <w:w w:val="90"/>
        </w:rPr>
        <w:t>le</w:t>
      </w:r>
      <w:r>
        <w:rPr>
          <w:spacing w:val="-22"/>
          <w:w w:val="90"/>
        </w:rPr>
        <w:t> </w:t>
      </w:r>
      <w:r>
        <w:rPr>
          <w:w w:val="90"/>
        </w:rPr>
        <w:t>prime</w:t>
      </w:r>
      <w:r>
        <w:rPr>
          <w:spacing w:val="-21"/>
          <w:w w:val="90"/>
        </w:rPr>
        <w:t> </w:t>
      </w:r>
      <w:r>
        <w:rPr>
          <w:w w:val="90"/>
        </w:rPr>
        <w:t>due</w:t>
      </w:r>
      <w:r>
        <w:rPr>
          <w:spacing w:val="-22"/>
          <w:w w:val="90"/>
        </w:rPr>
        <w:t> </w:t>
      </w:r>
      <w:r>
        <w:rPr>
          <w:w w:val="90"/>
        </w:rPr>
        <w:t>classificate</w:t>
      </w:r>
      <w:r>
        <w:rPr>
          <w:spacing w:val="-21"/>
          <w:w w:val="90"/>
        </w:rPr>
        <w:t> </w:t>
      </w:r>
      <w:r>
        <w:rPr>
          <w:w w:val="90"/>
        </w:rPr>
        <w:t>di</w:t>
      </w:r>
      <w:r>
        <w:rPr>
          <w:spacing w:val="-23"/>
          <w:w w:val="90"/>
        </w:rPr>
        <w:t> </w:t>
      </w:r>
      <w:r>
        <w:rPr>
          <w:w w:val="90"/>
        </w:rPr>
        <w:t>ogni</w:t>
      </w:r>
      <w:r>
        <w:rPr>
          <w:spacing w:val="-22"/>
          <w:w w:val="90"/>
        </w:rPr>
        <w:t> </w:t>
      </w:r>
      <w:r>
        <w:rPr>
          <w:w w:val="90"/>
        </w:rPr>
        <w:t>girone</w:t>
      </w:r>
      <w:r>
        <w:rPr>
          <w:spacing w:val="-21"/>
          <w:w w:val="90"/>
        </w:rPr>
        <w:t> </w:t>
      </w:r>
      <w:r>
        <w:rPr>
          <w:w w:val="90"/>
        </w:rPr>
        <w:t>che</w:t>
      </w:r>
      <w:r>
        <w:rPr>
          <w:spacing w:val="-22"/>
          <w:w w:val="90"/>
        </w:rPr>
        <w:t> </w:t>
      </w:r>
      <w:r>
        <w:rPr>
          <w:w w:val="90"/>
        </w:rPr>
        <w:t>si</w:t>
      </w:r>
      <w:r>
        <w:rPr>
          <w:spacing w:val="-22"/>
          <w:w w:val="90"/>
        </w:rPr>
        <w:t> </w:t>
      </w:r>
      <w:r>
        <w:rPr>
          <w:w w:val="90"/>
        </w:rPr>
        <w:t>affrontano</w:t>
      </w:r>
      <w:r>
        <w:rPr>
          <w:spacing w:val="-22"/>
          <w:w w:val="90"/>
        </w:rPr>
        <w:t> </w:t>
      </w:r>
      <w:r>
        <w:rPr>
          <w:w w:val="90"/>
        </w:rPr>
        <w:t>con</w:t>
      </w:r>
      <w:r>
        <w:rPr>
          <w:spacing w:val="-21"/>
          <w:w w:val="90"/>
        </w:rPr>
        <w:t> </w:t>
      </w:r>
      <w:r>
        <w:rPr>
          <w:w w:val="90"/>
        </w:rPr>
        <w:t>il</w:t>
      </w:r>
      <w:r>
        <w:rPr>
          <w:spacing w:val="-22"/>
          <w:w w:val="90"/>
        </w:rPr>
        <w:t> </w:t>
      </w:r>
      <w:r>
        <w:rPr>
          <w:w w:val="90"/>
        </w:rPr>
        <w:t>seguente</w:t>
      </w:r>
      <w:r>
        <w:rPr>
          <w:spacing w:val="-22"/>
          <w:w w:val="90"/>
        </w:rPr>
        <w:t> </w:t>
      </w:r>
      <w:r>
        <w:rPr>
          <w:w w:val="90"/>
        </w:rPr>
        <w:t>schema, </w:t>
      </w:r>
      <w:r>
        <w:rPr>
          <w:w w:val="95"/>
        </w:rPr>
        <w:t>in</w:t>
      </w:r>
      <w:r>
        <w:rPr>
          <w:spacing w:val="-5"/>
          <w:w w:val="95"/>
        </w:rPr>
        <w:t> </w:t>
      </w:r>
      <w:r>
        <w:rPr>
          <w:w w:val="95"/>
        </w:rPr>
        <w:t>gara</w:t>
      </w:r>
      <w:r>
        <w:rPr>
          <w:spacing w:val="-5"/>
          <w:w w:val="95"/>
        </w:rPr>
        <w:t> </w:t>
      </w:r>
      <w:r>
        <w:rPr>
          <w:spacing w:val="2"/>
          <w:w w:val="95"/>
        </w:rPr>
        <w:t>secca</w:t>
      </w:r>
      <w:r>
        <w:rPr>
          <w:spacing w:val="-5"/>
          <w:w w:val="95"/>
        </w:rPr>
        <w:t> </w:t>
      </w:r>
      <w:r>
        <w:rPr>
          <w:w w:val="95"/>
        </w:rPr>
        <w:t>in</w:t>
      </w:r>
      <w:r>
        <w:rPr>
          <w:spacing w:val="-5"/>
          <w:w w:val="95"/>
        </w:rPr>
        <w:t> </w:t>
      </w:r>
      <w:r>
        <w:rPr>
          <w:spacing w:val="2"/>
          <w:w w:val="95"/>
        </w:rPr>
        <w:t>casa</w:t>
      </w:r>
      <w:r>
        <w:rPr>
          <w:spacing w:val="-5"/>
          <w:w w:val="95"/>
        </w:rPr>
        <w:t> </w:t>
      </w:r>
      <w:r>
        <w:rPr>
          <w:w w:val="95"/>
        </w:rPr>
        <w:t>delle</w:t>
      </w:r>
      <w:r>
        <w:rPr>
          <w:spacing w:val="-5"/>
          <w:w w:val="95"/>
        </w:rPr>
        <w:t> </w:t>
      </w:r>
      <w:r>
        <w:rPr>
          <w:w w:val="95"/>
        </w:rPr>
        <w:t>1°</w:t>
      </w:r>
      <w:r>
        <w:rPr>
          <w:spacing w:val="-6"/>
          <w:w w:val="95"/>
        </w:rPr>
        <w:t> </w:t>
      </w:r>
      <w:r>
        <w:rPr>
          <w:spacing w:val="2"/>
          <w:w w:val="95"/>
        </w:rPr>
        <w:t>classificate,</w:t>
      </w:r>
      <w:r>
        <w:rPr>
          <w:spacing w:val="-7"/>
          <w:w w:val="95"/>
        </w:rPr>
        <w:t> </w:t>
      </w:r>
      <w:r>
        <w:rPr>
          <w:w w:val="95"/>
        </w:rPr>
        <w:t>in</w:t>
      </w:r>
      <w:r>
        <w:rPr>
          <w:spacing w:val="-5"/>
          <w:w w:val="95"/>
        </w:rPr>
        <w:t> </w:t>
      </w:r>
      <w:r>
        <w:rPr>
          <w:w w:val="95"/>
        </w:rPr>
        <w:t>data</w:t>
      </w:r>
      <w:r>
        <w:rPr>
          <w:spacing w:val="-5"/>
          <w:w w:val="95"/>
        </w:rPr>
        <w:t> </w:t>
      </w:r>
      <w:r>
        <w:rPr>
          <w:w w:val="95"/>
        </w:rPr>
        <w:t>18</w:t>
      </w:r>
      <w:r>
        <w:rPr>
          <w:spacing w:val="-5"/>
          <w:w w:val="95"/>
        </w:rPr>
        <w:t> </w:t>
      </w:r>
      <w:r>
        <w:rPr>
          <w:spacing w:val="2"/>
          <w:w w:val="95"/>
        </w:rPr>
        <w:t>novembre</w:t>
      </w:r>
      <w:r>
        <w:rPr>
          <w:spacing w:val="-5"/>
          <w:w w:val="95"/>
        </w:rPr>
        <w:t> </w:t>
      </w:r>
      <w:r>
        <w:rPr>
          <w:spacing w:val="2"/>
          <w:w w:val="95"/>
        </w:rPr>
        <w:t>2026</w:t>
      </w:r>
    </w:p>
    <w:p>
      <w:pPr>
        <w:spacing w:before="176"/>
        <w:ind w:left="111" w:right="0" w:firstLine="0"/>
        <w:jc w:val="left"/>
        <w:rPr>
          <w:rFonts w:ascii="Cambria" w:hAnsi="Cambria"/>
          <w:sz w:val="24"/>
        </w:rPr>
      </w:pPr>
      <w:r>
        <w:rPr>
          <w:rFonts w:ascii="Cambria" w:hAnsi="Cambria"/>
          <w:w w:val="105"/>
          <w:sz w:val="24"/>
        </w:rPr>
        <w:t>1°A-2°B\1°B-2°A\1°C-2°D\1°D-2°C</w:t>
      </w:r>
    </w:p>
    <w:p>
      <w:pPr>
        <w:spacing w:before="179"/>
        <w:ind w:left="111" w:right="0" w:firstLine="0"/>
        <w:jc w:val="left"/>
        <w:rPr>
          <w:rFonts w:ascii="Cambria"/>
          <w:b/>
          <w:sz w:val="24"/>
        </w:rPr>
      </w:pPr>
      <w:r>
        <w:rPr>
          <w:rFonts w:ascii="Cambria"/>
          <w:b/>
          <w:sz w:val="24"/>
        </w:rPr>
        <w:t>Final Four</w:t>
      </w:r>
    </w:p>
    <w:p>
      <w:pPr>
        <w:spacing w:line="271" w:lineRule="auto" w:before="31"/>
        <w:ind w:left="111" w:right="38" w:firstLine="0"/>
        <w:jc w:val="left"/>
        <w:rPr>
          <w:rFonts w:ascii="Cambria"/>
          <w:sz w:val="24"/>
        </w:rPr>
      </w:pPr>
      <w:r>
        <w:rPr>
          <w:rFonts w:ascii="Cambria"/>
          <w:w w:val="95"/>
          <w:sz w:val="24"/>
        </w:rPr>
        <w:t>Le vincenti dei Quarti disputano le Semifinali in casa delle meglio classificate della fase eliminatoria il giorno 26 marzo 2027 con i seguenti abbinamenti:</w:t>
      </w:r>
    </w:p>
    <w:p>
      <w:pPr>
        <w:spacing w:line="400" w:lineRule="auto" w:before="151"/>
        <w:ind w:left="111" w:right="6072" w:firstLine="0"/>
        <w:jc w:val="left"/>
        <w:rPr>
          <w:rFonts w:ascii="Cambria" w:hAnsi="Cambria"/>
          <w:sz w:val="24"/>
        </w:rPr>
      </w:pPr>
      <w:r>
        <w:rPr>
          <w:rFonts w:ascii="Cambria" w:hAnsi="Cambria"/>
          <w:sz w:val="24"/>
        </w:rPr>
        <w:t>Vincente 1°A-2°B – Vincente 1°B-2°A Vincente 1°C-2°D – Vincente 1°D-2°C</w:t>
      </w:r>
    </w:p>
    <w:p>
      <w:pPr>
        <w:spacing w:line="278" w:lineRule="exact" w:before="0"/>
        <w:ind w:left="111" w:right="0" w:firstLine="0"/>
        <w:jc w:val="left"/>
        <w:rPr>
          <w:rFonts w:ascii="Cambria" w:hAnsi="Cambria"/>
          <w:sz w:val="24"/>
        </w:rPr>
      </w:pPr>
      <w:r>
        <w:rPr>
          <w:rFonts w:ascii="Cambria" w:hAnsi="Cambria"/>
          <w:w w:val="95"/>
          <w:sz w:val="24"/>
        </w:rPr>
        <w:t>Le vincenti disputano la Finale 1°-2° posto in campo neutro, in data 27 marzo 2027.</w:t>
      </w:r>
    </w:p>
    <w:p>
      <w:pPr>
        <w:spacing w:line="266" w:lineRule="auto" w:before="194"/>
        <w:ind w:left="111" w:right="0" w:firstLine="0"/>
        <w:jc w:val="left"/>
        <w:rPr>
          <w:rFonts w:ascii="Cambria" w:hAnsi="Cambria"/>
          <w:sz w:val="24"/>
        </w:rPr>
      </w:pPr>
      <w:r>
        <w:rPr>
          <w:rFonts w:ascii="Cambria" w:hAnsi="Cambria"/>
          <w:spacing w:val="2"/>
          <w:w w:val="95"/>
          <w:sz w:val="24"/>
        </w:rPr>
        <w:t>Per</w:t>
      </w:r>
      <w:r>
        <w:rPr>
          <w:rFonts w:ascii="Cambria" w:hAnsi="Cambria"/>
          <w:spacing w:val="-29"/>
          <w:w w:val="95"/>
          <w:sz w:val="24"/>
        </w:rPr>
        <w:t> </w:t>
      </w:r>
      <w:r>
        <w:rPr>
          <w:rFonts w:ascii="Cambria" w:hAnsi="Cambria"/>
          <w:spacing w:val="2"/>
          <w:w w:val="95"/>
          <w:sz w:val="24"/>
        </w:rPr>
        <w:t>determinare</w:t>
      </w:r>
      <w:r>
        <w:rPr>
          <w:rFonts w:ascii="Cambria" w:hAnsi="Cambria"/>
          <w:spacing w:val="-28"/>
          <w:w w:val="95"/>
          <w:sz w:val="24"/>
        </w:rPr>
        <w:t> </w:t>
      </w:r>
      <w:r>
        <w:rPr>
          <w:rFonts w:ascii="Cambria" w:hAnsi="Cambria"/>
          <w:spacing w:val="2"/>
          <w:w w:val="95"/>
          <w:sz w:val="24"/>
        </w:rPr>
        <w:t>quale</w:t>
      </w:r>
      <w:r>
        <w:rPr>
          <w:rFonts w:ascii="Cambria" w:hAnsi="Cambria"/>
          <w:spacing w:val="-28"/>
          <w:w w:val="95"/>
          <w:sz w:val="24"/>
        </w:rPr>
        <w:t> </w:t>
      </w:r>
      <w:r>
        <w:rPr>
          <w:rFonts w:ascii="Cambria" w:hAnsi="Cambria"/>
          <w:spacing w:val="2"/>
          <w:w w:val="95"/>
          <w:sz w:val="24"/>
        </w:rPr>
        <w:t>squadra</w:t>
      </w:r>
      <w:r>
        <w:rPr>
          <w:rFonts w:ascii="Cambria" w:hAnsi="Cambria"/>
          <w:spacing w:val="-28"/>
          <w:w w:val="95"/>
          <w:sz w:val="24"/>
        </w:rPr>
        <w:t> </w:t>
      </w:r>
      <w:r>
        <w:rPr>
          <w:rFonts w:ascii="Cambria" w:hAnsi="Cambria"/>
          <w:w w:val="95"/>
          <w:sz w:val="24"/>
        </w:rPr>
        <w:t>sarà</w:t>
      </w:r>
      <w:r>
        <w:rPr>
          <w:rFonts w:ascii="Cambria" w:hAnsi="Cambria"/>
          <w:spacing w:val="-28"/>
          <w:w w:val="95"/>
          <w:sz w:val="24"/>
        </w:rPr>
        <w:t> </w:t>
      </w:r>
      <w:r>
        <w:rPr>
          <w:rFonts w:ascii="Cambria" w:hAnsi="Cambria"/>
          <w:spacing w:val="2"/>
          <w:w w:val="95"/>
          <w:sz w:val="24"/>
        </w:rPr>
        <w:t>considerata</w:t>
      </w:r>
      <w:r>
        <w:rPr>
          <w:rFonts w:ascii="Cambria" w:hAnsi="Cambria"/>
          <w:spacing w:val="-28"/>
          <w:w w:val="95"/>
          <w:sz w:val="24"/>
        </w:rPr>
        <w:t> </w:t>
      </w:r>
      <w:r>
        <w:rPr>
          <w:rFonts w:ascii="Cambria" w:hAnsi="Cambria"/>
          <w:w w:val="95"/>
          <w:sz w:val="24"/>
        </w:rPr>
        <w:t>“in</w:t>
      </w:r>
      <w:r>
        <w:rPr>
          <w:rFonts w:ascii="Cambria" w:hAnsi="Cambria"/>
          <w:spacing w:val="-27"/>
          <w:w w:val="95"/>
          <w:sz w:val="24"/>
        </w:rPr>
        <w:t> </w:t>
      </w:r>
      <w:r>
        <w:rPr>
          <w:rFonts w:ascii="Cambria" w:hAnsi="Cambria"/>
          <w:spacing w:val="2"/>
          <w:w w:val="95"/>
          <w:sz w:val="24"/>
        </w:rPr>
        <w:t>casa”</w:t>
      </w:r>
      <w:r>
        <w:rPr>
          <w:rFonts w:ascii="Cambria" w:hAnsi="Cambria"/>
          <w:spacing w:val="-29"/>
          <w:w w:val="95"/>
          <w:sz w:val="24"/>
        </w:rPr>
        <w:t> </w:t>
      </w:r>
      <w:r>
        <w:rPr>
          <w:rFonts w:ascii="Cambria" w:hAnsi="Cambria"/>
          <w:w w:val="95"/>
          <w:sz w:val="24"/>
        </w:rPr>
        <w:t>nella</w:t>
      </w:r>
      <w:r>
        <w:rPr>
          <w:rFonts w:ascii="Cambria" w:hAnsi="Cambria"/>
          <w:spacing w:val="-27"/>
          <w:w w:val="95"/>
          <w:sz w:val="24"/>
        </w:rPr>
        <w:t> </w:t>
      </w:r>
      <w:r>
        <w:rPr>
          <w:rFonts w:ascii="Cambria" w:hAnsi="Cambria"/>
          <w:w w:val="95"/>
          <w:sz w:val="24"/>
        </w:rPr>
        <w:t>Finale</w:t>
      </w:r>
      <w:r>
        <w:rPr>
          <w:rFonts w:ascii="Cambria" w:hAnsi="Cambria"/>
          <w:spacing w:val="-28"/>
          <w:w w:val="95"/>
          <w:sz w:val="24"/>
        </w:rPr>
        <w:t> </w:t>
      </w:r>
      <w:r>
        <w:rPr>
          <w:rFonts w:ascii="Cambria" w:hAnsi="Cambria"/>
          <w:w w:val="95"/>
          <w:sz w:val="24"/>
        </w:rPr>
        <w:t>si</w:t>
      </w:r>
      <w:r>
        <w:rPr>
          <w:rFonts w:ascii="Cambria" w:hAnsi="Cambria"/>
          <w:spacing w:val="-28"/>
          <w:w w:val="95"/>
          <w:sz w:val="24"/>
        </w:rPr>
        <w:t> </w:t>
      </w:r>
      <w:r>
        <w:rPr>
          <w:rFonts w:ascii="Cambria" w:hAnsi="Cambria"/>
          <w:w w:val="95"/>
          <w:sz w:val="24"/>
        </w:rPr>
        <w:t>terrà</w:t>
      </w:r>
      <w:r>
        <w:rPr>
          <w:rFonts w:ascii="Cambria" w:hAnsi="Cambria"/>
          <w:spacing w:val="-28"/>
          <w:w w:val="95"/>
          <w:sz w:val="24"/>
        </w:rPr>
        <w:t> </w:t>
      </w:r>
      <w:r>
        <w:rPr>
          <w:rFonts w:ascii="Cambria" w:hAnsi="Cambria"/>
          <w:spacing w:val="2"/>
          <w:w w:val="95"/>
          <w:sz w:val="24"/>
        </w:rPr>
        <w:t>conto</w:t>
      </w:r>
      <w:r>
        <w:rPr>
          <w:rFonts w:ascii="Cambria" w:hAnsi="Cambria"/>
          <w:spacing w:val="-25"/>
          <w:w w:val="95"/>
          <w:sz w:val="24"/>
        </w:rPr>
        <w:t> </w:t>
      </w:r>
      <w:r>
        <w:rPr>
          <w:rFonts w:ascii="Cambria" w:hAnsi="Cambria"/>
          <w:w w:val="95"/>
          <w:sz w:val="24"/>
        </w:rPr>
        <w:t>della</w:t>
      </w:r>
      <w:r>
        <w:rPr>
          <w:rFonts w:ascii="Cambria" w:hAnsi="Cambria"/>
          <w:spacing w:val="-25"/>
          <w:w w:val="95"/>
          <w:sz w:val="24"/>
        </w:rPr>
        <w:t> </w:t>
      </w:r>
      <w:r>
        <w:rPr>
          <w:rFonts w:ascii="Cambria" w:hAnsi="Cambria"/>
          <w:w w:val="95"/>
          <w:sz w:val="24"/>
        </w:rPr>
        <w:t>classifica</w:t>
      </w:r>
      <w:r>
        <w:rPr>
          <w:rFonts w:ascii="Cambria" w:hAnsi="Cambria"/>
          <w:spacing w:val="-25"/>
          <w:w w:val="95"/>
          <w:sz w:val="24"/>
        </w:rPr>
        <w:t> </w:t>
      </w:r>
      <w:r>
        <w:rPr>
          <w:rFonts w:ascii="Cambria" w:hAnsi="Cambria"/>
          <w:w w:val="95"/>
          <w:sz w:val="24"/>
        </w:rPr>
        <w:t>della fase</w:t>
      </w:r>
      <w:r>
        <w:rPr>
          <w:rFonts w:ascii="Cambria" w:hAnsi="Cambria"/>
          <w:spacing w:val="-1"/>
          <w:w w:val="95"/>
          <w:sz w:val="24"/>
        </w:rPr>
        <w:t> </w:t>
      </w:r>
      <w:r>
        <w:rPr>
          <w:rFonts w:ascii="Cambria" w:hAnsi="Cambria"/>
          <w:spacing w:val="2"/>
          <w:w w:val="95"/>
          <w:sz w:val="24"/>
        </w:rPr>
        <w:t>eliminatoria.</w:t>
      </w:r>
    </w:p>
    <w:p>
      <w:pPr>
        <w:spacing w:after="0" w:line="266" w:lineRule="auto"/>
        <w:jc w:val="left"/>
        <w:rPr>
          <w:rFonts w:ascii="Cambria" w:hAnsi="Cambria"/>
          <w:sz w:val="24"/>
        </w:rPr>
        <w:sectPr>
          <w:pgSz w:w="11900" w:h="16840"/>
          <w:pgMar w:header="738" w:footer="0" w:top="1960" w:bottom="280" w:left="1040" w:right="880"/>
        </w:sectPr>
      </w:pPr>
    </w:p>
    <w:p>
      <w:pPr>
        <w:pStyle w:val="Heading5"/>
        <w:spacing w:before="188"/>
        <w:ind w:right="224"/>
        <w:rPr>
          <w:i/>
        </w:rPr>
      </w:pPr>
      <w:r>
        <w:rPr/>
        <w:drawing>
          <wp:anchor distT="0" distB="0" distL="0" distR="0" allowOverlap="1" layoutInCell="1" locked="0" behindDoc="0" simplePos="0" relativeHeight="251661312">
            <wp:simplePos x="0" y="0"/>
            <wp:positionH relativeFrom="page">
              <wp:posOffset>742966</wp:posOffset>
            </wp:positionH>
            <wp:positionV relativeFrom="page">
              <wp:posOffset>432461</wp:posOffset>
            </wp:positionV>
            <wp:extent cx="1916491" cy="716212"/>
            <wp:effectExtent l="0" t="0" r="0" b="0"/>
            <wp:wrapNone/>
            <wp:docPr id="7" name="image1.jpeg"/>
            <wp:cNvGraphicFramePr>
              <a:graphicFrameLocks noChangeAspect="1"/>
            </wp:cNvGraphicFramePr>
            <a:graphic>
              <a:graphicData uri="http://schemas.openxmlformats.org/drawingml/2006/picture">
                <pic:pic>
                  <pic:nvPicPr>
                    <pic:cNvPr id="8" name="image1.jpeg"/>
                    <pic:cNvPicPr/>
                  </pic:nvPicPr>
                  <pic:blipFill>
                    <a:blip r:embed="rId6" cstate="print"/>
                    <a:stretch>
                      <a:fillRect/>
                    </a:stretch>
                  </pic:blipFill>
                  <pic:spPr>
                    <a:xfrm>
                      <a:off x="0" y="0"/>
                      <a:ext cx="1916491" cy="716212"/>
                    </a:xfrm>
                    <a:prstGeom prst="rect">
                      <a:avLst/>
                    </a:prstGeom>
                  </pic:spPr>
                </pic:pic>
              </a:graphicData>
            </a:graphic>
          </wp:anchor>
        </w:drawing>
      </w:r>
      <w:r>
        <w:rPr>
          <w:i/>
        </w:rPr>
        <w:t>C. P. 273 - 60124 ANCONA</w:t>
      </w:r>
    </w:p>
    <w:p>
      <w:pPr>
        <w:pStyle w:val="BodyText"/>
        <w:rPr>
          <w:rFonts w:ascii="Trebuchet MS"/>
          <w:i/>
          <w:sz w:val="24"/>
        </w:rPr>
      </w:pPr>
    </w:p>
    <w:p>
      <w:pPr>
        <w:pStyle w:val="BodyText"/>
        <w:rPr>
          <w:rFonts w:ascii="Trebuchet MS"/>
          <w:i/>
          <w:sz w:val="24"/>
        </w:rPr>
      </w:pPr>
    </w:p>
    <w:p>
      <w:pPr>
        <w:pStyle w:val="BodyText"/>
        <w:spacing w:before="3"/>
        <w:rPr>
          <w:rFonts w:ascii="Trebuchet MS"/>
          <w:i/>
          <w:sz w:val="29"/>
        </w:rPr>
      </w:pPr>
    </w:p>
    <w:p>
      <w:pPr>
        <w:spacing w:before="0"/>
        <w:ind w:left="1455" w:right="1562" w:firstLine="0"/>
        <w:jc w:val="center"/>
        <w:rPr>
          <w:rFonts w:ascii="Cambria"/>
          <w:b/>
          <w:sz w:val="32"/>
        </w:rPr>
      </w:pPr>
      <w:r>
        <w:rPr>
          <w:rFonts w:ascii="Cambria"/>
          <w:b/>
          <w:sz w:val="32"/>
        </w:rPr>
        <w:t>FORMULA COPPA MARCHE SERIE D MASCHILE</w:t>
      </w:r>
    </w:p>
    <w:p>
      <w:pPr>
        <w:spacing w:line="261" w:lineRule="auto" w:before="214"/>
        <w:ind w:left="111" w:right="0" w:firstLine="0"/>
        <w:jc w:val="left"/>
        <w:rPr>
          <w:rFonts w:ascii="Cambria" w:hAnsi="Cambria"/>
          <w:sz w:val="24"/>
        </w:rPr>
      </w:pPr>
      <w:r>
        <w:rPr>
          <w:rFonts w:ascii="Cambria" w:hAnsi="Cambria"/>
          <w:w w:val="95"/>
          <w:sz w:val="24"/>
        </w:rPr>
        <w:t>Partecipano 15 squadre suddivise nei seguenti gironi che saranno disputati con la formula del girone all’italiana di sola andata:</w:t>
      </w:r>
    </w:p>
    <w:p>
      <w:pPr>
        <w:spacing w:line="266" w:lineRule="auto" w:before="165"/>
        <w:ind w:left="1387" w:right="0" w:hanging="1276"/>
        <w:jc w:val="left"/>
        <w:rPr>
          <w:rFonts w:ascii="Cambria"/>
          <w:sz w:val="24"/>
        </w:rPr>
      </w:pPr>
      <w:r>
        <w:rPr>
          <w:rFonts w:ascii="Cambria"/>
          <w:sz w:val="24"/>
        </w:rPr>
        <w:t>GIRONE A: CERIO REAL BOTTEGA VOLLEY, VIRTUS FANO, MONTESI PESARO, FREZZOTTI TRASPORTI, PALLAVOLO SABINI</w:t>
      </w:r>
    </w:p>
    <w:p>
      <w:pPr>
        <w:spacing w:line="266" w:lineRule="auto" w:before="157"/>
        <w:ind w:left="1387" w:right="176" w:hanging="1276"/>
        <w:jc w:val="left"/>
        <w:rPr>
          <w:rFonts w:ascii="Cambria"/>
          <w:sz w:val="24"/>
        </w:rPr>
      </w:pPr>
      <w:r>
        <w:rPr>
          <w:rFonts w:ascii="Cambria"/>
          <w:sz w:val="24"/>
        </w:rPr>
        <w:t>GIRONE B: VALVOLLEY CASTELPLANIO, NOVA VOLLEY LORETO, AMARENE PALL. FIDARDENSE, JV &amp; SPORT, AXORE PALLAVOLO MACERATA</w:t>
      </w:r>
    </w:p>
    <w:p>
      <w:pPr>
        <w:spacing w:line="266" w:lineRule="auto" w:before="158"/>
        <w:ind w:left="1387" w:right="317" w:hanging="1276"/>
        <w:jc w:val="left"/>
        <w:rPr>
          <w:rFonts w:ascii="Cambria"/>
          <w:sz w:val="24"/>
        </w:rPr>
      </w:pPr>
      <w:r>
        <w:rPr>
          <w:rFonts w:ascii="Cambria"/>
          <w:w w:val="105"/>
          <w:sz w:val="24"/>
        </w:rPr>
        <w:t>GIRONE C: RSV ISOPI PALLET, YUASA BMB, VOLLEY MACERATA, TSP DON CELSO, TAFFO FUTURA TOLENTINO A.S.D</w:t>
      </w:r>
    </w:p>
    <w:p>
      <w:pPr>
        <w:spacing w:before="148"/>
        <w:ind w:left="111" w:right="0" w:firstLine="0"/>
        <w:jc w:val="left"/>
        <w:rPr>
          <w:rFonts w:ascii="Cambria"/>
          <w:b/>
          <w:sz w:val="24"/>
        </w:rPr>
      </w:pPr>
      <w:r>
        <w:rPr>
          <w:rFonts w:ascii="Cambria"/>
          <w:b/>
          <w:w w:val="95"/>
          <w:sz w:val="24"/>
        </w:rPr>
        <w:t>Date di gioco</w:t>
      </w:r>
    </w:p>
    <w:p>
      <w:pPr>
        <w:spacing w:before="194"/>
        <w:ind w:left="111" w:right="0" w:firstLine="0"/>
        <w:jc w:val="left"/>
        <w:rPr>
          <w:rFonts w:ascii="Cambria"/>
          <w:sz w:val="24"/>
        </w:rPr>
      </w:pPr>
      <w:r>
        <w:rPr>
          <w:rFonts w:ascii="Cambria"/>
          <w:w w:val="95"/>
          <w:sz w:val="24"/>
        </w:rPr>
        <w:t>Gironi da 5 squadre: 12\19\23\26 Settembre e 3 Ottobre</w:t>
      </w:r>
    </w:p>
    <w:p>
      <w:pPr>
        <w:spacing w:before="180"/>
        <w:ind w:left="111" w:right="0" w:firstLine="0"/>
        <w:jc w:val="left"/>
        <w:rPr>
          <w:rFonts w:ascii="Cambria"/>
          <w:b/>
          <w:sz w:val="24"/>
        </w:rPr>
      </w:pPr>
      <w:r>
        <w:rPr>
          <w:rFonts w:ascii="Cambria"/>
          <w:b/>
          <w:sz w:val="24"/>
        </w:rPr>
        <w:t>Quarti di Finale</w:t>
      </w:r>
    </w:p>
    <w:p>
      <w:pPr>
        <w:spacing w:line="261" w:lineRule="auto" w:before="40"/>
        <w:ind w:left="111" w:right="33" w:firstLine="0"/>
        <w:jc w:val="left"/>
        <w:rPr>
          <w:rFonts w:ascii="Cambria"/>
          <w:sz w:val="24"/>
        </w:rPr>
      </w:pPr>
      <w:r>
        <w:rPr>
          <w:rFonts w:ascii="Cambria"/>
          <w:w w:val="95"/>
          <w:sz w:val="24"/>
        </w:rPr>
        <w:t>Accedono ai Quarti di Finale le prime due classificate di ogni girone e le due migliori terze in base alla classifica avulsa; si gioca in gara unica in data 18 Novembre 2026</w:t>
      </w:r>
    </w:p>
    <w:p>
      <w:pPr>
        <w:spacing w:before="169"/>
        <w:ind w:left="111" w:right="0" w:firstLine="0"/>
        <w:jc w:val="left"/>
        <w:rPr>
          <w:rFonts w:ascii="Cambria"/>
          <w:sz w:val="24"/>
        </w:rPr>
      </w:pPr>
      <w:r>
        <w:rPr>
          <w:rFonts w:ascii="Cambria"/>
          <w:sz w:val="24"/>
        </w:rPr>
        <w:t>PER DETERMINARE GLI ACCOPPIAMENTI SI STILA UN CLASSIFICONE CON OTTO SQUADRE E</w:t>
      </w:r>
    </w:p>
    <w:p>
      <w:pPr>
        <w:spacing w:line="266" w:lineRule="auto" w:before="26"/>
        <w:ind w:left="111" w:right="262" w:firstLine="0"/>
        <w:jc w:val="left"/>
        <w:rPr>
          <w:rFonts w:ascii="Cambria" w:hAnsi="Cambria"/>
          <w:sz w:val="24"/>
        </w:rPr>
      </w:pPr>
      <w:r>
        <w:rPr>
          <w:rFonts w:ascii="Cambria" w:hAnsi="Cambria"/>
          <w:sz w:val="24"/>
        </w:rPr>
        <w:t>SI</w:t>
      </w:r>
      <w:r>
        <w:rPr>
          <w:rFonts w:ascii="Cambria" w:hAnsi="Cambria"/>
          <w:spacing w:val="-16"/>
          <w:sz w:val="24"/>
        </w:rPr>
        <w:t> </w:t>
      </w:r>
      <w:r>
        <w:rPr>
          <w:rFonts w:ascii="Cambria" w:hAnsi="Cambria"/>
          <w:sz w:val="24"/>
        </w:rPr>
        <w:t>ABBINANO</w:t>
      </w:r>
      <w:r>
        <w:rPr>
          <w:rFonts w:ascii="Cambria" w:hAnsi="Cambria"/>
          <w:spacing w:val="-15"/>
          <w:sz w:val="24"/>
        </w:rPr>
        <w:t> </w:t>
      </w:r>
      <w:r>
        <w:rPr>
          <w:rFonts w:ascii="Cambria" w:hAnsi="Cambria"/>
          <w:sz w:val="24"/>
        </w:rPr>
        <w:t>LE</w:t>
      </w:r>
      <w:r>
        <w:rPr>
          <w:rFonts w:ascii="Cambria" w:hAnsi="Cambria"/>
          <w:spacing w:val="-16"/>
          <w:sz w:val="24"/>
        </w:rPr>
        <w:t> </w:t>
      </w:r>
      <w:r>
        <w:rPr>
          <w:rFonts w:ascii="Cambria" w:hAnsi="Cambria"/>
          <w:sz w:val="24"/>
        </w:rPr>
        <w:t>SQUADRE</w:t>
      </w:r>
      <w:r>
        <w:rPr>
          <w:rFonts w:ascii="Cambria" w:hAnsi="Cambria"/>
          <w:spacing w:val="-15"/>
          <w:sz w:val="24"/>
        </w:rPr>
        <w:t> </w:t>
      </w:r>
      <w:r>
        <w:rPr>
          <w:rFonts w:ascii="Cambria" w:hAnsi="Cambria"/>
          <w:spacing w:val="-3"/>
          <w:sz w:val="24"/>
        </w:rPr>
        <w:t>SECONDO</w:t>
      </w:r>
      <w:r>
        <w:rPr>
          <w:rFonts w:ascii="Cambria" w:hAnsi="Cambria"/>
          <w:spacing w:val="-15"/>
          <w:sz w:val="24"/>
        </w:rPr>
        <w:t> </w:t>
      </w:r>
      <w:r>
        <w:rPr>
          <w:rFonts w:ascii="Cambria" w:hAnsi="Cambria"/>
          <w:sz w:val="24"/>
        </w:rPr>
        <w:t>L’ORDINE</w:t>
      </w:r>
      <w:r>
        <w:rPr>
          <w:rFonts w:ascii="Cambria" w:hAnsi="Cambria"/>
          <w:spacing w:val="-16"/>
          <w:sz w:val="24"/>
        </w:rPr>
        <w:t> </w:t>
      </w:r>
      <w:r>
        <w:rPr>
          <w:rFonts w:ascii="Cambria" w:hAnsi="Cambria"/>
          <w:sz w:val="24"/>
        </w:rPr>
        <w:t>1-8\2-7\3-6\4-5</w:t>
      </w:r>
      <w:r>
        <w:rPr>
          <w:rFonts w:ascii="Cambria" w:hAnsi="Cambria"/>
          <w:spacing w:val="-15"/>
          <w:sz w:val="24"/>
        </w:rPr>
        <w:t> </w:t>
      </w:r>
      <w:r>
        <w:rPr>
          <w:rFonts w:ascii="Cambria" w:hAnsi="Cambria"/>
          <w:sz w:val="24"/>
        </w:rPr>
        <w:t>(si</w:t>
      </w:r>
      <w:r>
        <w:rPr>
          <w:rFonts w:ascii="Cambria" w:hAnsi="Cambria"/>
          <w:spacing w:val="-15"/>
          <w:sz w:val="24"/>
        </w:rPr>
        <w:t> </w:t>
      </w:r>
      <w:r>
        <w:rPr>
          <w:rFonts w:ascii="Cambria" w:hAnsi="Cambria"/>
          <w:sz w:val="24"/>
        </w:rPr>
        <w:t>gioca</w:t>
      </w:r>
      <w:r>
        <w:rPr>
          <w:rFonts w:ascii="Cambria" w:hAnsi="Cambria"/>
          <w:spacing w:val="-15"/>
          <w:sz w:val="24"/>
        </w:rPr>
        <w:t> </w:t>
      </w:r>
      <w:r>
        <w:rPr>
          <w:rFonts w:ascii="Cambria" w:hAnsi="Cambria"/>
          <w:sz w:val="24"/>
        </w:rPr>
        <w:t>in</w:t>
      </w:r>
      <w:r>
        <w:rPr>
          <w:rFonts w:ascii="Cambria" w:hAnsi="Cambria"/>
          <w:spacing w:val="-15"/>
          <w:sz w:val="24"/>
        </w:rPr>
        <w:t> </w:t>
      </w:r>
      <w:r>
        <w:rPr>
          <w:rFonts w:ascii="Cambria" w:hAnsi="Cambria"/>
          <w:sz w:val="24"/>
        </w:rPr>
        <w:t>casa</w:t>
      </w:r>
      <w:r>
        <w:rPr>
          <w:rFonts w:ascii="Cambria" w:hAnsi="Cambria"/>
          <w:spacing w:val="-16"/>
          <w:sz w:val="24"/>
        </w:rPr>
        <w:t> </w:t>
      </w:r>
      <w:r>
        <w:rPr>
          <w:rFonts w:ascii="Cambria" w:hAnsi="Cambria"/>
          <w:sz w:val="24"/>
        </w:rPr>
        <w:t>delle</w:t>
      </w:r>
      <w:r>
        <w:rPr>
          <w:rFonts w:ascii="Cambria" w:hAnsi="Cambria"/>
          <w:spacing w:val="-16"/>
          <w:sz w:val="24"/>
        </w:rPr>
        <w:t> </w:t>
      </w:r>
      <w:r>
        <w:rPr>
          <w:rFonts w:ascii="Cambria" w:hAnsi="Cambria"/>
          <w:sz w:val="24"/>
        </w:rPr>
        <w:t>prime</w:t>
      </w:r>
      <w:r>
        <w:rPr>
          <w:rFonts w:ascii="Cambria" w:hAnsi="Cambria"/>
          <w:spacing w:val="-15"/>
          <w:sz w:val="24"/>
        </w:rPr>
        <w:t> </w:t>
      </w:r>
      <w:r>
        <w:rPr>
          <w:rFonts w:ascii="Cambria" w:hAnsi="Cambria"/>
          <w:sz w:val="24"/>
        </w:rPr>
        <w:t>4 </w:t>
      </w:r>
      <w:r>
        <w:rPr>
          <w:rFonts w:ascii="Cambria" w:hAnsi="Cambria"/>
          <w:spacing w:val="-6"/>
          <w:sz w:val="24"/>
        </w:rPr>
        <w:t>squadre </w:t>
      </w:r>
      <w:r>
        <w:rPr>
          <w:rFonts w:ascii="Cambria" w:hAnsi="Cambria"/>
          <w:spacing w:val="-4"/>
          <w:sz w:val="24"/>
        </w:rPr>
        <w:t>del</w:t>
      </w:r>
      <w:r>
        <w:rPr>
          <w:rFonts w:ascii="Cambria" w:hAnsi="Cambria"/>
          <w:spacing w:val="-25"/>
          <w:sz w:val="24"/>
        </w:rPr>
        <w:t> </w:t>
      </w:r>
      <w:r>
        <w:rPr>
          <w:rFonts w:ascii="Cambria" w:hAnsi="Cambria"/>
          <w:spacing w:val="-7"/>
          <w:sz w:val="24"/>
        </w:rPr>
        <w:t>classificone)</w:t>
      </w:r>
    </w:p>
    <w:p>
      <w:pPr>
        <w:spacing w:before="157"/>
        <w:ind w:left="111" w:right="0" w:firstLine="0"/>
        <w:jc w:val="left"/>
        <w:rPr>
          <w:rFonts w:ascii="Cambria"/>
          <w:sz w:val="24"/>
        </w:rPr>
      </w:pPr>
      <w:r>
        <w:rPr>
          <w:rFonts w:ascii="Cambria"/>
          <w:sz w:val="24"/>
        </w:rPr>
        <w:t>IL CLASSIFICONE VIENE DETERMINATO CON I SEGUENTI CRITERI:</w:t>
      </w:r>
    </w:p>
    <w:p>
      <w:pPr>
        <w:spacing w:before="194"/>
        <w:ind w:left="111" w:right="0" w:firstLine="0"/>
        <w:jc w:val="left"/>
        <w:rPr>
          <w:rFonts w:ascii="Cambria"/>
          <w:sz w:val="24"/>
        </w:rPr>
      </w:pPr>
      <w:r>
        <w:rPr>
          <w:rFonts w:ascii="Cambria"/>
          <w:sz w:val="24"/>
        </w:rPr>
        <w:t>-POSIZIONE IN CLASSIFICA NEL GIRONE ELIMINATORIO</w:t>
      </w:r>
    </w:p>
    <w:p>
      <w:pPr>
        <w:spacing w:before="189"/>
        <w:ind w:left="111" w:right="0" w:firstLine="0"/>
        <w:jc w:val="left"/>
        <w:rPr>
          <w:rFonts w:ascii="Cambria"/>
          <w:sz w:val="24"/>
        </w:rPr>
      </w:pPr>
      <w:r>
        <w:rPr>
          <w:rFonts w:ascii="Cambria"/>
          <w:sz w:val="24"/>
        </w:rPr>
        <w:t>-RAPPORTI PUNTI IN CLASSIFICA\PARTITE GIOCATE</w:t>
      </w:r>
    </w:p>
    <w:p>
      <w:pPr>
        <w:spacing w:before="189"/>
        <w:ind w:left="111" w:right="0" w:firstLine="0"/>
        <w:jc w:val="left"/>
        <w:rPr>
          <w:rFonts w:ascii="Cambria"/>
          <w:sz w:val="24"/>
        </w:rPr>
      </w:pPr>
      <w:r>
        <w:rPr>
          <w:rFonts w:ascii="Cambria"/>
          <w:sz w:val="24"/>
        </w:rPr>
        <w:t>-QUOZIENTE SET</w:t>
      </w:r>
    </w:p>
    <w:p>
      <w:pPr>
        <w:spacing w:before="189"/>
        <w:ind w:left="111" w:right="0" w:firstLine="0"/>
        <w:jc w:val="left"/>
        <w:rPr>
          <w:rFonts w:ascii="Cambria"/>
          <w:sz w:val="24"/>
        </w:rPr>
      </w:pPr>
      <w:r>
        <w:rPr>
          <w:rFonts w:ascii="Cambria"/>
          <w:sz w:val="24"/>
        </w:rPr>
        <w:t>-QUOZIENTE PUNTI</w:t>
      </w:r>
    </w:p>
    <w:p>
      <w:pPr>
        <w:spacing w:before="185"/>
        <w:ind w:left="111" w:right="0" w:firstLine="0"/>
        <w:jc w:val="left"/>
        <w:rPr>
          <w:rFonts w:ascii="Cambria"/>
          <w:b/>
          <w:sz w:val="24"/>
        </w:rPr>
      </w:pPr>
      <w:r>
        <w:rPr>
          <w:rFonts w:ascii="Cambria"/>
          <w:b/>
          <w:sz w:val="24"/>
        </w:rPr>
        <w:t>Final Four</w:t>
      </w:r>
    </w:p>
    <w:p>
      <w:pPr>
        <w:spacing w:line="266" w:lineRule="auto" w:before="35"/>
        <w:ind w:left="111" w:right="0" w:firstLine="0"/>
        <w:jc w:val="left"/>
        <w:rPr>
          <w:rFonts w:ascii="Cambria"/>
          <w:sz w:val="24"/>
        </w:rPr>
      </w:pPr>
      <w:r>
        <w:rPr>
          <w:rFonts w:ascii="Cambria"/>
          <w:w w:val="95"/>
          <w:sz w:val="24"/>
        </w:rPr>
        <w:t>Le</w:t>
      </w:r>
      <w:r>
        <w:rPr>
          <w:rFonts w:ascii="Cambria"/>
          <w:spacing w:val="-19"/>
          <w:w w:val="95"/>
          <w:sz w:val="24"/>
        </w:rPr>
        <w:t> </w:t>
      </w:r>
      <w:r>
        <w:rPr>
          <w:rFonts w:ascii="Cambria"/>
          <w:spacing w:val="2"/>
          <w:w w:val="95"/>
          <w:sz w:val="24"/>
        </w:rPr>
        <w:t>vincenti</w:t>
      </w:r>
      <w:r>
        <w:rPr>
          <w:rFonts w:ascii="Cambria"/>
          <w:spacing w:val="-18"/>
          <w:w w:val="95"/>
          <w:sz w:val="24"/>
        </w:rPr>
        <w:t> </w:t>
      </w:r>
      <w:r>
        <w:rPr>
          <w:rFonts w:ascii="Cambria"/>
          <w:w w:val="95"/>
          <w:sz w:val="24"/>
        </w:rPr>
        <w:t>dei</w:t>
      </w:r>
      <w:r>
        <w:rPr>
          <w:rFonts w:ascii="Cambria"/>
          <w:spacing w:val="-19"/>
          <w:w w:val="95"/>
          <w:sz w:val="24"/>
        </w:rPr>
        <w:t> </w:t>
      </w:r>
      <w:r>
        <w:rPr>
          <w:rFonts w:ascii="Cambria"/>
          <w:spacing w:val="2"/>
          <w:w w:val="95"/>
          <w:sz w:val="24"/>
        </w:rPr>
        <w:t>Quarti</w:t>
      </w:r>
      <w:r>
        <w:rPr>
          <w:rFonts w:ascii="Cambria"/>
          <w:spacing w:val="-18"/>
          <w:w w:val="95"/>
          <w:sz w:val="24"/>
        </w:rPr>
        <w:t> </w:t>
      </w:r>
      <w:r>
        <w:rPr>
          <w:rFonts w:ascii="Cambria"/>
          <w:spacing w:val="2"/>
          <w:w w:val="95"/>
          <w:sz w:val="24"/>
        </w:rPr>
        <w:t>disputano</w:t>
      </w:r>
      <w:r>
        <w:rPr>
          <w:rFonts w:ascii="Cambria"/>
          <w:spacing w:val="-18"/>
          <w:w w:val="95"/>
          <w:sz w:val="24"/>
        </w:rPr>
        <w:t> </w:t>
      </w:r>
      <w:r>
        <w:rPr>
          <w:rFonts w:ascii="Cambria"/>
          <w:w w:val="95"/>
          <w:sz w:val="24"/>
        </w:rPr>
        <w:t>le</w:t>
      </w:r>
      <w:r>
        <w:rPr>
          <w:rFonts w:ascii="Cambria"/>
          <w:spacing w:val="-18"/>
          <w:w w:val="95"/>
          <w:sz w:val="24"/>
        </w:rPr>
        <w:t> </w:t>
      </w:r>
      <w:r>
        <w:rPr>
          <w:rFonts w:ascii="Cambria"/>
          <w:spacing w:val="2"/>
          <w:w w:val="95"/>
          <w:sz w:val="24"/>
        </w:rPr>
        <w:t>Semifinali</w:t>
      </w:r>
      <w:r>
        <w:rPr>
          <w:rFonts w:ascii="Cambria"/>
          <w:spacing w:val="-18"/>
          <w:w w:val="95"/>
          <w:sz w:val="24"/>
        </w:rPr>
        <w:t> </w:t>
      </w:r>
      <w:r>
        <w:rPr>
          <w:rFonts w:ascii="Cambria"/>
          <w:w w:val="95"/>
          <w:sz w:val="24"/>
        </w:rPr>
        <w:t>in</w:t>
      </w:r>
      <w:r>
        <w:rPr>
          <w:rFonts w:ascii="Cambria"/>
          <w:spacing w:val="-17"/>
          <w:w w:val="95"/>
          <w:sz w:val="24"/>
        </w:rPr>
        <w:t> </w:t>
      </w:r>
      <w:r>
        <w:rPr>
          <w:rFonts w:ascii="Cambria"/>
          <w:w w:val="95"/>
          <w:sz w:val="24"/>
        </w:rPr>
        <w:t>casa</w:t>
      </w:r>
      <w:r>
        <w:rPr>
          <w:rFonts w:ascii="Cambria"/>
          <w:spacing w:val="-18"/>
          <w:w w:val="95"/>
          <w:sz w:val="24"/>
        </w:rPr>
        <w:t> </w:t>
      </w:r>
      <w:r>
        <w:rPr>
          <w:rFonts w:ascii="Cambria"/>
          <w:w w:val="95"/>
          <w:sz w:val="24"/>
        </w:rPr>
        <w:t>della</w:t>
      </w:r>
      <w:r>
        <w:rPr>
          <w:rFonts w:ascii="Cambria"/>
          <w:spacing w:val="-17"/>
          <w:w w:val="95"/>
          <w:sz w:val="24"/>
        </w:rPr>
        <w:t> </w:t>
      </w:r>
      <w:r>
        <w:rPr>
          <w:rFonts w:ascii="Cambria"/>
          <w:spacing w:val="2"/>
          <w:w w:val="95"/>
          <w:sz w:val="24"/>
        </w:rPr>
        <w:t>meglio</w:t>
      </w:r>
      <w:r>
        <w:rPr>
          <w:rFonts w:ascii="Cambria"/>
          <w:spacing w:val="-18"/>
          <w:w w:val="95"/>
          <w:sz w:val="24"/>
        </w:rPr>
        <w:t> </w:t>
      </w:r>
      <w:r>
        <w:rPr>
          <w:rFonts w:ascii="Cambria"/>
          <w:w w:val="95"/>
          <w:sz w:val="24"/>
        </w:rPr>
        <w:t>classificata</w:t>
      </w:r>
      <w:r>
        <w:rPr>
          <w:rFonts w:ascii="Cambria"/>
          <w:spacing w:val="-17"/>
          <w:w w:val="95"/>
          <w:sz w:val="24"/>
        </w:rPr>
        <w:t> </w:t>
      </w:r>
      <w:r>
        <w:rPr>
          <w:rFonts w:ascii="Cambria"/>
          <w:w w:val="95"/>
          <w:sz w:val="24"/>
        </w:rPr>
        <w:t>avulsa</w:t>
      </w:r>
      <w:r>
        <w:rPr>
          <w:rFonts w:ascii="Cambria"/>
          <w:spacing w:val="-18"/>
          <w:w w:val="95"/>
          <w:sz w:val="24"/>
        </w:rPr>
        <w:t> </w:t>
      </w:r>
      <w:r>
        <w:rPr>
          <w:rFonts w:ascii="Cambria"/>
          <w:w w:val="95"/>
          <w:sz w:val="24"/>
        </w:rPr>
        <w:t>il</w:t>
      </w:r>
      <w:r>
        <w:rPr>
          <w:rFonts w:ascii="Cambria"/>
          <w:spacing w:val="-19"/>
          <w:w w:val="95"/>
          <w:sz w:val="24"/>
        </w:rPr>
        <w:t> </w:t>
      </w:r>
      <w:r>
        <w:rPr>
          <w:rFonts w:ascii="Cambria"/>
          <w:w w:val="95"/>
          <w:sz w:val="24"/>
        </w:rPr>
        <w:t>giorno</w:t>
      </w:r>
      <w:r>
        <w:rPr>
          <w:rFonts w:ascii="Cambria"/>
          <w:spacing w:val="-17"/>
          <w:w w:val="95"/>
          <w:sz w:val="24"/>
        </w:rPr>
        <w:t> </w:t>
      </w:r>
      <w:r>
        <w:rPr>
          <w:rFonts w:ascii="Cambria"/>
          <w:w w:val="95"/>
          <w:sz w:val="24"/>
        </w:rPr>
        <w:t>26</w:t>
      </w:r>
      <w:r>
        <w:rPr>
          <w:rFonts w:ascii="Cambria"/>
          <w:spacing w:val="-18"/>
          <w:w w:val="95"/>
          <w:sz w:val="24"/>
        </w:rPr>
        <w:t> </w:t>
      </w:r>
      <w:r>
        <w:rPr>
          <w:rFonts w:ascii="Cambria"/>
          <w:spacing w:val="2"/>
          <w:w w:val="95"/>
          <w:sz w:val="24"/>
        </w:rPr>
        <w:t>marzo 2027 </w:t>
      </w:r>
      <w:r>
        <w:rPr>
          <w:rFonts w:ascii="Cambria"/>
          <w:w w:val="95"/>
          <w:sz w:val="24"/>
        </w:rPr>
        <w:t>con i </w:t>
      </w:r>
      <w:r>
        <w:rPr>
          <w:rFonts w:ascii="Cambria"/>
          <w:spacing w:val="2"/>
          <w:w w:val="95"/>
          <w:sz w:val="24"/>
        </w:rPr>
        <w:t>seguenti</w:t>
      </w:r>
      <w:r>
        <w:rPr>
          <w:rFonts w:ascii="Cambria"/>
          <w:spacing w:val="-9"/>
          <w:w w:val="95"/>
          <w:sz w:val="24"/>
        </w:rPr>
        <w:t> </w:t>
      </w:r>
      <w:r>
        <w:rPr>
          <w:rFonts w:ascii="Cambria"/>
          <w:w w:val="95"/>
          <w:sz w:val="24"/>
        </w:rPr>
        <w:t>abbinamenti:</w:t>
      </w:r>
    </w:p>
    <w:p>
      <w:pPr>
        <w:spacing w:before="158"/>
        <w:ind w:left="111" w:right="0" w:firstLine="0"/>
        <w:jc w:val="left"/>
        <w:rPr>
          <w:rFonts w:ascii="Cambria" w:hAnsi="Cambria"/>
          <w:sz w:val="24"/>
        </w:rPr>
      </w:pPr>
      <w:r>
        <w:rPr>
          <w:rFonts w:ascii="Cambria" w:hAnsi="Cambria"/>
          <w:spacing w:val="2"/>
          <w:w w:val="90"/>
          <w:sz w:val="24"/>
        </w:rPr>
        <w:t>Vincente </w:t>
      </w:r>
      <w:r>
        <w:rPr>
          <w:rFonts w:ascii="Cambria" w:hAnsi="Cambria"/>
          <w:w w:val="90"/>
          <w:sz w:val="24"/>
        </w:rPr>
        <w:t>1-8 – </w:t>
      </w:r>
      <w:r>
        <w:rPr>
          <w:rFonts w:ascii="Cambria" w:hAnsi="Cambria"/>
          <w:spacing w:val="2"/>
          <w:w w:val="90"/>
          <w:sz w:val="24"/>
        </w:rPr>
        <w:t>Vincente</w:t>
      </w:r>
      <w:r>
        <w:rPr>
          <w:rFonts w:ascii="Cambria" w:hAnsi="Cambria"/>
          <w:spacing w:val="-9"/>
          <w:w w:val="90"/>
          <w:sz w:val="24"/>
        </w:rPr>
        <w:t> </w:t>
      </w:r>
      <w:r>
        <w:rPr>
          <w:rFonts w:ascii="Cambria" w:hAnsi="Cambria"/>
          <w:w w:val="90"/>
          <w:sz w:val="24"/>
        </w:rPr>
        <w:t>4-5</w:t>
      </w:r>
    </w:p>
    <w:p>
      <w:pPr>
        <w:spacing w:before="189"/>
        <w:ind w:left="111" w:right="0" w:firstLine="0"/>
        <w:jc w:val="left"/>
        <w:rPr>
          <w:rFonts w:ascii="Cambria" w:hAnsi="Cambria"/>
          <w:sz w:val="24"/>
        </w:rPr>
      </w:pPr>
      <w:r>
        <w:rPr>
          <w:rFonts w:ascii="Cambria" w:hAnsi="Cambria"/>
          <w:spacing w:val="2"/>
          <w:w w:val="90"/>
          <w:sz w:val="24"/>
        </w:rPr>
        <w:t>Vincente </w:t>
      </w:r>
      <w:r>
        <w:rPr>
          <w:rFonts w:ascii="Cambria" w:hAnsi="Cambria"/>
          <w:w w:val="90"/>
          <w:sz w:val="24"/>
        </w:rPr>
        <w:t>2-7 – </w:t>
      </w:r>
      <w:r>
        <w:rPr>
          <w:rFonts w:ascii="Cambria" w:hAnsi="Cambria"/>
          <w:spacing w:val="2"/>
          <w:w w:val="90"/>
          <w:sz w:val="24"/>
        </w:rPr>
        <w:t>Vincente</w:t>
      </w:r>
      <w:r>
        <w:rPr>
          <w:rFonts w:ascii="Cambria" w:hAnsi="Cambria"/>
          <w:spacing w:val="-9"/>
          <w:w w:val="90"/>
          <w:sz w:val="24"/>
        </w:rPr>
        <w:t> </w:t>
      </w:r>
      <w:r>
        <w:rPr>
          <w:rFonts w:ascii="Cambria" w:hAnsi="Cambria"/>
          <w:w w:val="90"/>
          <w:sz w:val="24"/>
        </w:rPr>
        <w:t>3-6</w:t>
      </w:r>
    </w:p>
    <w:p>
      <w:pPr>
        <w:spacing w:before="189"/>
        <w:ind w:left="111" w:right="0" w:firstLine="0"/>
        <w:jc w:val="left"/>
        <w:rPr>
          <w:rFonts w:ascii="Cambria" w:hAnsi="Cambria"/>
          <w:sz w:val="24"/>
        </w:rPr>
      </w:pPr>
      <w:r>
        <w:rPr>
          <w:rFonts w:ascii="Cambria" w:hAnsi="Cambria"/>
          <w:w w:val="95"/>
          <w:sz w:val="24"/>
        </w:rPr>
        <w:t>Le vincenti disputano la Finale 1°-2° posto in campo neutro, in data 27 marzo 2026.</w:t>
      </w:r>
    </w:p>
    <w:p>
      <w:pPr>
        <w:spacing w:line="261" w:lineRule="auto" w:before="194"/>
        <w:ind w:left="111" w:right="0" w:firstLine="0"/>
        <w:jc w:val="left"/>
        <w:rPr>
          <w:rFonts w:ascii="Cambria" w:hAnsi="Cambria"/>
          <w:sz w:val="24"/>
        </w:rPr>
      </w:pPr>
      <w:r>
        <w:rPr>
          <w:rFonts w:ascii="Cambria" w:hAnsi="Cambria"/>
          <w:spacing w:val="2"/>
          <w:w w:val="95"/>
          <w:sz w:val="24"/>
        </w:rPr>
        <w:t>Per</w:t>
      </w:r>
      <w:r>
        <w:rPr>
          <w:rFonts w:ascii="Cambria" w:hAnsi="Cambria"/>
          <w:spacing w:val="-22"/>
          <w:w w:val="95"/>
          <w:sz w:val="24"/>
        </w:rPr>
        <w:t> </w:t>
      </w:r>
      <w:r>
        <w:rPr>
          <w:rFonts w:ascii="Cambria" w:hAnsi="Cambria"/>
          <w:spacing w:val="2"/>
          <w:w w:val="95"/>
          <w:sz w:val="24"/>
        </w:rPr>
        <w:t>determinare</w:t>
      </w:r>
      <w:r>
        <w:rPr>
          <w:rFonts w:ascii="Cambria" w:hAnsi="Cambria"/>
          <w:spacing w:val="-22"/>
          <w:w w:val="95"/>
          <w:sz w:val="24"/>
        </w:rPr>
        <w:t> </w:t>
      </w:r>
      <w:r>
        <w:rPr>
          <w:rFonts w:ascii="Cambria" w:hAnsi="Cambria"/>
          <w:spacing w:val="2"/>
          <w:w w:val="95"/>
          <w:sz w:val="24"/>
        </w:rPr>
        <w:t>quale</w:t>
      </w:r>
      <w:r>
        <w:rPr>
          <w:rFonts w:ascii="Cambria" w:hAnsi="Cambria"/>
          <w:spacing w:val="-22"/>
          <w:w w:val="95"/>
          <w:sz w:val="24"/>
        </w:rPr>
        <w:t> </w:t>
      </w:r>
      <w:r>
        <w:rPr>
          <w:rFonts w:ascii="Cambria" w:hAnsi="Cambria"/>
          <w:spacing w:val="2"/>
          <w:w w:val="95"/>
          <w:sz w:val="24"/>
        </w:rPr>
        <w:t>squadra</w:t>
      </w:r>
      <w:r>
        <w:rPr>
          <w:rFonts w:ascii="Cambria" w:hAnsi="Cambria"/>
          <w:spacing w:val="-21"/>
          <w:w w:val="95"/>
          <w:sz w:val="24"/>
        </w:rPr>
        <w:t> </w:t>
      </w:r>
      <w:r>
        <w:rPr>
          <w:rFonts w:ascii="Cambria" w:hAnsi="Cambria"/>
          <w:w w:val="95"/>
          <w:sz w:val="24"/>
        </w:rPr>
        <w:t>sarà</w:t>
      </w:r>
      <w:r>
        <w:rPr>
          <w:rFonts w:ascii="Cambria" w:hAnsi="Cambria"/>
          <w:spacing w:val="-22"/>
          <w:w w:val="95"/>
          <w:sz w:val="24"/>
        </w:rPr>
        <w:t> </w:t>
      </w:r>
      <w:r>
        <w:rPr>
          <w:rFonts w:ascii="Cambria" w:hAnsi="Cambria"/>
          <w:spacing w:val="2"/>
          <w:w w:val="95"/>
          <w:sz w:val="24"/>
        </w:rPr>
        <w:t>considerata</w:t>
      </w:r>
      <w:r>
        <w:rPr>
          <w:rFonts w:ascii="Cambria" w:hAnsi="Cambria"/>
          <w:spacing w:val="-21"/>
          <w:w w:val="95"/>
          <w:sz w:val="24"/>
        </w:rPr>
        <w:t> </w:t>
      </w:r>
      <w:r>
        <w:rPr>
          <w:rFonts w:ascii="Cambria" w:hAnsi="Cambria"/>
          <w:w w:val="95"/>
          <w:sz w:val="24"/>
        </w:rPr>
        <w:t>“in</w:t>
      </w:r>
      <w:r>
        <w:rPr>
          <w:rFonts w:ascii="Cambria" w:hAnsi="Cambria"/>
          <w:spacing w:val="-22"/>
          <w:w w:val="95"/>
          <w:sz w:val="24"/>
        </w:rPr>
        <w:t> </w:t>
      </w:r>
      <w:r>
        <w:rPr>
          <w:rFonts w:ascii="Cambria" w:hAnsi="Cambria"/>
          <w:spacing w:val="2"/>
          <w:w w:val="95"/>
          <w:sz w:val="24"/>
        </w:rPr>
        <w:t>casa”</w:t>
      </w:r>
      <w:r>
        <w:rPr>
          <w:rFonts w:ascii="Cambria" w:hAnsi="Cambria"/>
          <w:spacing w:val="-22"/>
          <w:w w:val="95"/>
          <w:sz w:val="24"/>
        </w:rPr>
        <w:t> </w:t>
      </w:r>
      <w:r>
        <w:rPr>
          <w:rFonts w:ascii="Cambria" w:hAnsi="Cambria"/>
          <w:w w:val="95"/>
          <w:sz w:val="24"/>
        </w:rPr>
        <w:t>nella</w:t>
      </w:r>
      <w:r>
        <w:rPr>
          <w:rFonts w:ascii="Cambria" w:hAnsi="Cambria"/>
          <w:spacing w:val="-21"/>
          <w:w w:val="95"/>
          <w:sz w:val="24"/>
        </w:rPr>
        <w:t> </w:t>
      </w:r>
      <w:r>
        <w:rPr>
          <w:rFonts w:ascii="Cambria" w:hAnsi="Cambria"/>
          <w:w w:val="95"/>
          <w:sz w:val="24"/>
        </w:rPr>
        <w:t>Finale</w:t>
      </w:r>
      <w:r>
        <w:rPr>
          <w:rFonts w:ascii="Cambria" w:hAnsi="Cambria"/>
          <w:spacing w:val="-22"/>
          <w:w w:val="95"/>
          <w:sz w:val="24"/>
        </w:rPr>
        <w:t> </w:t>
      </w:r>
      <w:r>
        <w:rPr>
          <w:rFonts w:ascii="Cambria" w:hAnsi="Cambria"/>
          <w:w w:val="95"/>
          <w:sz w:val="24"/>
        </w:rPr>
        <w:t>si</w:t>
      </w:r>
      <w:r>
        <w:rPr>
          <w:rFonts w:ascii="Cambria" w:hAnsi="Cambria"/>
          <w:spacing w:val="-22"/>
          <w:w w:val="95"/>
          <w:sz w:val="24"/>
        </w:rPr>
        <w:t> </w:t>
      </w:r>
      <w:r>
        <w:rPr>
          <w:rFonts w:ascii="Cambria" w:hAnsi="Cambria"/>
          <w:w w:val="95"/>
          <w:sz w:val="24"/>
        </w:rPr>
        <w:t>terrà</w:t>
      </w:r>
      <w:r>
        <w:rPr>
          <w:rFonts w:ascii="Cambria" w:hAnsi="Cambria"/>
          <w:spacing w:val="-21"/>
          <w:w w:val="95"/>
          <w:sz w:val="24"/>
        </w:rPr>
        <w:t> </w:t>
      </w:r>
      <w:r>
        <w:rPr>
          <w:rFonts w:ascii="Cambria" w:hAnsi="Cambria"/>
          <w:spacing w:val="2"/>
          <w:w w:val="95"/>
          <w:sz w:val="24"/>
        </w:rPr>
        <w:t>conto</w:t>
      </w:r>
      <w:r>
        <w:rPr>
          <w:rFonts w:ascii="Cambria" w:hAnsi="Cambria"/>
          <w:spacing w:val="-19"/>
          <w:w w:val="95"/>
          <w:sz w:val="24"/>
        </w:rPr>
        <w:t> </w:t>
      </w:r>
      <w:r>
        <w:rPr>
          <w:rFonts w:ascii="Cambria" w:hAnsi="Cambria"/>
          <w:w w:val="95"/>
          <w:sz w:val="24"/>
        </w:rPr>
        <w:t>della</w:t>
      </w:r>
      <w:r>
        <w:rPr>
          <w:rFonts w:ascii="Cambria" w:hAnsi="Cambria"/>
          <w:spacing w:val="-18"/>
          <w:w w:val="95"/>
          <w:sz w:val="24"/>
        </w:rPr>
        <w:t> </w:t>
      </w:r>
      <w:r>
        <w:rPr>
          <w:rFonts w:ascii="Cambria" w:hAnsi="Cambria"/>
          <w:spacing w:val="2"/>
          <w:w w:val="95"/>
          <w:sz w:val="24"/>
        </w:rPr>
        <w:t>posizione</w:t>
      </w:r>
      <w:r>
        <w:rPr>
          <w:rFonts w:ascii="Cambria" w:hAnsi="Cambria"/>
          <w:spacing w:val="-19"/>
          <w:w w:val="95"/>
          <w:sz w:val="24"/>
        </w:rPr>
        <w:t> </w:t>
      </w:r>
      <w:r>
        <w:rPr>
          <w:rFonts w:ascii="Cambria" w:hAnsi="Cambria"/>
          <w:w w:val="95"/>
          <w:sz w:val="24"/>
        </w:rPr>
        <w:t>nel </w:t>
      </w:r>
      <w:r>
        <w:rPr>
          <w:rFonts w:ascii="Cambria" w:hAnsi="Cambria"/>
          <w:spacing w:val="2"/>
          <w:w w:val="95"/>
          <w:sz w:val="24"/>
        </w:rPr>
        <w:t>serpentone.</w:t>
      </w:r>
    </w:p>
    <w:p>
      <w:pPr>
        <w:spacing w:after="0" w:line="261" w:lineRule="auto"/>
        <w:jc w:val="left"/>
        <w:rPr>
          <w:rFonts w:ascii="Cambria" w:hAnsi="Cambria"/>
          <w:sz w:val="24"/>
        </w:rPr>
        <w:sectPr>
          <w:pgSz w:w="11900" w:h="16840"/>
          <w:pgMar w:header="738" w:footer="0" w:top="1520" w:bottom="280" w:left="1040" w:right="880"/>
        </w:sectPr>
      </w:pPr>
    </w:p>
    <w:p>
      <w:pPr>
        <w:pStyle w:val="BodyText"/>
        <w:rPr>
          <w:rFonts w:ascii="Cambria"/>
        </w:rPr>
      </w:pPr>
      <w:r>
        <w:rPr/>
        <w:drawing>
          <wp:anchor distT="0" distB="0" distL="0" distR="0" allowOverlap="1" layoutInCell="1" locked="0" behindDoc="0" simplePos="0" relativeHeight="251662336">
            <wp:simplePos x="0" y="0"/>
            <wp:positionH relativeFrom="page">
              <wp:posOffset>560120</wp:posOffset>
            </wp:positionH>
            <wp:positionV relativeFrom="page">
              <wp:posOffset>263575</wp:posOffset>
            </wp:positionV>
            <wp:extent cx="850429" cy="882650"/>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10" cstate="print"/>
                    <a:stretch>
                      <a:fillRect/>
                    </a:stretch>
                  </pic:blipFill>
                  <pic:spPr>
                    <a:xfrm>
                      <a:off x="0" y="0"/>
                      <a:ext cx="850429" cy="882650"/>
                    </a:xfrm>
                    <a:prstGeom prst="rect">
                      <a:avLst/>
                    </a:prstGeom>
                  </pic:spPr>
                </pic:pic>
              </a:graphicData>
            </a:graphic>
          </wp:anchor>
        </w:drawing>
      </w:r>
    </w:p>
    <w:p>
      <w:pPr>
        <w:pStyle w:val="BodyText"/>
        <w:rPr>
          <w:rFonts w:ascii="Cambria"/>
        </w:rPr>
      </w:pPr>
    </w:p>
    <w:p>
      <w:pPr>
        <w:pStyle w:val="BodyText"/>
        <w:rPr>
          <w:rFonts w:ascii="Cambria"/>
        </w:rPr>
      </w:pPr>
    </w:p>
    <w:p>
      <w:pPr>
        <w:pStyle w:val="BodyText"/>
        <w:rPr>
          <w:rFonts w:ascii="Cambria"/>
        </w:rPr>
      </w:pPr>
    </w:p>
    <w:p>
      <w:pPr>
        <w:pStyle w:val="BodyText"/>
        <w:spacing w:before="2"/>
        <w:rPr>
          <w:rFonts w:ascii="Cambria"/>
          <w:sz w:val="18"/>
        </w:rPr>
      </w:pPr>
    </w:p>
    <w:p>
      <w:pPr>
        <w:pStyle w:val="ListParagraph"/>
        <w:numPr>
          <w:ilvl w:val="0"/>
          <w:numId w:val="1"/>
        </w:numPr>
        <w:tabs>
          <w:tab w:pos="6669" w:val="left" w:leader="none"/>
        </w:tabs>
        <w:spacing w:line="240" w:lineRule="auto" w:before="93" w:after="0"/>
        <w:ind w:left="6668" w:right="0" w:hanging="117"/>
        <w:jc w:val="left"/>
        <w:rPr>
          <w:sz w:val="20"/>
        </w:rPr>
      </w:pPr>
      <w:r>
        <w:rPr>
          <w:sz w:val="20"/>
        </w:rPr>
        <w:t>Alle Società</w:t>
      </w:r>
      <w:r>
        <w:rPr>
          <w:spacing w:val="-10"/>
          <w:sz w:val="20"/>
        </w:rPr>
        <w:t> </w:t>
      </w:r>
      <w:r>
        <w:rPr>
          <w:spacing w:val="-3"/>
          <w:sz w:val="20"/>
        </w:rPr>
        <w:t>interessate</w:t>
      </w:r>
    </w:p>
    <w:p>
      <w:pPr>
        <w:pStyle w:val="ListParagraph"/>
        <w:numPr>
          <w:ilvl w:val="0"/>
          <w:numId w:val="1"/>
        </w:numPr>
        <w:tabs>
          <w:tab w:pos="6669" w:val="left" w:leader="none"/>
        </w:tabs>
        <w:spacing w:line="240" w:lineRule="auto" w:before="0" w:after="0"/>
        <w:ind w:left="6668" w:right="0" w:hanging="117"/>
        <w:jc w:val="left"/>
        <w:rPr>
          <w:sz w:val="20"/>
        </w:rPr>
      </w:pPr>
      <w:r>
        <w:rPr>
          <w:sz w:val="20"/>
        </w:rPr>
        <w:t>Ai Comitati</w:t>
      </w:r>
      <w:r>
        <w:rPr>
          <w:spacing w:val="-9"/>
          <w:sz w:val="20"/>
        </w:rPr>
        <w:t> </w:t>
      </w:r>
      <w:r>
        <w:rPr>
          <w:spacing w:val="-3"/>
          <w:sz w:val="20"/>
        </w:rPr>
        <w:t>Territoriali</w:t>
      </w:r>
    </w:p>
    <w:p>
      <w:pPr>
        <w:pStyle w:val="ListParagraph"/>
        <w:numPr>
          <w:ilvl w:val="0"/>
          <w:numId w:val="1"/>
        </w:numPr>
        <w:tabs>
          <w:tab w:pos="6669" w:val="left" w:leader="none"/>
        </w:tabs>
        <w:spacing w:line="240" w:lineRule="auto" w:before="1" w:after="0"/>
        <w:ind w:left="6668" w:right="0" w:hanging="117"/>
        <w:jc w:val="left"/>
        <w:rPr>
          <w:sz w:val="20"/>
        </w:rPr>
      </w:pPr>
      <w:r>
        <w:rPr>
          <w:sz w:val="20"/>
        </w:rPr>
        <w:t>Alle Comm.ni Org.ve Gare</w:t>
      </w:r>
      <w:r>
        <w:rPr>
          <w:spacing w:val="-32"/>
          <w:sz w:val="20"/>
        </w:rPr>
        <w:t> </w:t>
      </w:r>
      <w:r>
        <w:rPr>
          <w:spacing w:val="-3"/>
          <w:sz w:val="20"/>
        </w:rPr>
        <w:t>Territoriali</w:t>
      </w:r>
    </w:p>
    <w:p>
      <w:pPr>
        <w:pStyle w:val="ListParagraph"/>
        <w:numPr>
          <w:ilvl w:val="0"/>
          <w:numId w:val="1"/>
        </w:numPr>
        <w:tabs>
          <w:tab w:pos="6671" w:val="left" w:leader="none"/>
        </w:tabs>
        <w:spacing w:line="240" w:lineRule="auto" w:before="0" w:after="0"/>
        <w:ind w:left="6552" w:right="2258" w:firstLine="0"/>
        <w:jc w:val="left"/>
        <w:rPr>
          <w:sz w:val="20"/>
        </w:rPr>
      </w:pPr>
      <w:r>
        <w:rPr>
          <w:sz w:val="20"/>
        </w:rPr>
        <w:t>Alle Strutture</w:t>
      </w:r>
      <w:r>
        <w:rPr>
          <w:spacing w:val="-32"/>
          <w:sz w:val="20"/>
        </w:rPr>
        <w:t> </w:t>
      </w:r>
      <w:r>
        <w:rPr>
          <w:sz w:val="20"/>
        </w:rPr>
        <w:t>Federali</w:t>
      </w:r>
      <w:r>
        <w:rPr>
          <w:sz w:val="20"/>
          <w:u w:val="single"/>
        </w:rPr>
        <w:t> Loro</w:t>
      </w:r>
      <w:r>
        <w:rPr>
          <w:spacing w:val="-1"/>
          <w:sz w:val="20"/>
          <w:u w:val="single"/>
        </w:rPr>
        <w:t> </w:t>
      </w:r>
      <w:r>
        <w:rPr>
          <w:sz w:val="20"/>
          <w:u w:val="single"/>
        </w:rPr>
        <w:t>Sedi</w:t>
      </w:r>
    </w:p>
    <w:p>
      <w:pPr>
        <w:pStyle w:val="BodyText"/>
      </w:pPr>
    </w:p>
    <w:p>
      <w:pPr>
        <w:pStyle w:val="BodyText"/>
        <w:spacing w:before="1"/>
      </w:pPr>
    </w:p>
    <w:p>
      <w:pPr>
        <w:pStyle w:val="Heading6"/>
        <w:spacing w:before="1"/>
        <w:ind w:left="252"/>
        <w:jc w:val="both"/>
      </w:pPr>
      <w:r>
        <w:rPr>
          <w:b w:val="0"/>
        </w:rPr>
        <w:t>Oggetto: </w:t>
      </w:r>
      <w:r>
        <w:rPr/>
        <w:t>CAMPIONATO NAZIONALE SERIE C FEMMINILE STAGIONE 2026/2027 (24 squadre)</w:t>
      </w:r>
    </w:p>
    <w:p>
      <w:pPr>
        <w:pStyle w:val="BodyText"/>
        <w:rPr>
          <w:b/>
        </w:rPr>
      </w:pPr>
    </w:p>
    <w:p>
      <w:pPr>
        <w:spacing w:before="0"/>
        <w:ind w:left="252" w:right="112" w:firstLine="0"/>
        <w:jc w:val="both"/>
        <w:rPr>
          <w:sz w:val="20"/>
        </w:rPr>
      </w:pPr>
      <w:r>
        <w:rPr>
          <w:sz w:val="20"/>
        </w:rPr>
        <w:t>La Federazione Italiana Pallavolo indice ed il Comitato Regionale Marche organizza, tramite la Commissione Organizzativa Gare Regionali, il Campionato di cui all’oggetto con le modalità </w:t>
      </w:r>
      <w:r>
        <w:rPr>
          <w:b/>
          <w:sz w:val="20"/>
        </w:rPr>
        <w:t>previste nella Guida pratica, nelle Norme Comuni e quelle di seguito</w:t>
      </w:r>
      <w:r>
        <w:rPr>
          <w:b/>
          <w:spacing w:val="-3"/>
          <w:sz w:val="20"/>
        </w:rPr>
        <w:t> </w:t>
      </w:r>
      <w:r>
        <w:rPr>
          <w:b/>
          <w:sz w:val="20"/>
        </w:rPr>
        <w:t>riportate.</w:t>
      </w:r>
      <w:r>
        <w:rPr>
          <w:sz w:val="20"/>
        </w:rPr>
        <w:t>:</w:t>
      </w:r>
    </w:p>
    <w:p>
      <w:pPr>
        <w:pStyle w:val="BodyText"/>
        <w:spacing w:before="2"/>
      </w:pPr>
    </w:p>
    <w:p>
      <w:pPr>
        <w:pStyle w:val="Heading6"/>
        <w:numPr>
          <w:ilvl w:val="0"/>
          <w:numId w:val="2"/>
        </w:numPr>
        <w:tabs>
          <w:tab w:pos="624" w:val="left" w:leader="none"/>
        </w:tabs>
        <w:spacing w:line="240" w:lineRule="auto" w:before="0" w:after="0"/>
        <w:ind w:left="623" w:right="0" w:hanging="361"/>
        <w:jc w:val="left"/>
      </w:pPr>
      <w:r>
        <w:rPr/>
        <w:t>SQUADRE</w:t>
      </w:r>
      <w:r>
        <w:rPr>
          <w:spacing w:val="-13"/>
        </w:rPr>
        <w:t> </w:t>
      </w:r>
      <w:r>
        <w:rPr/>
        <w:t>PARTECIPANTI</w:t>
      </w:r>
      <w:r>
        <w:rPr>
          <w:spacing w:val="-12"/>
        </w:rPr>
        <w:t> </w:t>
      </w:r>
      <w:r>
        <w:rPr/>
        <w:t>E</w:t>
      </w:r>
      <w:r>
        <w:rPr>
          <w:spacing w:val="-12"/>
        </w:rPr>
        <w:t> </w:t>
      </w:r>
      <w:r>
        <w:rPr/>
        <w:t>FORMULA</w:t>
      </w:r>
      <w:r>
        <w:rPr>
          <w:spacing w:val="-13"/>
        </w:rPr>
        <w:t> </w:t>
      </w:r>
      <w:r>
        <w:rPr/>
        <w:t>DI</w:t>
      </w:r>
      <w:r>
        <w:rPr>
          <w:spacing w:val="-11"/>
        </w:rPr>
        <w:t> </w:t>
      </w:r>
      <w:r>
        <w:rPr>
          <w:spacing w:val="-4"/>
        </w:rPr>
        <w:t>SVOLGIMENTO</w:t>
      </w:r>
    </w:p>
    <w:p>
      <w:pPr>
        <w:spacing w:before="116"/>
        <w:ind w:left="649" w:right="0" w:firstLine="0"/>
        <w:jc w:val="both"/>
        <w:rPr>
          <w:sz w:val="20"/>
        </w:rPr>
      </w:pPr>
      <w:r>
        <w:rPr>
          <w:sz w:val="20"/>
        </w:rPr>
        <w:t>Data d’inizio: </w:t>
      </w:r>
      <w:r>
        <w:rPr>
          <w:b/>
          <w:color w:val="FF0000"/>
          <w:sz w:val="20"/>
        </w:rPr>
        <w:t>17 ottobre 2026</w:t>
      </w:r>
      <w:r>
        <w:rPr>
          <w:sz w:val="20"/>
        </w:rPr>
        <w:t>.</w:t>
      </w:r>
    </w:p>
    <w:p>
      <w:pPr>
        <w:pStyle w:val="BodyText"/>
        <w:spacing w:before="120"/>
        <w:ind w:left="649" w:right="113"/>
        <w:jc w:val="both"/>
      </w:pPr>
      <w:r>
        <w:rPr/>
        <w:t>Le compagini partecipanti saranno inizialmente divise in tre gironi all’italiana (A, B, C) formati con il criterio geografico con gare di andata e ritorno. Nella seconda fase le squadre saranno divise invece in due gironi (D e E).</w:t>
      </w:r>
    </w:p>
    <w:p>
      <w:pPr>
        <w:pStyle w:val="BodyText"/>
        <w:spacing w:before="121"/>
        <w:ind w:left="649" w:right="113"/>
        <w:jc w:val="both"/>
      </w:pPr>
      <w:r>
        <w:rPr/>
        <w:t>La formula completa relativa a Promozioni, Retrocessioni, Play Off e Play Out sarà comunicata dopo la chiusura delle iscrizioni.</w:t>
      </w:r>
    </w:p>
    <w:p>
      <w:pPr>
        <w:pStyle w:val="Heading6"/>
        <w:numPr>
          <w:ilvl w:val="0"/>
          <w:numId w:val="2"/>
        </w:numPr>
        <w:tabs>
          <w:tab w:pos="624" w:val="left" w:leader="none"/>
        </w:tabs>
        <w:spacing w:line="240" w:lineRule="auto" w:before="121" w:after="0"/>
        <w:ind w:left="623" w:right="1323" w:hanging="360"/>
        <w:jc w:val="left"/>
      </w:pPr>
      <w:r>
        <w:rPr/>
        <w:t>SERVIZIO</w:t>
      </w:r>
      <w:r>
        <w:rPr>
          <w:spacing w:val="-17"/>
        </w:rPr>
        <w:t> </w:t>
      </w:r>
      <w:r>
        <w:rPr/>
        <w:t>DI</w:t>
      </w:r>
      <w:r>
        <w:rPr>
          <w:spacing w:val="-12"/>
        </w:rPr>
        <w:t> </w:t>
      </w:r>
      <w:r>
        <w:rPr/>
        <w:t>PRIMO</w:t>
      </w:r>
      <w:r>
        <w:rPr>
          <w:spacing w:val="-13"/>
        </w:rPr>
        <w:t> </w:t>
      </w:r>
      <w:r>
        <w:rPr/>
        <w:t>SOCCORSO</w:t>
      </w:r>
      <w:r>
        <w:rPr>
          <w:spacing w:val="-14"/>
        </w:rPr>
        <w:t> </w:t>
      </w:r>
      <w:r>
        <w:rPr/>
        <w:t>NELLE</w:t>
      </w:r>
      <w:r>
        <w:rPr>
          <w:spacing w:val="-13"/>
        </w:rPr>
        <w:t> </w:t>
      </w:r>
      <w:r>
        <w:rPr/>
        <w:t>GARE</w:t>
      </w:r>
      <w:r>
        <w:rPr>
          <w:spacing w:val="-14"/>
        </w:rPr>
        <w:t> </w:t>
      </w:r>
      <w:r>
        <w:rPr/>
        <w:t>DEL</w:t>
      </w:r>
      <w:r>
        <w:rPr>
          <w:spacing w:val="-4"/>
        </w:rPr>
        <w:t> </w:t>
      </w:r>
      <w:r>
        <w:rPr/>
        <w:t>CAMPIONATO</w:t>
      </w:r>
      <w:r>
        <w:rPr>
          <w:spacing w:val="-4"/>
        </w:rPr>
        <w:t> </w:t>
      </w:r>
      <w:r>
        <w:rPr/>
        <w:t>NAZIONALE</w:t>
      </w:r>
      <w:r>
        <w:rPr>
          <w:spacing w:val="-4"/>
        </w:rPr>
        <w:t> </w:t>
      </w:r>
      <w:r>
        <w:rPr/>
        <w:t>DI</w:t>
      </w:r>
      <w:r>
        <w:rPr>
          <w:spacing w:val="-3"/>
        </w:rPr>
        <w:t> </w:t>
      </w:r>
      <w:r>
        <w:rPr/>
        <w:t>SERIE</w:t>
      </w:r>
      <w:r>
        <w:rPr>
          <w:spacing w:val="-4"/>
        </w:rPr>
        <w:t> </w:t>
      </w:r>
      <w:r>
        <w:rPr/>
        <w:t>C FEMMINILE.</w:t>
      </w:r>
    </w:p>
    <w:p>
      <w:pPr>
        <w:spacing w:before="121"/>
        <w:ind w:left="649" w:right="0" w:firstLine="0"/>
        <w:jc w:val="both"/>
        <w:rPr>
          <w:b/>
          <w:sz w:val="20"/>
        </w:rPr>
      </w:pPr>
      <w:r>
        <w:rPr>
          <w:b/>
          <w:sz w:val="20"/>
        </w:rPr>
        <w:t>Per la normativa si rimanda alle Norme Comuni.</w:t>
      </w:r>
    </w:p>
    <w:p>
      <w:pPr>
        <w:pStyle w:val="ListParagraph"/>
        <w:numPr>
          <w:ilvl w:val="0"/>
          <w:numId w:val="2"/>
        </w:numPr>
        <w:tabs>
          <w:tab w:pos="624" w:val="left" w:leader="none"/>
        </w:tabs>
        <w:spacing w:line="240" w:lineRule="auto" w:before="120" w:after="0"/>
        <w:ind w:left="623" w:right="0" w:hanging="361"/>
        <w:jc w:val="left"/>
        <w:rPr>
          <w:b/>
          <w:sz w:val="20"/>
        </w:rPr>
      </w:pPr>
      <w:r>
        <w:rPr>
          <w:b/>
          <w:sz w:val="20"/>
        </w:rPr>
        <w:t>CAMPI DI</w:t>
      </w:r>
      <w:r>
        <w:rPr>
          <w:b/>
          <w:spacing w:val="-13"/>
          <w:sz w:val="20"/>
        </w:rPr>
        <w:t> </w:t>
      </w:r>
      <w:r>
        <w:rPr>
          <w:b/>
          <w:spacing w:val="-5"/>
          <w:sz w:val="20"/>
        </w:rPr>
        <w:t>GARA</w:t>
      </w:r>
    </w:p>
    <w:p>
      <w:pPr>
        <w:spacing w:before="121"/>
        <w:ind w:left="649" w:right="110" w:firstLine="0"/>
        <w:jc w:val="both"/>
        <w:rPr>
          <w:b/>
          <w:sz w:val="20"/>
        </w:rPr>
      </w:pPr>
      <w:r>
        <w:rPr>
          <w:b/>
          <w:sz w:val="20"/>
        </w:rPr>
        <w:t>I campi di gara della Serie C, per essere omologati, dovranno rispondere ai requisiti </w:t>
      </w:r>
      <w:r>
        <w:rPr>
          <w:b/>
          <w:spacing w:val="-6"/>
          <w:sz w:val="20"/>
        </w:rPr>
        <w:t>fissati </w:t>
      </w:r>
      <w:r>
        <w:rPr>
          <w:b/>
          <w:spacing w:val="-4"/>
          <w:sz w:val="20"/>
        </w:rPr>
        <w:t>dal </w:t>
      </w:r>
      <w:r>
        <w:rPr>
          <w:b/>
          <w:spacing w:val="-6"/>
          <w:sz w:val="20"/>
        </w:rPr>
        <w:t>Consiglio Federale </w:t>
      </w:r>
      <w:r>
        <w:rPr>
          <w:b/>
          <w:sz w:val="20"/>
        </w:rPr>
        <w:t>e di </w:t>
      </w:r>
      <w:r>
        <w:rPr>
          <w:b/>
          <w:spacing w:val="-3"/>
          <w:sz w:val="20"/>
        </w:rPr>
        <w:t>seguito </w:t>
      </w:r>
      <w:r>
        <w:rPr>
          <w:b/>
          <w:sz w:val="20"/>
        </w:rPr>
        <w:t>riportati.</w:t>
      </w:r>
    </w:p>
    <w:p>
      <w:pPr>
        <w:pStyle w:val="BodyText"/>
        <w:rPr>
          <w:b/>
          <w:sz w:val="1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1277"/>
        <w:gridCol w:w="1277"/>
        <w:gridCol w:w="1560"/>
        <w:gridCol w:w="1560"/>
        <w:gridCol w:w="1699"/>
      </w:tblGrid>
      <w:tr>
        <w:trPr>
          <w:trHeight w:val="350" w:hRule="atLeast"/>
        </w:trPr>
        <w:tc>
          <w:tcPr>
            <w:tcW w:w="1699" w:type="dxa"/>
            <w:vMerge w:val="restart"/>
          </w:tcPr>
          <w:p>
            <w:pPr>
              <w:pStyle w:val="TableParagraph"/>
              <w:rPr>
                <w:b/>
                <w:sz w:val="22"/>
              </w:rPr>
            </w:pPr>
          </w:p>
          <w:p>
            <w:pPr>
              <w:pStyle w:val="TableParagraph"/>
              <w:spacing w:before="165"/>
              <w:ind w:left="151"/>
              <w:rPr>
                <w:b/>
                <w:sz w:val="20"/>
              </w:rPr>
            </w:pPr>
            <w:r>
              <w:rPr>
                <w:b/>
                <w:sz w:val="20"/>
              </w:rPr>
              <w:t>CAMPIONATO</w:t>
            </w:r>
          </w:p>
        </w:tc>
        <w:tc>
          <w:tcPr>
            <w:tcW w:w="4114" w:type="dxa"/>
            <w:gridSpan w:val="3"/>
          </w:tcPr>
          <w:p>
            <w:pPr>
              <w:pStyle w:val="TableParagraph"/>
              <w:spacing w:line="229" w:lineRule="exact" w:before="101"/>
              <w:ind w:left="464"/>
              <w:rPr>
                <w:b/>
                <w:sz w:val="20"/>
              </w:rPr>
            </w:pPr>
            <w:r>
              <w:rPr>
                <w:b/>
                <w:sz w:val="20"/>
              </w:rPr>
              <w:t>ZONE DI RISPETTO (misure in cm)</w:t>
            </w:r>
          </w:p>
        </w:tc>
        <w:tc>
          <w:tcPr>
            <w:tcW w:w="1560" w:type="dxa"/>
            <w:vMerge w:val="restart"/>
          </w:tcPr>
          <w:p>
            <w:pPr>
              <w:pStyle w:val="TableParagraph"/>
              <w:spacing w:before="120"/>
              <w:ind w:left="285" w:right="264" w:hanging="6"/>
              <w:jc w:val="center"/>
              <w:rPr>
                <w:b/>
                <w:sz w:val="20"/>
              </w:rPr>
            </w:pPr>
            <w:r>
              <w:rPr>
                <w:b/>
                <w:spacing w:val="-4"/>
                <w:sz w:val="20"/>
              </w:rPr>
              <w:t>ALTEZZA SOFFITTO</w:t>
            </w:r>
          </w:p>
          <w:p>
            <w:pPr>
              <w:pStyle w:val="TableParagraph"/>
              <w:spacing w:before="1"/>
              <w:ind w:left="127" w:right="109"/>
              <w:jc w:val="center"/>
              <w:rPr>
                <w:b/>
                <w:sz w:val="20"/>
              </w:rPr>
            </w:pPr>
            <w:r>
              <w:rPr>
                <w:b/>
                <w:sz w:val="20"/>
              </w:rPr>
              <w:t>(misure in cm)</w:t>
            </w:r>
          </w:p>
        </w:tc>
        <w:tc>
          <w:tcPr>
            <w:tcW w:w="1699" w:type="dxa"/>
            <w:vMerge w:val="restart"/>
          </w:tcPr>
          <w:p>
            <w:pPr>
              <w:pStyle w:val="TableParagraph"/>
              <w:rPr>
                <w:b/>
                <w:sz w:val="22"/>
              </w:rPr>
            </w:pPr>
          </w:p>
          <w:p>
            <w:pPr>
              <w:pStyle w:val="TableParagraph"/>
              <w:spacing w:before="165"/>
              <w:ind w:left="151"/>
              <w:rPr>
                <w:b/>
                <w:sz w:val="20"/>
              </w:rPr>
            </w:pPr>
            <w:r>
              <w:rPr>
                <w:b/>
                <w:sz w:val="20"/>
              </w:rPr>
              <w:t>TOLLERANZA</w:t>
            </w:r>
          </w:p>
        </w:tc>
      </w:tr>
      <w:tr>
        <w:trPr>
          <w:trHeight w:val="580" w:hRule="atLeast"/>
        </w:trPr>
        <w:tc>
          <w:tcPr>
            <w:tcW w:w="1699" w:type="dxa"/>
            <w:vMerge/>
            <w:tcBorders>
              <w:top w:val="nil"/>
            </w:tcBorders>
          </w:tcPr>
          <w:p>
            <w:pPr>
              <w:rPr>
                <w:sz w:val="2"/>
                <w:szCs w:val="2"/>
              </w:rPr>
            </w:pPr>
          </w:p>
        </w:tc>
        <w:tc>
          <w:tcPr>
            <w:tcW w:w="1277" w:type="dxa"/>
          </w:tcPr>
          <w:p>
            <w:pPr>
              <w:pStyle w:val="TableParagraph"/>
              <w:spacing w:before="120"/>
              <w:ind w:left="96" w:right="75"/>
              <w:jc w:val="center"/>
              <w:rPr>
                <w:b/>
                <w:sz w:val="20"/>
              </w:rPr>
            </w:pPr>
            <w:r>
              <w:rPr>
                <w:b/>
                <w:sz w:val="20"/>
              </w:rPr>
              <w:t>LATERALI</w:t>
            </w:r>
          </w:p>
        </w:tc>
        <w:tc>
          <w:tcPr>
            <w:tcW w:w="1277" w:type="dxa"/>
          </w:tcPr>
          <w:p>
            <w:pPr>
              <w:pStyle w:val="TableParagraph"/>
              <w:spacing w:line="230" w:lineRule="atLeast" w:before="101"/>
              <w:ind w:left="266" w:firstLine="16"/>
              <w:rPr>
                <w:b/>
                <w:sz w:val="20"/>
              </w:rPr>
            </w:pPr>
            <w:r>
              <w:rPr>
                <w:b/>
                <w:sz w:val="20"/>
              </w:rPr>
              <w:t>FONDO CAMPO</w:t>
            </w:r>
          </w:p>
        </w:tc>
        <w:tc>
          <w:tcPr>
            <w:tcW w:w="1560" w:type="dxa"/>
          </w:tcPr>
          <w:p>
            <w:pPr>
              <w:pStyle w:val="TableParagraph"/>
              <w:spacing w:before="124"/>
              <w:ind w:left="129" w:right="109"/>
              <w:jc w:val="center"/>
              <w:rPr>
                <w:b/>
                <w:sz w:val="18"/>
              </w:rPr>
            </w:pPr>
            <w:r>
              <w:rPr>
                <w:b/>
                <w:sz w:val="18"/>
              </w:rPr>
              <w:t>TOLLERANZA</w:t>
            </w:r>
          </w:p>
        </w:tc>
        <w:tc>
          <w:tcPr>
            <w:tcW w:w="1560" w:type="dxa"/>
            <w:vMerge/>
            <w:tcBorders>
              <w:top w:val="nil"/>
            </w:tcBorders>
          </w:tcPr>
          <w:p>
            <w:pPr>
              <w:rPr>
                <w:sz w:val="2"/>
                <w:szCs w:val="2"/>
              </w:rPr>
            </w:pPr>
          </w:p>
        </w:tc>
        <w:tc>
          <w:tcPr>
            <w:tcW w:w="1699" w:type="dxa"/>
            <w:vMerge/>
            <w:tcBorders>
              <w:top w:val="nil"/>
            </w:tcBorders>
          </w:tcPr>
          <w:p>
            <w:pPr>
              <w:rPr>
                <w:sz w:val="2"/>
                <w:szCs w:val="2"/>
              </w:rPr>
            </w:pPr>
          </w:p>
        </w:tc>
      </w:tr>
      <w:tr>
        <w:trPr>
          <w:trHeight w:val="441" w:hRule="atLeast"/>
        </w:trPr>
        <w:tc>
          <w:tcPr>
            <w:tcW w:w="1699" w:type="dxa"/>
          </w:tcPr>
          <w:p>
            <w:pPr>
              <w:pStyle w:val="TableParagraph"/>
              <w:spacing w:before="120"/>
              <w:ind w:left="542"/>
              <w:rPr>
                <w:b/>
                <w:sz w:val="20"/>
              </w:rPr>
            </w:pPr>
            <w:r>
              <w:rPr>
                <w:b/>
                <w:sz w:val="20"/>
              </w:rPr>
              <w:t>Serie C</w:t>
            </w:r>
          </w:p>
        </w:tc>
        <w:tc>
          <w:tcPr>
            <w:tcW w:w="1277" w:type="dxa"/>
          </w:tcPr>
          <w:p>
            <w:pPr>
              <w:pStyle w:val="TableParagraph"/>
              <w:spacing w:before="120"/>
              <w:ind w:left="96" w:right="75"/>
              <w:jc w:val="center"/>
              <w:rPr>
                <w:b/>
                <w:sz w:val="20"/>
              </w:rPr>
            </w:pPr>
            <w:r>
              <w:rPr>
                <w:b/>
                <w:sz w:val="20"/>
              </w:rPr>
              <w:t>300</w:t>
            </w:r>
          </w:p>
        </w:tc>
        <w:tc>
          <w:tcPr>
            <w:tcW w:w="1277" w:type="dxa"/>
          </w:tcPr>
          <w:p>
            <w:pPr>
              <w:pStyle w:val="TableParagraph"/>
              <w:spacing w:before="120"/>
              <w:ind w:left="97" w:right="75"/>
              <w:jc w:val="center"/>
              <w:rPr>
                <w:b/>
                <w:sz w:val="20"/>
              </w:rPr>
            </w:pPr>
            <w:r>
              <w:rPr>
                <w:b/>
                <w:sz w:val="20"/>
              </w:rPr>
              <w:t>300</w:t>
            </w:r>
          </w:p>
        </w:tc>
        <w:tc>
          <w:tcPr>
            <w:tcW w:w="1560" w:type="dxa"/>
          </w:tcPr>
          <w:p>
            <w:pPr>
              <w:pStyle w:val="TableParagraph"/>
              <w:spacing w:before="120"/>
              <w:ind w:left="131" w:right="109"/>
              <w:jc w:val="center"/>
              <w:rPr>
                <w:b/>
                <w:sz w:val="20"/>
              </w:rPr>
            </w:pPr>
            <w:r>
              <w:rPr>
                <w:b/>
                <w:sz w:val="20"/>
              </w:rPr>
              <w:t>5%</w:t>
            </w:r>
          </w:p>
        </w:tc>
        <w:tc>
          <w:tcPr>
            <w:tcW w:w="1560" w:type="dxa"/>
          </w:tcPr>
          <w:p>
            <w:pPr>
              <w:pStyle w:val="TableParagraph"/>
              <w:spacing w:before="120"/>
              <w:ind w:left="121" w:right="109"/>
              <w:jc w:val="center"/>
              <w:rPr>
                <w:b/>
                <w:sz w:val="20"/>
              </w:rPr>
            </w:pPr>
            <w:r>
              <w:rPr>
                <w:b/>
                <w:sz w:val="20"/>
              </w:rPr>
              <w:t>700</w:t>
            </w:r>
          </w:p>
        </w:tc>
        <w:tc>
          <w:tcPr>
            <w:tcW w:w="1699" w:type="dxa"/>
          </w:tcPr>
          <w:p>
            <w:pPr>
              <w:pStyle w:val="TableParagraph"/>
              <w:spacing w:before="120"/>
              <w:ind w:left="677" w:right="661"/>
              <w:jc w:val="center"/>
              <w:rPr>
                <w:b/>
                <w:sz w:val="20"/>
              </w:rPr>
            </w:pPr>
            <w:r>
              <w:rPr>
                <w:b/>
                <w:sz w:val="20"/>
              </w:rPr>
              <w:t>4%</w:t>
            </w:r>
          </w:p>
        </w:tc>
      </w:tr>
    </w:tbl>
    <w:p>
      <w:pPr>
        <w:spacing w:before="120"/>
        <w:ind w:left="649" w:right="113" w:firstLine="0"/>
        <w:jc w:val="both"/>
        <w:rPr>
          <w:b/>
          <w:sz w:val="20"/>
        </w:rPr>
      </w:pPr>
      <w:r>
        <w:rPr>
          <w:b/>
          <w:sz w:val="20"/>
        </w:rPr>
        <w:t>Si ribadisce che per misure minime si intendono quelle al di sotto delle quali non sarà possibile concedere alcun tipo di deroga, mentre ogni Comitato potrà innalzare tali misure nel caso lo ritenga possibile in relazione alle caratteristiche dei campi di gioco dislocati sul proprio territorio.</w:t>
      </w:r>
    </w:p>
    <w:p>
      <w:pPr>
        <w:spacing w:before="121"/>
        <w:ind w:left="649" w:right="113" w:firstLine="0"/>
        <w:jc w:val="both"/>
        <w:rPr>
          <w:b/>
          <w:sz w:val="20"/>
        </w:rPr>
      </w:pPr>
      <w:r>
        <w:rPr>
          <w:b/>
          <w:sz w:val="20"/>
        </w:rPr>
        <w:t>Le misure delle zone di rispetto di cui sopra si devono intendere prive di presenza di pubblico e di qualsivoglia ostacolo.</w:t>
      </w:r>
    </w:p>
    <w:p>
      <w:pPr>
        <w:spacing w:before="116"/>
        <w:ind w:left="649" w:right="112" w:firstLine="0"/>
        <w:jc w:val="both"/>
        <w:rPr>
          <w:b/>
          <w:sz w:val="20"/>
        </w:rPr>
      </w:pPr>
      <w:r>
        <w:rPr>
          <w:b/>
          <w:sz w:val="20"/>
        </w:rPr>
        <w:t>La concessione delle omologhe dei campi di gara dovrà rispettare eventuali specifiche prescrizioni derivanti dall’applicazione delle vigenti disposizioni in materia di sicurezza degli impianti sportivi.</w:t>
      </w:r>
    </w:p>
    <w:p>
      <w:pPr>
        <w:spacing w:before="121"/>
        <w:ind w:left="649" w:right="113" w:firstLine="0"/>
        <w:jc w:val="both"/>
        <w:rPr>
          <w:b/>
          <w:sz w:val="20"/>
        </w:rPr>
      </w:pPr>
      <w:r>
        <w:rPr>
          <w:b/>
          <w:sz w:val="20"/>
        </w:rPr>
        <w:t>A tal proposito si ricorda che le zone libere si intendono tali se </w:t>
      </w:r>
      <w:r>
        <w:rPr>
          <w:b/>
          <w:spacing w:val="-11"/>
          <w:sz w:val="20"/>
        </w:rPr>
        <w:t>prive </w:t>
      </w:r>
      <w:r>
        <w:rPr>
          <w:b/>
          <w:sz w:val="20"/>
        </w:rPr>
        <w:t>da qualsiasi ostacolo sia fisso sia mobile (attrezzi ginnici</w:t>
      </w:r>
      <w:r>
        <w:rPr>
          <w:b/>
          <w:spacing w:val="-6"/>
          <w:sz w:val="20"/>
        </w:rPr>
        <w:t> </w:t>
      </w:r>
      <w:r>
        <w:rPr>
          <w:b/>
          <w:sz w:val="20"/>
        </w:rPr>
        <w:t>a</w:t>
      </w:r>
      <w:r>
        <w:rPr>
          <w:b/>
          <w:spacing w:val="-6"/>
          <w:sz w:val="20"/>
        </w:rPr>
        <w:t> </w:t>
      </w:r>
      <w:r>
        <w:rPr>
          <w:b/>
          <w:sz w:val="20"/>
        </w:rPr>
        <w:t>muro,</w:t>
      </w:r>
      <w:r>
        <w:rPr>
          <w:b/>
          <w:spacing w:val="-6"/>
          <w:sz w:val="20"/>
        </w:rPr>
        <w:t> </w:t>
      </w:r>
      <w:r>
        <w:rPr>
          <w:b/>
          <w:sz w:val="20"/>
        </w:rPr>
        <w:t>pertiche,</w:t>
      </w:r>
      <w:r>
        <w:rPr>
          <w:b/>
          <w:spacing w:val="-5"/>
          <w:sz w:val="20"/>
        </w:rPr>
        <w:t> </w:t>
      </w:r>
      <w:r>
        <w:rPr>
          <w:b/>
          <w:sz w:val="20"/>
        </w:rPr>
        <w:t>quadri</w:t>
      </w:r>
      <w:r>
        <w:rPr>
          <w:b/>
          <w:spacing w:val="-6"/>
          <w:sz w:val="20"/>
        </w:rPr>
        <w:t> </w:t>
      </w:r>
      <w:r>
        <w:rPr>
          <w:b/>
          <w:sz w:val="20"/>
        </w:rPr>
        <w:t>svedesi,</w:t>
      </w:r>
      <w:r>
        <w:rPr>
          <w:b/>
          <w:spacing w:val="-5"/>
          <w:sz w:val="20"/>
        </w:rPr>
        <w:t> </w:t>
      </w:r>
      <w:r>
        <w:rPr>
          <w:b/>
          <w:sz w:val="20"/>
        </w:rPr>
        <w:t>colonne</w:t>
      </w:r>
      <w:r>
        <w:rPr>
          <w:b/>
          <w:spacing w:val="-6"/>
          <w:sz w:val="20"/>
        </w:rPr>
        <w:t> </w:t>
      </w:r>
      <w:r>
        <w:rPr>
          <w:b/>
          <w:sz w:val="20"/>
        </w:rPr>
        <w:t>e</w:t>
      </w:r>
      <w:r>
        <w:rPr>
          <w:b/>
          <w:spacing w:val="-5"/>
          <w:sz w:val="20"/>
        </w:rPr>
        <w:t> </w:t>
      </w:r>
      <w:r>
        <w:rPr>
          <w:b/>
          <w:sz w:val="20"/>
        </w:rPr>
        <w:t>rientranze,</w:t>
      </w:r>
      <w:r>
        <w:rPr>
          <w:b/>
          <w:spacing w:val="-5"/>
          <w:sz w:val="20"/>
        </w:rPr>
        <w:t> </w:t>
      </w:r>
      <w:r>
        <w:rPr>
          <w:b/>
          <w:sz w:val="20"/>
        </w:rPr>
        <w:t>scalini</w:t>
      </w:r>
      <w:r>
        <w:rPr>
          <w:b/>
          <w:spacing w:val="-5"/>
          <w:sz w:val="20"/>
        </w:rPr>
        <w:t> </w:t>
      </w:r>
      <w:r>
        <w:rPr>
          <w:b/>
          <w:sz w:val="20"/>
        </w:rPr>
        <w:t>a</w:t>
      </w:r>
      <w:r>
        <w:rPr>
          <w:b/>
          <w:spacing w:val="-7"/>
          <w:sz w:val="20"/>
        </w:rPr>
        <w:t> </w:t>
      </w:r>
      <w:r>
        <w:rPr>
          <w:b/>
          <w:sz w:val="20"/>
        </w:rPr>
        <w:t>ridosso</w:t>
      </w:r>
      <w:r>
        <w:rPr>
          <w:b/>
          <w:spacing w:val="-6"/>
          <w:sz w:val="20"/>
        </w:rPr>
        <w:t> </w:t>
      </w:r>
      <w:r>
        <w:rPr>
          <w:b/>
          <w:sz w:val="20"/>
        </w:rPr>
        <w:t>dell’area</w:t>
      </w:r>
      <w:r>
        <w:rPr>
          <w:b/>
          <w:spacing w:val="-7"/>
          <w:sz w:val="20"/>
        </w:rPr>
        <w:t> </w:t>
      </w:r>
      <w:r>
        <w:rPr>
          <w:b/>
          <w:sz w:val="20"/>
        </w:rPr>
        <w:t>di</w:t>
      </w:r>
      <w:r>
        <w:rPr>
          <w:b/>
          <w:spacing w:val="-5"/>
          <w:sz w:val="20"/>
        </w:rPr>
        <w:t> </w:t>
      </w:r>
      <w:r>
        <w:rPr>
          <w:b/>
          <w:sz w:val="20"/>
        </w:rPr>
        <w:t>gioco,</w:t>
      </w:r>
      <w:r>
        <w:rPr>
          <w:b/>
          <w:spacing w:val="-6"/>
          <w:sz w:val="20"/>
        </w:rPr>
        <w:t> </w:t>
      </w:r>
      <w:r>
        <w:rPr>
          <w:b/>
          <w:sz w:val="20"/>
        </w:rPr>
        <w:t>ecc.)</w:t>
      </w:r>
      <w:r>
        <w:rPr>
          <w:b/>
          <w:spacing w:val="-5"/>
          <w:sz w:val="20"/>
        </w:rPr>
        <w:t> </w:t>
      </w:r>
      <w:r>
        <w:rPr>
          <w:b/>
          <w:sz w:val="20"/>
        </w:rPr>
        <w:t>con</w:t>
      </w:r>
      <w:r>
        <w:rPr>
          <w:b/>
          <w:spacing w:val="-6"/>
          <w:sz w:val="20"/>
        </w:rPr>
        <w:t> </w:t>
      </w:r>
      <w:r>
        <w:rPr>
          <w:b/>
          <w:sz w:val="20"/>
        </w:rPr>
        <w:t>particolare attenzione alla pericolosità in caso di impatto da parte degli atleti. Anche le panchine dei giocatori e il tavolo del segnapunti devono essere posizionate fuori dalle zone di</w:t>
      </w:r>
      <w:r>
        <w:rPr>
          <w:b/>
          <w:spacing w:val="-9"/>
          <w:sz w:val="20"/>
        </w:rPr>
        <w:t> </w:t>
      </w:r>
      <w:r>
        <w:rPr>
          <w:b/>
          <w:sz w:val="20"/>
        </w:rPr>
        <w:t>rispetto.</w:t>
      </w:r>
    </w:p>
    <w:p>
      <w:pPr>
        <w:spacing w:before="122"/>
        <w:ind w:left="649" w:right="114" w:firstLine="0"/>
        <w:jc w:val="both"/>
        <w:rPr>
          <w:b/>
          <w:sz w:val="20"/>
        </w:rPr>
      </w:pPr>
      <w:r>
        <w:rPr>
          <w:b/>
          <w:sz w:val="20"/>
        </w:rPr>
        <w:t>In presenza di ostacoli nelle zone di rispetto, si raccomanda la subordinazione della concessione dell’omologa all’adozione di idonee misure precauzionali (idonee protezioni o rimozione) che devono essere riportate sul verbale di omologazione e che il primo arbitro verificherà prima dell’inizio della</w:t>
      </w:r>
      <w:r>
        <w:rPr>
          <w:b/>
          <w:spacing w:val="-13"/>
          <w:sz w:val="20"/>
        </w:rPr>
        <w:t> </w:t>
      </w:r>
      <w:r>
        <w:rPr>
          <w:b/>
          <w:sz w:val="20"/>
        </w:rPr>
        <w:t>gara.</w:t>
      </w:r>
    </w:p>
    <w:p>
      <w:pPr>
        <w:pStyle w:val="ListParagraph"/>
        <w:numPr>
          <w:ilvl w:val="0"/>
          <w:numId w:val="2"/>
        </w:numPr>
        <w:tabs>
          <w:tab w:pos="624" w:val="left" w:leader="none"/>
        </w:tabs>
        <w:spacing w:line="240" w:lineRule="auto" w:before="121" w:after="0"/>
        <w:ind w:left="623" w:right="1228" w:hanging="360"/>
        <w:jc w:val="left"/>
        <w:rPr>
          <w:b/>
          <w:sz w:val="20"/>
        </w:rPr>
      </w:pPr>
      <w:r>
        <w:rPr>
          <w:b/>
          <w:sz w:val="20"/>
        </w:rPr>
        <w:t>RIFORMA</w:t>
      </w:r>
      <w:r>
        <w:rPr>
          <w:b/>
          <w:spacing w:val="-9"/>
          <w:sz w:val="20"/>
        </w:rPr>
        <w:t> </w:t>
      </w:r>
      <w:r>
        <w:rPr>
          <w:b/>
          <w:sz w:val="20"/>
        </w:rPr>
        <w:t>DEL</w:t>
      </w:r>
      <w:r>
        <w:rPr>
          <w:b/>
          <w:spacing w:val="-7"/>
          <w:sz w:val="20"/>
        </w:rPr>
        <w:t> </w:t>
      </w:r>
      <w:r>
        <w:rPr>
          <w:b/>
          <w:sz w:val="20"/>
        </w:rPr>
        <w:t>SISTEMA</w:t>
      </w:r>
      <w:r>
        <w:rPr>
          <w:b/>
          <w:spacing w:val="-8"/>
          <w:sz w:val="20"/>
        </w:rPr>
        <w:t> </w:t>
      </w:r>
      <w:r>
        <w:rPr>
          <w:b/>
          <w:sz w:val="20"/>
        </w:rPr>
        <w:t>DEI</w:t>
      </w:r>
      <w:r>
        <w:rPr>
          <w:b/>
          <w:spacing w:val="-7"/>
          <w:sz w:val="20"/>
        </w:rPr>
        <w:t> </w:t>
      </w:r>
      <w:r>
        <w:rPr>
          <w:b/>
          <w:sz w:val="20"/>
        </w:rPr>
        <w:t>RIPESCAGGI</w:t>
      </w:r>
      <w:r>
        <w:rPr>
          <w:b/>
          <w:spacing w:val="-6"/>
          <w:sz w:val="20"/>
        </w:rPr>
        <w:t> </w:t>
      </w:r>
      <w:r>
        <w:rPr>
          <w:b/>
          <w:sz w:val="20"/>
        </w:rPr>
        <w:t>-</w:t>
      </w:r>
      <w:r>
        <w:rPr>
          <w:b/>
          <w:spacing w:val="-6"/>
          <w:sz w:val="20"/>
        </w:rPr>
        <w:t> </w:t>
      </w:r>
      <w:r>
        <w:rPr>
          <w:b/>
          <w:sz w:val="20"/>
        </w:rPr>
        <w:t>ARTICOLI</w:t>
      </w:r>
      <w:r>
        <w:rPr>
          <w:b/>
          <w:spacing w:val="-7"/>
          <w:sz w:val="20"/>
        </w:rPr>
        <w:t> </w:t>
      </w:r>
      <w:r>
        <w:rPr>
          <w:b/>
          <w:sz w:val="20"/>
        </w:rPr>
        <w:t>DEL</w:t>
      </w:r>
      <w:r>
        <w:rPr>
          <w:b/>
          <w:spacing w:val="-7"/>
          <w:sz w:val="20"/>
        </w:rPr>
        <w:t> </w:t>
      </w:r>
      <w:r>
        <w:rPr>
          <w:b/>
          <w:sz w:val="20"/>
        </w:rPr>
        <w:t>REGOLAMENTO</w:t>
      </w:r>
      <w:r>
        <w:rPr>
          <w:b/>
          <w:spacing w:val="-8"/>
          <w:sz w:val="20"/>
        </w:rPr>
        <w:t> </w:t>
      </w:r>
      <w:r>
        <w:rPr>
          <w:b/>
          <w:sz w:val="20"/>
        </w:rPr>
        <w:t>GARE:</w:t>
      </w:r>
      <w:r>
        <w:rPr>
          <w:b/>
          <w:spacing w:val="-6"/>
          <w:sz w:val="20"/>
        </w:rPr>
        <w:t> </w:t>
      </w:r>
      <w:r>
        <w:rPr>
          <w:b/>
          <w:sz w:val="20"/>
        </w:rPr>
        <w:t>ART.</w:t>
      </w:r>
      <w:r>
        <w:rPr>
          <w:b/>
          <w:spacing w:val="-6"/>
          <w:sz w:val="20"/>
        </w:rPr>
        <w:t> </w:t>
      </w:r>
      <w:r>
        <w:rPr>
          <w:b/>
          <w:sz w:val="20"/>
        </w:rPr>
        <w:t>10 (REINTEGRAZIONE QUADRI) E ART. 43 (CLASSIFICA</w:t>
      </w:r>
      <w:r>
        <w:rPr>
          <w:b/>
          <w:spacing w:val="-12"/>
          <w:sz w:val="20"/>
        </w:rPr>
        <w:t> </w:t>
      </w:r>
      <w:r>
        <w:rPr>
          <w:b/>
          <w:sz w:val="20"/>
        </w:rPr>
        <w:t>AVULSA)</w:t>
      </w:r>
    </w:p>
    <w:p>
      <w:pPr>
        <w:spacing w:after="0" w:line="240" w:lineRule="auto"/>
        <w:jc w:val="left"/>
        <w:rPr>
          <w:sz w:val="20"/>
        </w:rPr>
        <w:sectPr>
          <w:headerReference w:type="default" r:id="rId8"/>
          <w:footerReference w:type="default" r:id="rId9"/>
          <w:pgSz w:w="11910" w:h="16840"/>
          <w:pgMar w:header="789" w:footer="982" w:top="1520" w:bottom="1180" w:left="620" w:right="580"/>
        </w:sectPr>
      </w:pPr>
    </w:p>
    <w:p>
      <w:pPr>
        <w:spacing w:before="123"/>
        <w:ind w:left="654" w:right="0" w:firstLine="0"/>
        <w:jc w:val="both"/>
        <w:rPr>
          <w:b/>
          <w:sz w:val="20"/>
        </w:rPr>
      </w:pPr>
      <w:r>
        <w:rPr>
          <w:b/>
          <w:sz w:val="20"/>
        </w:rPr>
        <w:t>Art. 10 Comma 1</w:t>
      </w:r>
    </w:p>
    <w:p>
      <w:pPr>
        <w:pStyle w:val="BodyText"/>
        <w:spacing w:before="120"/>
        <w:ind w:left="655" w:right="107"/>
        <w:jc w:val="both"/>
      </w:pPr>
      <w:r>
        <w:rPr/>
        <w:t>“Gli organismi competenti ad organizzare i singoli campionati possono provvedere a completare gli organici dei </w:t>
      </w:r>
      <w:r>
        <w:rPr>
          <w:spacing w:val="-3"/>
        </w:rPr>
        <w:t>rispettivi </w:t>
      </w:r>
      <w:r>
        <w:rPr/>
        <w:t>campionati</w:t>
      </w:r>
      <w:r>
        <w:rPr>
          <w:spacing w:val="-5"/>
        </w:rPr>
        <w:t> </w:t>
      </w:r>
      <w:r>
        <w:rPr/>
        <w:t>qualora,</w:t>
      </w:r>
      <w:r>
        <w:rPr>
          <w:spacing w:val="-3"/>
        </w:rPr>
        <w:t> </w:t>
      </w:r>
      <w:r>
        <w:rPr/>
        <w:t>per</w:t>
      </w:r>
      <w:r>
        <w:rPr>
          <w:spacing w:val="-5"/>
        </w:rPr>
        <w:t> </w:t>
      </w:r>
      <w:r>
        <w:rPr/>
        <w:t>un</w:t>
      </w:r>
      <w:r>
        <w:rPr>
          <w:spacing w:val="-3"/>
        </w:rPr>
        <w:t> </w:t>
      </w:r>
      <w:r>
        <w:rPr/>
        <w:t>qualsiasi</w:t>
      </w:r>
      <w:r>
        <w:rPr>
          <w:spacing w:val="-5"/>
        </w:rPr>
        <w:t> </w:t>
      </w:r>
      <w:r>
        <w:rPr/>
        <w:t>motivo,</w:t>
      </w:r>
      <w:r>
        <w:rPr>
          <w:spacing w:val="-3"/>
        </w:rPr>
        <w:t> </w:t>
      </w:r>
      <w:r>
        <w:rPr/>
        <w:t>le</w:t>
      </w:r>
      <w:r>
        <w:rPr>
          <w:spacing w:val="-5"/>
        </w:rPr>
        <w:t> </w:t>
      </w:r>
      <w:r>
        <w:rPr/>
        <w:t>squadre</w:t>
      </w:r>
      <w:r>
        <w:rPr>
          <w:spacing w:val="-3"/>
        </w:rPr>
        <w:t> </w:t>
      </w:r>
      <w:r>
        <w:rPr/>
        <w:t>effettivamente</w:t>
      </w:r>
      <w:r>
        <w:rPr>
          <w:spacing w:val="-5"/>
        </w:rPr>
        <w:t> </w:t>
      </w:r>
      <w:r>
        <w:rPr/>
        <w:t>partecipanti</w:t>
      </w:r>
      <w:r>
        <w:rPr>
          <w:spacing w:val="-3"/>
        </w:rPr>
        <w:t> </w:t>
      </w:r>
      <w:r>
        <w:rPr/>
        <w:t>siano</w:t>
      </w:r>
      <w:r>
        <w:rPr>
          <w:spacing w:val="-4"/>
        </w:rPr>
        <w:t> </w:t>
      </w:r>
      <w:r>
        <w:rPr/>
        <w:t>in</w:t>
      </w:r>
      <w:r>
        <w:rPr>
          <w:spacing w:val="-4"/>
        </w:rPr>
        <w:t> </w:t>
      </w:r>
      <w:r>
        <w:rPr/>
        <w:t>numero</w:t>
      </w:r>
      <w:r>
        <w:rPr>
          <w:spacing w:val="-4"/>
        </w:rPr>
        <w:t> </w:t>
      </w:r>
      <w:r>
        <w:rPr/>
        <w:t>inferiore</w:t>
      </w:r>
      <w:r>
        <w:rPr>
          <w:spacing w:val="-4"/>
        </w:rPr>
        <w:t> </w:t>
      </w:r>
      <w:r>
        <w:rPr/>
        <w:t>a</w:t>
      </w:r>
      <w:r>
        <w:rPr>
          <w:spacing w:val="-4"/>
        </w:rPr>
        <w:t> </w:t>
      </w:r>
      <w:r>
        <w:rPr/>
        <w:t>quello</w:t>
      </w:r>
      <w:r>
        <w:rPr>
          <w:spacing w:val="-4"/>
        </w:rPr>
        <w:t> </w:t>
      </w:r>
      <w:r>
        <w:rPr/>
        <w:t>fissato nel provvedimento di indizione, tramite i</w:t>
      </w:r>
      <w:r>
        <w:rPr>
          <w:spacing w:val="-7"/>
        </w:rPr>
        <w:t> </w:t>
      </w:r>
      <w:r>
        <w:rPr/>
        <w:t>ripescaggi.”</w:t>
      </w:r>
    </w:p>
    <w:p>
      <w:pPr>
        <w:pStyle w:val="Heading6"/>
        <w:spacing w:before="121"/>
        <w:ind w:left="649" w:firstLine="29"/>
      </w:pPr>
      <w:r>
        <w:rPr/>
        <w:t>Qualora ci fosse carenza di organico, a seguito di integrazioni in Serie B2 o rinunce, si procederà alle necessarie integrazioni in ottemperanza a quanto previsto dal punto 2 dell’articolo 10 del Regolamento Gare:</w:t>
      </w:r>
    </w:p>
    <w:p>
      <w:pPr>
        <w:pStyle w:val="ListParagraph"/>
        <w:numPr>
          <w:ilvl w:val="0"/>
          <w:numId w:val="3"/>
        </w:numPr>
        <w:tabs>
          <w:tab w:pos="820" w:val="left" w:leader="none"/>
        </w:tabs>
        <w:spacing w:line="240" w:lineRule="auto" w:before="1" w:after="0"/>
        <w:ind w:left="819" w:right="114" w:hanging="170"/>
        <w:jc w:val="left"/>
        <w:rPr>
          <w:sz w:val="20"/>
        </w:rPr>
      </w:pPr>
      <w:r>
        <w:rPr>
          <w:sz w:val="20"/>
        </w:rPr>
        <w:t>eventuali squadre di Serie A1, A2, A3, B1 e B2 femminile che non si iscrivono al campionato e chiedono l’ammissione al campionato di Serie</w:t>
      </w:r>
      <w:r>
        <w:rPr>
          <w:spacing w:val="-4"/>
          <w:sz w:val="20"/>
        </w:rPr>
        <w:t> </w:t>
      </w:r>
      <w:r>
        <w:rPr>
          <w:sz w:val="20"/>
        </w:rPr>
        <w:t>C;</w:t>
      </w:r>
    </w:p>
    <w:p>
      <w:pPr>
        <w:pStyle w:val="ListParagraph"/>
        <w:numPr>
          <w:ilvl w:val="0"/>
          <w:numId w:val="3"/>
        </w:numPr>
        <w:tabs>
          <w:tab w:pos="819" w:val="left" w:leader="none"/>
        </w:tabs>
        <w:spacing w:line="240" w:lineRule="auto" w:before="1" w:after="0"/>
        <w:ind w:left="818" w:right="0" w:hanging="170"/>
        <w:jc w:val="left"/>
        <w:rPr>
          <w:sz w:val="20"/>
        </w:rPr>
      </w:pPr>
      <w:r>
        <w:rPr>
          <w:sz w:val="20"/>
        </w:rPr>
        <w:t>la</w:t>
      </w:r>
      <w:r>
        <w:rPr>
          <w:spacing w:val="-8"/>
          <w:sz w:val="20"/>
        </w:rPr>
        <w:t> </w:t>
      </w:r>
      <w:r>
        <w:rPr>
          <w:spacing w:val="-7"/>
          <w:sz w:val="20"/>
        </w:rPr>
        <w:t>squadra</w:t>
      </w:r>
      <w:r>
        <w:rPr>
          <w:spacing w:val="-15"/>
          <w:sz w:val="20"/>
        </w:rPr>
        <w:t> </w:t>
      </w:r>
      <w:r>
        <w:rPr>
          <w:spacing w:val="-7"/>
          <w:sz w:val="20"/>
        </w:rPr>
        <w:t>perdente</w:t>
      </w:r>
      <w:r>
        <w:rPr>
          <w:spacing w:val="-15"/>
          <w:sz w:val="20"/>
        </w:rPr>
        <w:t> </w:t>
      </w:r>
      <w:r>
        <w:rPr>
          <w:spacing w:val="-4"/>
          <w:sz w:val="20"/>
        </w:rPr>
        <w:t>la</w:t>
      </w:r>
      <w:r>
        <w:rPr>
          <w:spacing w:val="-14"/>
          <w:sz w:val="20"/>
        </w:rPr>
        <w:t> </w:t>
      </w:r>
      <w:r>
        <w:rPr>
          <w:spacing w:val="-7"/>
          <w:sz w:val="20"/>
        </w:rPr>
        <w:t>Finale</w:t>
      </w:r>
      <w:r>
        <w:rPr>
          <w:spacing w:val="-15"/>
          <w:sz w:val="20"/>
        </w:rPr>
        <w:t> </w:t>
      </w:r>
      <w:r>
        <w:rPr>
          <w:spacing w:val="-7"/>
          <w:sz w:val="20"/>
        </w:rPr>
        <w:t>Perdenti</w:t>
      </w:r>
      <w:r>
        <w:rPr>
          <w:spacing w:val="-15"/>
          <w:sz w:val="20"/>
        </w:rPr>
        <w:t> </w:t>
      </w:r>
      <w:r>
        <w:rPr>
          <w:spacing w:val="-6"/>
          <w:sz w:val="20"/>
        </w:rPr>
        <w:t>dei</w:t>
      </w:r>
      <w:r>
        <w:rPr>
          <w:spacing w:val="-15"/>
          <w:sz w:val="20"/>
        </w:rPr>
        <w:t> </w:t>
      </w:r>
      <w:r>
        <w:rPr>
          <w:spacing w:val="-6"/>
          <w:sz w:val="20"/>
        </w:rPr>
        <w:t>Play</w:t>
      </w:r>
      <w:r>
        <w:rPr>
          <w:spacing w:val="-14"/>
          <w:sz w:val="20"/>
        </w:rPr>
        <w:t> </w:t>
      </w:r>
      <w:r>
        <w:rPr>
          <w:spacing w:val="-6"/>
          <w:sz w:val="20"/>
        </w:rPr>
        <w:t>Out</w:t>
      </w:r>
      <w:r>
        <w:rPr>
          <w:spacing w:val="-15"/>
          <w:sz w:val="20"/>
        </w:rPr>
        <w:t> </w:t>
      </w:r>
      <w:r>
        <w:rPr>
          <w:spacing w:val="-4"/>
          <w:sz w:val="20"/>
        </w:rPr>
        <w:t>di</w:t>
      </w:r>
      <w:r>
        <w:rPr>
          <w:spacing w:val="-15"/>
          <w:sz w:val="20"/>
        </w:rPr>
        <w:t> </w:t>
      </w:r>
      <w:r>
        <w:rPr>
          <w:spacing w:val="-7"/>
          <w:sz w:val="20"/>
        </w:rPr>
        <w:t>Serie</w:t>
      </w:r>
      <w:r>
        <w:rPr>
          <w:spacing w:val="-15"/>
          <w:sz w:val="20"/>
        </w:rPr>
        <w:t> </w:t>
      </w:r>
      <w:r>
        <w:rPr>
          <w:spacing w:val="-4"/>
          <w:sz w:val="20"/>
        </w:rPr>
        <w:t>C;</w:t>
      </w:r>
    </w:p>
    <w:p>
      <w:pPr>
        <w:pStyle w:val="ListParagraph"/>
        <w:numPr>
          <w:ilvl w:val="0"/>
          <w:numId w:val="3"/>
        </w:numPr>
        <w:tabs>
          <w:tab w:pos="819" w:val="left" w:leader="none"/>
        </w:tabs>
        <w:spacing w:line="240" w:lineRule="auto" w:before="0" w:after="0"/>
        <w:ind w:left="818" w:right="0" w:hanging="170"/>
        <w:jc w:val="left"/>
        <w:rPr>
          <w:sz w:val="20"/>
        </w:rPr>
      </w:pPr>
      <w:r>
        <w:rPr>
          <w:sz w:val="20"/>
        </w:rPr>
        <w:t>la</w:t>
      </w:r>
      <w:r>
        <w:rPr>
          <w:spacing w:val="-8"/>
          <w:sz w:val="20"/>
        </w:rPr>
        <w:t> </w:t>
      </w:r>
      <w:r>
        <w:rPr>
          <w:sz w:val="20"/>
        </w:rPr>
        <w:t>squadra</w:t>
      </w:r>
      <w:r>
        <w:rPr>
          <w:spacing w:val="-5"/>
          <w:sz w:val="20"/>
        </w:rPr>
        <w:t> </w:t>
      </w:r>
      <w:r>
        <w:rPr>
          <w:sz w:val="20"/>
        </w:rPr>
        <w:t>perdente</w:t>
      </w:r>
      <w:r>
        <w:rPr>
          <w:spacing w:val="-4"/>
          <w:sz w:val="20"/>
        </w:rPr>
        <w:t> </w:t>
      </w:r>
      <w:r>
        <w:rPr>
          <w:sz w:val="20"/>
        </w:rPr>
        <w:t>la</w:t>
      </w:r>
      <w:r>
        <w:rPr>
          <w:spacing w:val="-5"/>
          <w:sz w:val="20"/>
        </w:rPr>
        <w:t> </w:t>
      </w:r>
      <w:r>
        <w:rPr>
          <w:sz w:val="20"/>
        </w:rPr>
        <w:t>Finale</w:t>
      </w:r>
      <w:r>
        <w:rPr>
          <w:spacing w:val="-4"/>
          <w:sz w:val="20"/>
        </w:rPr>
        <w:t> </w:t>
      </w:r>
      <w:r>
        <w:rPr>
          <w:sz w:val="20"/>
        </w:rPr>
        <w:t>dei</w:t>
      </w:r>
      <w:r>
        <w:rPr>
          <w:spacing w:val="-5"/>
          <w:sz w:val="20"/>
        </w:rPr>
        <w:t> </w:t>
      </w:r>
      <w:r>
        <w:rPr>
          <w:sz w:val="20"/>
        </w:rPr>
        <w:t>Play</w:t>
      </w:r>
      <w:r>
        <w:rPr>
          <w:spacing w:val="-4"/>
          <w:sz w:val="20"/>
        </w:rPr>
        <w:t> </w:t>
      </w:r>
      <w:r>
        <w:rPr>
          <w:sz w:val="20"/>
        </w:rPr>
        <w:t>Off Serie</w:t>
      </w:r>
      <w:r>
        <w:rPr>
          <w:spacing w:val="-4"/>
          <w:sz w:val="20"/>
        </w:rPr>
        <w:t> </w:t>
      </w:r>
      <w:r>
        <w:rPr>
          <w:sz w:val="20"/>
        </w:rPr>
        <w:t>D</w:t>
      </w:r>
      <w:r>
        <w:rPr>
          <w:spacing w:val="-12"/>
          <w:sz w:val="20"/>
        </w:rPr>
        <w:t> </w:t>
      </w:r>
      <w:r>
        <w:rPr>
          <w:spacing w:val="-4"/>
          <w:sz w:val="20"/>
        </w:rPr>
        <w:t>con</w:t>
      </w:r>
      <w:r>
        <w:rPr>
          <w:spacing w:val="-10"/>
          <w:sz w:val="20"/>
        </w:rPr>
        <w:t> </w:t>
      </w:r>
      <w:r>
        <w:rPr>
          <w:spacing w:val="-3"/>
          <w:sz w:val="20"/>
        </w:rPr>
        <w:t>la</w:t>
      </w:r>
      <w:r>
        <w:rPr>
          <w:spacing w:val="-10"/>
          <w:sz w:val="20"/>
        </w:rPr>
        <w:t> </w:t>
      </w:r>
      <w:r>
        <w:rPr>
          <w:spacing w:val="-6"/>
          <w:sz w:val="20"/>
        </w:rPr>
        <w:t>migliore</w:t>
      </w:r>
      <w:r>
        <w:rPr>
          <w:spacing w:val="-10"/>
          <w:sz w:val="20"/>
        </w:rPr>
        <w:t> </w:t>
      </w:r>
      <w:r>
        <w:rPr>
          <w:spacing w:val="-6"/>
          <w:sz w:val="20"/>
        </w:rPr>
        <w:t>classifica</w:t>
      </w:r>
      <w:r>
        <w:rPr>
          <w:spacing w:val="-10"/>
          <w:sz w:val="20"/>
        </w:rPr>
        <w:t> </w:t>
      </w:r>
      <w:r>
        <w:rPr>
          <w:spacing w:val="-3"/>
          <w:sz w:val="20"/>
        </w:rPr>
        <w:t>al</w:t>
      </w:r>
      <w:r>
        <w:rPr>
          <w:spacing w:val="-11"/>
          <w:sz w:val="20"/>
        </w:rPr>
        <w:t> </w:t>
      </w:r>
      <w:r>
        <w:rPr>
          <w:spacing w:val="-6"/>
          <w:sz w:val="20"/>
        </w:rPr>
        <w:t>termine</w:t>
      </w:r>
      <w:r>
        <w:rPr>
          <w:spacing w:val="-10"/>
          <w:sz w:val="20"/>
        </w:rPr>
        <w:t> </w:t>
      </w:r>
      <w:r>
        <w:rPr>
          <w:spacing w:val="-5"/>
          <w:sz w:val="20"/>
        </w:rPr>
        <w:t>della</w:t>
      </w:r>
      <w:r>
        <w:rPr>
          <w:spacing w:val="-10"/>
          <w:sz w:val="20"/>
        </w:rPr>
        <w:t> </w:t>
      </w:r>
      <w:r>
        <w:rPr>
          <w:spacing w:val="-6"/>
          <w:sz w:val="20"/>
        </w:rPr>
        <w:t>seconda</w:t>
      </w:r>
      <w:r>
        <w:rPr>
          <w:spacing w:val="-10"/>
          <w:sz w:val="20"/>
        </w:rPr>
        <w:t> </w:t>
      </w:r>
      <w:r>
        <w:rPr>
          <w:spacing w:val="-5"/>
          <w:sz w:val="20"/>
        </w:rPr>
        <w:t>fase;</w:t>
      </w:r>
    </w:p>
    <w:p>
      <w:pPr>
        <w:pStyle w:val="ListParagraph"/>
        <w:numPr>
          <w:ilvl w:val="0"/>
          <w:numId w:val="3"/>
        </w:numPr>
        <w:tabs>
          <w:tab w:pos="819" w:val="left" w:leader="none"/>
        </w:tabs>
        <w:spacing w:line="240" w:lineRule="auto" w:before="1" w:after="0"/>
        <w:ind w:left="818" w:right="0" w:hanging="170"/>
        <w:jc w:val="left"/>
        <w:rPr>
          <w:sz w:val="20"/>
        </w:rPr>
      </w:pPr>
      <w:r>
        <w:rPr>
          <w:sz w:val="20"/>
        </w:rPr>
        <w:t>la 10° classificata del girone D di Serie</w:t>
      </w:r>
      <w:r>
        <w:rPr>
          <w:spacing w:val="-10"/>
          <w:sz w:val="20"/>
        </w:rPr>
        <w:t> </w:t>
      </w:r>
      <w:r>
        <w:rPr>
          <w:sz w:val="20"/>
        </w:rPr>
        <w:t>C;</w:t>
      </w:r>
    </w:p>
    <w:p>
      <w:pPr>
        <w:pStyle w:val="ListParagraph"/>
        <w:numPr>
          <w:ilvl w:val="0"/>
          <w:numId w:val="3"/>
        </w:numPr>
        <w:tabs>
          <w:tab w:pos="819" w:val="left" w:leader="none"/>
        </w:tabs>
        <w:spacing w:line="228" w:lineRule="exact" w:before="0" w:after="0"/>
        <w:ind w:left="818" w:right="0" w:hanging="170"/>
        <w:jc w:val="left"/>
        <w:rPr>
          <w:sz w:val="20"/>
        </w:rPr>
      </w:pPr>
      <w:r>
        <w:rPr>
          <w:sz w:val="20"/>
        </w:rPr>
        <w:t>la</w:t>
      </w:r>
      <w:r>
        <w:rPr>
          <w:spacing w:val="-8"/>
          <w:sz w:val="20"/>
        </w:rPr>
        <w:t> </w:t>
      </w:r>
      <w:r>
        <w:rPr>
          <w:sz w:val="20"/>
        </w:rPr>
        <w:t>squadra</w:t>
      </w:r>
      <w:r>
        <w:rPr>
          <w:spacing w:val="-5"/>
          <w:sz w:val="20"/>
        </w:rPr>
        <w:t> </w:t>
      </w:r>
      <w:r>
        <w:rPr>
          <w:sz w:val="20"/>
        </w:rPr>
        <w:t>perdente</w:t>
      </w:r>
      <w:r>
        <w:rPr>
          <w:spacing w:val="-4"/>
          <w:sz w:val="20"/>
        </w:rPr>
        <w:t> </w:t>
      </w:r>
      <w:r>
        <w:rPr>
          <w:sz w:val="20"/>
        </w:rPr>
        <w:t>la</w:t>
      </w:r>
      <w:r>
        <w:rPr>
          <w:spacing w:val="-5"/>
          <w:sz w:val="20"/>
        </w:rPr>
        <w:t> </w:t>
      </w:r>
      <w:r>
        <w:rPr>
          <w:sz w:val="20"/>
        </w:rPr>
        <w:t>Finale</w:t>
      </w:r>
      <w:r>
        <w:rPr>
          <w:spacing w:val="-4"/>
          <w:sz w:val="20"/>
        </w:rPr>
        <w:t> </w:t>
      </w:r>
      <w:r>
        <w:rPr>
          <w:sz w:val="20"/>
        </w:rPr>
        <w:t>dei</w:t>
      </w:r>
      <w:r>
        <w:rPr>
          <w:spacing w:val="-5"/>
          <w:sz w:val="20"/>
        </w:rPr>
        <w:t> </w:t>
      </w:r>
      <w:r>
        <w:rPr>
          <w:sz w:val="20"/>
        </w:rPr>
        <w:t>Play</w:t>
      </w:r>
      <w:r>
        <w:rPr>
          <w:spacing w:val="-4"/>
          <w:sz w:val="20"/>
        </w:rPr>
        <w:t> </w:t>
      </w:r>
      <w:r>
        <w:rPr>
          <w:sz w:val="20"/>
        </w:rPr>
        <w:t>Off</w:t>
      </w:r>
      <w:r>
        <w:rPr>
          <w:spacing w:val="-5"/>
          <w:sz w:val="20"/>
        </w:rPr>
        <w:t> </w:t>
      </w:r>
      <w:r>
        <w:rPr>
          <w:sz w:val="20"/>
        </w:rPr>
        <w:t>Serie</w:t>
      </w:r>
      <w:r>
        <w:rPr>
          <w:spacing w:val="-4"/>
          <w:sz w:val="20"/>
        </w:rPr>
        <w:t> </w:t>
      </w:r>
      <w:r>
        <w:rPr>
          <w:sz w:val="20"/>
        </w:rPr>
        <w:t>D</w:t>
      </w:r>
      <w:r>
        <w:rPr>
          <w:spacing w:val="-11"/>
          <w:sz w:val="20"/>
        </w:rPr>
        <w:t> </w:t>
      </w:r>
      <w:r>
        <w:rPr>
          <w:spacing w:val="-4"/>
          <w:sz w:val="20"/>
        </w:rPr>
        <w:t>con</w:t>
      </w:r>
      <w:r>
        <w:rPr>
          <w:spacing w:val="-10"/>
          <w:sz w:val="20"/>
        </w:rPr>
        <w:t> </w:t>
      </w:r>
      <w:r>
        <w:rPr>
          <w:spacing w:val="-3"/>
          <w:sz w:val="20"/>
        </w:rPr>
        <w:t>la</w:t>
      </w:r>
      <w:r>
        <w:rPr>
          <w:spacing w:val="-11"/>
          <w:sz w:val="20"/>
        </w:rPr>
        <w:t> </w:t>
      </w:r>
      <w:r>
        <w:rPr>
          <w:spacing w:val="-6"/>
          <w:sz w:val="20"/>
        </w:rPr>
        <w:t>peggiore</w:t>
      </w:r>
      <w:r>
        <w:rPr>
          <w:spacing w:val="-10"/>
          <w:sz w:val="20"/>
        </w:rPr>
        <w:t> </w:t>
      </w:r>
      <w:r>
        <w:rPr>
          <w:spacing w:val="-6"/>
          <w:sz w:val="20"/>
        </w:rPr>
        <w:t>classifica</w:t>
      </w:r>
      <w:r>
        <w:rPr>
          <w:spacing w:val="-10"/>
          <w:sz w:val="20"/>
        </w:rPr>
        <w:t> </w:t>
      </w:r>
      <w:r>
        <w:rPr>
          <w:spacing w:val="-3"/>
          <w:sz w:val="20"/>
        </w:rPr>
        <w:t>al</w:t>
      </w:r>
      <w:r>
        <w:rPr>
          <w:spacing w:val="-10"/>
          <w:sz w:val="20"/>
        </w:rPr>
        <w:t> </w:t>
      </w:r>
      <w:r>
        <w:rPr>
          <w:spacing w:val="-6"/>
          <w:sz w:val="20"/>
        </w:rPr>
        <w:t>termine</w:t>
      </w:r>
      <w:r>
        <w:rPr>
          <w:spacing w:val="-10"/>
          <w:sz w:val="20"/>
        </w:rPr>
        <w:t> </w:t>
      </w:r>
      <w:r>
        <w:rPr>
          <w:spacing w:val="-5"/>
          <w:sz w:val="20"/>
        </w:rPr>
        <w:t>della</w:t>
      </w:r>
      <w:r>
        <w:rPr>
          <w:spacing w:val="-10"/>
          <w:sz w:val="20"/>
        </w:rPr>
        <w:t> </w:t>
      </w:r>
      <w:r>
        <w:rPr>
          <w:spacing w:val="-6"/>
          <w:sz w:val="20"/>
        </w:rPr>
        <w:t>seconda</w:t>
      </w:r>
      <w:r>
        <w:rPr>
          <w:spacing w:val="-11"/>
          <w:sz w:val="20"/>
        </w:rPr>
        <w:t> </w:t>
      </w:r>
      <w:r>
        <w:rPr>
          <w:spacing w:val="-5"/>
          <w:sz w:val="20"/>
        </w:rPr>
        <w:t>fase;</w:t>
      </w:r>
    </w:p>
    <w:p>
      <w:pPr>
        <w:pStyle w:val="ListParagraph"/>
        <w:numPr>
          <w:ilvl w:val="0"/>
          <w:numId w:val="3"/>
        </w:numPr>
        <w:tabs>
          <w:tab w:pos="819" w:val="left" w:leader="none"/>
        </w:tabs>
        <w:spacing w:line="228" w:lineRule="exact" w:before="0" w:after="0"/>
        <w:ind w:left="818" w:right="0" w:hanging="170"/>
        <w:jc w:val="left"/>
        <w:rPr>
          <w:sz w:val="20"/>
        </w:rPr>
      </w:pPr>
      <w:r>
        <w:rPr>
          <w:sz w:val="20"/>
        </w:rPr>
        <w:t>la 11° classificata del girone D di Serie</w:t>
      </w:r>
      <w:r>
        <w:rPr>
          <w:spacing w:val="-29"/>
          <w:sz w:val="20"/>
        </w:rPr>
        <w:t> </w:t>
      </w:r>
      <w:r>
        <w:rPr>
          <w:spacing w:val="-7"/>
          <w:sz w:val="20"/>
        </w:rPr>
        <w:t>C;</w:t>
      </w:r>
    </w:p>
    <w:p>
      <w:pPr>
        <w:pStyle w:val="ListParagraph"/>
        <w:numPr>
          <w:ilvl w:val="0"/>
          <w:numId w:val="3"/>
        </w:numPr>
        <w:tabs>
          <w:tab w:pos="819" w:val="left" w:leader="none"/>
        </w:tabs>
        <w:spacing w:line="240" w:lineRule="auto" w:before="1" w:after="0"/>
        <w:ind w:left="818" w:right="0" w:hanging="170"/>
        <w:jc w:val="left"/>
        <w:rPr>
          <w:sz w:val="20"/>
        </w:rPr>
      </w:pPr>
      <w:r>
        <w:rPr>
          <w:sz w:val="20"/>
        </w:rPr>
        <w:t>la</w:t>
      </w:r>
      <w:r>
        <w:rPr>
          <w:spacing w:val="-2"/>
          <w:sz w:val="20"/>
        </w:rPr>
        <w:t> </w:t>
      </w:r>
      <w:r>
        <w:rPr>
          <w:sz w:val="20"/>
        </w:rPr>
        <w:t>prima</w:t>
      </w:r>
      <w:r>
        <w:rPr>
          <w:spacing w:val="-1"/>
          <w:sz w:val="20"/>
        </w:rPr>
        <w:t> </w:t>
      </w:r>
      <w:r>
        <w:rPr>
          <w:sz w:val="20"/>
        </w:rPr>
        <w:t>squadra</w:t>
      </w:r>
      <w:r>
        <w:rPr>
          <w:spacing w:val="-5"/>
          <w:sz w:val="20"/>
        </w:rPr>
        <w:t> </w:t>
      </w:r>
      <w:r>
        <w:rPr>
          <w:sz w:val="20"/>
        </w:rPr>
        <w:t>non</w:t>
      </w:r>
      <w:r>
        <w:rPr>
          <w:spacing w:val="-5"/>
          <w:sz w:val="20"/>
        </w:rPr>
        <w:t> </w:t>
      </w:r>
      <w:r>
        <w:rPr>
          <w:sz w:val="20"/>
        </w:rPr>
        <w:t>promossa</w:t>
      </w:r>
      <w:r>
        <w:rPr>
          <w:spacing w:val="-5"/>
          <w:sz w:val="20"/>
        </w:rPr>
        <w:t> </w:t>
      </w:r>
      <w:r>
        <w:rPr>
          <w:sz w:val="20"/>
        </w:rPr>
        <w:t>del</w:t>
      </w:r>
      <w:r>
        <w:rPr>
          <w:spacing w:val="-2"/>
          <w:sz w:val="20"/>
        </w:rPr>
        <w:t> </w:t>
      </w:r>
      <w:r>
        <w:rPr>
          <w:sz w:val="20"/>
        </w:rPr>
        <w:t>girone</w:t>
      </w:r>
      <w:r>
        <w:rPr>
          <w:spacing w:val="-1"/>
          <w:sz w:val="20"/>
        </w:rPr>
        <w:t> </w:t>
      </w:r>
      <w:r>
        <w:rPr>
          <w:sz w:val="20"/>
        </w:rPr>
        <w:t>Gold</w:t>
      </w:r>
      <w:r>
        <w:rPr>
          <w:spacing w:val="-1"/>
          <w:sz w:val="20"/>
        </w:rPr>
        <w:t> </w:t>
      </w:r>
      <w:r>
        <w:rPr>
          <w:sz w:val="20"/>
        </w:rPr>
        <w:t>del</w:t>
      </w:r>
      <w:r>
        <w:rPr>
          <w:spacing w:val="-1"/>
          <w:sz w:val="20"/>
        </w:rPr>
        <w:t> </w:t>
      </w:r>
      <w:r>
        <w:rPr>
          <w:sz w:val="20"/>
        </w:rPr>
        <w:t>campionato</w:t>
      </w:r>
      <w:r>
        <w:rPr>
          <w:spacing w:val="-1"/>
          <w:sz w:val="20"/>
        </w:rPr>
        <w:t> </w:t>
      </w:r>
      <w:r>
        <w:rPr>
          <w:sz w:val="20"/>
        </w:rPr>
        <w:t>di</w:t>
      </w:r>
      <w:r>
        <w:rPr>
          <w:spacing w:val="-2"/>
          <w:sz w:val="20"/>
        </w:rPr>
        <w:t> </w:t>
      </w:r>
      <w:r>
        <w:rPr>
          <w:sz w:val="20"/>
        </w:rPr>
        <w:t>Serie</w:t>
      </w:r>
      <w:r>
        <w:rPr>
          <w:spacing w:val="-1"/>
          <w:sz w:val="20"/>
        </w:rPr>
        <w:t> </w:t>
      </w:r>
      <w:r>
        <w:rPr>
          <w:sz w:val="20"/>
        </w:rPr>
        <w:t>D</w:t>
      </w:r>
      <w:r>
        <w:rPr>
          <w:spacing w:val="-1"/>
          <w:sz w:val="20"/>
        </w:rPr>
        <w:t> </w:t>
      </w:r>
      <w:r>
        <w:rPr>
          <w:sz w:val="20"/>
        </w:rPr>
        <w:t>secondo</w:t>
      </w:r>
      <w:r>
        <w:rPr>
          <w:spacing w:val="-5"/>
          <w:sz w:val="20"/>
        </w:rPr>
        <w:t> </w:t>
      </w:r>
      <w:r>
        <w:rPr>
          <w:sz w:val="20"/>
        </w:rPr>
        <w:t>la</w:t>
      </w:r>
      <w:r>
        <w:rPr>
          <w:spacing w:val="-5"/>
          <w:sz w:val="20"/>
        </w:rPr>
        <w:t> </w:t>
      </w:r>
      <w:r>
        <w:rPr>
          <w:sz w:val="20"/>
        </w:rPr>
        <w:t>classifica;</w:t>
      </w:r>
    </w:p>
    <w:p>
      <w:pPr>
        <w:pStyle w:val="ListParagraph"/>
        <w:numPr>
          <w:ilvl w:val="0"/>
          <w:numId w:val="3"/>
        </w:numPr>
        <w:tabs>
          <w:tab w:pos="819" w:val="left" w:leader="none"/>
        </w:tabs>
        <w:spacing w:line="240" w:lineRule="auto" w:before="0" w:after="0"/>
        <w:ind w:left="818" w:right="0" w:hanging="170"/>
        <w:jc w:val="left"/>
        <w:rPr>
          <w:sz w:val="20"/>
        </w:rPr>
      </w:pPr>
      <w:r>
        <w:rPr>
          <w:sz w:val="20"/>
        </w:rPr>
        <w:t>la</w:t>
      </w:r>
      <w:r>
        <w:rPr>
          <w:spacing w:val="-2"/>
          <w:sz w:val="20"/>
        </w:rPr>
        <w:t> </w:t>
      </w:r>
      <w:r>
        <w:rPr>
          <w:sz w:val="20"/>
        </w:rPr>
        <w:t>prima</w:t>
      </w:r>
      <w:r>
        <w:rPr>
          <w:spacing w:val="-1"/>
          <w:sz w:val="20"/>
        </w:rPr>
        <w:t> </w:t>
      </w:r>
      <w:r>
        <w:rPr>
          <w:sz w:val="20"/>
        </w:rPr>
        <w:t>squadra</w:t>
      </w:r>
      <w:r>
        <w:rPr>
          <w:spacing w:val="-5"/>
          <w:sz w:val="20"/>
        </w:rPr>
        <w:t> </w:t>
      </w:r>
      <w:r>
        <w:rPr>
          <w:sz w:val="20"/>
        </w:rPr>
        <w:t>non</w:t>
      </w:r>
      <w:r>
        <w:rPr>
          <w:spacing w:val="-5"/>
          <w:sz w:val="20"/>
        </w:rPr>
        <w:t> </w:t>
      </w:r>
      <w:r>
        <w:rPr>
          <w:sz w:val="20"/>
        </w:rPr>
        <w:t>promossa</w:t>
      </w:r>
      <w:r>
        <w:rPr>
          <w:spacing w:val="-6"/>
          <w:sz w:val="20"/>
        </w:rPr>
        <w:t> </w:t>
      </w:r>
      <w:r>
        <w:rPr>
          <w:sz w:val="20"/>
        </w:rPr>
        <w:t>del</w:t>
      </w:r>
      <w:r>
        <w:rPr>
          <w:spacing w:val="-1"/>
          <w:sz w:val="20"/>
        </w:rPr>
        <w:t> </w:t>
      </w:r>
      <w:r>
        <w:rPr>
          <w:sz w:val="20"/>
        </w:rPr>
        <w:t>girone</w:t>
      </w:r>
      <w:r>
        <w:rPr>
          <w:spacing w:val="-1"/>
          <w:sz w:val="20"/>
        </w:rPr>
        <w:t> </w:t>
      </w:r>
      <w:r>
        <w:rPr>
          <w:sz w:val="20"/>
        </w:rPr>
        <w:t>Silver</w:t>
      </w:r>
      <w:r>
        <w:rPr>
          <w:spacing w:val="-1"/>
          <w:sz w:val="20"/>
        </w:rPr>
        <w:t> </w:t>
      </w:r>
      <w:r>
        <w:rPr>
          <w:sz w:val="20"/>
        </w:rPr>
        <w:t>del</w:t>
      </w:r>
      <w:r>
        <w:rPr>
          <w:spacing w:val="-1"/>
          <w:sz w:val="20"/>
        </w:rPr>
        <w:t> </w:t>
      </w:r>
      <w:r>
        <w:rPr>
          <w:sz w:val="20"/>
        </w:rPr>
        <w:t>campionato</w:t>
      </w:r>
      <w:r>
        <w:rPr>
          <w:spacing w:val="-2"/>
          <w:sz w:val="20"/>
        </w:rPr>
        <w:t> </w:t>
      </w:r>
      <w:r>
        <w:rPr>
          <w:sz w:val="20"/>
        </w:rPr>
        <w:t>di</w:t>
      </w:r>
      <w:r>
        <w:rPr>
          <w:spacing w:val="-1"/>
          <w:sz w:val="20"/>
        </w:rPr>
        <w:t> </w:t>
      </w:r>
      <w:r>
        <w:rPr>
          <w:sz w:val="20"/>
        </w:rPr>
        <w:t>Serie</w:t>
      </w:r>
      <w:r>
        <w:rPr>
          <w:spacing w:val="-1"/>
          <w:sz w:val="20"/>
        </w:rPr>
        <w:t> </w:t>
      </w:r>
      <w:r>
        <w:rPr>
          <w:sz w:val="20"/>
        </w:rPr>
        <w:t>D</w:t>
      </w:r>
      <w:r>
        <w:rPr>
          <w:spacing w:val="-1"/>
          <w:sz w:val="20"/>
        </w:rPr>
        <w:t> </w:t>
      </w:r>
      <w:r>
        <w:rPr>
          <w:sz w:val="20"/>
        </w:rPr>
        <w:t>secondo</w:t>
      </w:r>
      <w:r>
        <w:rPr>
          <w:spacing w:val="-5"/>
          <w:sz w:val="20"/>
        </w:rPr>
        <w:t> </w:t>
      </w:r>
      <w:r>
        <w:rPr>
          <w:sz w:val="20"/>
        </w:rPr>
        <w:t>la</w:t>
      </w:r>
      <w:r>
        <w:rPr>
          <w:spacing w:val="-6"/>
          <w:sz w:val="20"/>
        </w:rPr>
        <w:t> </w:t>
      </w:r>
      <w:r>
        <w:rPr>
          <w:sz w:val="20"/>
        </w:rPr>
        <w:t>classifica;</w:t>
      </w:r>
    </w:p>
    <w:p>
      <w:pPr>
        <w:pStyle w:val="ListParagraph"/>
        <w:numPr>
          <w:ilvl w:val="0"/>
          <w:numId w:val="3"/>
        </w:numPr>
        <w:tabs>
          <w:tab w:pos="819" w:val="left" w:leader="none"/>
        </w:tabs>
        <w:spacing w:line="240" w:lineRule="auto" w:before="0" w:after="0"/>
        <w:ind w:left="818" w:right="0" w:hanging="170"/>
        <w:jc w:val="left"/>
        <w:rPr>
          <w:sz w:val="20"/>
        </w:rPr>
      </w:pPr>
      <w:r>
        <w:rPr>
          <w:sz w:val="20"/>
        </w:rPr>
        <w:t>e così di</w:t>
      </w:r>
      <w:r>
        <w:rPr>
          <w:spacing w:val="-10"/>
          <w:sz w:val="20"/>
        </w:rPr>
        <w:t> </w:t>
      </w:r>
      <w:r>
        <w:rPr>
          <w:spacing w:val="-3"/>
          <w:sz w:val="20"/>
        </w:rPr>
        <w:t>seguito.</w:t>
      </w:r>
    </w:p>
    <w:p>
      <w:pPr>
        <w:spacing w:before="121"/>
        <w:ind w:left="649" w:right="0" w:firstLine="0"/>
        <w:jc w:val="left"/>
        <w:rPr>
          <w:b/>
          <w:sz w:val="20"/>
        </w:rPr>
      </w:pPr>
      <w:r>
        <w:rPr>
          <w:sz w:val="20"/>
        </w:rPr>
        <w:t>Si comunica inoltre il sistema di ripescaggio </w:t>
      </w:r>
      <w:r>
        <w:rPr>
          <w:b/>
          <w:sz w:val="20"/>
        </w:rPr>
        <w:t>nel Campionato Nazionale di Serie C femminile 2027/2028:</w:t>
      </w:r>
    </w:p>
    <w:p>
      <w:pPr>
        <w:pStyle w:val="ListParagraph"/>
        <w:numPr>
          <w:ilvl w:val="0"/>
          <w:numId w:val="3"/>
        </w:numPr>
        <w:tabs>
          <w:tab w:pos="820" w:val="left" w:leader="none"/>
        </w:tabs>
        <w:spacing w:line="240" w:lineRule="auto" w:before="0" w:after="0"/>
        <w:ind w:left="819" w:right="114" w:hanging="141"/>
        <w:jc w:val="left"/>
        <w:rPr>
          <w:sz w:val="20"/>
        </w:rPr>
      </w:pPr>
      <w:r>
        <w:rPr>
          <w:sz w:val="20"/>
        </w:rPr>
        <w:t>eventuali squadre di Serie A1, A2, A3, B1 e B2 che non si iscrivono al campionato e chiedono l’ammissione al campionato di Serie</w:t>
      </w:r>
      <w:r>
        <w:rPr>
          <w:spacing w:val="-4"/>
          <w:sz w:val="20"/>
        </w:rPr>
        <w:t> </w:t>
      </w:r>
      <w:r>
        <w:rPr>
          <w:sz w:val="20"/>
        </w:rPr>
        <w:t>C;</w:t>
      </w:r>
    </w:p>
    <w:p>
      <w:pPr>
        <w:pStyle w:val="ListParagraph"/>
        <w:numPr>
          <w:ilvl w:val="0"/>
          <w:numId w:val="3"/>
        </w:numPr>
        <w:tabs>
          <w:tab w:pos="819" w:val="left" w:leader="none"/>
        </w:tabs>
        <w:spacing w:line="240" w:lineRule="auto" w:before="1" w:after="0"/>
        <w:ind w:left="818" w:right="0" w:hanging="170"/>
        <w:jc w:val="left"/>
        <w:rPr>
          <w:sz w:val="20"/>
        </w:rPr>
      </w:pPr>
      <w:r>
        <w:rPr>
          <w:sz w:val="20"/>
        </w:rPr>
        <w:t>la</w:t>
      </w:r>
      <w:r>
        <w:rPr>
          <w:spacing w:val="-9"/>
          <w:sz w:val="20"/>
        </w:rPr>
        <w:t> </w:t>
      </w:r>
      <w:r>
        <w:rPr>
          <w:sz w:val="20"/>
        </w:rPr>
        <w:t>prima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C;</w:t>
      </w:r>
    </w:p>
    <w:p>
      <w:pPr>
        <w:pStyle w:val="ListParagraph"/>
        <w:numPr>
          <w:ilvl w:val="0"/>
          <w:numId w:val="3"/>
        </w:numPr>
        <w:tabs>
          <w:tab w:pos="819" w:val="left" w:leader="none"/>
        </w:tabs>
        <w:spacing w:line="240" w:lineRule="auto" w:before="1" w:after="0"/>
        <w:ind w:left="818" w:right="0" w:hanging="170"/>
        <w:jc w:val="left"/>
        <w:rPr>
          <w:sz w:val="20"/>
        </w:rPr>
      </w:pPr>
      <w:r>
        <w:rPr>
          <w:sz w:val="20"/>
        </w:rPr>
        <w:t>l’eventuale</w:t>
      </w:r>
      <w:r>
        <w:rPr>
          <w:spacing w:val="-10"/>
          <w:sz w:val="20"/>
        </w:rPr>
        <w:t> </w:t>
      </w:r>
      <w:r>
        <w:rPr>
          <w:sz w:val="20"/>
        </w:rPr>
        <w:t>squadra</w:t>
      </w:r>
      <w:r>
        <w:rPr>
          <w:spacing w:val="-7"/>
          <w:sz w:val="20"/>
        </w:rPr>
        <w:t> </w:t>
      </w:r>
      <w:r>
        <w:rPr>
          <w:sz w:val="20"/>
        </w:rPr>
        <w:t>perdente</w:t>
      </w:r>
      <w:r>
        <w:rPr>
          <w:spacing w:val="-6"/>
          <w:sz w:val="20"/>
        </w:rPr>
        <w:t> </w:t>
      </w:r>
      <w:r>
        <w:rPr>
          <w:sz w:val="20"/>
        </w:rPr>
        <w:t>la</w:t>
      </w:r>
      <w:r>
        <w:rPr>
          <w:spacing w:val="-7"/>
          <w:sz w:val="20"/>
        </w:rPr>
        <w:t> </w:t>
      </w:r>
      <w:r>
        <w:rPr>
          <w:sz w:val="20"/>
        </w:rPr>
        <w:t>Finale</w:t>
      </w:r>
      <w:r>
        <w:rPr>
          <w:spacing w:val="-6"/>
          <w:sz w:val="20"/>
        </w:rPr>
        <w:t> </w:t>
      </w:r>
      <w:r>
        <w:rPr>
          <w:sz w:val="20"/>
        </w:rPr>
        <w:t>dei</w:t>
      </w:r>
      <w:r>
        <w:rPr>
          <w:spacing w:val="-7"/>
          <w:sz w:val="20"/>
        </w:rPr>
        <w:t> </w:t>
      </w:r>
      <w:r>
        <w:rPr>
          <w:sz w:val="20"/>
        </w:rPr>
        <w:t>Play</w:t>
      </w:r>
      <w:r>
        <w:rPr>
          <w:spacing w:val="-6"/>
          <w:sz w:val="20"/>
        </w:rPr>
        <w:t> </w:t>
      </w:r>
      <w:r>
        <w:rPr>
          <w:sz w:val="20"/>
        </w:rPr>
        <w:t>Off</w:t>
      </w:r>
      <w:r>
        <w:rPr>
          <w:spacing w:val="-7"/>
          <w:sz w:val="20"/>
        </w:rPr>
        <w:t> </w:t>
      </w:r>
      <w:r>
        <w:rPr>
          <w:sz w:val="20"/>
        </w:rPr>
        <w:t>Serie</w:t>
      </w:r>
      <w:r>
        <w:rPr>
          <w:spacing w:val="-6"/>
          <w:sz w:val="20"/>
        </w:rPr>
        <w:t> </w:t>
      </w:r>
      <w:r>
        <w:rPr>
          <w:spacing w:val="-9"/>
          <w:sz w:val="20"/>
        </w:rPr>
        <w:t>D;</w:t>
      </w:r>
    </w:p>
    <w:p>
      <w:pPr>
        <w:pStyle w:val="ListParagraph"/>
        <w:numPr>
          <w:ilvl w:val="0"/>
          <w:numId w:val="3"/>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seconda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8"/>
          <w:sz w:val="20"/>
        </w:rPr>
        <w:t> </w:t>
      </w:r>
      <w:r>
        <w:rPr>
          <w:sz w:val="20"/>
        </w:rPr>
        <w:t>Serie</w:t>
      </w:r>
      <w:r>
        <w:rPr>
          <w:spacing w:val="-7"/>
          <w:sz w:val="20"/>
        </w:rPr>
        <w:t> C;</w:t>
      </w:r>
    </w:p>
    <w:p>
      <w:pPr>
        <w:pStyle w:val="ListParagraph"/>
        <w:numPr>
          <w:ilvl w:val="0"/>
          <w:numId w:val="3"/>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5"/>
          <w:sz w:val="20"/>
        </w:rPr>
        <w:t> </w:t>
      </w:r>
      <w:r>
        <w:rPr>
          <w:sz w:val="20"/>
        </w:rPr>
        <w:t>squadra</w:t>
      </w:r>
      <w:r>
        <w:rPr>
          <w:spacing w:val="-6"/>
          <w:sz w:val="20"/>
        </w:rPr>
        <w:t> </w:t>
      </w:r>
      <w:r>
        <w:rPr>
          <w:sz w:val="20"/>
        </w:rPr>
        <w:t>non</w:t>
      </w:r>
      <w:r>
        <w:rPr>
          <w:spacing w:val="-5"/>
          <w:sz w:val="20"/>
        </w:rPr>
        <w:t> </w:t>
      </w:r>
      <w:r>
        <w:rPr>
          <w:sz w:val="20"/>
        </w:rPr>
        <w:t>promossa</w:t>
      </w:r>
      <w:r>
        <w:rPr>
          <w:spacing w:val="-5"/>
          <w:sz w:val="20"/>
        </w:rPr>
        <w:t> </w:t>
      </w:r>
      <w:r>
        <w:rPr>
          <w:sz w:val="20"/>
        </w:rPr>
        <w:t>di</w:t>
      </w:r>
      <w:r>
        <w:rPr>
          <w:spacing w:val="-5"/>
          <w:sz w:val="20"/>
        </w:rPr>
        <w:t> </w:t>
      </w:r>
      <w:r>
        <w:rPr>
          <w:sz w:val="20"/>
        </w:rPr>
        <w:t>Serie</w:t>
      </w:r>
      <w:r>
        <w:rPr>
          <w:spacing w:val="-5"/>
          <w:sz w:val="20"/>
        </w:rPr>
        <w:t> </w:t>
      </w:r>
      <w:r>
        <w:rPr>
          <w:spacing w:val="-7"/>
          <w:sz w:val="20"/>
        </w:rPr>
        <w:t>D;</w:t>
      </w:r>
    </w:p>
    <w:p>
      <w:pPr>
        <w:pStyle w:val="ListParagraph"/>
        <w:numPr>
          <w:ilvl w:val="0"/>
          <w:numId w:val="3"/>
        </w:numPr>
        <w:tabs>
          <w:tab w:pos="819" w:val="left" w:leader="none"/>
        </w:tabs>
        <w:spacing w:line="228" w:lineRule="exact" w:before="1" w:after="0"/>
        <w:ind w:left="818" w:right="0" w:hanging="170"/>
        <w:jc w:val="left"/>
        <w:rPr>
          <w:sz w:val="20"/>
        </w:rPr>
      </w:pPr>
      <w:r>
        <w:rPr>
          <w:sz w:val="20"/>
        </w:rPr>
        <w:t>la</w:t>
      </w:r>
      <w:r>
        <w:rPr>
          <w:spacing w:val="-9"/>
          <w:sz w:val="20"/>
        </w:rPr>
        <w:t> </w:t>
      </w:r>
      <w:r>
        <w:rPr>
          <w:sz w:val="20"/>
        </w:rPr>
        <w:t>terza</w:t>
      </w:r>
      <w:r>
        <w:rPr>
          <w:spacing w:val="-7"/>
          <w:sz w:val="20"/>
        </w:rPr>
        <w:t> </w:t>
      </w:r>
      <w:r>
        <w:rPr>
          <w:sz w:val="20"/>
        </w:rPr>
        <w:t>squadra</w:t>
      </w:r>
      <w:r>
        <w:rPr>
          <w:spacing w:val="-7"/>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7"/>
          <w:sz w:val="20"/>
        </w:rPr>
        <w:t> </w:t>
      </w:r>
      <w:r>
        <w:rPr>
          <w:sz w:val="20"/>
        </w:rPr>
        <w:t>Serie</w:t>
      </w:r>
      <w:r>
        <w:rPr>
          <w:spacing w:val="-7"/>
          <w:sz w:val="20"/>
        </w:rPr>
        <w:t> C;</w:t>
      </w:r>
    </w:p>
    <w:p>
      <w:pPr>
        <w:pStyle w:val="ListParagraph"/>
        <w:numPr>
          <w:ilvl w:val="0"/>
          <w:numId w:val="3"/>
        </w:numPr>
        <w:tabs>
          <w:tab w:pos="819" w:val="left" w:leader="none"/>
        </w:tabs>
        <w:spacing w:line="226" w:lineRule="exact" w:before="0" w:after="0"/>
        <w:ind w:left="818" w:right="0" w:hanging="170"/>
        <w:jc w:val="left"/>
        <w:rPr>
          <w:sz w:val="20"/>
        </w:rPr>
      </w:pPr>
      <w:r>
        <w:rPr>
          <w:sz w:val="20"/>
        </w:rPr>
        <w:t>la</w:t>
      </w:r>
      <w:r>
        <w:rPr>
          <w:spacing w:val="-9"/>
          <w:sz w:val="20"/>
        </w:rPr>
        <w:t> </w:t>
      </w:r>
      <w:r>
        <w:rPr>
          <w:sz w:val="20"/>
        </w:rPr>
        <w:t>seconda</w:t>
      </w:r>
      <w:r>
        <w:rPr>
          <w:spacing w:val="-5"/>
          <w:sz w:val="20"/>
        </w:rPr>
        <w:t> </w:t>
      </w:r>
      <w:r>
        <w:rPr>
          <w:sz w:val="20"/>
        </w:rPr>
        <w:t>squadra</w:t>
      </w:r>
      <w:r>
        <w:rPr>
          <w:spacing w:val="-6"/>
          <w:sz w:val="20"/>
        </w:rPr>
        <w:t> </w:t>
      </w:r>
      <w:r>
        <w:rPr>
          <w:sz w:val="20"/>
        </w:rPr>
        <w:t>non</w:t>
      </w:r>
      <w:r>
        <w:rPr>
          <w:spacing w:val="-5"/>
          <w:sz w:val="20"/>
        </w:rPr>
        <w:t> </w:t>
      </w:r>
      <w:r>
        <w:rPr>
          <w:sz w:val="20"/>
        </w:rPr>
        <w:t>promossa</w:t>
      </w:r>
      <w:r>
        <w:rPr>
          <w:spacing w:val="-6"/>
          <w:sz w:val="20"/>
        </w:rPr>
        <w:t> </w:t>
      </w:r>
      <w:r>
        <w:rPr>
          <w:sz w:val="20"/>
        </w:rPr>
        <w:t>di</w:t>
      </w:r>
      <w:r>
        <w:rPr>
          <w:spacing w:val="-5"/>
          <w:sz w:val="20"/>
        </w:rPr>
        <w:t> </w:t>
      </w:r>
      <w:r>
        <w:rPr>
          <w:sz w:val="20"/>
        </w:rPr>
        <w:t>Serie</w:t>
      </w:r>
      <w:r>
        <w:rPr>
          <w:spacing w:val="-5"/>
          <w:sz w:val="20"/>
        </w:rPr>
        <w:t> </w:t>
      </w:r>
      <w:r>
        <w:rPr>
          <w:spacing w:val="-7"/>
          <w:sz w:val="20"/>
        </w:rPr>
        <w:t>D;</w:t>
      </w:r>
    </w:p>
    <w:p>
      <w:pPr>
        <w:pStyle w:val="ListParagraph"/>
        <w:numPr>
          <w:ilvl w:val="0"/>
          <w:numId w:val="3"/>
        </w:numPr>
        <w:tabs>
          <w:tab w:pos="819" w:val="left" w:leader="none"/>
        </w:tabs>
        <w:spacing w:line="228" w:lineRule="exact" w:before="0" w:after="0"/>
        <w:ind w:left="818" w:right="0" w:hanging="170"/>
        <w:jc w:val="left"/>
        <w:rPr>
          <w:sz w:val="20"/>
        </w:rPr>
      </w:pPr>
      <w:r>
        <w:rPr>
          <w:sz w:val="20"/>
        </w:rPr>
        <w:t>e così di</w:t>
      </w:r>
      <w:r>
        <w:rPr>
          <w:spacing w:val="-10"/>
          <w:sz w:val="20"/>
        </w:rPr>
        <w:t> </w:t>
      </w:r>
      <w:r>
        <w:rPr>
          <w:spacing w:val="-3"/>
          <w:sz w:val="20"/>
        </w:rPr>
        <w:t>seguito.</w:t>
      </w:r>
    </w:p>
    <w:p>
      <w:pPr>
        <w:pStyle w:val="Heading6"/>
        <w:numPr>
          <w:ilvl w:val="0"/>
          <w:numId w:val="2"/>
        </w:numPr>
        <w:tabs>
          <w:tab w:pos="624" w:val="left" w:leader="none"/>
        </w:tabs>
        <w:spacing w:line="240" w:lineRule="auto" w:before="125" w:after="0"/>
        <w:ind w:left="623" w:right="0" w:hanging="361"/>
        <w:jc w:val="left"/>
      </w:pPr>
      <w:r>
        <w:rPr/>
        <w:t>CAMPIONATI DI</w:t>
      </w:r>
      <w:r>
        <w:rPr>
          <w:spacing w:val="-22"/>
        </w:rPr>
        <w:t> </w:t>
      </w:r>
      <w:r>
        <w:rPr>
          <w:spacing w:val="-4"/>
        </w:rPr>
        <w:t>CATEGORIA</w:t>
      </w:r>
    </w:p>
    <w:p>
      <w:pPr>
        <w:spacing w:before="120"/>
        <w:ind w:left="649" w:right="0" w:firstLine="0"/>
        <w:jc w:val="left"/>
        <w:rPr>
          <w:sz w:val="20"/>
        </w:rPr>
      </w:pPr>
      <w:r>
        <w:rPr>
          <w:sz w:val="20"/>
        </w:rPr>
        <w:t>Per la corrente stagione agonistica il </w:t>
      </w:r>
      <w:r>
        <w:rPr>
          <w:b/>
          <w:sz w:val="20"/>
        </w:rPr>
        <w:t>Consiglio Federale </w:t>
      </w:r>
      <w:r>
        <w:rPr>
          <w:sz w:val="20"/>
        </w:rPr>
        <w:t>ha stabilito:</w:t>
      </w:r>
    </w:p>
    <w:p>
      <w:pPr>
        <w:pStyle w:val="BodyText"/>
        <w:spacing w:before="121"/>
        <w:ind w:left="649" w:right="113"/>
        <w:jc w:val="both"/>
      </w:pPr>
      <w:r>
        <w:rPr/>
        <w:t>per le società che disputano i campionati di </w:t>
      </w:r>
      <w:r>
        <w:rPr>
          <w:spacing w:val="-4"/>
        </w:rPr>
        <w:t>serie </w:t>
      </w:r>
      <w:r>
        <w:rPr/>
        <w:t>C </w:t>
      </w:r>
      <w:r>
        <w:rPr>
          <w:spacing w:val="-4"/>
        </w:rPr>
        <w:t>Femminile, </w:t>
      </w:r>
      <w:r>
        <w:rPr/>
        <w:t>l’obbligo di partecipazione a </w:t>
      </w:r>
      <w:r>
        <w:rPr>
          <w:b/>
        </w:rPr>
        <w:t>un Campionato di Categoria </w:t>
      </w:r>
      <w:r>
        <w:rPr/>
        <w:t>a scelta tra </w:t>
      </w:r>
      <w:r>
        <w:rPr>
          <w:b/>
        </w:rPr>
        <w:t>Under 19, Under 17, Under 15, Under 14 e Under 13</w:t>
      </w:r>
      <w:r>
        <w:rPr/>
        <w:t>. Per le società che disputano più campionati di diverse serie nell’ambito dello stesso settore, l’obbligatorietà di partecipazione ai campionati di categoria viene assolta in base a quanto previsto per il campionato maggiore a cui partecipano.</w:t>
      </w:r>
    </w:p>
    <w:p>
      <w:pPr>
        <w:spacing w:before="2"/>
        <w:ind w:left="649" w:right="112" w:firstLine="0"/>
        <w:jc w:val="both"/>
        <w:rPr>
          <w:b/>
          <w:sz w:val="20"/>
        </w:rPr>
      </w:pPr>
      <w:r>
        <w:rPr>
          <w:sz w:val="20"/>
        </w:rPr>
        <w:t>La mancata partecipazione comporterà la multa di € 1.000,00=(mille/00) che </w:t>
      </w:r>
      <w:r>
        <w:rPr>
          <w:b/>
          <w:sz w:val="20"/>
        </w:rPr>
        <w:t>sarà sanzionata dal Giudice Sportivo Regionale e dovrà essere versata al Comitato Regionale.</w:t>
      </w:r>
    </w:p>
    <w:p>
      <w:pPr>
        <w:pStyle w:val="BodyText"/>
        <w:spacing w:before="120"/>
        <w:ind w:left="649"/>
      </w:pPr>
      <w:r>
        <w:rPr/>
        <w:t>Il Consiglio Federale, rilevata la peculiarità e la specificità dell’attività svolta, ha deliberato di esonerare dall’obbligo di partecipazione a detti campionati i CUS e i Gruppi Sportivi di Università private e delle Forze Armate affiliati alla FIPAV.</w:t>
      </w:r>
    </w:p>
    <w:p>
      <w:pPr>
        <w:pStyle w:val="Heading6"/>
        <w:numPr>
          <w:ilvl w:val="0"/>
          <w:numId w:val="2"/>
        </w:numPr>
        <w:tabs>
          <w:tab w:pos="624" w:val="left" w:leader="none"/>
        </w:tabs>
        <w:spacing w:line="240" w:lineRule="auto" w:before="121" w:after="0"/>
        <w:ind w:left="623" w:right="0" w:hanging="361"/>
        <w:jc w:val="left"/>
      </w:pPr>
      <w:r>
        <w:rPr/>
        <w:t>COPPA</w:t>
      </w:r>
      <w:r>
        <w:rPr>
          <w:spacing w:val="-14"/>
        </w:rPr>
        <w:t> </w:t>
      </w:r>
      <w:r>
        <w:rPr/>
        <w:t>MARCHE</w:t>
      </w:r>
      <w:r>
        <w:rPr>
          <w:spacing w:val="-12"/>
        </w:rPr>
        <w:t> </w:t>
      </w:r>
      <w:r>
        <w:rPr/>
        <w:t>FEMMINILE</w:t>
      </w:r>
      <w:r>
        <w:rPr>
          <w:spacing w:val="-12"/>
        </w:rPr>
        <w:t> </w:t>
      </w:r>
      <w:r>
        <w:rPr/>
        <w:t>SERIE</w:t>
      </w:r>
      <w:r>
        <w:rPr>
          <w:spacing w:val="-11"/>
        </w:rPr>
        <w:t> </w:t>
      </w:r>
      <w:r>
        <w:rPr/>
        <w:t>C</w:t>
      </w:r>
    </w:p>
    <w:p>
      <w:pPr>
        <w:pStyle w:val="BodyText"/>
        <w:spacing w:before="116"/>
        <w:ind w:left="649" w:right="113"/>
        <w:jc w:val="both"/>
      </w:pPr>
      <w:r>
        <w:rPr/>
        <w:t>La partecipazione alla Coppa Marche, per la corrente stagione, per le società di Serie C è </w:t>
      </w:r>
      <w:r>
        <w:rPr>
          <w:b/>
          <w:sz w:val="16"/>
        </w:rPr>
        <w:t>OBBLIGATORIA</w:t>
      </w:r>
      <w:r>
        <w:rPr/>
        <w:t>. La mancata iscrizione comporterà una sanzione pecuniaria pari ad € 400,00.</w:t>
      </w:r>
    </w:p>
    <w:p>
      <w:pPr>
        <w:pStyle w:val="BodyText"/>
        <w:spacing w:line="237" w:lineRule="auto" w:before="3"/>
        <w:ind w:left="649" w:right="112"/>
        <w:jc w:val="both"/>
      </w:pPr>
      <w:r>
        <w:rPr/>
        <w:t>La Coppa Marche sarà articolata in una prima Fase di qualificazione, con 4 gironi all’italiana di sola andata costituiti da 6 squadre viciniori; accedono alla fase successiva le prime due classificate di ogni girone che si affronteranno in gara unica in casa delle 1° classificate secondo i seguenti abbinamenti: 1A-2B, 1B- 2A, 1C-2D, 1D-2C. Le vincenti disputeranno la Final Four in data che sarà stabilita dopo la chiusura delle iscrizioni.</w:t>
      </w:r>
    </w:p>
    <w:p>
      <w:pPr>
        <w:pStyle w:val="BodyText"/>
        <w:spacing w:before="4"/>
        <w:ind w:left="649"/>
        <w:jc w:val="both"/>
      </w:pPr>
      <w:r>
        <w:rPr/>
        <w:t>Tutte le partite devono essere disputate al meglio di 3 set su 5 in qualunque fase, compresa quella finale.</w:t>
      </w:r>
    </w:p>
    <w:p>
      <w:pPr>
        <w:pStyle w:val="BodyText"/>
        <w:spacing w:before="4"/>
        <w:rPr>
          <w:sz w:val="12"/>
        </w:rPr>
      </w:pPr>
    </w:p>
    <w:p>
      <w:pPr>
        <w:spacing w:before="93"/>
        <w:ind w:left="649" w:right="0" w:firstLine="0"/>
        <w:jc w:val="both"/>
        <w:rPr>
          <w:sz w:val="20"/>
        </w:rPr>
      </w:pPr>
      <w:r>
        <w:rPr>
          <w:sz w:val="20"/>
          <w:shd w:fill="FFFF00" w:color="auto" w:val="clear"/>
        </w:rPr>
        <w:t>Data d’inizio: </w:t>
      </w:r>
      <w:r>
        <w:rPr>
          <w:b/>
          <w:color w:val="FF0000"/>
          <w:sz w:val="20"/>
          <w:shd w:fill="FFFF00" w:color="auto" w:val="clear"/>
        </w:rPr>
        <w:t>12 settembre 2026</w:t>
      </w:r>
      <w:r>
        <w:rPr>
          <w:sz w:val="20"/>
          <w:shd w:fill="FFFF00" w:color="auto" w:val="clear"/>
        </w:rPr>
        <w:t>.</w:t>
      </w:r>
    </w:p>
    <w:p>
      <w:pPr>
        <w:pStyle w:val="Heading6"/>
        <w:numPr>
          <w:ilvl w:val="0"/>
          <w:numId w:val="2"/>
        </w:numPr>
        <w:tabs>
          <w:tab w:pos="624" w:val="left" w:leader="none"/>
        </w:tabs>
        <w:spacing w:line="240" w:lineRule="auto" w:before="121" w:after="0"/>
        <w:ind w:left="623" w:right="0" w:hanging="361"/>
        <w:jc w:val="left"/>
      </w:pPr>
      <w:r>
        <w:rPr/>
        <w:t>SUPERCOPPA</w:t>
      </w:r>
      <w:r>
        <w:rPr>
          <w:spacing w:val="-16"/>
        </w:rPr>
        <w:t> </w:t>
      </w:r>
      <w:r>
        <w:rPr/>
        <w:t>FEMMINILE</w:t>
      </w:r>
      <w:r>
        <w:rPr>
          <w:spacing w:val="-13"/>
        </w:rPr>
        <w:t> </w:t>
      </w:r>
      <w:r>
        <w:rPr/>
        <w:t>SERIE</w:t>
      </w:r>
      <w:r>
        <w:rPr>
          <w:spacing w:val="-13"/>
        </w:rPr>
        <w:t> </w:t>
      </w:r>
      <w:r>
        <w:rPr/>
        <w:t>C</w:t>
      </w:r>
    </w:p>
    <w:p>
      <w:pPr>
        <w:spacing w:before="120"/>
        <w:ind w:left="678" w:right="113" w:firstLine="0"/>
        <w:jc w:val="both"/>
        <w:rPr>
          <w:b/>
          <w:sz w:val="20"/>
        </w:rPr>
      </w:pPr>
      <w:r>
        <w:rPr>
          <w:b/>
          <w:sz w:val="20"/>
        </w:rPr>
        <w:t>La squadra di Serie C/F prima classificata al termine della stagione regolare e la squadra vincente la Coppa Marche di Serie C/F disputeranno la Finale di Supercoppa in gara unica al meglio di 3 set su 5. Qualora la squadra risulti la stessa, sarà la squadra seconda classificata al termine della stagione regolare a disputare tale manifestazione.</w:t>
      </w:r>
    </w:p>
    <w:p>
      <w:pPr>
        <w:pStyle w:val="ListParagraph"/>
        <w:numPr>
          <w:ilvl w:val="0"/>
          <w:numId w:val="2"/>
        </w:numPr>
        <w:tabs>
          <w:tab w:pos="624" w:val="left" w:leader="none"/>
        </w:tabs>
        <w:spacing w:line="240" w:lineRule="auto" w:before="122" w:after="0"/>
        <w:ind w:left="623" w:right="0" w:hanging="361"/>
        <w:jc w:val="left"/>
        <w:rPr>
          <w:b/>
          <w:sz w:val="20"/>
        </w:rPr>
      </w:pPr>
      <w:r>
        <w:rPr>
          <w:b/>
          <w:sz w:val="20"/>
        </w:rPr>
        <w:t>RITIRO</w:t>
      </w:r>
      <w:r>
        <w:rPr>
          <w:b/>
          <w:spacing w:val="-11"/>
          <w:sz w:val="20"/>
        </w:rPr>
        <w:t> </w:t>
      </w:r>
      <w:r>
        <w:rPr>
          <w:b/>
          <w:sz w:val="20"/>
        </w:rPr>
        <w:t>DAL</w:t>
      </w:r>
      <w:r>
        <w:rPr>
          <w:b/>
          <w:spacing w:val="-11"/>
          <w:sz w:val="20"/>
        </w:rPr>
        <w:t> </w:t>
      </w:r>
      <w:r>
        <w:rPr>
          <w:b/>
          <w:sz w:val="20"/>
        </w:rPr>
        <w:t>CAMPIONATO</w:t>
      </w:r>
      <w:r>
        <w:rPr>
          <w:b/>
          <w:spacing w:val="-11"/>
          <w:sz w:val="20"/>
        </w:rPr>
        <w:t> </w:t>
      </w:r>
      <w:r>
        <w:rPr>
          <w:b/>
          <w:sz w:val="20"/>
        </w:rPr>
        <w:t>E</w:t>
      </w:r>
      <w:r>
        <w:rPr>
          <w:b/>
          <w:spacing w:val="-11"/>
          <w:sz w:val="20"/>
        </w:rPr>
        <w:t> </w:t>
      </w:r>
      <w:r>
        <w:rPr>
          <w:b/>
          <w:sz w:val="20"/>
        </w:rPr>
        <w:t>DALLA</w:t>
      </w:r>
      <w:r>
        <w:rPr>
          <w:b/>
          <w:spacing w:val="-10"/>
          <w:sz w:val="20"/>
        </w:rPr>
        <w:t> </w:t>
      </w:r>
      <w:r>
        <w:rPr>
          <w:b/>
          <w:sz w:val="20"/>
        </w:rPr>
        <w:t>COPPA</w:t>
      </w:r>
      <w:r>
        <w:rPr>
          <w:b/>
          <w:spacing w:val="-11"/>
          <w:sz w:val="20"/>
        </w:rPr>
        <w:t> </w:t>
      </w:r>
      <w:r>
        <w:rPr>
          <w:b/>
          <w:spacing w:val="-4"/>
          <w:sz w:val="20"/>
        </w:rPr>
        <w:t>MARCHE</w:t>
      </w:r>
    </w:p>
    <w:p>
      <w:pPr>
        <w:pStyle w:val="BodyText"/>
        <w:spacing w:before="120"/>
        <w:ind w:left="649"/>
        <w:jc w:val="both"/>
      </w:pPr>
      <w:r>
        <w:rPr/>
        <w:t>Si</w:t>
      </w:r>
      <w:r>
        <w:rPr>
          <w:spacing w:val="-6"/>
        </w:rPr>
        <w:t> </w:t>
      </w:r>
      <w:r>
        <w:rPr/>
        <w:t>applicano</w:t>
      </w:r>
      <w:r>
        <w:rPr>
          <w:spacing w:val="-6"/>
        </w:rPr>
        <w:t> </w:t>
      </w:r>
      <w:r>
        <w:rPr/>
        <w:t>gli</w:t>
      </w:r>
      <w:r>
        <w:rPr>
          <w:spacing w:val="-6"/>
        </w:rPr>
        <w:t> </w:t>
      </w:r>
      <w:r>
        <w:rPr/>
        <w:t>Artt.</w:t>
      </w:r>
      <w:r>
        <w:rPr>
          <w:spacing w:val="-6"/>
        </w:rPr>
        <w:t> </w:t>
      </w:r>
      <w:r>
        <w:rPr/>
        <w:t>9</w:t>
      </w:r>
      <w:r>
        <w:rPr>
          <w:spacing w:val="-5"/>
        </w:rPr>
        <w:t> </w:t>
      </w:r>
      <w:r>
        <w:rPr/>
        <w:t>e</w:t>
      </w:r>
      <w:r>
        <w:rPr>
          <w:spacing w:val="-6"/>
        </w:rPr>
        <w:t> </w:t>
      </w:r>
      <w:r>
        <w:rPr/>
        <w:t>11</w:t>
      </w:r>
      <w:r>
        <w:rPr>
          <w:spacing w:val="-6"/>
        </w:rPr>
        <w:t> </w:t>
      </w:r>
      <w:r>
        <w:rPr/>
        <w:t>del</w:t>
      </w:r>
      <w:r>
        <w:rPr>
          <w:spacing w:val="-6"/>
        </w:rPr>
        <w:t> </w:t>
      </w:r>
      <w:r>
        <w:rPr/>
        <w:t>Regolamento</w:t>
      </w:r>
      <w:r>
        <w:rPr>
          <w:spacing w:val="-5"/>
        </w:rPr>
        <w:t> </w:t>
      </w:r>
      <w:r>
        <w:rPr/>
        <w:t>Gare</w:t>
      </w:r>
      <w:r>
        <w:rPr>
          <w:spacing w:val="-2"/>
        </w:rPr>
        <w:t> </w:t>
      </w:r>
      <w:r>
        <w:rPr/>
        <w:t>e</w:t>
      </w:r>
      <w:r>
        <w:rPr>
          <w:spacing w:val="-2"/>
        </w:rPr>
        <w:t> </w:t>
      </w:r>
      <w:r>
        <w:rPr/>
        <w:t>pertanto:</w:t>
      </w:r>
    </w:p>
    <w:p>
      <w:pPr>
        <w:pStyle w:val="BodyText"/>
        <w:spacing w:line="235" w:lineRule="auto" w:before="124"/>
        <w:ind w:left="649" w:right="113"/>
        <w:jc w:val="both"/>
      </w:pPr>
      <w:r>
        <w:rPr/>
        <w:t>Un sodalizio che rinuncia ad un campionato, dopo essersi iscritto, retrocede al campionato regionale di 1° livello che potrà disputare nello stesso anno ed incorre nelle seguenti</w:t>
      </w:r>
      <w:r>
        <w:rPr>
          <w:spacing w:val="-9"/>
        </w:rPr>
        <w:t> </w:t>
      </w:r>
      <w:r>
        <w:rPr/>
        <w:t>sanzioni:</w:t>
      </w:r>
    </w:p>
    <w:p>
      <w:pPr>
        <w:spacing w:after="0" w:line="235" w:lineRule="auto"/>
        <w:jc w:val="both"/>
        <w:sectPr>
          <w:headerReference w:type="default" r:id="rId11"/>
          <w:footerReference w:type="default" r:id="rId12"/>
          <w:pgSz w:w="11910" w:h="16840"/>
          <w:pgMar w:header="663" w:footer="774" w:top="1440" w:bottom="960" w:left="620" w:right="580"/>
          <w:pgNumType w:start="2"/>
        </w:sectPr>
      </w:pPr>
    </w:p>
    <w:p>
      <w:pPr>
        <w:pStyle w:val="ListParagraph"/>
        <w:numPr>
          <w:ilvl w:val="1"/>
          <w:numId w:val="2"/>
        </w:numPr>
        <w:tabs>
          <w:tab w:pos="819" w:val="left" w:leader="none"/>
        </w:tabs>
        <w:spacing w:line="240" w:lineRule="auto" w:before="123"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2"/>
        </w:numPr>
        <w:tabs>
          <w:tab w:pos="819" w:val="left" w:leader="none"/>
          <w:tab w:pos="1871"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1.000,00 - Serie</w:t>
      </w:r>
      <w:r>
        <w:rPr>
          <w:spacing w:val="-5"/>
          <w:sz w:val="20"/>
        </w:rPr>
        <w:t> </w:t>
      </w:r>
      <w:r>
        <w:rPr>
          <w:sz w:val="20"/>
        </w:rPr>
        <w:t>C</w:t>
      </w:r>
    </w:p>
    <w:p>
      <w:pPr>
        <w:pStyle w:val="ListParagraph"/>
        <w:numPr>
          <w:ilvl w:val="1"/>
          <w:numId w:val="2"/>
        </w:numPr>
        <w:tabs>
          <w:tab w:pos="819" w:val="left" w:leader="none"/>
          <w:tab w:pos="2031"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400,00 - Coppa</w:t>
      </w:r>
      <w:r>
        <w:rPr>
          <w:spacing w:val="-8"/>
          <w:sz w:val="20"/>
        </w:rPr>
        <w:t> </w:t>
      </w:r>
      <w:r>
        <w:rPr>
          <w:spacing w:val="-3"/>
          <w:sz w:val="20"/>
        </w:rPr>
        <w:t>Marche</w:t>
      </w:r>
    </w:p>
    <w:p>
      <w:pPr>
        <w:pStyle w:val="ListParagraph"/>
        <w:numPr>
          <w:ilvl w:val="1"/>
          <w:numId w:val="2"/>
        </w:numPr>
        <w:tabs>
          <w:tab w:pos="819" w:val="left" w:leader="none"/>
        </w:tabs>
        <w:spacing w:line="240" w:lineRule="auto" w:before="1"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BodyText"/>
        <w:spacing w:before="120"/>
        <w:ind w:left="649"/>
      </w:pPr>
      <w:r>
        <w:rPr/>
        <w:t>Un sodalizio che si ritira o viene escluso per aver rinunciato a due gare entro la fine del girone di ritorno, retrocede al campionato regionale di 1° livello che potrà disputare nell’anno sportivo successivo ed incorre nelle seguenti sanzioni:</w:t>
      </w:r>
    </w:p>
    <w:p>
      <w:pPr>
        <w:pStyle w:val="ListParagraph"/>
        <w:numPr>
          <w:ilvl w:val="1"/>
          <w:numId w:val="2"/>
        </w:numPr>
        <w:tabs>
          <w:tab w:pos="819" w:val="left" w:leader="none"/>
        </w:tabs>
        <w:spacing w:line="240" w:lineRule="auto" w:before="121"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2"/>
        </w:numPr>
        <w:tabs>
          <w:tab w:pos="819" w:val="left" w:leader="none"/>
          <w:tab w:pos="1932" w:val="left" w:leader="none"/>
        </w:tabs>
        <w:spacing w:line="240" w:lineRule="auto" w:before="1"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2.000,00 - Serie</w:t>
      </w:r>
      <w:r>
        <w:rPr>
          <w:spacing w:val="-12"/>
          <w:sz w:val="20"/>
        </w:rPr>
        <w:t> </w:t>
      </w:r>
      <w:r>
        <w:rPr>
          <w:sz w:val="20"/>
        </w:rPr>
        <w:t>C</w:t>
      </w:r>
    </w:p>
    <w:p>
      <w:pPr>
        <w:pStyle w:val="ListParagraph"/>
        <w:numPr>
          <w:ilvl w:val="1"/>
          <w:numId w:val="2"/>
        </w:numPr>
        <w:tabs>
          <w:tab w:pos="819" w:val="left" w:leader="none"/>
          <w:tab w:pos="2082"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400,00 - Coppa</w:t>
      </w:r>
      <w:r>
        <w:rPr>
          <w:spacing w:val="-11"/>
          <w:sz w:val="20"/>
        </w:rPr>
        <w:t> </w:t>
      </w:r>
      <w:r>
        <w:rPr>
          <w:spacing w:val="-3"/>
          <w:sz w:val="20"/>
        </w:rPr>
        <w:t>Marche</w:t>
      </w:r>
    </w:p>
    <w:p>
      <w:pPr>
        <w:pStyle w:val="ListParagraph"/>
        <w:numPr>
          <w:ilvl w:val="1"/>
          <w:numId w:val="2"/>
        </w:numPr>
        <w:tabs>
          <w:tab w:pos="819" w:val="left" w:leader="none"/>
        </w:tabs>
        <w:spacing w:line="240" w:lineRule="auto" w:before="0"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ListParagraph"/>
        <w:numPr>
          <w:ilvl w:val="0"/>
          <w:numId w:val="2"/>
        </w:numPr>
        <w:tabs>
          <w:tab w:pos="624" w:val="left" w:leader="none"/>
        </w:tabs>
        <w:spacing w:line="364" w:lineRule="auto" w:before="121" w:after="0"/>
        <w:ind w:left="649" w:right="6637" w:hanging="386"/>
        <w:jc w:val="left"/>
        <w:rPr>
          <w:sz w:val="20"/>
        </w:rPr>
      </w:pPr>
      <w:r>
        <w:rPr>
          <w:b/>
          <w:sz w:val="20"/>
        </w:rPr>
        <w:t>RINUNCE A GARE DI</w:t>
      </w:r>
      <w:r>
        <w:rPr>
          <w:b/>
          <w:spacing w:val="-25"/>
          <w:sz w:val="20"/>
        </w:rPr>
        <w:t> </w:t>
      </w:r>
      <w:r>
        <w:rPr>
          <w:b/>
          <w:spacing w:val="-4"/>
          <w:sz w:val="20"/>
        </w:rPr>
        <w:t>CAMPIONATO </w:t>
      </w:r>
      <w:r>
        <w:rPr>
          <w:sz w:val="20"/>
        </w:rPr>
        <w:t>Si applica l’art. 12 del Regolamento Gare. </w:t>
      </w:r>
      <w:r>
        <w:rPr>
          <w:spacing w:val="-4"/>
          <w:sz w:val="20"/>
        </w:rPr>
        <w:t>PERTANTO</w:t>
      </w:r>
    </w:p>
    <w:p>
      <w:pPr>
        <w:spacing w:line="235" w:lineRule="auto" w:before="1"/>
        <w:ind w:left="649" w:right="113" w:firstLine="0"/>
        <w:jc w:val="both"/>
        <w:rPr>
          <w:sz w:val="20"/>
        </w:rPr>
      </w:pPr>
      <w:r>
        <w:rPr>
          <w:sz w:val="20"/>
        </w:rPr>
        <w:t>Nel caso di rinunce a gare di campionato, oltre </w:t>
      </w:r>
      <w:r>
        <w:rPr>
          <w:b/>
          <w:sz w:val="20"/>
        </w:rPr>
        <w:t>alla perdita della partita e ai tre punti di penalizzazione</w:t>
      </w:r>
      <w:r>
        <w:rPr>
          <w:sz w:val="20"/>
        </w:rPr>
        <w:t>, come previsto dai regolamenti, vengono sanzionate le seguenti multe:</w:t>
      </w:r>
    </w:p>
    <w:p>
      <w:pPr>
        <w:pStyle w:val="BodyText"/>
        <w:spacing w:before="11"/>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8"/>
        <w:gridCol w:w="1850"/>
        <w:gridCol w:w="1208"/>
        <w:gridCol w:w="2106"/>
      </w:tblGrid>
      <w:tr>
        <w:trPr>
          <w:trHeight w:val="226" w:hRule="atLeast"/>
        </w:trPr>
        <w:tc>
          <w:tcPr>
            <w:tcW w:w="1358" w:type="dxa"/>
          </w:tcPr>
          <w:p>
            <w:pPr>
              <w:pStyle w:val="TableParagraph"/>
              <w:spacing w:line="207" w:lineRule="exact"/>
              <w:ind w:left="50"/>
              <w:rPr>
                <w:sz w:val="20"/>
              </w:rPr>
            </w:pPr>
            <w:r>
              <w:rPr>
                <w:sz w:val="20"/>
              </w:rPr>
              <w:t>Serie C</w:t>
            </w:r>
          </w:p>
        </w:tc>
        <w:tc>
          <w:tcPr>
            <w:tcW w:w="1850" w:type="dxa"/>
          </w:tcPr>
          <w:p>
            <w:pPr>
              <w:pStyle w:val="TableParagraph"/>
              <w:spacing w:line="207" w:lineRule="exact"/>
              <w:ind w:left="139"/>
              <w:rPr>
                <w:sz w:val="20"/>
              </w:rPr>
            </w:pPr>
            <w:r>
              <w:rPr>
                <w:sz w:val="20"/>
              </w:rPr>
              <w:t>(non preannunciata)</w:t>
            </w:r>
          </w:p>
        </w:tc>
        <w:tc>
          <w:tcPr>
            <w:tcW w:w="1208" w:type="dxa"/>
          </w:tcPr>
          <w:p>
            <w:pPr>
              <w:pStyle w:val="TableParagraph"/>
              <w:spacing w:line="207" w:lineRule="exact"/>
              <w:ind w:left="138"/>
              <w:rPr>
                <w:sz w:val="20"/>
              </w:rPr>
            </w:pPr>
            <w:r>
              <w:rPr>
                <w:sz w:val="20"/>
              </w:rPr>
              <w:t>€ </w:t>
            </w:r>
            <w:r>
              <w:rPr>
                <w:spacing w:val="-3"/>
                <w:sz w:val="20"/>
              </w:rPr>
              <w:t>500,00</w:t>
            </w:r>
          </w:p>
        </w:tc>
        <w:tc>
          <w:tcPr>
            <w:tcW w:w="2106" w:type="dxa"/>
            <w:vMerge w:val="restart"/>
          </w:tcPr>
          <w:p>
            <w:pPr>
              <w:pStyle w:val="TableParagraph"/>
              <w:rPr>
                <w:sz w:val="20"/>
              </w:rPr>
            </w:pPr>
          </w:p>
        </w:tc>
      </w:tr>
      <w:tr>
        <w:trPr>
          <w:trHeight w:val="230" w:hRule="atLeast"/>
        </w:trPr>
        <w:tc>
          <w:tcPr>
            <w:tcW w:w="1358" w:type="dxa"/>
          </w:tcPr>
          <w:p>
            <w:pPr>
              <w:pStyle w:val="TableParagraph"/>
              <w:spacing w:line="210" w:lineRule="exact"/>
              <w:ind w:left="50"/>
              <w:rPr>
                <w:sz w:val="20"/>
              </w:rPr>
            </w:pPr>
            <w:r>
              <w:rPr>
                <w:sz w:val="20"/>
              </w:rPr>
              <w:t>Serie C</w:t>
            </w:r>
          </w:p>
        </w:tc>
        <w:tc>
          <w:tcPr>
            <w:tcW w:w="1850" w:type="dxa"/>
          </w:tcPr>
          <w:p>
            <w:pPr>
              <w:pStyle w:val="TableParagraph"/>
              <w:spacing w:line="210" w:lineRule="exact"/>
              <w:ind w:left="139"/>
              <w:rPr>
                <w:sz w:val="20"/>
              </w:rPr>
            </w:pPr>
            <w:r>
              <w:rPr>
                <w:sz w:val="20"/>
              </w:rPr>
              <w:t>(preannunciata)</w:t>
            </w:r>
          </w:p>
        </w:tc>
        <w:tc>
          <w:tcPr>
            <w:tcW w:w="1208" w:type="dxa"/>
          </w:tcPr>
          <w:p>
            <w:pPr>
              <w:pStyle w:val="TableParagraph"/>
              <w:spacing w:line="210" w:lineRule="exact"/>
              <w:ind w:left="138"/>
              <w:rPr>
                <w:sz w:val="20"/>
              </w:rPr>
            </w:pPr>
            <w:r>
              <w:rPr>
                <w:sz w:val="20"/>
              </w:rPr>
              <w:t>€ </w:t>
            </w:r>
            <w:r>
              <w:rPr>
                <w:spacing w:val="-3"/>
                <w:sz w:val="20"/>
              </w:rPr>
              <w:t>300,00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(non preannunciata)</w:t>
            </w:r>
          </w:p>
        </w:tc>
        <w:tc>
          <w:tcPr>
            <w:tcW w:w="1208" w:type="dxa"/>
          </w:tcPr>
          <w:p>
            <w:pPr>
              <w:pStyle w:val="TableParagraph"/>
              <w:spacing w:line="210" w:lineRule="exact"/>
              <w:ind w:left="138"/>
              <w:rPr>
                <w:sz w:val="20"/>
              </w:rPr>
            </w:pPr>
            <w:r>
              <w:rPr>
                <w:sz w:val="20"/>
              </w:rPr>
              <w:t>€ </w:t>
            </w:r>
            <w:r>
              <w:rPr>
                <w:spacing w:val="-3"/>
                <w:sz w:val="20"/>
              </w:rPr>
              <w:t>120,00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(preannunciata)</w:t>
            </w:r>
          </w:p>
        </w:tc>
        <w:tc>
          <w:tcPr>
            <w:tcW w:w="1208" w:type="dxa"/>
          </w:tcPr>
          <w:p>
            <w:pPr>
              <w:pStyle w:val="TableParagraph"/>
              <w:tabs>
                <w:tab w:pos="536" w:val="left" w:leader="none"/>
              </w:tabs>
              <w:spacing w:line="210" w:lineRule="exact"/>
              <w:ind w:left="137"/>
              <w:rPr>
                <w:sz w:val="20"/>
              </w:rPr>
            </w:pPr>
            <w:r>
              <w:rPr>
                <w:sz w:val="20"/>
              </w:rPr>
              <w:t>€</w:t>
              <w:tab/>
            </w:r>
            <w:r>
              <w:rPr>
                <w:spacing w:val="-3"/>
                <w:sz w:val="20"/>
              </w:rPr>
              <w:t>60,00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Quarti di Finale</w:t>
            </w:r>
          </w:p>
        </w:tc>
        <w:tc>
          <w:tcPr>
            <w:tcW w:w="1208" w:type="dxa"/>
          </w:tcPr>
          <w:p>
            <w:pPr>
              <w:pStyle w:val="TableParagraph"/>
              <w:spacing w:line="210" w:lineRule="exact"/>
              <w:ind w:left="138"/>
              <w:rPr>
                <w:sz w:val="20"/>
              </w:rPr>
            </w:pPr>
            <w:r>
              <w:rPr>
                <w:sz w:val="20"/>
              </w:rPr>
              <w:t>€ </w:t>
            </w:r>
            <w:r>
              <w:rPr>
                <w:spacing w:val="-3"/>
                <w:sz w:val="20"/>
              </w:rPr>
              <w:t>300,00</w:t>
            </w:r>
          </w:p>
        </w:tc>
        <w:tc>
          <w:tcPr>
            <w:tcW w:w="2106" w:type="dxa"/>
          </w:tcPr>
          <w:p>
            <w:pPr>
              <w:pStyle w:val="TableParagraph"/>
              <w:spacing w:line="210" w:lineRule="exact"/>
              <w:ind w:right="48"/>
              <w:jc w:val="right"/>
              <w:rPr>
                <w:sz w:val="20"/>
              </w:rPr>
            </w:pPr>
            <w:r>
              <w:rPr>
                <w:sz w:val="20"/>
              </w:rPr>
              <w:t>anche se preannunciata</w:t>
            </w:r>
          </w:p>
        </w:tc>
      </w:tr>
      <w:tr>
        <w:trPr>
          <w:trHeight w:val="227" w:hRule="atLeast"/>
        </w:trPr>
        <w:tc>
          <w:tcPr>
            <w:tcW w:w="1358" w:type="dxa"/>
          </w:tcPr>
          <w:p>
            <w:pPr>
              <w:pStyle w:val="TableParagraph"/>
              <w:spacing w:line="208" w:lineRule="exact"/>
              <w:ind w:left="50"/>
              <w:rPr>
                <w:sz w:val="20"/>
              </w:rPr>
            </w:pPr>
            <w:r>
              <w:rPr>
                <w:sz w:val="20"/>
              </w:rPr>
              <w:t>Coppa Marche</w:t>
            </w:r>
          </w:p>
        </w:tc>
        <w:tc>
          <w:tcPr>
            <w:tcW w:w="1850" w:type="dxa"/>
          </w:tcPr>
          <w:p>
            <w:pPr>
              <w:pStyle w:val="TableParagraph"/>
              <w:spacing w:line="208" w:lineRule="exact"/>
              <w:ind w:left="139"/>
              <w:rPr>
                <w:sz w:val="20"/>
              </w:rPr>
            </w:pPr>
            <w:r>
              <w:rPr>
                <w:sz w:val="20"/>
              </w:rPr>
              <w:t>Semifinali e Finale</w:t>
            </w:r>
          </w:p>
        </w:tc>
        <w:tc>
          <w:tcPr>
            <w:tcW w:w="1208" w:type="dxa"/>
          </w:tcPr>
          <w:p>
            <w:pPr>
              <w:pStyle w:val="TableParagraph"/>
              <w:spacing w:line="208" w:lineRule="exact"/>
              <w:ind w:left="138"/>
              <w:rPr>
                <w:sz w:val="20"/>
              </w:rPr>
            </w:pPr>
            <w:r>
              <w:rPr>
                <w:sz w:val="20"/>
              </w:rPr>
              <w:t>€ </w:t>
            </w:r>
            <w:r>
              <w:rPr>
                <w:spacing w:val="-3"/>
                <w:sz w:val="20"/>
              </w:rPr>
              <w:t>500,00</w:t>
            </w:r>
          </w:p>
        </w:tc>
        <w:tc>
          <w:tcPr>
            <w:tcW w:w="2106" w:type="dxa"/>
          </w:tcPr>
          <w:p>
            <w:pPr>
              <w:pStyle w:val="TableParagraph"/>
              <w:spacing w:line="208" w:lineRule="exact"/>
              <w:ind w:right="48"/>
              <w:jc w:val="right"/>
              <w:rPr>
                <w:sz w:val="20"/>
              </w:rPr>
            </w:pPr>
            <w:r>
              <w:rPr>
                <w:sz w:val="20"/>
              </w:rPr>
              <w:t>anche se preannunciata</w:t>
            </w:r>
          </w:p>
        </w:tc>
      </w:tr>
      <w:tr>
        <w:trPr>
          <w:trHeight w:val="224" w:hRule="atLeast"/>
        </w:trPr>
        <w:tc>
          <w:tcPr>
            <w:tcW w:w="1358" w:type="dxa"/>
          </w:tcPr>
          <w:p>
            <w:pPr>
              <w:pStyle w:val="TableParagraph"/>
              <w:spacing w:line="204" w:lineRule="exact"/>
              <w:ind w:left="50"/>
              <w:rPr>
                <w:sz w:val="20"/>
              </w:rPr>
            </w:pPr>
            <w:r>
              <w:rPr>
                <w:sz w:val="20"/>
              </w:rPr>
              <w:t>Super Coppa</w:t>
            </w:r>
          </w:p>
        </w:tc>
        <w:tc>
          <w:tcPr>
            <w:tcW w:w="1850" w:type="dxa"/>
          </w:tcPr>
          <w:p>
            <w:pPr>
              <w:pStyle w:val="TableParagraph"/>
              <w:spacing w:line="204" w:lineRule="exact"/>
              <w:ind w:left="139"/>
              <w:rPr>
                <w:sz w:val="20"/>
              </w:rPr>
            </w:pPr>
            <w:r>
              <w:rPr>
                <w:sz w:val="20"/>
              </w:rPr>
              <w:t>Finale</w:t>
            </w:r>
          </w:p>
        </w:tc>
        <w:tc>
          <w:tcPr>
            <w:tcW w:w="1208" w:type="dxa"/>
          </w:tcPr>
          <w:p>
            <w:pPr>
              <w:pStyle w:val="TableParagraph"/>
              <w:spacing w:line="204" w:lineRule="exact"/>
              <w:ind w:left="138"/>
              <w:rPr>
                <w:sz w:val="20"/>
              </w:rPr>
            </w:pPr>
            <w:r>
              <w:rPr>
                <w:sz w:val="20"/>
              </w:rPr>
              <w:t>€ </w:t>
            </w:r>
            <w:r>
              <w:rPr>
                <w:spacing w:val="-3"/>
                <w:sz w:val="20"/>
              </w:rPr>
              <w:t>500,00</w:t>
            </w:r>
          </w:p>
        </w:tc>
        <w:tc>
          <w:tcPr>
            <w:tcW w:w="2106" w:type="dxa"/>
          </w:tcPr>
          <w:p>
            <w:pPr>
              <w:pStyle w:val="TableParagraph"/>
              <w:spacing w:line="204" w:lineRule="exact"/>
              <w:ind w:right="48"/>
              <w:jc w:val="right"/>
              <w:rPr>
                <w:sz w:val="20"/>
              </w:rPr>
            </w:pPr>
            <w:r>
              <w:rPr>
                <w:sz w:val="20"/>
              </w:rPr>
              <w:t>anche se preannunciata</w:t>
            </w:r>
          </w:p>
        </w:tc>
      </w:tr>
    </w:tbl>
    <w:p>
      <w:pPr>
        <w:pStyle w:val="Heading6"/>
        <w:spacing w:before="139"/>
        <w:ind w:left="649"/>
      </w:pPr>
      <w:r>
        <w:rPr/>
        <w:t>Si precisa che i contributi gara per gli incontri non disputati a seguito di rinuncia saranno comunque dovuti.</w:t>
      </w:r>
    </w:p>
    <w:p>
      <w:pPr>
        <w:pStyle w:val="BodyText"/>
        <w:spacing w:before="125"/>
        <w:ind w:left="649"/>
      </w:pPr>
      <w:r>
        <w:rPr/>
        <w:t>In caso di seconda rinuncia, che prevede l’esclusione dal campionato o dalla Coppa, viene comunque comminata una multa oltre a quella prevista per l’esclusione.</w:t>
      </w:r>
    </w:p>
    <w:p>
      <w:pPr>
        <w:pStyle w:val="BodyText"/>
        <w:spacing w:before="121"/>
        <w:ind w:left="649" w:right="32"/>
      </w:pPr>
      <w:r>
        <w:rPr/>
        <w:t>Nel caso di ritiri di squadre aventi diritto alla disputa dei play off o</w:t>
      </w:r>
      <w:r>
        <w:rPr>
          <w:spacing w:val="-5"/>
        </w:rPr>
        <w:t> dei </w:t>
      </w:r>
      <w:r>
        <w:rPr>
          <w:spacing w:val="-6"/>
        </w:rPr>
        <w:t>play </w:t>
      </w:r>
      <w:r>
        <w:rPr/>
        <w:t>out, che si manifesta anche con la rinuncia ad una sola gara, la società verrà sanzionata con una multa pari a quella prevista nella tabella su riportata.</w:t>
      </w:r>
    </w:p>
    <w:p>
      <w:pPr>
        <w:pStyle w:val="Heading6"/>
        <w:numPr>
          <w:ilvl w:val="0"/>
          <w:numId w:val="2"/>
        </w:numPr>
        <w:tabs>
          <w:tab w:pos="624" w:val="left" w:leader="none"/>
        </w:tabs>
        <w:spacing w:line="240" w:lineRule="auto" w:before="121" w:after="0"/>
        <w:ind w:left="623" w:right="0" w:hanging="361"/>
        <w:jc w:val="left"/>
      </w:pPr>
      <w:r>
        <w:rPr/>
        <w:t>RITARDATO</w:t>
      </w:r>
      <w:r>
        <w:rPr>
          <w:spacing w:val="-15"/>
        </w:rPr>
        <w:t> </w:t>
      </w:r>
      <w:r>
        <w:rPr/>
        <w:t>INIZIO</w:t>
      </w:r>
      <w:r>
        <w:rPr>
          <w:spacing w:val="-14"/>
        </w:rPr>
        <w:t> </w:t>
      </w:r>
      <w:r>
        <w:rPr/>
        <w:t>DELLE</w:t>
      </w:r>
      <w:r>
        <w:rPr>
          <w:spacing w:val="-13"/>
        </w:rPr>
        <w:t> </w:t>
      </w:r>
      <w:r>
        <w:rPr>
          <w:spacing w:val="-5"/>
        </w:rPr>
        <w:t>GARE</w:t>
      </w:r>
    </w:p>
    <w:p>
      <w:pPr>
        <w:pStyle w:val="BodyText"/>
        <w:spacing w:before="115"/>
        <w:ind w:left="649" w:right="113" w:firstLine="29"/>
        <w:jc w:val="both"/>
      </w:pPr>
      <w:r>
        <w:rPr/>
        <w:t>In</w:t>
      </w:r>
      <w:r>
        <w:rPr>
          <w:spacing w:val="-7"/>
        </w:rPr>
        <w:t> </w:t>
      </w:r>
      <w:r>
        <w:rPr/>
        <w:t>caso</w:t>
      </w:r>
      <w:r>
        <w:rPr>
          <w:spacing w:val="-7"/>
        </w:rPr>
        <w:t> </w:t>
      </w:r>
      <w:r>
        <w:rPr/>
        <w:t>di</w:t>
      </w:r>
      <w:r>
        <w:rPr>
          <w:spacing w:val="-6"/>
        </w:rPr>
        <w:t> </w:t>
      </w:r>
      <w:r>
        <w:rPr/>
        <w:t>arrivo</w:t>
      </w:r>
      <w:r>
        <w:rPr>
          <w:spacing w:val="-7"/>
        </w:rPr>
        <w:t> </w:t>
      </w:r>
      <w:r>
        <w:rPr/>
        <w:t>in</w:t>
      </w:r>
      <w:r>
        <w:rPr>
          <w:spacing w:val="-7"/>
        </w:rPr>
        <w:t> </w:t>
      </w:r>
      <w:r>
        <w:rPr/>
        <w:t>ritardo</w:t>
      </w:r>
      <w:r>
        <w:rPr>
          <w:spacing w:val="-6"/>
        </w:rPr>
        <w:t> </w:t>
      </w:r>
      <w:r>
        <w:rPr/>
        <w:t>nella</w:t>
      </w:r>
      <w:r>
        <w:rPr>
          <w:spacing w:val="-7"/>
        </w:rPr>
        <w:t> </w:t>
      </w:r>
      <w:r>
        <w:rPr/>
        <w:t>sede</w:t>
      </w:r>
      <w:r>
        <w:rPr>
          <w:spacing w:val="-6"/>
        </w:rPr>
        <w:t> </w:t>
      </w:r>
      <w:r>
        <w:rPr/>
        <w:t>di</w:t>
      </w:r>
      <w:r>
        <w:rPr>
          <w:spacing w:val="-7"/>
        </w:rPr>
        <w:t> </w:t>
      </w:r>
      <w:r>
        <w:rPr/>
        <w:t>gioco</w:t>
      </w:r>
      <w:r>
        <w:rPr>
          <w:spacing w:val="-7"/>
        </w:rPr>
        <w:t> </w:t>
      </w:r>
      <w:r>
        <w:rPr/>
        <w:t>o</w:t>
      </w:r>
      <w:r>
        <w:rPr>
          <w:spacing w:val="-6"/>
        </w:rPr>
        <w:t> </w:t>
      </w:r>
      <w:r>
        <w:rPr/>
        <w:t>di</w:t>
      </w:r>
      <w:r>
        <w:rPr>
          <w:spacing w:val="-7"/>
        </w:rPr>
        <w:t> </w:t>
      </w:r>
      <w:r>
        <w:rPr/>
        <w:t>mancata</w:t>
      </w:r>
      <w:r>
        <w:rPr>
          <w:spacing w:val="-7"/>
        </w:rPr>
        <w:t> </w:t>
      </w:r>
      <w:r>
        <w:rPr/>
        <w:t>consegna</w:t>
      </w:r>
      <w:r>
        <w:rPr>
          <w:spacing w:val="-6"/>
        </w:rPr>
        <w:t> </w:t>
      </w:r>
      <w:r>
        <w:rPr/>
        <w:t>agli</w:t>
      </w:r>
      <w:r>
        <w:rPr>
          <w:spacing w:val="-7"/>
        </w:rPr>
        <w:t> </w:t>
      </w:r>
      <w:r>
        <w:rPr/>
        <w:t>Ufficiali</w:t>
      </w:r>
      <w:r>
        <w:rPr>
          <w:spacing w:val="-6"/>
        </w:rPr>
        <w:t> </w:t>
      </w:r>
      <w:r>
        <w:rPr/>
        <w:t>di</w:t>
      </w:r>
      <w:r>
        <w:rPr>
          <w:spacing w:val="-7"/>
        </w:rPr>
        <w:t> </w:t>
      </w:r>
      <w:r>
        <w:rPr/>
        <w:t>Gara</w:t>
      </w:r>
      <w:r>
        <w:rPr>
          <w:spacing w:val="-7"/>
        </w:rPr>
        <w:t> </w:t>
      </w:r>
      <w:r>
        <w:rPr/>
        <w:t>dei</w:t>
      </w:r>
      <w:r>
        <w:rPr>
          <w:spacing w:val="-6"/>
        </w:rPr>
        <w:t> </w:t>
      </w:r>
      <w:r>
        <w:rPr/>
        <w:t>documenti</w:t>
      </w:r>
      <w:r>
        <w:rPr>
          <w:spacing w:val="-7"/>
        </w:rPr>
        <w:t> </w:t>
      </w:r>
      <w:r>
        <w:rPr/>
        <w:t>nei</w:t>
      </w:r>
      <w:r>
        <w:rPr>
          <w:spacing w:val="-7"/>
        </w:rPr>
        <w:t> </w:t>
      </w:r>
      <w:r>
        <w:rPr/>
        <w:t>tempi</w:t>
      </w:r>
      <w:r>
        <w:rPr>
          <w:spacing w:val="-6"/>
        </w:rPr>
        <w:t> </w:t>
      </w:r>
      <w:r>
        <w:rPr/>
        <w:t>previsti</w:t>
      </w:r>
      <w:r>
        <w:rPr>
          <w:spacing w:val="-1"/>
        </w:rPr>
        <w:t> </w:t>
      </w:r>
      <w:r>
        <w:rPr/>
        <w:t>o di assenza dell’addetto al defibrillatore, per cui la gara inizia più tardi rispetto all’orario fissato, saranno applicate le seguenti</w:t>
      </w:r>
      <w:r>
        <w:rPr>
          <w:spacing w:val="-2"/>
        </w:rPr>
        <w:t> </w:t>
      </w:r>
      <w:r>
        <w:rPr/>
        <w:t>sanzioni:</w:t>
      </w:r>
    </w:p>
    <w:p>
      <w:pPr>
        <w:pStyle w:val="BodyText"/>
        <w:tabs>
          <w:tab w:pos="2376" w:val="left" w:leader="none"/>
        </w:tabs>
        <w:spacing w:before="122"/>
        <w:ind w:left="677"/>
      </w:pPr>
      <w:r>
        <w:rPr/>
        <w:t>fino a</w:t>
      </w:r>
      <w:r>
        <w:rPr>
          <w:spacing w:val="-5"/>
        </w:rPr>
        <w:t> </w:t>
      </w:r>
      <w:r>
        <w:rPr/>
        <w:t>10</w:t>
      </w:r>
      <w:r>
        <w:rPr>
          <w:spacing w:val="-2"/>
        </w:rPr>
        <w:t> </w:t>
      </w:r>
      <w:r>
        <w:rPr>
          <w:spacing w:val="-3"/>
        </w:rPr>
        <w:t>minuti</w:t>
        <w:tab/>
      </w:r>
      <w:r>
        <w:rPr/>
        <w:t>€</w:t>
      </w:r>
      <w:r>
        <w:rPr>
          <w:spacing w:val="3"/>
        </w:rPr>
        <w:t> </w:t>
      </w:r>
      <w:r>
        <w:rPr>
          <w:spacing w:val="-5"/>
        </w:rPr>
        <w:t>20,00</w:t>
      </w:r>
    </w:p>
    <w:p>
      <w:pPr>
        <w:pStyle w:val="BodyText"/>
        <w:tabs>
          <w:tab w:pos="2376" w:val="left" w:leader="none"/>
        </w:tabs>
        <w:ind w:left="677"/>
      </w:pPr>
      <w:r>
        <w:rPr/>
        <w:t>da 11 a</w:t>
      </w:r>
      <w:r>
        <w:rPr>
          <w:spacing w:val="-6"/>
        </w:rPr>
        <w:t> </w:t>
      </w:r>
      <w:r>
        <w:rPr/>
        <w:t>20 </w:t>
      </w:r>
      <w:r>
        <w:rPr>
          <w:spacing w:val="-3"/>
        </w:rPr>
        <w:t>minuti</w:t>
        <w:tab/>
      </w:r>
      <w:r>
        <w:rPr/>
        <w:t>€</w:t>
      </w:r>
      <w:r>
        <w:rPr>
          <w:spacing w:val="2"/>
        </w:rPr>
        <w:t> </w:t>
      </w:r>
      <w:r>
        <w:rPr>
          <w:spacing w:val="-3"/>
        </w:rPr>
        <w:t>40,00</w:t>
      </w:r>
    </w:p>
    <w:p>
      <w:pPr>
        <w:pStyle w:val="BodyText"/>
        <w:tabs>
          <w:tab w:pos="2376" w:val="left" w:leader="none"/>
        </w:tabs>
        <w:spacing w:before="1"/>
        <w:ind w:left="677"/>
      </w:pPr>
      <w:r>
        <w:rPr/>
        <w:t>da 21 a</w:t>
      </w:r>
      <w:r>
        <w:rPr>
          <w:spacing w:val="-6"/>
        </w:rPr>
        <w:t> </w:t>
      </w:r>
      <w:r>
        <w:rPr/>
        <w:t>30 </w:t>
      </w:r>
      <w:r>
        <w:rPr>
          <w:spacing w:val="-3"/>
        </w:rPr>
        <w:t>minuti</w:t>
        <w:tab/>
      </w:r>
      <w:r>
        <w:rPr/>
        <w:t>€</w:t>
      </w:r>
      <w:r>
        <w:rPr>
          <w:spacing w:val="2"/>
        </w:rPr>
        <w:t> </w:t>
      </w:r>
      <w:r>
        <w:rPr>
          <w:spacing w:val="-3"/>
        </w:rPr>
        <w:t>60,00</w:t>
      </w:r>
    </w:p>
    <w:p>
      <w:pPr>
        <w:pStyle w:val="BodyText"/>
        <w:tabs>
          <w:tab w:pos="2376" w:val="left" w:leader="none"/>
        </w:tabs>
        <w:ind w:left="677"/>
      </w:pPr>
      <w:r>
        <w:rPr/>
        <w:t>oltre</w:t>
      </w:r>
      <w:r>
        <w:rPr>
          <w:spacing w:val="-4"/>
        </w:rPr>
        <w:t> </w:t>
      </w:r>
      <w:r>
        <w:rPr/>
        <w:t>30</w:t>
      </w:r>
      <w:r>
        <w:rPr>
          <w:spacing w:val="-3"/>
        </w:rPr>
        <w:t> minuti</w:t>
        <w:tab/>
      </w:r>
      <w:r>
        <w:rPr/>
        <w:t>stabilita dal</w:t>
      </w:r>
      <w:r>
        <w:rPr>
          <w:spacing w:val="-15"/>
        </w:rPr>
        <w:t> </w:t>
      </w:r>
      <w:r>
        <w:rPr>
          <w:spacing w:val="-3"/>
        </w:rPr>
        <w:t>Giudice</w:t>
      </w:r>
    </w:p>
    <w:p>
      <w:pPr>
        <w:pStyle w:val="Heading6"/>
        <w:numPr>
          <w:ilvl w:val="0"/>
          <w:numId w:val="2"/>
        </w:numPr>
        <w:tabs>
          <w:tab w:pos="624" w:val="left" w:leader="none"/>
        </w:tabs>
        <w:spacing w:line="240" w:lineRule="auto" w:before="120" w:after="0"/>
        <w:ind w:left="623" w:right="0" w:hanging="361"/>
        <w:jc w:val="left"/>
      </w:pPr>
      <w:r>
        <w:rPr/>
        <w:t>GIORNI ED ORARI DI</w:t>
      </w:r>
      <w:r>
        <w:rPr>
          <w:spacing w:val="-31"/>
        </w:rPr>
        <w:t> </w:t>
      </w:r>
      <w:r>
        <w:rPr>
          <w:spacing w:val="-5"/>
        </w:rPr>
        <w:t>GIOCO</w:t>
      </w:r>
    </w:p>
    <w:p>
      <w:pPr>
        <w:pStyle w:val="BodyText"/>
        <w:spacing w:line="228" w:lineRule="exact" w:before="121"/>
        <w:ind w:left="649"/>
      </w:pPr>
      <w:r>
        <w:rPr/>
        <w:t>Tutti gli incontri dovranno disputarsi:</w:t>
      </w:r>
    </w:p>
    <w:p>
      <w:pPr>
        <w:pStyle w:val="ListParagraph"/>
        <w:numPr>
          <w:ilvl w:val="0"/>
          <w:numId w:val="4"/>
        </w:numPr>
        <w:tabs>
          <w:tab w:pos="1009" w:val="left" w:leader="none"/>
          <w:tab w:pos="1010" w:val="left" w:leader="none"/>
        </w:tabs>
        <w:spacing w:line="240" w:lineRule="exact" w:before="0" w:after="0"/>
        <w:ind w:left="1009" w:right="0" w:hanging="361"/>
        <w:jc w:val="left"/>
        <w:rPr>
          <w:b/>
          <w:sz w:val="20"/>
        </w:rPr>
      </w:pPr>
      <w:r>
        <w:rPr>
          <w:b/>
          <w:sz w:val="20"/>
        </w:rPr>
        <w:t>il </w:t>
      </w:r>
      <w:r>
        <w:rPr>
          <w:b/>
          <w:sz w:val="16"/>
        </w:rPr>
        <w:t>VENERDÌ SERA </w:t>
      </w:r>
      <w:r>
        <w:rPr>
          <w:b/>
          <w:sz w:val="20"/>
        </w:rPr>
        <w:t>alle ore</w:t>
      </w:r>
      <w:r>
        <w:rPr>
          <w:b/>
          <w:spacing w:val="-4"/>
          <w:sz w:val="20"/>
        </w:rPr>
        <w:t> </w:t>
      </w:r>
      <w:r>
        <w:rPr>
          <w:b/>
          <w:spacing w:val="-3"/>
          <w:sz w:val="20"/>
        </w:rPr>
        <w:t>20.45/21.00/21.15/21.30</w:t>
      </w:r>
    </w:p>
    <w:p>
      <w:pPr>
        <w:pStyle w:val="ListParagraph"/>
        <w:numPr>
          <w:ilvl w:val="0"/>
          <w:numId w:val="4"/>
        </w:numPr>
        <w:tabs>
          <w:tab w:pos="1009" w:val="left" w:leader="none"/>
          <w:tab w:pos="1010" w:val="left" w:leader="none"/>
        </w:tabs>
        <w:spacing w:line="242" w:lineRule="exact" w:before="0" w:after="0"/>
        <w:ind w:left="1009" w:right="0" w:hanging="361"/>
        <w:jc w:val="left"/>
        <w:rPr>
          <w:b/>
          <w:sz w:val="20"/>
        </w:rPr>
      </w:pPr>
      <w:r>
        <w:rPr>
          <w:b/>
          <w:sz w:val="20"/>
        </w:rPr>
        <w:t>il</w:t>
      </w:r>
      <w:r>
        <w:rPr>
          <w:b/>
          <w:spacing w:val="-6"/>
          <w:sz w:val="20"/>
        </w:rPr>
        <w:t> </w:t>
      </w:r>
      <w:r>
        <w:rPr>
          <w:b/>
          <w:sz w:val="16"/>
        </w:rPr>
        <w:t>SABATO POMERIGGIO</w:t>
      </w:r>
      <w:r>
        <w:rPr>
          <w:b/>
          <w:spacing w:val="9"/>
          <w:sz w:val="16"/>
        </w:rPr>
        <w:t> </w:t>
      </w:r>
      <w:r>
        <w:rPr>
          <w:b/>
          <w:sz w:val="20"/>
        </w:rPr>
        <w:t>non</w:t>
      </w:r>
      <w:r>
        <w:rPr>
          <w:b/>
          <w:spacing w:val="-5"/>
          <w:sz w:val="20"/>
        </w:rPr>
        <w:t> </w:t>
      </w:r>
      <w:r>
        <w:rPr>
          <w:b/>
          <w:sz w:val="20"/>
        </w:rPr>
        <w:t>prima</w:t>
      </w:r>
      <w:r>
        <w:rPr>
          <w:b/>
          <w:spacing w:val="-5"/>
          <w:sz w:val="20"/>
        </w:rPr>
        <w:t> </w:t>
      </w:r>
      <w:r>
        <w:rPr>
          <w:b/>
          <w:sz w:val="20"/>
        </w:rPr>
        <w:t>delle</w:t>
      </w:r>
      <w:r>
        <w:rPr>
          <w:b/>
          <w:spacing w:val="-4"/>
          <w:sz w:val="20"/>
        </w:rPr>
        <w:t> </w:t>
      </w:r>
      <w:r>
        <w:rPr>
          <w:b/>
          <w:sz w:val="20"/>
        </w:rPr>
        <w:t>ore</w:t>
      </w:r>
      <w:r>
        <w:rPr>
          <w:b/>
          <w:spacing w:val="-5"/>
          <w:sz w:val="20"/>
        </w:rPr>
        <w:t> </w:t>
      </w:r>
      <w:r>
        <w:rPr>
          <w:b/>
          <w:sz w:val="20"/>
        </w:rPr>
        <w:t>16.30</w:t>
      </w:r>
      <w:r>
        <w:rPr>
          <w:b/>
          <w:spacing w:val="-5"/>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18.00</w:t>
      </w:r>
    </w:p>
    <w:p>
      <w:pPr>
        <w:pStyle w:val="ListParagraph"/>
        <w:numPr>
          <w:ilvl w:val="0"/>
          <w:numId w:val="4"/>
        </w:numPr>
        <w:tabs>
          <w:tab w:pos="1009" w:val="left" w:leader="none"/>
          <w:tab w:pos="1010" w:val="left" w:leader="none"/>
        </w:tabs>
        <w:spacing w:line="242" w:lineRule="exact" w:before="0" w:after="0"/>
        <w:ind w:left="1009" w:right="0" w:hanging="361"/>
        <w:jc w:val="left"/>
        <w:rPr>
          <w:b/>
          <w:sz w:val="20"/>
        </w:rPr>
      </w:pPr>
      <w:r>
        <w:rPr>
          <w:b/>
          <w:sz w:val="20"/>
        </w:rPr>
        <w:t>il </w:t>
      </w:r>
      <w:r>
        <w:rPr>
          <w:b/>
          <w:sz w:val="16"/>
        </w:rPr>
        <w:t>SABATO SERA </w:t>
      </w:r>
      <w:r>
        <w:rPr>
          <w:b/>
          <w:sz w:val="20"/>
        </w:rPr>
        <w:t>alle</w:t>
      </w:r>
      <w:r>
        <w:rPr>
          <w:b/>
          <w:spacing w:val="11"/>
          <w:sz w:val="20"/>
        </w:rPr>
        <w:t> </w:t>
      </w:r>
      <w:r>
        <w:rPr>
          <w:b/>
          <w:spacing w:val="-3"/>
          <w:sz w:val="20"/>
        </w:rPr>
        <w:t>21.00/21.15/21.30</w:t>
      </w:r>
    </w:p>
    <w:p>
      <w:pPr>
        <w:pStyle w:val="ListParagraph"/>
        <w:numPr>
          <w:ilvl w:val="0"/>
          <w:numId w:val="4"/>
        </w:numPr>
        <w:tabs>
          <w:tab w:pos="1009" w:val="left" w:leader="none"/>
          <w:tab w:pos="1010" w:val="left" w:leader="none"/>
        </w:tabs>
        <w:spacing w:line="243" w:lineRule="exact" w:before="0" w:after="0"/>
        <w:ind w:left="1009" w:right="0" w:hanging="361"/>
        <w:jc w:val="left"/>
        <w:rPr>
          <w:b/>
          <w:sz w:val="20"/>
        </w:rPr>
      </w:pPr>
      <w:r>
        <w:rPr>
          <w:b/>
          <w:sz w:val="20"/>
        </w:rPr>
        <w:t>la</w:t>
      </w:r>
      <w:r>
        <w:rPr>
          <w:b/>
          <w:spacing w:val="-8"/>
          <w:sz w:val="20"/>
        </w:rPr>
        <w:t> </w:t>
      </w:r>
      <w:r>
        <w:rPr>
          <w:b/>
          <w:sz w:val="16"/>
        </w:rPr>
        <w:t>DOMENICA POMERIGGIO</w:t>
      </w:r>
      <w:r>
        <w:rPr>
          <w:b/>
          <w:spacing w:val="8"/>
          <w:sz w:val="16"/>
        </w:rPr>
        <w:t> </w:t>
      </w:r>
      <w:r>
        <w:rPr>
          <w:b/>
          <w:sz w:val="20"/>
        </w:rPr>
        <w:t>non</w:t>
      </w:r>
      <w:r>
        <w:rPr>
          <w:b/>
          <w:spacing w:val="-5"/>
          <w:sz w:val="20"/>
        </w:rPr>
        <w:t> </w:t>
      </w:r>
      <w:r>
        <w:rPr>
          <w:b/>
          <w:sz w:val="20"/>
        </w:rPr>
        <w:t>prima</w:t>
      </w:r>
      <w:r>
        <w:rPr>
          <w:b/>
          <w:spacing w:val="-5"/>
          <w:sz w:val="20"/>
        </w:rPr>
        <w:t> </w:t>
      </w:r>
      <w:r>
        <w:rPr>
          <w:b/>
          <w:sz w:val="20"/>
        </w:rPr>
        <w:t>delle</w:t>
      </w:r>
      <w:r>
        <w:rPr>
          <w:b/>
          <w:spacing w:val="-5"/>
          <w:sz w:val="20"/>
        </w:rPr>
        <w:t> </w:t>
      </w:r>
      <w:r>
        <w:rPr>
          <w:b/>
          <w:sz w:val="20"/>
        </w:rPr>
        <w:t>ore</w:t>
      </w:r>
      <w:r>
        <w:rPr>
          <w:b/>
          <w:spacing w:val="-5"/>
          <w:sz w:val="20"/>
        </w:rPr>
        <w:t> </w:t>
      </w:r>
      <w:r>
        <w:rPr>
          <w:b/>
          <w:spacing w:val="-3"/>
          <w:sz w:val="20"/>
        </w:rPr>
        <w:t>16.30</w:t>
      </w:r>
      <w:r>
        <w:rPr>
          <w:spacing w:val="-3"/>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19.30</w:t>
      </w:r>
    </w:p>
    <w:p>
      <w:pPr>
        <w:pStyle w:val="BodyText"/>
        <w:spacing w:before="3"/>
        <w:rPr>
          <w:b/>
          <w:sz w:val="21"/>
        </w:rPr>
      </w:pPr>
    </w:p>
    <w:p>
      <w:pPr>
        <w:pStyle w:val="ListParagraph"/>
        <w:numPr>
          <w:ilvl w:val="0"/>
          <w:numId w:val="5"/>
        </w:numPr>
        <w:tabs>
          <w:tab w:pos="650" w:val="left" w:leader="none"/>
        </w:tabs>
        <w:spacing w:line="254" w:lineRule="auto" w:before="0" w:after="0"/>
        <w:ind w:left="649" w:right="100" w:hanging="360"/>
        <w:jc w:val="both"/>
        <w:rPr>
          <w:b/>
          <w:sz w:val="20"/>
        </w:rPr>
      </w:pPr>
      <w:r>
        <w:rPr>
          <w:sz w:val="20"/>
        </w:rPr>
        <w:t>Per il sabato </w:t>
      </w:r>
      <w:r>
        <w:rPr>
          <w:spacing w:val="-3"/>
          <w:sz w:val="20"/>
        </w:rPr>
        <w:t>pomeriggio </w:t>
      </w:r>
      <w:r>
        <w:rPr>
          <w:sz w:val="20"/>
          <w:u w:val="single"/>
        </w:rPr>
        <w:t>si invitano le Società ad evitare, </w:t>
      </w:r>
      <w:r>
        <w:rPr>
          <w:b/>
          <w:sz w:val="20"/>
          <w:u w:val="single"/>
        </w:rPr>
        <w:t>se non in casi veramente particolari (con l’accordo dei sodali</w:t>
      </w:r>
      <w:r>
        <w:rPr>
          <w:b/>
          <w:sz w:val="20"/>
        </w:rPr>
        <w:t>zi</w:t>
      </w:r>
      <w:r>
        <w:rPr>
          <w:b/>
          <w:sz w:val="20"/>
          <w:u w:val="single"/>
        </w:rPr>
        <w:t> e previa verifica della COGR con la Co</w:t>
      </w:r>
      <w:r>
        <w:rPr>
          <w:b/>
          <w:sz w:val="20"/>
        </w:rPr>
        <w:t>mmissione Designante)</w:t>
      </w:r>
      <w:r>
        <w:rPr>
          <w:sz w:val="20"/>
        </w:rPr>
        <w:t>, orari intermedi dopo le 18.00 che potrebbero causare problemi di copertura arbitrale. </w:t>
      </w:r>
      <w:r>
        <w:rPr>
          <w:b/>
          <w:sz w:val="20"/>
        </w:rPr>
        <w:t>Parimenti, </w:t>
      </w:r>
      <w:r>
        <w:rPr>
          <w:b/>
          <w:spacing w:val="-6"/>
          <w:sz w:val="20"/>
        </w:rPr>
        <w:t>si </w:t>
      </w:r>
      <w:r>
        <w:rPr>
          <w:b/>
          <w:spacing w:val="-11"/>
          <w:sz w:val="20"/>
        </w:rPr>
        <w:t>invitano caldamente </w:t>
      </w:r>
      <w:r>
        <w:rPr>
          <w:b/>
          <w:spacing w:val="-6"/>
          <w:sz w:val="20"/>
        </w:rPr>
        <w:t>le </w:t>
      </w:r>
      <w:r>
        <w:rPr>
          <w:b/>
          <w:spacing w:val="-11"/>
          <w:sz w:val="20"/>
        </w:rPr>
        <w:t>Società </w:t>
      </w:r>
      <w:r>
        <w:rPr>
          <w:b/>
          <w:sz w:val="20"/>
        </w:rPr>
        <w:t>a </w:t>
      </w:r>
      <w:r>
        <w:rPr>
          <w:b/>
          <w:spacing w:val="-11"/>
          <w:sz w:val="20"/>
        </w:rPr>
        <w:t>prendere </w:t>
      </w:r>
      <w:r>
        <w:rPr>
          <w:b/>
          <w:spacing w:val="-6"/>
          <w:sz w:val="20"/>
        </w:rPr>
        <w:t>in </w:t>
      </w:r>
      <w:r>
        <w:rPr>
          <w:b/>
          <w:spacing w:val="-12"/>
          <w:sz w:val="20"/>
        </w:rPr>
        <w:t>considerazione </w:t>
      </w:r>
      <w:r>
        <w:rPr>
          <w:b/>
          <w:spacing w:val="-6"/>
          <w:sz w:val="20"/>
        </w:rPr>
        <w:t>la </w:t>
      </w:r>
      <w:r>
        <w:rPr>
          <w:b/>
          <w:spacing w:val="-11"/>
          <w:sz w:val="20"/>
        </w:rPr>
        <w:t>possibilità </w:t>
      </w:r>
      <w:r>
        <w:rPr>
          <w:b/>
          <w:spacing w:val="-6"/>
          <w:sz w:val="20"/>
        </w:rPr>
        <w:t>di </w:t>
      </w:r>
      <w:r>
        <w:rPr>
          <w:b/>
          <w:sz w:val="20"/>
        </w:rPr>
        <w:t>disputare</w:t>
      </w:r>
      <w:r>
        <w:rPr>
          <w:b/>
          <w:spacing w:val="-8"/>
          <w:sz w:val="20"/>
        </w:rPr>
        <w:t> </w:t>
      </w:r>
      <w:r>
        <w:rPr>
          <w:b/>
          <w:sz w:val="20"/>
        </w:rPr>
        <w:t>anche</w:t>
      </w:r>
      <w:r>
        <w:rPr>
          <w:b/>
          <w:spacing w:val="-7"/>
          <w:sz w:val="20"/>
        </w:rPr>
        <w:t> </w:t>
      </w:r>
      <w:r>
        <w:rPr>
          <w:b/>
          <w:sz w:val="20"/>
        </w:rPr>
        <w:t>alcune</w:t>
      </w:r>
      <w:r>
        <w:rPr>
          <w:b/>
          <w:spacing w:val="-8"/>
          <w:sz w:val="20"/>
        </w:rPr>
        <w:t> </w:t>
      </w:r>
      <w:r>
        <w:rPr>
          <w:b/>
          <w:sz w:val="20"/>
        </w:rPr>
        <w:t>gare</w:t>
      </w:r>
      <w:r>
        <w:rPr>
          <w:b/>
          <w:spacing w:val="-7"/>
          <w:sz w:val="20"/>
        </w:rPr>
        <w:t> </w:t>
      </w:r>
      <w:r>
        <w:rPr>
          <w:b/>
          <w:sz w:val="20"/>
        </w:rPr>
        <w:t>il</w:t>
      </w:r>
      <w:r>
        <w:rPr>
          <w:b/>
          <w:spacing w:val="-6"/>
          <w:sz w:val="20"/>
        </w:rPr>
        <w:t> </w:t>
      </w:r>
      <w:r>
        <w:rPr>
          <w:b/>
          <w:sz w:val="20"/>
        </w:rPr>
        <w:t>venerdì</w:t>
      </w:r>
      <w:r>
        <w:rPr>
          <w:b/>
          <w:spacing w:val="-5"/>
          <w:sz w:val="20"/>
        </w:rPr>
        <w:t> </w:t>
      </w:r>
      <w:r>
        <w:rPr>
          <w:b/>
          <w:sz w:val="20"/>
        </w:rPr>
        <w:t>sera</w:t>
      </w:r>
      <w:r>
        <w:rPr>
          <w:b/>
          <w:spacing w:val="-8"/>
          <w:sz w:val="20"/>
        </w:rPr>
        <w:t> </w:t>
      </w:r>
      <w:r>
        <w:rPr>
          <w:b/>
          <w:sz w:val="20"/>
        </w:rPr>
        <w:t>e/o</w:t>
      </w:r>
      <w:r>
        <w:rPr>
          <w:b/>
          <w:spacing w:val="-7"/>
          <w:sz w:val="20"/>
        </w:rPr>
        <w:t> </w:t>
      </w:r>
      <w:r>
        <w:rPr>
          <w:b/>
          <w:sz w:val="20"/>
        </w:rPr>
        <w:t>nel</w:t>
      </w:r>
      <w:r>
        <w:rPr>
          <w:b/>
          <w:spacing w:val="-7"/>
          <w:sz w:val="20"/>
        </w:rPr>
        <w:t> </w:t>
      </w:r>
      <w:r>
        <w:rPr>
          <w:b/>
          <w:sz w:val="20"/>
        </w:rPr>
        <w:t>pomeriggio</w:t>
      </w:r>
      <w:r>
        <w:rPr>
          <w:b/>
          <w:spacing w:val="-7"/>
          <w:sz w:val="20"/>
        </w:rPr>
        <w:t> </w:t>
      </w:r>
      <w:r>
        <w:rPr>
          <w:b/>
          <w:sz w:val="20"/>
        </w:rPr>
        <w:t>di</w:t>
      </w:r>
      <w:r>
        <w:rPr>
          <w:b/>
          <w:spacing w:val="-6"/>
          <w:sz w:val="20"/>
        </w:rPr>
        <w:t> </w:t>
      </w:r>
      <w:r>
        <w:rPr>
          <w:b/>
          <w:sz w:val="20"/>
        </w:rPr>
        <w:t>domenica</w:t>
      </w:r>
      <w:r>
        <w:rPr>
          <w:b/>
          <w:spacing w:val="-8"/>
          <w:sz w:val="20"/>
        </w:rPr>
        <w:t> </w:t>
      </w:r>
      <w:r>
        <w:rPr>
          <w:b/>
          <w:spacing w:val="-7"/>
          <w:sz w:val="20"/>
        </w:rPr>
        <w:t>in</w:t>
      </w:r>
      <w:r>
        <w:rPr>
          <w:b/>
          <w:spacing w:val="-19"/>
          <w:sz w:val="20"/>
        </w:rPr>
        <w:t> </w:t>
      </w:r>
      <w:r>
        <w:rPr>
          <w:b/>
          <w:spacing w:val="-11"/>
          <w:sz w:val="20"/>
        </w:rPr>
        <w:t>quanto</w:t>
      </w:r>
      <w:r>
        <w:rPr>
          <w:b/>
          <w:spacing w:val="-20"/>
          <w:sz w:val="20"/>
        </w:rPr>
        <w:t> </w:t>
      </w:r>
      <w:r>
        <w:rPr>
          <w:b/>
          <w:spacing w:val="-10"/>
          <w:sz w:val="20"/>
        </w:rPr>
        <w:t>tale</w:t>
      </w:r>
      <w:r>
        <w:rPr>
          <w:b/>
          <w:spacing w:val="-19"/>
          <w:sz w:val="20"/>
        </w:rPr>
        <w:t> </w:t>
      </w:r>
      <w:r>
        <w:rPr>
          <w:b/>
          <w:spacing w:val="-12"/>
          <w:sz w:val="20"/>
        </w:rPr>
        <w:t>ipotesi</w:t>
      </w:r>
      <w:r>
        <w:rPr>
          <w:b/>
          <w:spacing w:val="-19"/>
          <w:sz w:val="20"/>
        </w:rPr>
        <w:t> </w:t>
      </w:r>
      <w:r>
        <w:rPr>
          <w:b/>
          <w:sz w:val="20"/>
        </w:rPr>
        <w:t>agevolerebbe,</w:t>
      </w:r>
      <w:r>
        <w:rPr>
          <w:b/>
          <w:spacing w:val="-6"/>
          <w:sz w:val="20"/>
        </w:rPr>
        <w:t> </w:t>
      </w:r>
      <w:r>
        <w:rPr>
          <w:b/>
          <w:sz w:val="20"/>
        </w:rPr>
        <w:t>in</w:t>
      </w:r>
      <w:r>
        <w:rPr>
          <w:b/>
          <w:spacing w:val="-7"/>
          <w:sz w:val="20"/>
        </w:rPr>
        <w:t> </w:t>
      </w:r>
      <w:r>
        <w:rPr>
          <w:b/>
          <w:sz w:val="20"/>
        </w:rPr>
        <w:t>misura significativa, il compito della Commissione</w:t>
      </w:r>
      <w:r>
        <w:rPr>
          <w:b/>
          <w:spacing w:val="-6"/>
          <w:sz w:val="20"/>
        </w:rPr>
        <w:t> </w:t>
      </w:r>
      <w:r>
        <w:rPr>
          <w:b/>
          <w:sz w:val="20"/>
        </w:rPr>
        <w:t>Designante.</w:t>
      </w:r>
    </w:p>
    <w:p>
      <w:pPr>
        <w:pStyle w:val="Heading6"/>
        <w:ind w:left="649" w:right="113"/>
        <w:jc w:val="both"/>
      </w:pPr>
      <w:r>
        <w:rPr/>
        <w:t>Le gare dell’ultima giornata di ogni girone della 1° fase (A-B-C) e quelle dell’ultima giornata di ogni girone della 2° fase (D-E) saranno giocate in contemporanea alla stessa ora del sabato scegliendo l’orario preminente. Potranno comunque esserci delle eccezioni forzate ma solo per gare irrilevanti ai fini delle classifiche finali.</w:t>
      </w:r>
    </w:p>
    <w:p>
      <w:pPr>
        <w:spacing w:line="240" w:lineRule="auto" w:before="0"/>
        <w:ind w:left="649" w:right="113" w:firstLine="0"/>
        <w:jc w:val="both"/>
        <w:rPr>
          <w:sz w:val="22"/>
        </w:rPr>
      </w:pPr>
      <w:r>
        <w:rPr>
          <w:sz w:val="22"/>
        </w:rPr>
        <w:t>Il calendario del campionato può prevedere la disputa di gare in giorni infrasettimanali; a tal fine, ciascun sodalizio dovrà indicare nel modulo d’iscrizione il giorno in cui il proprio campo sarà disponibile </w:t>
      </w:r>
      <w:r>
        <w:rPr>
          <w:b/>
          <w:spacing w:val="-9"/>
          <w:sz w:val="22"/>
        </w:rPr>
        <w:t>obbligatoriamente</w:t>
      </w:r>
      <w:r>
        <w:rPr>
          <w:b/>
          <w:spacing w:val="-17"/>
          <w:sz w:val="22"/>
        </w:rPr>
        <w:t> </w:t>
      </w:r>
      <w:r>
        <w:rPr>
          <w:spacing w:val="-6"/>
          <w:sz w:val="22"/>
        </w:rPr>
        <w:t>nei</w:t>
      </w:r>
      <w:r>
        <w:rPr>
          <w:spacing w:val="-16"/>
          <w:sz w:val="22"/>
        </w:rPr>
        <w:t> </w:t>
      </w:r>
      <w:r>
        <w:rPr>
          <w:spacing w:val="-8"/>
          <w:sz w:val="22"/>
        </w:rPr>
        <w:t>giorni</w:t>
      </w:r>
      <w:r>
        <w:rPr>
          <w:spacing w:val="-16"/>
          <w:sz w:val="22"/>
        </w:rPr>
        <w:t> </w:t>
      </w:r>
      <w:r>
        <w:rPr>
          <w:spacing w:val="-5"/>
          <w:sz w:val="22"/>
        </w:rPr>
        <w:t>di</w:t>
      </w:r>
      <w:r>
        <w:rPr>
          <w:spacing w:val="-16"/>
          <w:sz w:val="22"/>
        </w:rPr>
        <w:t> </w:t>
      </w:r>
      <w:r>
        <w:rPr>
          <w:b/>
          <w:sz w:val="22"/>
        </w:rPr>
        <w:t>martedì o mercoledì</w:t>
      </w:r>
      <w:r>
        <w:rPr>
          <w:b/>
          <w:spacing w:val="-8"/>
          <w:sz w:val="22"/>
        </w:rPr>
        <w:t> </w:t>
      </w:r>
      <w:r>
        <w:rPr>
          <w:b/>
          <w:sz w:val="22"/>
        </w:rPr>
        <w:t>o</w:t>
      </w:r>
      <w:r>
        <w:rPr>
          <w:b/>
          <w:spacing w:val="-16"/>
          <w:sz w:val="22"/>
        </w:rPr>
        <w:t> </w:t>
      </w:r>
      <w:r>
        <w:rPr>
          <w:b/>
          <w:sz w:val="22"/>
        </w:rPr>
        <w:t>giovedì</w:t>
      </w:r>
      <w:r>
        <w:rPr>
          <w:sz w:val="22"/>
        </w:rPr>
        <w:t>;</w:t>
      </w:r>
      <w:r>
        <w:rPr>
          <w:spacing w:val="-8"/>
          <w:sz w:val="22"/>
        </w:rPr>
        <w:t> </w:t>
      </w:r>
      <w:r>
        <w:rPr>
          <w:b/>
          <w:sz w:val="22"/>
        </w:rPr>
        <w:t>dovrà</w:t>
      </w:r>
      <w:r>
        <w:rPr>
          <w:sz w:val="22"/>
        </w:rPr>
        <w:t>,</w:t>
      </w:r>
      <w:r>
        <w:rPr>
          <w:spacing w:val="-8"/>
          <w:sz w:val="22"/>
        </w:rPr>
        <w:t> </w:t>
      </w:r>
      <w:r>
        <w:rPr>
          <w:sz w:val="22"/>
        </w:rPr>
        <w:t>inoltre,</w:t>
      </w:r>
      <w:r>
        <w:rPr>
          <w:spacing w:val="-8"/>
          <w:sz w:val="22"/>
        </w:rPr>
        <w:t> </w:t>
      </w:r>
      <w:r>
        <w:rPr>
          <w:sz w:val="22"/>
        </w:rPr>
        <w:t>indicare</w:t>
      </w:r>
      <w:r>
        <w:rPr>
          <w:spacing w:val="-8"/>
          <w:sz w:val="22"/>
        </w:rPr>
        <w:t> </w:t>
      </w:r>
      <w:r>
        <w:rPr>
          <w:sz w:val="22"/>
        </w:rPr>
        <w:t>l’orario</w:t>
      </w:r>
      <w:r>
        <w:rPr>
          <w:spacing w:val="-8"/>
          <w:sz w:val="22"/>
        </w:rPr>
        <w:t> </w:t>
      </w:r>
      <w:r>
        <w:rPr>
          <w:sz w:val="22"/>
        </w:rPr>
        <w:t>prescelto, tenendo</w:t>
      </w:r>
    </w:p>
    <w:p>
      <w:pPr>
        <w:spacing w:after="0" w:line="240" w:lineRule="auto"/>
        <w:jc w:val="both"/>
        <w:rPr>
          <w:sz w:val="22"/>
        </w:rPr>
        <w:sectPr>
          <w:pgSz w:w="11910" w:h="16840"/>
          <w:pgMar w:header="663" w:footer="774" w:top="1440" w:bottom="960" w:left="620" w:right="580"/>
        </w:sectPr>
      </w:pPr>
    </w:p>
    <w:p>
      <w:pPr>
        <w:spacing w:line="237" w:lineRule="auto" w:before="125"/>
        <w:ind w:left="649" w:right="114" w:firstLine="0"/>
        <w:jc w:val="both"/>
        <w:rPr>
          <w:sz w:val="20"/>
        </w:rPr>
      </w:pPr>
      <w:r>
        <w:rPr>
          <w:sz w:val="22"/>
        </w:rPr>
        <w:t>presente che non saranno accettati orari antecedenti le ore </w:t>
      </w:r>
      <w:r>
        <w:rPr>
          <w:b/>
          <w:sz w:val="22"/>
        </w:rPr>
        <w:t>20.30 </w:t>
      </w:r>
      <w:r>
        <w:rPr>
          <w:sz w:val="22"/>
        </w:rPr>
        <w:t>e posteriori alle </w:t>
      </w:r>
      <w:r>
        <w:rPr>
          <w:b/>
          <w:sz w:val="22"/>
        </w:rPr>
        <w:t>21.30</w:t>
      </w:r>
      <w:r>
        <w:rPr>
          <w:sz w:val="22"/>
        </w:rPr>
        <w:t>; in assenza di indicazione, la COGR fisserà d’ufficio le gare alle 21.00 del mercoledì. </w:t>
      </w:r>
      <w:r>
        <w:rPr>
          <w:sz w:val="22"/>
          <w:u w:val="single"/>
        </w:rPr>
        <w:t>Nel caso di turno </w:t>
      </w:r>
      <w:r>
        <w:rPr>
          <w:sz w:val="20"/>
          <w:u w:val="single"/>
        </w:rPr>
        <w:t>infrasettimanale, si</w:t>
      </w:r>
      <w:r>
        <w:rPr>
          <w:sz w:val="20"/>
        </w:rPr>
        <w:t> </w:t>
      </w:r>
      <w:r>
        <w:rPr>
          <w:sz w:val="20"/>
          <w:u w:val="single"/>
        </w:rPr>
        <w:t>invitano le Società ad evitare, nella giornata successiva, il venerdì come giorno di</w:t>
      </w:r>
      <w:r>
        <w:rPr>
          <w:spacing w:val="-14"/>
          <w:sz w:val="20"/>
          <w:u w:val="single"/>
        </w:rPr>
        <w:t> </w:t>
      </w:r>
      <w:r>
        <w:rPr>
          <w:sz w:val="20"/>
          <w:u w:val="single"/>
        </w:rPr>
        <w:t>gioco.</w:t>
      </w:r>
    </w:p>
    <w:p>
      <w:pPr>
        <w:pStyle w:val="Heading6"/>
        <w:numPr>
          <w:ilvl w:val="0"/>
          <w:numId w:val="2"/>
        </w:numPr>
        <w:tabs>
          <w:tab w:pos="624" w:val="left" w:leader="none"/>
        </w:tabs>
        <w:spacing w:line="240" w:lineRule="auto" w:before="128" w:after="0"/>
        <w:ind w:left="623" w:right="0" w:hanging="361"/>
        <w:jc w:val="left"/>
      </w:pPr>
      <w:r>
        <w:rPr>
          <w:spacing w:val="-4"/>
        </w:rPr>
        <w:t>REFERTO</w:t>
      </w:r>
      <w:r>
        <w:rPr>
          <w:spacing w:val="-3"/>
        </w:rPr>
        <w:t> </w:t>
      </w:r>
      <w:r>
        <w:rPr>
          <w:spacing w:val="-4"/>
        </w:rPr>
        <w:t>ELETTRONICO</w:t>
      </w:r>
    </w:p>
    <w:p>
      <w:pPr>
        <w:pStyle w:val="BodyText"/>
        <w:spacing w:before="121"/>
        <w:ind w:left="678" w:right="113"/>
        <w:jc w:val="both"/>
      </w:pPr>
      <w:r>
        <w:rPr/>
        <w:t>In Serie C viene confermato l’utilizzo del </w:t>
      </w:r>
      <w:r>
        <w:rPr>
          <w:b/>
        </w:rPr>
        <w:t>Referto Elettronico MPS</w:t>
      </w:r>
      <w:r>
        <w:rPr/>
        <w:t>, fin dalla Coppa Marche, senza necessità di fare anche quello cartaceo. Si raccomanda di avere, comunque, disponibile una copia cartacea da utilizzare in caso di problemi e assicurarsi di avere una connessione stabile e privata.</w:t>
      </w:r>
    </w:p>
    <w:p>
      <w:pPr>
        <w:pStyle w:val="BodyText"/>
        <w:spacing w:before="121"/>
        <w:ind w:left="678" w:right="113"/>
        <w:jc w:val="both"/>
      </w:pPr>
      <w:r>
        <w:rPr/>
        <w:t>L’adozione di tale sistema è totalmente gratuita per le Società. L’utilizzo è possibile su qualsiasi dispositivo, computer o tablet, con sistema operativo Windows, IOS, Linux, senza necessità di stampa, con o senza mouse che, tuttavia, si consiglia di utilizzare per facilità. Prima dell’inizio della Coppa Marche, saranno inviate le istruzioni necessarie e, se necessario, predisposti dei corsi</w:t>
      </w:r>
    </w:p>
    <w:p>
      <w:pPr>
        <w:pStyle w:val="Heading6"/>
        <w:numPr>
          <w:ilvl w:val="0"/>
          <w:numId w:val="2"/>
        </w:numPr>
        <w:tabs>
          <w:tab w:pos="624" w:val="left" w:leader="none"/>
        </w:tabs>
        <w:spacing w:line="240" w:lineRule="auto" w:before="122" w:after="0"/>
        <w:ind w:left="623" w:right="0" w:hanging="361"/>
        <w:jc w:val="left"/>
      </w:pPr>
      <w:r>
        <w:rPr>
          <w:spacing w:val="-4"/>
        </w:rPr>
        <w:t>RECUPERI </w:t>
      </w:r>
      <w:r>
        <w:rPr/>
        <w:t>O </w:t>
      </w:r>
      <w:r>
        <w:rPr>
          <w:spacing w:val="-4"/>
        </w:rPr>
        <w:t>RIPETIZIONI DELLE</w:t>
      </w:r>
      <w:r>
        <w:rPr>
          <w:spacing w:val="-13"/>
        </w:rPr>
        <w:t> </w:t>
      </w:r>
      <w:r>
        <w:rPr>
          <w:spacing w:val="-4"/>
        </w:rPr>
        <w:t>GARE</w:t>
      </w:r>
    </w:p>
    <w:p>
      <w:pPr>
        <w:pStyle w:val="BodyText"/>
        <w:spacing w:before="120"/>
        <w:ind w:left="649" w:right="113"/>
        <w:jc w:val="both"/>
      </w:pPr>
      <w:r>
        <w:rPr/>
        <w:t>Alle Società è fatto obbligo di disputare i recuperi o le ripetizioni delle gare in giorni infrasettimanali; a tal fine, ciascun sodalizio dovrà indicare nel modulo d’iscrizione il giorno infrasettimanale (</w:t>
      </w:r>
      <w:r>
        <w:rPr>
          <w:b/>
        </w:rPr>
        <w:t>ad eccezione del lunedì e del venerdì</w:t>
      </w:r>
      <w:r>
        <w:rPr/>
        <w:t>) in cui il proprio campo sarà disponibile. Dovrà, inoltre, indicare l’orario prescelto, tenendo presente che non saranno accettati orari antecedenti le ore </w:t>
      </w:r>
      <w:r>
        <w:rPr>
          <w:b/>
        </w:rPr>
        <w:t>20.30 </w:t>
      </w:r>
      <w:r>
        <w:rPr/>
        <w:t>e posteriori alle </w:t>
      </w:r>
      <w:r>
        <w:rPr>
          <w:b/>
        </w:rPr>
        <w:t>21.30</w:t>
      </w:r>
      <w:r>
        <w:rPr/>
        <w:t>.</w:t>
      </w:r>
    </w:p>
    <w:p>
      <w:pPr>
        <w:pStyle w:val="BodyText"/>
        <w:spacing w:before="2"/>
        <w:ind w:left="649" w:right="112"/>
        <w:jc w:val="both"/>
      </w:pPr>
      <w:r>
        <w:rPr/>
        <w:t>In caso di omessa indicazione le gare in parola verranno fissate d’autorità dalla COGR nel giorno infrasettimanale (indicato nel modulo d’iscrizione dal Sodalizio ospitante) immediatamente successivo alla data di affissione del provvedimento con cui viene deliberato il recupero della gara. La presentazione o la pendenza di un qualsiasi mezzo di gravame avverso la decisione suddetta non ha effetto sospensivo. Su accordo dei sodalizi, salva l’autorizzazione della COGR, </w:t>
      </w:r>
      <w:r>
        <w:rPr>
          <w:b/>
        </w:rPr>
        <w:t>la data potrà essere unicamente anticipata</w:t>
      </w:r>
      <w:r>
        <w:rPr/>
        <w:t>. Ogni richiesta dovrà pervenire alla COGR come da normativa.</w:t>
      </w:r>
    </w:p>
    <w:p>
      <w:pPr>
        <w:pStyle w:val="Heading6"/>
        <w:numPr>
          <w:ilvl w:val="0"/>
          <w:numId w:val="2"/>
        </w:numPr>
        <w:tabs>
          <w:tab w:pos="624" w:val="left" w:leader="none"/>
        </w:tabs>
        <w:spacing w:line="240" w:lineRule="auto" w:before="122" w:after="0"/>
        <w:ind w:left="623" w:right="0" w:hanging="361"/>
        <w:jc w:val="left"/>
      </w:pPr>
      <w:r>
        <w:rPr/>
        <w:t>CONTRIBUTI</w:t>
      </w:r>
      <w:r>
        <w:rPr>
          <w:spacing w:val="-11"/>
        </w:rPr>
        <w:t> </w:t>
      </w:r>
      <w:r>
        <w:rPr/>
        <w:t>PER</w:t>
      </w:r>
      <w:r>
        <w:rPr>
          <w:spacing w:val="-10"/>
        </w:rPr>
        <w:t> </w:t>
      </w:r>
      <w:r>
        <w:rPr/>
        <w:t>ISCRIZIONE</w:t>
      </w:r>
      <w:r>
        <w:rPr>
          <w:spacing w:val="-11"/>
        </w:rPr>
        <w:t> </w:t>
      </w:r>
      <w:r>
        <w:rPr/>
        <w:t>-</w:t>
      </w:r>
      <w:r>
        <w:rPr>
          <w:spacing w:val="-8"/>
        </w:rPr>
        <w:t> </w:t>
      </w:r>
      <w:r>
        <w:rPr/>
        <w:t>GARE</w:t>
      </w:r>
      <w:r>
        <w:rPr>
          <w:spacing w:val="-11"/>
        </w:rPr>
        <w:t> </w:t>
      </w:r>
      <w:r>
        <w:rPr/>
        <w:t>-</w:t>
      </w:r>
      <w:r>
        <w:rPr>
          <w:spacing w:val="-8"/>
        </w:rPr>
        <w:t> </w:t>
      </w:r>
      <w:r>
        <w:rPr/>
        <w:t>DIRITTI</w:t>
      </w:r>
      <w:r>
        <w:rPr>
          <w:spacing w:val="-9"/>
        </w:rPr>
        <w:t> </w:t>
      </w:r>
      <w:r>
        <w:rPr/>
        <w:t>DI</w:t>
      </w:r>
      <w:r>
        <w:rPr>
          <w:spacing w:val="-8"/>
        </w:rPr>
        <w:t> </w:t>
      </w:r>
      <w:r>
        <w:rPr>
          <w:spacing w:val="-4"/>
        </w:rPr>
        <w:t>SEGRETERIA</w:t>
      </w:r>
    </w:p>
    <w:p>
      <w:pPr>
        <w:pStyle w:val="BodyText"/>
        <w:spacing w:before="115"/>
        <w:ind w:left="649"/>
        <w:jc w:val="both"/>
      </w:pPr>
      <w:r>
        <w:rPr/>
        <w:t>I contributi per il campionato di Serie C e la Coppa Marche sono determinati nella misura seguente:</w:t>
      </w:r>
    </w:p>
    <w:p>
      <w:pPr>
        <w:pStyle w:val="BodyText"/>
        <w:spacing w:before="10"/>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8"/>
        <w:gridCol w:w="1951"/>
        <w:gridCol w:w="3550"/>
      </w:tblGrid>
      <w:tr>
        <w:trPr>
          <w:trHeight w:val="226" w:hRule="atLeast"/>
        </w:trPr>
        <w:tc>
          <w:tcPr>
            <w:tcW w:w="4368" w:type="dxa"/>
          </w:tcPr>
          <w:p>
            <w:pPr>
              <w:pStyle w:val="TableParagraph"/>
              <w:spacing w:line="207" w:lineRule="exact"/>
              <w:ind w:left="50"/>
              <w:rPr>
                <w:sz w:val="20"/>
              </w:rPr>
            </w:pPr>
            <w:r>
              <w:rPr>
                <w:sz w:val="20"/>
              </w:rPr>
              <w:t>Iscrizione Serie C</w:t>
            </w:r>
          </w:p>
        </w:tc>
        <w:tc>
          <w:tcPr>
            <w:tcW w:w="1951" w:type="dxa"/>
          </w:tcPr>
          <w:p>
            <w:pPr>
              <w:pStyle w:val="TableParagraph"/>
              <w:tabs>
                <w:tab w:pos="630" w:val="left" w:leader="none"/>
              </w:tabs>
              <w:spacing w:line="207" w:lineRule="exact"/>
              <w:ind w:right="267"/>
              <w:jc w:val="right"/>
              <w:rPr>
                <w:sz w:val="20"/>
              </w:rPr>
            </w:pPr>
            <w:r>
              <w:rPr>
                <w:sz w:val="20"/>
              </w:rPr>
              <w:t>€</w:t>
              <w:tab/>
            </w:r>
            <w:r>
              <w:rPr>
                <w:spacing w:val="-3"/>
                <w:sz w:val="20"/>
              </w:rPr>
              <w:t>300,00</w:t>
            </w:r>
          </w:p>
        </w:tc>
        <w:tc>
          <w:tcPr>
            <w:tcW w:w="3550" w:type="dxa"/>
            <w:vMerge w:val="restart"/>
          </w:tcPr>
          <w:p>
            <w:pPr>
              <w:pStyle w:val="TableParagraph"/>
              <w:rPr>
                <w:sz w:val="20"/>
              </w:rPr>
            </w:pPr>
          </w:p>
        </w:tc>
      </w:tr>
      <w:tr>
        <w:trPr>
          <w:trHeight w:val="230" w:hRule="atLeast"/>
        </w:trPr>
        <w:tc>
          <w:tcPr>
            <w:tcW w:w="4368" w:type="dxa"/>
          </w:tcPr>
          <w:p>
            <w:pPr>
              <w:pStyle w:val="TableParagraph"/>
              <w:spacing w:line="210" w:lineRule="exact"/>
              <w:ind w:left="50"/>
              <w:rPr>
                <w:sz w:val="20"/>
              </w:rPr>
            </w:pPr>
            <w:r>
              <w:rPr>
                <w:sz w:val="20"/>
              </w:rPr>
              <w:t>Diritti di Segreteria Serie C</w:t>
            </w:r>
          </w:p>
        </w:tc>
        <w:tc>
          <w:tcPr>
            <w:tcW w:w="1951" w:type="dxa"/>
          </w:tcPr>
          <w:p>
            <w:pPr>
              <w:pStyle w:val="TableParagraph"/>
              <w:tabs>
                <w:tab w:pos="630" w:val="left" w:leader="none"/>
              </w:tabs>
              <w:spacing w:line="210" w:lineRule="exact"/>
              <w:ind w:right="267"/>
              <w:jc w:val="right"/>
              <w:rPr>
                <w:sz w:val="20"/>
              </w:rPr>
            </w:pPr>
            <w:r>
              <w:rPr>
                <w:sz w:val="20"/>
              </w:rPr>
              <w:t>€</w:t>
              <w:tab/>
            </w:r>
            <w:r>
              <w:rPr>
                <w:spacing w:val="-3"/>
                <w:sz w:val="20"/>
              </w:rPr>
              <w:t>340,00</w:t>
            </w:r>
          </w:p>
        </w:tc>
        <w:tc>
          <w:tcPr>
            <w:tcW w:w="3550" w:type="dxa"/>
            <w:vMerge/>
            <w:tcBorders>
              <w:top w:val="nil"/>
            </w:tcBorders>
          </w:tcPr>
          <w:p>
            <w:pPr>
              <w:rPr>
                <w:sz w:val="2"/>
                <w:szCs w:val="2"/>
              </w:rPr>
            </w:pPr>
          </w:p>
        </w:tc>
      </w:tr>
      <w:tr>
        <w:trPr>
          <w:trHeight w:val="230" w:hRule="atLeast"/>
        </w:trPr>
        <w:tc>
          <w:tcPr>
            <w:tcW w:w="4368" w:type="dxa"/>
          </w:tcPr>
          <w:p>
            <w:pPr>
              <w:pStyle w:val="TableParagraph"/>
              <w:spacing w:line="210" w:lineRule="exact"/>
              <w:ind w:left="50"/>
              <w:rPr>
                <w:sz w:val="20"/>
              </w:rPr>
            </w:pPr>
            <w:r>
              <w:rPr>
                <w:sz w:val="20"/>
              </w:rPr>
              <w:t>Tassa gara Serie C per ogni incontro</w:t>
            </w:r>
          </w:p>
        </w:tc>
        <w:tc>
          <w:tcPr>
            <w:tcW w:w="1951" w:type="dxa"/>
          </w:tcPr>
          <w:p>
            <w:pPr>
              <w:pStyle w:val="TableParagraph"/>
              <w:tabs>
                <w:tab w:pos="630" w:val="left" w:leader="none"/>
              </w:tabs>
              <w:spacing w:line="210" w:lineRule="exact"/>
              <w:ind w:right="267"/>
              <w:jc w:val="right"/>
              <w:rPr>
                <w:sz w:val="20"/>
              </w:rPr>
            </w:pPr>
            <w:r>
              <w:rPr>
                <w:sz w:val="20"/>
              </w:rPr>
              <w:t>€</w:t>
              <w:tab/>
            </w:r>
            <w:r>
              <w:rPr>
                <w:spacing w:val="-3"/>
                <w:sz w:val="20"/>
              </w:rPr>
              <w:t>110,00</w:t>
            </w:r>
          </w:p>
        </w:tc>
        <w:tc>
          <w:tcPr>
            <w:tcW w:w="3550" w:type="dxa"/>
            <w:vMerge/>
            <w:tcBorders>
              <w:top w:val="nil"/>
            </w:tcBorders>
          </w:tcPr>
          <w:p>
            <w:pPr>
              <w:rPr>
                <w:sz w:val="2"/>
                <w:szCs w:val="2"/>
              </w:rPr>
            </w:pPr>
          </w:p>
        </w:tc>
      </w:tr>
      <w:tr>
        <w:trPr>
          <w:trHeight w:val="230" w:hRule="atLeast"/>
        </w:trPr>
        <w:tc>
          <w:tcPr>
            <w:tcW w:w="4368" w:type="dxa"/>
          </w:tcPr>
          <w:p>
            <w:pPr>
              <w:pStyle w:val="TableParagraph"/>
              <w:spacing w:line="210" w:lineRule="exact"/>
              <w:ind w:left="50"/>
              <w:rPr>
                <w:sz w:val="20"/>
              </w:rPr>
            </w:pPr>
            <w:r>
              <w:rPr>
                <w:sz w:val="20"/>
              </w:rPr>
              <w:t>Omologazione campo</w:t>
            </w:r>
          </w:p>
        </w:tc>
        <w:tc>
          <w:tcPr>
            <w:tcW w:w="1951" w:type="dxa"/>
          </w:tcPr>
          <w:p>
            <w:pPr>
              <w:pStyle w:val="TableParagraph"/>
              <w:tabs>
                <w:tab w:pos="730" w:val="left" w:leader="none"/>
              </w:tabs>
              <w:spacing w:line="210" w:lineRule="exact"/>
              <w:ind w:right="275"/>
              <w:jc w:val="right"/>
              <w:rPr>
                <w:sz w:val="20"/>
              </w:rPr>
            </w:pPr>
            <w:r>
              <w:rPr>
                <w:sz w:val="20"/>
              </w:rPr>
              <w:t>€</w:t>
              <w:tab/>
            </w:r>
            <w:r>
              <w:rPr>
                <w:spacing w:val="-5"/>
                <w:sz w:val="20"/>
              </w:rPr>
              <w:t>60,00</w:t>
            </w:r>
          </w:p>
        </w:tc>
        <w:tc>
          <w:tcPr>
            <w:tcW w:w="3550" w:type="dxa"/>
            <w:vMerge/>
            <w:tcBorders>
              <w:top w:val="nil"/>
            </w:tcBorders>
          </w:tcPr>
          <w:p>
            <w:pPr>
              <w:rPr>
                <w:sz w:val="2"/>
                <w:szCs w:val="2"/>
              </w:rPr>
            </w:pPr>
          </w:p>
        </w:tc>
      </w:tr>
      <w:tr>
        <w:trPr>
          <w:trHeight w:val="484" w:hRule="atLeast"/>
        </w:trPr>
        <w:tc>
          <w:tcPr>
            <w:tcW w:w="4368" w:type="dxa"/>
          </w:tcPr>
          <w:p>
            <w:pPr>
              <w:pStyle w:val="TableParagraph"/>
              <w:spacing w:line="226" w:lineRule="exact"/>
              <w:ind w:left="50"/>
              <w:rPr>
                <w:sz w:val="20"/>
              </w:rPr>
            </w:pPr>
            <w:r>
              <w:rPr>
                <w:sz w:val="20"/>
                <w:u w:val="single"/>
              </w:rPr>
              <w:t>Tassa per spostamenti data gara Serie C:</w:t>
            </w:r>
          </w:p>
        </w:tc>
        <w:tc>
          <w:tcPr>
            <w:tcW w:w="1951" w:type="dxa"/>
          </w:tcPr>
          <w:p>
            <w:pPr>
              <w:pStyle w:val="TableParagraph"/>
              <w:tabs>
                <w:tab w:pos="1243" w:val="left" w:leader="none"/>
              </w:tabs>
              <w:spacing w:line="224" w:lineRule="exact"/>
              <w:ind w:left="513"/>
              <w:rPr>
                <w:sz w:val="20"/>
              </w:rPr>
            </w:pPr>
            <w:r>
              <w:rPr>
                <w:sz w:val="20"/>
              </w:rPr>
              <w:t>€</w:t>
              <w:tab/>
              <w:t>------</w:t>
            </w:r>
          </w:p>
          <w:p>
            <w:pPr>
              <w:pStyle w:val="TableParagraph"/>
              <w:tabs>
                <w:tab w:pos="1243" w:val="left" w:leader="none"/>
              </w:tabs>
              <w:spacing w:line="228" w:lineRule="exact"/>
              <w:ind w:left="513"/>
              <w:rPr>
                <w:sz w:val="20"/>
              </w:rPr>
            </w:pPr>
            <w:r>
              <w:rPr>
                <w:sz w:val="20"/>
              </w:rPr>
              <w:t>€</w:t>
              <w:tab/>
              <w:t>40,00</w:t>
            </w:r>
          </w:p>
        </w:tc>
        <w:tc>
          <w:tcPr>
            <w:tcW w:w="3550" w:type="dxa"/>
          </w:tcPr>
          <w:p>
            <w:pPr>
              <w:pStyle w:val="TableParagraph"/>
              <w:spacing w:line="235" w:lineRule="auto"/>
              <w:ind w:left="215" w:right="471"/>
              <w:rPr>
                <w:sz w:val="20"/>
              </w:rPr>
            </w:pPr>
            <w:r>
              <w:rPr>
                <w:sz w:val="20"/>
              </w:rPr>
              <w:t>(entro 21 giorni dalla data di gioco) (entro 14 giorni dalla data di gioco)</w:t>
            </w:r>
          </w:p>
        </w:tc>
      </w:tr>
      <w:tr>
        <w:trPr>
          <w:trHeight w:val="287" w:hRule="atLeast"/>
        </w:trPr>
        <w:tc>
          <w:tcPr>
            <w:tcW w:w="4368" w:type="dxa"/>
          </w:tcPr>
          <w:p>
            <w:pPr>
              <w:pStyle w:val="TableParagraph"/>
              <w:rPr>
                <w:sz w:val="20"/>
              </w:rPr>
            </w:pPr>
          </w:p>
        </w:tc>
        <w:tc>
          <w:tcPr>
            <w:tcW w:w="1951" w:type="dxa"/>
          </w:tcPr>
          <w:p>
            <w:pPr>
              <w:pStyle w:val="TableParagraph"/>
              <w:tabs>
                <w:tab w:pos="730" w:val="left" w:leader="none"/>
              </w:tabs>
              <w:spacing w:before="25"/>
              <w:ind w:right="255"/>
              <w:jc w:val="right"/>
              <w:rPr>
                <w:sz w:val="20"/>
              </w:rPr>
            </w:pPr>
            <w:r>
              <w:rPr>
                <w:sz w:val="20"/>
              </w:rPr>
              <w:t>€</w:t>
              <w:tab/>
            </w:r>
            <w:r>
              <w:rPr>
                <w:spacing w:val="-1"/>
                <w:sz w:val="20"/>
              </w:rPr>
              <w:t>50,00</w:t>
            </w:r>
          </w:p>
        </w:tc>
        <w:tc>
          <w:tcPr>
            <w:tcW w:w="3550" w:type="dxa"/>
          </w:tcPr>
          <w:p>
            <w:pPr>
              <w:pStyle w:val="TableParagraph"/>
              <w:spacing w:before="25"/>
              <w:ind w:left="215"/>
              <w:rPr>
                <w:sz w:val="20"/>
              </w:rPr>
            </w:pPr>
            <w:r>
              <w:rPr>
                <w:sz w:val="20"/>
              </w:rPr>
              <w:t>(tra i 13 e 5 giorni dalla data di gioco)</w:t>
            </w:r>
          </w:p>
        </w:tc>
      </w:tr>
      <w:tr>
        <w:trPr>
          <w:trHeight w:val="259" w:hRule="atLeast"/>
        </w:trPr>
        <w:tc>
          <w:tcPr>
            <w:tcW w:w="4368" w:type="dxa"/>
          </w:tcPr>
          <w:p>
            <w:pPr>
              <w:pStyle w:val="TableParagraph"/>
              <w:rPr>
                <w:sz w:val="18"/>
              </w:rPr>
            </w:pPr>
          </w:p>
        </w:tc>
        <w:tc>
          <w:tcPr>
            <w:tcW w:w="1951" w:type="dxa"/>
          </w:tcPr>
          <w:p>
            <w:pPr>
              <w:pStyle w:val="TableParagraph"/>
              <w:tabs>
                <w:tab w:pos="719" w:val="left" w:leader="none"/>
              </w:tabs>
              <w:spacing w:line="214" w:lineRule="exact" w:before="25"/>
              <w:ind w:right="274"/>
              <w:jc w:val="right"/>
              <w:rPr>
                <w:sz w:val="20"/>
              </w:rPr>
            </w:pPr>
            <w:r>
              <w:rPr>
                <w:sz w:val="20"/>
              </w:rPr>
              <w:t>€</w:t>
              <w:tab/>
            </w:r>
            <w:r>
              <w:rPr>
                <w:spacing w:val="-3"/>
                <w:sz w:val="20"/>
              </w:rPr>
              <w:t>90,00</w:t>
            </w:r>
          </w:p>
        </w:tc>
        <w:tc>
          <w:tcPr>
            <w:tcW w:w="3550" w:type="dxa"/>
          </w:tcPr>
          <w:p>
            <w:pPr>
              <w:pStyle w:val="TableParagraph"/>
              <w:spacing w:line="214" w:lineRule="exact" w:before="25"/>
              <w:ind w:left="215"/>
              <w:rPr>
                <w:sz w:val="20"/>
              </w:rPr>
            </w:pPr>
            <w:r>
              <w:rPr>
                <w:sz w:val="20"/>
              </w:rPr>
              <w:t>(entro 5 giorni dalla data di gioco)</w:t>
            </w:r>
          </w:p>
        </w:tc>
      </w:tr>
      <w:tr>
        <w:trPr>
          <w:trHeight w:val="460" w:hRule="atLeast"/>
        </w:trPr>
        <w:tc>
          <w:tcPr>
            <w:tcW w:w="4368" w:type="dxa"/>
          </w:tcPr>
          <w:p>
            <w:pPr>
              <w:pStyle w:val="TableParagraph"/>
              <w:spacing w:before="20"/>
              <w:ind w:left="50"/>
              <w:rPr>
                <w:sz w:val="20"/>
              </w:rPr>
            </w:pPr>
            <w:r>
              <w:rPr>
                <w:sz w:val="20"/>
                <w:u w:val="single"/>
              </w:rPr>
              <w:t>Tassa per cambio campo fuori comune Serie C</w:t>
            </w:r>
            <w:r>
              <w:rPr>
                <w:sz w:val="20"/>
              </w:rPr>
              <w:t>:</w:t>
            </w:r>
          </w:p>
        </w:tc>
        <w:tc>
          <w:tcPr>
            <w:tcW w:w="1951" w:type="dxa"/>
          </w:tcPr>
          <w:p>
            <w:pPr>
              <w:pStyle w:val="TableParagraph"/>
              <w:spacing w:line="226" w:lineRule="exact"/>
              <w:ind w:left="513"/>
              <w:rPr>
                <w:sz w:val="20"/>
              </w:rPr>
            </w:pPr>
            <w:r>
              <w:rPr>
                <w:w w:val="100"/>
                <w:sz w:val="20"/>
              </w:rPr>
              <w:t>€</w:t>
            </w:r>
          </w:p>
          <w:p>
            <w:pPr>
              <w:pStyle w:val="TableParagraph"/>
              <w:tabs>
                <w:tab w:pos="1343" w:val="left" w:leader="none"/>
              </w:tabs>
              <w:spacing w:line="214" w:lineRule="exact"/>
              <w:ind w:left="513"/>
              <w:rPr>
                <w:sz w:val="20"/>
              </w:rPr>
            </w:pPr>
            <w:r>
              <w:rPr>
                <w:sz w:val="20"/>
              </w:rPr>
              <w:t>€</w:t>
              <w:tab/>
              <w:t>------</w:t>
            </w:r>
          </w:p>
        </w:tc>
        <w:tc>
          <w:tcPr>
            <w:tcW w:w="3550" w:type="dxa"/>
          </w:tcPr>
          <w:p>
            <w:pPr>
              <w:pStyle w:val="TableParagraph"/>
              <w:spacing w:before="8"/>
              <w:rPr>
                <w:sz w:val="19"/>
              </w:rPr>
            </w:pPr>
          </w:p>
          <w:p>
            <w:pPr>
              <w:pStyle w:val="TableParagraph"/>
              <w:spacing w:line="214" w:lineRule="exact"/>
              <w:ind w:left="215"/>
              <w:rPr>
                <w:sz w:val="20"/>
              </w:rPr>
            </w:pPr>
            <w:r>
              <w:rPr>
                <w:sz w:val="20"/>
              </w:rPr>
              <w:t>(entro 21 giorni dalla data di gioco)</w:t>
            </w:r>
          </w:p>
        </w:tc>
      </w:tr>
      <w:tr>
        <w:trPr>
          <w:trHeight w:val="230" w:hRule="atLeast"/>
        </w:trPr>
        <w:tc>
          <w:tcPr>
            <w:tcW w:w="4368" w:type="dxa"/>
          </w:tcPr>
          <w:p>
            <w:pPr>
              <w:pStyle w:val="TableParagraph"/>
              <w:rPr>
                <w:sz w:val="16"/>
              </w:rPr>
            </w:pPr>
          </w:p>
        </w:tc>
        <w:tc>
          <w:tcPr>
            <w:tcW w:w="1951" w:type="dxa"/>
          </w:tcPr>
          <w:p>
            <w:pPr>
              <w:pStyle w:val="TableParagraph"/>
              <w:tabs>
                <w:tab w:pos="730" w:val="left" w:leader="none"/>
              </w:tabs>
              <w:spacing w:line="210" w:lineRule="exact"/>
              <w:ind w:right="255"/>
              <w:jc w:val="right"/>
              <w:rPr>
                <w:sz w:val="20"/>
              </w:rPr>
            </w:pPr>
            <w:r>
              <w:rPr>
                <w:sz w:val="20"/>
              </w:rPr>
              <w:t>€</w:t>
              <w:tab/>
            </w:r>
            <w:r>
              <w:rPr>
                <w:spacing w:val="-1"/>
                <w:sz w:val="20"/>
              </w:rPr>
              <w:t>30,00</w:t>
            </w:r>
          </w:p>
        </w:tc>
        <w:tc>
          <w:tcPr>
            <w:tcW w:w="3550" w:type="dxa"/>
          </w:tcPr>
          <w:p>
            <w:pPr>
              <w:pStyle w:val="TableParagraph"/>
              <w:spacing w:line="210" w:lineRule="exact"/>
              <w:ind w:left="215"/>
              <w:rPr>
                <w:sz w:val="20"/>
              </w:rPr>
            </w:pPr>
            <w:r>
              <w:rPr>
                <w:sz w:val="20"/>
              </w:rPr>
              <w:t>(entro 14 giorni dalla data di gioco)</w:t>
            </w:r>
          </w:p>
        </w:tc>
      </w:tr>
      <w:tr>
        <w:trPr>
          <w:trHeight w:val="230" w:hRule="atLeast"/>
        </w:trPr>
        <w:tc>
          <w:tcPr>
            <w:tcW w:w="4368" w:type="dxa"/>
          </w:tcPr>
          <w:p>
            <w:pPr>
              <w:pStyle w:val="TableParagraph"/>
              <w:rPr>
                <w:sz w:val="16"/>
              </w:rPr>
            </w:pPr>
          </w:p>
        </w:tc>
        <w:tc>
          <w:tcPr>
            <w:tcW w:w="1951" w:type="dxa"/>
          </w:tcPr>
          <w:p>
            <w:pPr>
              <w:pStyle w:val="TableParagraph"/>
              <w:tabs>
                <w:tab w:pos="730" w:val="left" w:leader="none"/>
              </w:tabs>
              <w:spacing w:line="210" w:lineRule="exact"/>
              <w:ind w:right="255"/>
              <w:jc w:val="right"/>
              <w:rPr>
                <w:sz w:val="20"/>
              </w:rPr>
            </w:pPr>
            <w:r>
              <w:rPr>
                <w:sz w:val="20"/>
              </w:rPr>
              <w:t>€</w:t>
              <w:tab/>
            </w:r>
            <w:r>
              <w:rPr>
                <w:spacing w:val="-1"/>
                <w:sz w:val="20"/>
              </w:rPr>
              <w:t>40,00</w:t>
            </w:r>
          </w:p>
        </w:tc>
        <w:tc>
          <w:tcPr>
            <w:tcW w:w="3550" w:type="dxa"/>
          </w:tcPr>
          <w:p>
            <w:pPr>
              <w:pStyle w:val="TableParagraph"/>
              <w:spacing w:line="210" w:lineRule="exact"/>
              <w:ind w:left="215"/>
              <w:rPr>
                <w:sz w:val="20"/>
              </w:rPr>
            </w:pPr>
            <w:r>
              <w:rPr>
                <w:sz w:val="20"/>
              </w:rPr>
              <w:t>(tra i 13 e 5 giorni dalla data di gioco)</w:t>
            </w:r>
          </w:p>
        </w:tc>
      </w:tr>
      <w:tr>
        <w:trPr>
          <w:trHeight w:val="240" w:hRule="atLeast"/>
        </w:trPr>
        <w:tc>
          <w:tcPr>
            <w:tcW w:w="4368" w:type="dxa"/>
          </w:tcPr>
          <w:p>
            <w:pPr>
              <w:pStyle w:val="TableParagraph"/>
              <w:rPr>
                <w:sz w:val="16"/>
              </w:rPr>
            </w:pPr>
          </w:p>
        </w:tc>
        <w:tc>
          <w:tcPr>
            <w:tcW w:w="1951" w:type="dxa"/>
          </w:tcPr>
          <w:p>
            <w:pPr>
              <w:pStyle w:val="TableParagraph"/>
              <w:tabs>
                <w:tab w:pos="730" w:val="left" w:leader="none"/>
              </w:tabs>
              <w:spacing w:line="220" w:lineRule="exact"/>
              <w:ind w:right="255"/>
              <w:jc w:val="right"/>
              <w:rPr>
                <w:sz w:val="20"/>
              </w:rPr>
            </w:pPr>
            <w:r>
              <w:rPr>
                <w:sz w:val="20"/>
              </w:rPr>
              <w:t>€</w:t>
              <w:tab/>
            </w:r>
            <w:r>
              <w:rPr>
                <w:spacing w:val="-1"/>
                <w:sz w:val="20"/>
              </w:rPr>
              <w:t>80,00</w:t>
            </w:r>
          </w:p>
        </w:tc>
        <w:tc>
          <w:tcPr>
            <w:tcW w:w="3550" w:type="dxa"/>
          </w:tcPr>
          <w:p>
            <w:pPr>
              <w:pStyle w:val="TableParagraph"/>
              <w:spacing w:line="220" w:lineRule="exact"/>
              <w:ind w:left="215"/>
              <w:rPr>
                <w:sz w:val="20"/>
              </w:rPr>
            </w:pPr>
            <w:r>
              <w:rPr>
                <w:sz w:val="20"/>
              </w:rPr>
              <w:t>(entro 5 giorni dalla data di gioco)</w:t>
            </w:r>
          </w:p>
        </w:tc>
      </w:tr>
      <w:tr>
        <w:trPr>
          <w:trHeight w:val="460" w:hRule="atLeast"/>
        </w:trPr>
        <w:tc>
          <w:tcPr>
            <w:tcW w:w="4368" w:type="dxa"/>
          </w:tcPr>
          <w:p>
            <w:pPr>
              <w:pStyle w:val="TableParagraph"/>
              <w:spacing w:line="230" w:lineRule="atLeast" w:before="6"/>
              <w:ind w:left="50" w:right="971"/>
              <w:rPr>
                <w:sz w:val="20"/>
              </w:rPr>
            </w:pPr>
            <w:r>
              <w:rPr>
                <w:sz w:val="20"/>
                <w:u w:val="single"/>
              </w:rPr>
              <w:t>Tassa per cambio orario di gioco Serie C</w:t>
            </w:r>
            <w:r>
              <w:rPr>
                <w:sz w:val="20"/>
              </w:rPr>
              <w:t>: </w:t>
            </w:r>
            <w:r>
              <w:rPr>
                <w:sz w:val="20"/>
                <w:u w:val="single"/>
              </w:rPr>
              <w:t>Ogni spostamento superiore alle 2 ore:</w:t>
            </w:r>
          </w:p>
        </w:tc>
        <w:tc>
          <w:tcPr>
            <w:tcW w:w="1951" w:type="dxa"/>
          </w:tcPr>
          <w:p>
            <w:pPr>
              <w:pStyle w:val="TableParagraph"/>
              <w:spacing w:before="10"/>
              <w:rPr>
                <w:sz w:val="18"/>
              </w:rPr>
            </w:pPr>
          </w:p>
          <w:p>
            <w:pPr>
              <w:pStyle w:val="TableParagraph"/>
              <w:tabs>
                <w:tab w:pos="818" w:val="left" w:leader="none"/>
              </w:tabs>
              <w:spacing w:line="223" w:lineRule="exact"/>
              <w:ind w:right="216"/>
              <w:jc w:val="right"/>
              <w:rPr>
                <w:sz w:val="20"/>
              </w:rPr>
            </w:pPr>
            <w:r>
              <w:rPr>
                <w:sz w:val="20"/>
              </w:rPr>
              <w:t>€</w:t>
              <w:tab/>
            </w:r>
            <w:r>
              <w:rPr>
                <w:spacing w:val="-11"/>
                <w:sz w:val="20"/>
              </w:rPr>
              <w:t>50,00</w:t>
            </w:r>
          </w:p>
        </w:tc>
        <w:tc>
          <w:tcPr>
            <w:tcW w:w="3550" w:type="dxa"/>
          </w:tcPr>
          <w:p>
            <w:pPr>
              <w:pStyle w:val="TableParagraph"/>
              <w:rPr>
                <w:sz w:val="20"/>
              </w:rPr>
            </w:pPr>
          </w:p>
        </w:tc>
      </w:tr>
      <w:tr>
        <w:trPr>
          <w:trHeight w:val="551" w:hRule="atLeast"/>
        </w:trPr>
        <w:tc>
          <w:tcPr>
            <w:tcW w:w="4368" w:type="dxa"/>
          </w:tcPr>
          <w:p>
            <w:pPr>
              <w:pStyle w:val="TableParagraph"/>
              <w:rPr>
                <w:sz w:val="20"/>
              </w:rPr>
            </w:pPr>
          </w:p>
        </w:tc>
        <w:tc>
          <w:tcPr>
            <w:tcW w:w="1951" w:type="dxa"/>
          </w:tcPr>
          <w:p>
            <w:pPr>
              <w:pStyle w:val="TableParagraph"/>
              <w:tabs>
                <w:tab w:pos="780" w:val="left" w:leader="none"/>
              </w:tabs>
              <w:spacing w:line="212" w:lineRule="exact"/>
              <w:ind w:right="255"/>
              <w:jc w:val="right"/>
              <w:rPr>
                <w:sz w:val="20"/>
              </w:rPr>
            </w:pPr>
            <w:r>
              <w:rPr>
                <w:sz w:val="20"/>
              </w:rPr>
              <w:t>€</w:t>
              <w:tab/>
            </w:r>
            <w:r>
              <w:rPr>
                <w:spacing w:val="-1"/>
                <w:sz w:val="20"/>
              </w:rPr>
              <w:t>------</w:t>
            </w:r>
          </w:p>
        </w:tc>
        <w:tc>
          <w:tcPr>
            <w:tcW w:w="3550" w:type="dxa"/>
          </w:tcPr>
          <w:p>
            <w:pPr>
              <w:pStyle w:val="TableParagraph"/>
              <w:spacing w:line="220" w:lineRule="auto"/>
              <w:ind w:left="217" w:right="363"/>
              <w:rPr>
                <w:sz w:val="20"/>
              </w:rPr>
            </w:pPr>
            <w:r>
              <w:rPr>
                <w:sz w:val="20"/>
              </w:rPr>
              <w:t>(entro 14 giorni e l’orario è minore o uguale a 2 ore)</w:t>
            </w:r>
          </w:p>
        </w:tc>
      </w:tr>
      <w:tr>
        <w:trPr>
          <w:trHeight w:val="671" w:hRule="atLeast"/>
        </w:trPr>
        <w:tc>
          <w:tcPr>
            <w:tcW w:w="4368" w:type="dxa"/>
          </w:tcPr>
          <w:p>
            <w:pPr>
              <w:pStyle w:val="TableParagraph"/>
              <w:rPr>
                <w:sz w:val="20"/>
              </w:rPr>
            </w:pPr>
          </w:p>
        </w:tc>
        <w:tc>
          <w:tcPr>
            <w:tcW w:w="1951" w:type="dxa"/>
          </w:tcPr>
          <w:p>
            <w:pPr>
              <w:pStyle w:val="TableParagraph"/>
              <w:tabs>
                <w:tab w:pos="779" w:val="left" w:leader="none"/>
              </w:tabs>
              <w:spacing w:before="121"/>
              <w:ind w:right="256"/>
              <w:jc w:val="right"/>
              <w:rPr>
                <w:sz w:val="20"/>
              </w:rPr>
            </w:pPr>
            <w:r>
              <w:rPr>
                <w:sz w:val="20"/>
              </w:rPr>
              <w:t>€</w:t>
              <w:tab/>
            </w:r>
            <w:r>
              <w:rPr>
                <w:spacing w:val="-1"/>
                <w:sz w:val="20"/>
              </w:rPr>
              <w:t>------</w:t>
            </w:r>
          </w:p>
        </w:tc>
        <w:tc>
          <w:tcPr>
            <w:tcW w:w="3550" w:type="dxa"/>
          </w:tcPr>
          <w:p>
            <w:pPr>
              <w:pStyle w:val="TableParagraph"/>
              <w:spacing w:line="220" w:lineRule="auto" w:before="136"/>
              <w:ind w:left="217" w:right="308"/>
              <w:rPr>
                <w:sz w:val="20"/>
              </w:rPr>
            </w:pPr>
            <w:r>
              <w:rPr>
                <w:sz w:val="20"/>
              </w:rPr>
              <w:t>(tra 13 e 5 giorni e l’orario è uguale o minore di 1 ora)</w:t>
            </w:r>
          </w:p>
        </w:tc>
      </w:tr>
      <w:tr>
        <w:trPr>
          <w:trHeight w:val="744" w:hRule="atLeast"/>
        </w:trPr>
        <w:tc>
          <w:tcPr>
            <w:tcW w:w="4368" w:type="dxa"/>
          </w:tcPr>
          <w:p>
            <w:pPr>
              <w:pStyle w:val="TableParagraph"/>
              <w:rPr>
                <w:sz w:val="20"/>
              </w:rPr>
            </w:pPr>
          </w:p>
        </w:tc>
        <w:tc>
          <w:tcPr>
            <w:tcW w:w="1951" w:type="dxa"/>
          </w:tcPr>
          <w:p>
            <w:pPr>
              <w:pStyle w:val="TableParagraph"/>
              <w:tabs>
                <w:tab w:pos="1292" w:val="left" w:leader="none"/>
              </w:tabs>
              <w:spacing w:before="102"/>
              <w:ind w:left="513"/>
              <w:rPr>
                <w:sz w:val="20"/>
              </w:rPr>
            </w:pPr>
            <w:r>
              <w:rPr>
                <w:sz w:val="20"/>
              </w:rPr>
              <w:t>€</w:t>
              <w:tab/>
              <w:t>20,00</w:t>
            </w:r>
          </w:p>
          <w:p>
            <w:pPr>
              <w:pStyle w:val="TableParagraph"/>
              <w:tabs>
                <w:tab w:pos="1292" w:val="left" w:leader="none"/>
              </w:tabs>
              <w:spacing w:line="204" w:lineRule="exact" w:before="187"/>
              <w:ind w:left="513"/>
              <w:rPr>
                <w:sz w:val="20"/>
              </w:rPr>
            </w:pPr>
            <w:r>
              <w:rPr>
                <w:sz w:val="20"/>
              </w:rPr>
              <w:t>€</w:t>
              <w:tab/>
              <w:t>20,00</w:t>
            </w:r>
          </w:p>
        </w:tc>
        <w:tc>
          <w:tcPr>
            <w:tcW w:w="3550" w:type="dxa"/>
          </w:tcPr>
          <w:p>
            <w:pPr>
              <w:pStyle w:val="TableParagraph"/>
              <w:spacing w:line="216" w:lineRule="auto" w:before="120"/>
              <w:ind w:left="215" w:right="32"/>
              <w:rPr>
                <w:sz w:val="20"/>
              </w:rPr>
            </w:pPr>
            <w:r>
              <w:rPr>
                <w:sz w:val="20"/>
              </w:rPr>
              <w:t>(tra 13 e 5 giorni e l’orario è maggiore di 1 ora e minore di 2 ore)</w:t>
            </w:r>
          </w:p>
          <w:p>
            <w:pPr>
              <w:pStyle w:val="TableParagraph"/>
              <w:spacing w:line="189" w:lineRule="exact"/>
              <w:ind w:left="215"/>
              <w:rPr>
                <w:sz w:val="20"/>
              </w:rPr>
            </w:pPr>
            <w:r>
              <w:rPr>
                <w:sz w:val="20"/>
              </w:rPr>
              <w:t>(entro 5 giorni e l’orario è uguale o</w:t>
            </w:r>
          </w:p>
        </w:tc>
      </w:tr>
      <w:tr>
        <w:trPr>
          <w:trHeight w:val="420" w:hRule="atLeast"/>
        </w:trPr>
        <w:tc>
          <w:tcPr>
            <w:tcW w:w="4368" w:type="dxa"/>
          </w:tcPr>
          <w:p>
            <w:pPr>
              <w:pStyle w:val="TableParagraph"/>
              <w:rPr>
                <w:sz w:val="20"/>
              </w:rPr>
            </w:pPr>
          </w:p>
        </w:tc>
        <w:tc>
          <w:tcPr>
            <w:tcW w:w="1951" w:type="dxa"/>
          </w:tcPr>
          <w:p>
            <w:pPr>
              <w:pStyle w:val="TableParagraph"/>
              <w:spacing w:before="2"/>
              <w:rPr>
                <w:sz w:val="17"/>
              </w:rPr>
            </w:pPr>
          </w:p>
          <w:p>
            <w:pPr>
              <w:pStyle w:val="TableParagraph"/>
              <w:tabs>
                <w:tab w:pos="779" w:val="left" w:leader="none"/>
              </w:tabs>
              <w:spacing w:line="202" w:lineRule="exact"/>
              <w:ind w:right="206"/>
              <w:jc w:val="right"/>
              <w:rPr>
                <w:sz w:val="20"/>
              </w:rPr>
            </w:pPr>
            <w:r>
              <w:rPr>
                <w:sz w:val="20"/>
              </w:rPr>
              <w:t>€</w:t>
              <w:tab/>
            </w:r>
            <w:r>
              <w:rPr>
                <w:spacing w:val="-1"/>
                <w:sz w:val="20"/>
              </w:rPr>
              <w:t>40,00</w:t>
            </w:r>
          </w:p>
        </w:tc>
        <w:tc>
          <w:tcPr>
            <w:tcW w:w="3550" w:type="dxa"/>
          </w:tcPr>
          <w:p>
            <w:pPr>
              <w:pStyle w:val="TableParagraph"/>
              <w:spacing w:line="207" w:lineRule="exact"/>
              <w:ind w:left="215"/>
              <w:rPr>
                <w:sz w:val="20"/>
              </w:rPr>
            </w:pPr>
            <w:r>
              <w:rPr>
                <w:sz w:val="20"/>
              </w:rPr>
              <w:t>minore di 1 ora)</w:t>
            </w:r>
          </w:p>
          <w:p>
            <w:pPr>
              <w:pStyle w:val="TableParagraph"/>
              <w:spacing w:line="193" w:lineRule="exact"/>
              <w:ind w:left="215"/>
              <w:rPr>
                <w:sz w:val="20"/>
              </w:rPr>
            </w:pPr>
            <w:r>
              <w:rPr>
                <w:sz w:val="20"/>
              </w:rPr>
              <w:t>(entro 5 giorni e l’orario è maggiore di 1</w:t>
            </w:r>
          </w:p>
        </w:tc>
      </w:tr>
      <w:tr>
        <w:trPr>
          <w:trHeight w:val="323" w:hRule="atLeast"/>
        </w:trPr>
        <w:tc>
          <w:tcPr>
            <w:tcW w:w="4368" w:type="dxa"/>
          </w:tcPr>
          <w:p>
            <w:pPr>
              <w:pStyle w:val="TableParagraph"/>
              <w:rPr>
                <w:sz w:val="20"/>
              </w:rPr>
            </w:pPr>
          </w:p>
        </w:tc>
        <w:tc>
          <w:tcPr>
            <w:tcW w:w="1951" w:type="dxa"/>
          </w:tcPr>
          <w:p>
            <w:pPr>
              <w:pStyle w:val="TableParagraph"/>
              <w:rPr>
                <w:sz w:val="20"/>
              </w:rPr>
            </w:pPr>
          </w:p>
        </w:tc>
        <w:tc>
          <w:tcPr>
            <w:tcW w:w="3550" w:type="dxa"/>
          </w:tcPr>
          <w:p>
            <w:pPr>
              <w:pStyle w:val="TableParagraph"/>
              <w:spacing w:line="214" w:lineRule="exact"/>
              <w:ind w:left="215"/>
              <w:rPr>
                <w:sz w:val="20"/>
              </w:rPr>
            </w:pPr>
            <w:r>
              <w:rPr>
                <w:sz w:val="20"/>
              </w:rPr>
              <w:t>ora e minore di 2 ore)</w:t>
            </w:r>
          </w:p>
        </w:tc>
      </w:tr>
      <w:tr>
        <w:trPr>
          <w:trHeight w:val="335" w:hRule="atLeast"/>
        </w:trPr>
        <w:tc>
          <w:tcPr>
            <w:tcW w:w="4368" w:type="dxa"/>
          </w:tcPr>
          <w:p>
            <w:pPr>
              <w:pStyle w:val="TableParagraph"/>
              <w:spacing w:line="214" w:lineRule="exact" w:before="102"/>
              <w:ind w:left="50"/>
              <w:rPr>
                <w:sz w:val="20"/>
              </w:rPr>
            </w:pPr>
            <w:r>
              <w:rPr>
                <w:sz w:val="20"/>
              </w:rPr>
              <w:t>Iscrizione Coppa Marche</w:t>
            </w:r>
          </w:p>
        </w:tc>
        <w:tc>
          <w:tcPr>
            <w:tcW w:w="1951" w:type="dxa"/>
          </w:tcPr>
          <w:p>
            <w:pPr>
              <w:pStyle w:val="TableParagraph"/>
              <w:tabs>
                <w:tab w:pos="781" w:val="left" w:leader="none"/>
              </w:tabs>
              <w:spacing w:line="214" w:lineRule="exact" w:before="102"/>
              <w:ind w:right="264"/>
              <w:jc w:val="right"/>
              <w:rPr>
                <w:sz w:val="20"/>
              </w:rPr>
            </w:pPr>
            <w:r>
              <w:rPr>
                <w:sz w:val="20"/>
              </w:rPr>
              <w:t>€</w:t>
              <w:tab/>
            </w:r>
            <w:r>
              <w:rPr>
                <w:spacing w:val="-3"/>
                <w:sz w:val="20"/>
              </w:rPr>
              <w:t>------</w:t>
            </w:r>
          </w:p>
        </w:tc>
        <w:tc>
          <w:tcPr>
            <w:tcW w:w="3550" w:type="dxa"/>
          </w:tcPr>
          <w:p>
            <w:pPr>
              <w:pStyle w:val="TableParagraph"/>
              <w:rPr>
                <w:sz w:val="20"/>
              </w:rPr>
            </w:pPr>
          </w:p>
        </w:tc>
      </w:tr>
      <w:tr>
        <w:trPr>
          <w:trHeight w:val="230" w:hRule="atLeast"/>
        </w:trPr>
        <w:tc>
          <w:tcPr>
            <w:tcW w:w="4368" w:type="dxa"/>
          </w:tcPr>
          <w:p>
            <w:pPr>
              <w:pStyle w:val="TableParagraph"/>
              <w:spacing w:line="210" w:lineRule="exact"/>
              <w:ind w:left="50"/>
              <w:rPr>
                <w:sz w:val="20"/>
              </w:rPr>
            </w:pPr>
            <w:r>
              <w:rPr>
                <w:sz w:val="20"/>
              </w:rPr>
              <w:t>Tassa gara Coppa Marche per ogni incontro</w:t>
            </w:r>
          </w:p>
        </w:tc>
        <w:tc>
          <w:tcPr>
            <w:tcW w:w="1951" w:type="dxa"/>
          </w:tcPr>
          <w:p>
            <w:pPr>
              <w:pStyle w:val="TableParagraph"/>
              <w:tabs>
                <w:tab w:pos="730" w:val="left" w:leader="none"/>
              </w:tabs>
              <w:spacing w:line="210" w:lineRule="exact"/>
              <w:ind w:right="275"/>
              <w:jc w:val="right"/>
              <w:rPr>
                <w:sz w:val="20"/>
              </w:rPr>
            </w:pPr>
            <w:r>
              <w:rPr>
                <w:sz w:val="20"/>
              </w:rPr>
              <w:t>€</w:t>
              <w:tab/>
            </w:r>
            <w:r>
              <w:rPr>
                <w:spacing w:val="-5"/>
                <w:sz w:val="20"/>
              </w:rPr>
              <w:t>40,00</w:t>
            </w:r>
          </w:p>
        </w:tc>
        <w:tc>
          <w:tcPr>
            <w:tcW w:w="3550" w:type="dxa"/>
          </w:tcPr>
          <w:p>
            <w:pPr>
              <w:pStyle w:val="TableParagraph"/>
              <w:rPr>
                <w:sz w:val="16"/>
              </w:rPr>
            </w:pPr>
          </w:p>
        </w:tc>
      </w:tr>
      <w:tr>
        <w:trPr>
          <w:trHeight w:val="230" w:hRule="atLeast"/>
        </w:trPr>
        <w:tc>
          <w:tcPr>
            <w:tcW w:w="4368" w:type="dxa"/>
          </w:tcPr>
          <w:p>
            <w:pPr>
              <w:pStyle w:val="TableParagraph"/>
              <w:spacing w:line="210" w:lineRule="exact"/>
              <w:ind w:left="50"/>
              <w:rPr>
                <w:sz w:val="20"/>
              </w:rPr>
            </w:pPr>
            <w:r>
              <w:rPr>
                <w:sz w:val="20"/>
              </w:rPr>
              <w:t>Tassa gara Super Coppa</w:t>
            </w:r>
          </w:p>
        </w:tc>
        <w:tc>
          <w:tcPr>
            <w:tcW w:w="1951" w:type="dxa"/>
          </w:tcPr>
          <w:p>
            <w:pPr>
              <w:pStyle w:val="TableParagraph"/>
              <w:tabs>
                <w:tab w:pos="730" w:val="left" w:leader="none"/>
              </w:tabs>
              <w:spacing w:line="210" w:lineRule="exact"/>
              <w:ind w:right="275"/>
              <w:jc w:val="right"/>
              <w:rPr>
                <w:sz w:val="20"/>
              </w:rPr>
            </w:pPr>
            <w:r>
              <w:rPr>
                <w:sz w:val="20"/>
              </w:rPr>
              <w:t>€</w:t>
              <w:tab/>
            </w:r>
            <w:r>
              <w:rPr>
                <w:spacing w:val="-5"/>
                <w:sz w:val="20"/>
              </w:rPr>
              <w:t>40,00</w:t>
            </w:r>
          </w:p>
        </w:tc>
        <w:tc>
          <w:tcPr>
            <w:tcW w:w="3550" w:type="dxa"/>
          </w:tcPr>
          <w:p>
            <w:pPr>
              <w:pStyle w:val="TableParagraph"/>
              <w:rPr>
                <w:sz w:val="16"/>
              </w:rPr>
            </w:pPr>
          </w:p>
        </w:tc>
      </w:tr>
      <w:tr>
        <w:trPr>
          <w:trHeight w:val="240" w:hRule="atLeast"/>
        </w:trPr>
        <w:tc>
          <w:tcPr>
            <w:tcW w:w="4368" w:type="dxa"/>
          </w:tcPr>
          <w:p>
            <w:pPr>
              <w:pStyle w:val="TableParagraph"/>
              <w:spacing w:line="220" w:lineRule="exact"/>
              <w:ind w:left="50"/>
              <w:rPr>
                <w:sz w:val="20"/>
              </w:rPr>
            </w:pPr>
            <w:r>
              <w:rPr>
                <w:sz w:val="20"/>
                <w:u w:val="single"/>
              </w:rPr>
              <w:t>Tassa per spostamenti data gara Coppa Marche:</w:t>
            </w:r>
          </w:p>
        </w:tc>
        <w:tc>
          <w:tcPr>
            <w:tcW w:w="1951" w:type="dxa"/>
          </w:tcPr>
          <w:p>
            <w:pPr>
              <w:pStyle w:val="TableParagraph"/>
              <w:tabs>
                <w:tab w:pos="759" w:val="left" w:leader="none"/>
              </w:tabs>
              <w:spacing w:line="220" w:lineRule="exact"/>
              <w:ind w:right="276"/>
              <w:jc w:val="right"/>
              <w:rPr>
                <w:sz w:val="20"/>
              </w:rPr>
            </w:pPr>
            <w:r>
              <w:rPr>
                <w:sz w:val="20"/>
              </w:rPr>
              <w:t>€</w:t>
              <w:tab/>
            </w:r>
            <w:r>
              <w:rPr>
                <w:spacing w:val="-1"/>
                <w:sz w:val="20"/>
              </w:rPr>
              <w:t>------</w:t>
            </w:r>
          </w:p>
        </w:tc>
        <w:tc>
          <w:tcPr>
            <w:tcW w:w="3550" w:type="dxa"/>
          </w:tcPr>
          <w:p>
            <w:pPr>
              <w:pStyle w:val="TableParagraph"/>
              <w:spacing w:line="204" w:lineRule="exact" w:before="15"/>
              <w:ind w:left="207"/>
              <w:rPr>
                <w:sz w:val="20"/>
              </w:rPr>
            </w:pPr>
            <w:r>
              <w:rPr>
                <w:sz w:val="20"/>
              </w:rPr>
              <w:t>(entro 21 giorni dalla data di gioco)</w:t>
            </w:r>
          </w:p>
        </w:tc>
      </w:tr>
      <w:tr>
        <w:trPr>
          <w:trHeight w:val="216" w:hRule="atLeast"/>
        </w:trPr>
        <w:tc>
          <w:tcPr>
            <w:tcW w:w="4368" w:type="dxa"/>
          </w:tcPr>
          <w:p>
            <w:pPr>
              <w:pStyle w:val="TableParagraph"/>
              <w:rPr>
                <w:sz w:val="14"/>
              </w:rPr>
            </w:pPr>
          </w:p>
        </w:tc>
        <w:tc>
          <w:tcPr>
            <w:tcW w:w="1951" w:type="dxa"/>
          </w:tcPr>
          <w:p>
            <w:pPr>
              <w:pStyle w:val="TableParagraph"/>
              <w:tabs>
                <w:tab w:pos="730" w:val="left" w:leader="none"/>
              </w:tabs>
              <w:spacing w:line="196" w:lineRule="exact"/>
              <w:ind w:right="255"/>
              <w:jc w:val="right"/>
              <w:rPr>
                <w:sz w:val="20"/>
              </w:rPr>
            </w:pPr>
            <w:r>
              <w:rPr>
                <w:sz w:val="20"/>
              </w:rPr>
              <w:t>€</w:t>
              <w:tab/>
            </w:r>
            <w:r>
              <w:rPr>
                <w:spacing w:val="-1"/>
                <w:sz w:val="20"/>
              </w:rPr>
              <w:t>15,00</w:t>
            </w:r>
          </w:p>
        </w:tc>
        <w:tc>
          <w:tcPr>
            <w:tcW w:w="3550" w:type="dxa"/>
          </w:tcPr>
          <w:p>
            <w:pPr>
              <w:pStyle w:val="TableParagraph"/>
              <w:spacing w:line="196" w:lineRule="exact"/>
              <w:ind w:left="215"/>
              <w:rPr>
                <w:sz w:val="20"/>
              </w:rPr>
            </w:pPr>
            <w:r>
              <w:rPr>
                <w:sz w:val="20"/>
              </w:rPr>
              <w:t>(entro 14 giorni dalla data di gioco)</w:t>
            </w:r>
          </w:p>
        </w:tc>
      </w:tr>
      <w:tr>
        <w:trPr>
          <w:trHeight w:val="222" w:hRule="atLeast"/>
        </w:trPr>
        <w:tc>
          <w:tcPr>
            <w:tcW w:w="4368" w:type="dxa"/>
          </w:tcPr>
          <w:p>
            <w:pPr>
              <w:pStyle w:val="TableParagraph"/>
              <w:rPr>
                <w:sz w:val="14"/>
              </w:rPr>
            </w:pPr>
          </w:p>
        </w:tc>
        <w:tc>
          <w:tcPr>
            <w:tcW w:w="1951" w:type="dxa"/>
          </w:tcPr>
          <w:p>
            <w:pPr>
              <w:pStyle w:val="TableParagraph"/>
              <w:tabs>
                <w:tab w:pos="730" w:val="left" w:leader="none"/>
              </w:tabs>
              <w:spacing w:line="202" w:lineRule="exact"/>
              <w:ind w:right="255"/>
              <w:jc w:val="right"/>
              <w:rPr>
                <w:sz w:val="20"/>
              </w:rPr>
            </w:pPr>
            <w:r>
              <w:rPr>
                <w:sz w:val="20"/>
              </w:rPr>
              <w:t>€</w:t>
              <w:tab/>
            </w:r>
            <w:r>
              <w:rPr>
                <w:spacing w:val="-1"/>
                <w:sz w:val="20"/>
              </w:rPr>
              <w:t>20,00</w:t>
            </w:r>
          </w:p>
        </w:tc>
        <w:tc>
          <w:tcPr>
            <w:tcW w:w="3550" w:type="dxa"/>
          </w:tcPr>
          <w:p>
            <w:pPr>
              <w:pStyle w:val="TableParagraph"/>
              <w:spacing w:line="202" w:lineRule="exact"/>
              <w:ind w:left="215"/>
              <w:rPr>
                <w:sz w:val="20"/>
              </w:rPr>
            </w:pPr>
            <w:r>
              <w:rPr>
                <w:sz w:val="20"/>
              </w:rPr>
              <w:t>(tra i 13 e 5 giorni dalla data di gioco)</w:t>
            </w:r>
          </w:p>
        </w:tc>
      </w:tr>
    </w:tbl>
    <w:p>
      <w:pPr>
        <w:spacing w:after="0" w:line="202" w:lineRule="exact"/>
        <w:rPr>
          <w:sz w:val="20"/>
        </w:rPr>
        <w:sectPr>
          <w:pgSz w:w="11910" w:h="16840"/>
          <w:pgMar w:header="663" w:footer="774" w:top="1440" w:bottom="1060" w:left="620" w:right="580"/>
        </w:sectPr>
      </w:pPr>
    </w:p>
    <w:p>
      <w:pPr>
        <w:pStyle w:val="BodyText"/>
        <w:spacing w:before="2"/>
        <w:rPr>
          <w:sz w:val="28"/>
        </w:rPr>
      </w:pPr>
    </w:p>
    <w:p>
      <w:pPr>
        <w:pStyle w:val="BodyText"/>
        <w:ind w:left="656"/>
      </w:pPr>
      <w:r>
        <w:rPr>
          <w:u w:val="single"/>
        </w:rPr>
        <w:t>Tassa per cambio campo fuori comune Coppa Marche</w:t>
      </w:r>
      <w:r>
        <w:rPr/>
        <w:t>:</w:t>
      </w:r>
    </w:p>
    <w:p>
      <w:pPr>
        <w:pStyle w:val="BodyText"/>
        <w:rPr>
          <w:sz w:val="22"/>
        </w:rPr>
      </w:pPr>
    </w:p>
    <w:p>
      <w:pPr>
        <w:pStyle w:val="BodyText"/>
        <w:rPr>
          <w:sz w:val="22"/>
        </w:rPr>
      </w:pPr>
    </w:p>
    <w:p>
      <w:pPr>
        <w:pStyle w:val="BodyText"/>
        <w:rPr>
          <w:sz w:val="22"/>
        </w:rPr>
      </w:pPr>
    </w:p>
    <w:p>
      <w:pPr>
        <w:pStyle w:val="BodyText"/>
        <w:spacing w:before="130"/>
        <w:ind w:left="656"/>
      </w:pPr>
      <w:r>
        <w:rPr>
          <w:u w:val="single"/>
        </w:rPr>
        <w:t>Tassa per cambio orario di Coppa Marche</w:t>
      </w:r>
      <w:r>
        <w:rPr/>
        <w:t>:</w:t>
      </w:r>
    </w:p>
    <w:p>
      <w:pPr>
        <w:pStyle w:val="BodyText"/>
        <w:tabs>
          <w:tab w:pos="1128" w:val="left" w:leader="none"/>
          <w:tab w:pos="2050" w:val="left" w:leader="none"/>
        </w:tabs>
        <w:spacing w:before="99"/>
        <w:ind w:left="398"/>
      </w:pPr>
      <w:r>
        <w:rPr/>
        <w:br w:type="column"/>
      </w:r>
      <w:r>
        <w:rPr/>
        <w:t>€</w:t>
        <w:tab/>
        <w:t>50,00</w:t>
        <w:tab/>
        <w:t>(entro 5 giorni dalla data di</w:t>
      </w:r>
      <w:r>
        <w:rPr>
          <w:spacing w:val="-30"/>
        </w:rPr>
        <w:t> </w:t>
      </w:r>
      <w:r>
        <w:rPr>
          <w:spacing w:val="-3"/>
        </w:rPr>
        <w:t>gioco)</w:t>
      </w:r>
    </w:p>
    <w:p>
      <w:pPr>
        <w:pStyle w:val="BodyText"/>
        <w:spacing w:before="9"/>
        <w:rPr>
          <w:sz w:val="18"/>
        </w:rPr>
      </w:pPr>
    </w:p>
    <w:p>
      <w:pPr>
        <w:pStyle w:val="BodyText"/>
        <w:tabs>
          <w:tab w:pos="1228" w:val="left" w:leader="none"/>
          <w:tab w:pos="2050" w:val="left" w:leader="none"/>
        </w:tabs>
        <w:spacing w:line="228" w:lineRule="exact"/>
        <w:ind w:left="398"/>
      </w:pPr>
      <w:r>
        <w:rPr/>
        <w:t>€</w:t>
        <w:tab/>
        <w:t>------</w:t>
        <w:tab/>
        <w:t>(entro 21 giorni dalla data di</w:t>
      </w:r>
      <w:r>
        <w:rPr>
          <w:spacing w:val="-10"/>
        </w:rPr>
        <w:t> </w:t>
      </w:r>
      <w:r>
        <w:rPr/>
        <w:t>gioco)</w:t>
      </w:r>
    </w:p>
    <w:p>
      <w:pPr>
        <w:pStyle w:val="BodyText"/>
        <w:tabs>
          <w:tab w:pos="1128" w:val="left" w:leader="none"/>
          <w:tab w:pos="2050" w:val="left" w:leader="none"/>
        </w:tabs>
        <w:spacing w:line="226" w:lineRule="exact"/>
        <w:ind w:left="398"/>
      </w:pPr>
      <w:r>
        <w:rPr/>
        <w:t>€</w:t>
        <w:tab/>
        <w:t>15,00</w:t>
        <w:tab/>
        <w:t>(entro 14 giorni dalla data di</w:t>
      </w:r>
      <w:r>
        <w:rPr>
          <w:spacing w:val="-10"/>
        </w:rPr>
        <w:t> </w:t>
      </w:r>
      <w:r>
        <w:rPr/>
        <w:t>gioco)</w:t>
      </w:r>
    </w:p>
    <w:p>
      <w:pPr>
        <w:pStyle w:val="BodyText"/>
        <w:tabs>
          <w:tab w:pos="1128" w:val="left" w:leader="none"/>
          <w:tab w:pos="2050" w:val="left" w:leader="none"/>
        </w:tabs>
        <w:spacing w:line="223" w:lineRule="exact"/>
        <w:ind w:left="398"/>
      </w:pPr>
      <w:r>
        <w:rPr/>
        <w:t>€</w:t>
        <w:tab/>
        <w:t>20,00</w:t>
        <w:tab/>
        <w:t>(tra i 13 e 5 giorni dalla data di</w:t>
      </w:r>
      <w:r>
        <w:rPr>
          <w:spacing w:val="-10"/>
        </w:rPr>
        <w:t> </w:t>
      </w:r>
      <w:r>
        <w:rPr/>
        <w:t>gioco)</w:t>
      </w:r>
    </w:p>
    <w:p>
      <w:pPr>
        <w:pStyle w:val="BodyText"/>
        <w:tabs>
          <w:tab w:pos="1128" w:val="left" w:leader="none"/>
          <w:tab w:pos="2050" w:val="left" w:leader="none"/>
        </w:tabs>
        <w:spacing w:line="225" w:lineRule="exact"/>
        <w:ind w:left="398"/>
      </w:pPr>
      <w:r>
        <w:rPr/>
        <w:t>€</w:t>
        <w:tab/>
        <w:t>50,00</w:t>
        <w:tab/>
        <w:t>(entro 5 giorni dalla data di</w:t>
      </w:r>
      <w:r>
        <w:rPr>
          <w:spacing w:val="-29"/>
        </w:rPr>
        <w:t> </w:t>
      </w:r>
      <w:r>
        <w:rPr>
          <w:spacing w:val="-3"/>
        </w:rPr>
        <w:t>gioco)</w:t>
      </w:r>
    </w:p>
    <w:p>
      <w:pPr>
        <w:spacing w:after="0" w:line="225" w:lineRule="exact"/>
        <w:sectPr>
          <w:pgSz w:w="11910" w:h="16840"/>
          <w:pgMar w:header="663" w:footer="774" w:top="1440" w:bottom="1060" w:left="620" w:right="580"/>
          <w:cols w:num="2" w:equalWidth="0">
            <w:col w:w="5050" w:space="40"/>
            <w:col w:w="5620"/>
          </w:cols>
        </w:sectPr>
      </w:pPr>
    </w:p>
    <w:p>
      <w:pPr>
        <w:pStyle w:val="BodyText"/>
        <w:tabs>
          <w:tab w:pos="5487" w:val="left" w:leader="none"/>
          <w:tab w:pos="6306" w:val="left" w:leader="none"/>
        </w:tabs>
        <w:spacing w:before="178"/>
        <w:ind w:left="606"/>
      </w:pPr>
      <w:r>
        <w:rPr>
          <w:u w:val="single"/>
        </w:rPr>
        <w:t>Ogni spostamento superiore alle</w:t>
      </w:r>
      <w:r>
        <w:rPr>
          <w:spacing w:val="-8"/>
          <w:u w:val="single"/>
        </w:rPr>
        <w:t> </w:t>
      </w:r>
      <w:r>
        <w:rPr>
          <w:u w:val="single"/>
        </w:rPr>
        <w:t>2</w:t>
      </w:r>
      <w:r>
        <w:rPr>
          <w:spacing w:val="-2"/>
          <w:u w:val="single"/>
        </w:rPr>
        <w:t> </w:t>
      </w:r>
      <w:r>
        <w:rPr>
          <w:u w:val="single"/>
        </w:rPr>
        <w:t>ore:</w:t>
      </w:r>
      <w:r>
        <w:rPr/>
        <w:tab/>
        <w:t>€</w:t>
        <w:tab/>
      </w:r>
      <w:r>
        <w:rPr>
          <w:spacing w:val="-11"/>
        </w:rPr>
        <w:t>20,00</w:t>
      </w:r>
    </w:p>
    <w:p>
      <w:pPr>
        <w:pStyle w:val="BodyText"/>
        <w:spacing w:before="2"/>
        <w:rPr>
          <w:sz w:val="21"/>
        </w:rPr>
      </w:pPr>
    </w:p>
    <w:p>
      <w:pPr>
        <w:pStyle w:val="BodyText"/>
        <w:tabs>
          <w:tab w:pos="6267" w:val="left" w:leader="none"/>
          <w:tab w:pos="7140" w:val="left" w:leader="none"/>
        </w:tabs>
        <w:spacing w:line="211" w:lineRule="auto"/>
        <w:ind w:left="7140" w:right="613" w:hanging="1653"/>
      </w:pPr>
      <w:r>
        <w:rPr/>
        <w:t>€</w:t>
        <w:tab/>
        <w:t>------</w:t>
        <w:tab/>
        <w:t>(entro 14 giorni e l’orario è minore o uguale a 2</w:t>
      </w:r>
      <w:r>
        <w:rPr>
          <w:spacing w:val="-4"/>
        </w:rPr>
        <w:t> </w:t>
      </w:r>
      <w:r>
        <w:rPr/>
        <w:t>ore)</w:t>
      </w:r>
    </w:p>
    <w:p>
      <w:pPr>
        <w:pStyle w:val="BodyText"/>
        <w:spacing w:before="8"/>
      </w:pPr>
    </w:p>
    <w:p>
      <w:pPr>
        <w:pStyle w:val="BodyText"/>
        <w:tabs>
          <w:tab w:pos="6266" w:val="left" w:leader="none"/>
          <w:tab w:pos="7140" w:val="left" w:leader="none"/>
        </w:tabs>
        <w:spacing w:line="211" w:lineRule="auto"/>
        <w:ind w:left="7140" w:right="556" w:hanging="1653"/>
      </w:pPr>
      <w:r>
        <w:rPr/>
        <w:t>€</w:t>
        <w:tab/>
        <w:t>------</w:t>
        <w:tab/>
        <w:t>(tra 13 e 5 giorni e l’orario è uguale o minore di 1</w:t>
      </w:r>
      <w:r>
        <w:rPr>
          <w:spacing w:val="-4"/>
        </w:rPr>
        <w:t> </w:t>
      </w:r>
      <w:r>
        <w:rPr/>
        <w:t>ora)</w:t>
      </w:r>
    </w:p>
    <w:p>
      <w:pPr>
        <w:pStyle w:val="BodyText"/>
        <w:rPr>
          <w:sz w:val="18"/>
        </w:rPr>
      </w:pPr>
    </w:p>
    <w:p>
      <w:pPr>
        <w:pStyle w:val="BodyText"/>
        <w:tabs>
          <w:tab w:pos="6266" w:val="left" w:leader="none"/>
          <w:tab w:pos="7140" w:val="left" w:leader="none"/>
        </w:tabs>
        <w:spacing w:line="216" w:lineRule="exact"/>
        <w:ind w:left="5487"/>
      </w:pPr>
      <w:r>
        <w:rPr/>
        <w:t>€</w:t>
        <w:tab/>
        <w:t>15,00</w:t>
        <w:tab/>
        <w:t>(tra 13 e 5 giorni e l’orario è maggiore</w:t>
      </w:r>
      <w:r>
        <w:rPr>
          <w:spacing w:val="-11"/>
        </w:rPr>
        <w:t> </w:t>
      </w:r>
      <w:r>
        <w:rPr/>
        <w:t>di</w:t>
      </w:r>
    </w:p>
    <w:p>
      <w:pPr>
        <w:pStyle w:val="BodyText"/>
        <w:spacing w:line="204" w:lineRule="exact"/>
        <w:ind w:left="7140"/>
      </w:pPr>
      <w:r>
        <w:rPr/>
        <w:t>1 ora e minore di 2 ore)</w:t>
      </w:r>
    </w:p>
    <w:p>
      <w:pPr>
        <w:pStyle w:val="BodyText"/>
        <w:tabs>
          <w:tab w:pos="6266" w:val="left" w:leader="none"/>
          <w:tab w:pos="7140" w:val="left" w:leader="none"/>
        </w:tabs>
        <w:spacing w:line="220" w:lineRule="auto" w:before="3"/>
        <w:ind w:left="7140" w:right="745" w:hanging="1653"/>
      </w:pPr>
      <w:r>
        <w:rPr/>
        <w:t>€</w:t>
        <w:tab/>
      </w:r>
      <w:r>
        <w:rPr>
          <w:spacing w:val="-5"/>
        </w:rPr>
        <w:t>15,00</w:t>
        <w:tab/>
      </w:r>
      <w:r>
        <w:rPr/>
        <w:t>(entro 5 giorni e l’orario è uguale o minore di 1</w:t>
      </w:r>
      <w:r>
        <w:rPr>
          <w:spacing w:val="-4"/>
        </w:rPr>
        <w:t> </w:t>
      </w:r>
      <w:r>
        <w:rPr/>
        <w:t>ora)</w:t>
      </w:r>
    </w:p>
    <w:p>
      <w:pPr>
        <w:pStyle w:val="BodyText"/>
        <w:tabs>
          <w:tab w:pos="6266" w:val="left" w:leader="none"/>
          <w:tab w:pos="7140" w:val="left" w:leader="none"/>
        </w:tabs>
        <w:spacing w:line="220" w:lineRule="auto"/>
        <w:ind w:left="7140" w:right="317" w:hanging="1653"/>
      </w:pPr>
      <w:r>
        <w:rPr/>
        <w:t>€</w:t>
        <w:tab/>
      </w:r>
      <w:r>
        <w:rPr>
          <w:spacing w:val="-3"/>
        </w:rPr>
        <w:t>20,00</w:t>
        <w:tab/>
      </w:r>
      <w:r>
        <w:rPr/>
        <w:t>(entro 5 giorni e l’orario è maggiore di 1 ora e minore di 2</w:t>
      </w:r>
      <w:r>
        <w:rPr>
          <w:spacing w:val="-6"/>
        </w:rPr>
        <w:t> </w:t>
      </w:r>
      <w:r>
        <w:rPr/>
        <w:t>ore)</w:t>
      </w:r>
    </w:p>
    <w:p>
      <w:pPr>
        <w:pStyle w:val="BodyText"/>
        <w:rPr>
          <w:sz w:val="22"/>
        </w:rPr>
      </w:pPr>
    </w:p>
    <w:p>
      <w:pPr>
        <w:pStyle w:val="BodyText"/>
        <w:rPr>
          <w:sz w:val="25"/>
        </w:rPr>
      </w:pPr>
    </w:p>
    <w:p>
      <w:pPr>
        <w:spacing w:before="0"/>
        <w:ind w:left="649" w:right="0" w:firstLine="0"/>
        <w:jc w:val="left"/>
        <w:rPr>
          <w:b/>
          <w:sz w:val="20"/>
        </w:rPr>
      </w:pPr>
      <w:r>
        <w:rPr>
          <w:sz w:val="20"/>
        </w:rPr>
        <w:t>Tali somme dovranno essere </w:t>
      </w:r>
      <w:r>
        <w:rPr>
          <w:b/>
          <w:sz w:val="20"/>
        </w:rPr>
        <w:t>esclusivamente versate con </w:t>
      </w:r>
      <w:r>
        <w:rPr>
          <w:b/>
          <w:sz w:val="16"/>
        </w:rPr>
        <w:t>CARTA DI CREDITO </w:t>
      </w:r>
      <w:r>
        <w:rPr>
          <w:b/>
          <w:sz w:val="20"/>
        </w:rPr>
        <w:t>sul portale </w:t>
      </w:r>
      <w:r>
        <w:rPr>
          <w:sz w:val="20"/>
          <w:u w:val="single" w:color="0000FF"/>
        </w:rPr>
        <w:t>https://fipavonline.it</w:t>
      </w:r>
      <w:r>
        <w:rPr>
          <w:sz w:val="20"/>
        </w:rPr>
        <w:t> sezione “Contributi”. È possibile pagare il singolo contributo o cumulare più di essi nella stessa transazione</w:t>
      </w:r>
      <w:r>
        <w:rPr>
          <w:b/>
          <w:sz w:val="20"/>
        </w:rPr>
        <w:t>.</w:t>
      </w:r>
    </w:p>
    <w:p>
      <w:pPr>
        <w:pStyle w:val="Heading6"/>
        <w:spacing w:before="1"/>
        <w:ind w:left="649"/>
      </w:pPr>
      <w:r>
        <w:rPr/>
        <w:t>Il versamento dei contributi di iscrizione e diritti di segreteria dovranno essere documentati mediante ricevuta da allegarsi al modulo d’iscrizione al Campionato.</w:t>
      </w:r>
    </w:p>
    <w:p>
      <w:pPr>
        <w:pStyle w:val="ListParagraph"/>
        <w:numPr>
          <w:ilvl w:val="0"/>
          <w:numId w:val="2"/>
        </w:numPr>
        <w:tabs>
          <w:tab w:pos="624" w:val="left" w:leader="none"/>
        </w:tabs>
        <w:spacing w:line="240" w:lineRule="auto" w:before="121" w:after="0"/>
        <w:ind w:left="623" w:right="0" w:hanging="361"/>
        <w:jc w:val="left"/>
        <w:rPr>
          <w:b/>
          <w:sz w:val="20"/>
        </w:rPr>
      </w:pPr>
      <w:r>
        <w:rPr>
          <w:b/>
          <w:sz w:val="20"/>
        </w:rPr>
        <w:t>PROCEDURA PER</w:t>
      </w:r>
      <w:r>
        <w:rPr>
          <w:b/>
          <w:spacing w:val="-27"/>
          <w:sz w:val="20"/>
        </w:rPr>
        <w:t> </w:t>
      </w:r>
      <w:r>
        <w:rPr>
          <w:b/>
          <w:spacing w:val="-4"/>
          <w:sz w:val="20"/>
        </w:rPr>
        <w:t>L’ISCRIZIONE</w:t>
      </w:r>
    </w:p>
    <w:p>
      <w:pPr>
        <w:pStyle w:val="BodyText"/>
        <w:spacing w:before="120"/>
        <w:ind w:left="649"/>
        <w:jc w:val="both"/>
      </w:pPr>
      <w:r>
        <w:rPr/>
        <w:t>L’ISCRIZIONE VIENE EFFETTUATA ON-LINE:</w:t>
      </w:r>
    </w:p>
    <w:p>
      <w:pPr>
        <w:pStyle w:val="ListParagraph"/>
        <w:numPr>
          <w:ilvl w:val="0"/>
          <w:numId w:val="6"/>
        </w:numPr>
        <w:tabs>
          <w:tab w:pos="1317" w:val="left" w:leader="none"/>
        </w:tabs>
        <w:spacing w:line="240" w:lineRule="auto" w:before="116" w:after="0"/>
        <w:ind w:left="1316" w:right="0" w:hanging="356"/>
        <w:jc w:val="both"/>
        <w:rPr>
          <w:sz w:val="20"/>
        </w:rPr>
      </w:pPr>
      <w:r>
        <w:rPr>
          <w:b/>
          <w:sz w:val="20"/>
        </w:rPr>
        <w:t>LE</w:t>
      </w:r>
      <w:r>
        <w:rPr>
          <w:b/>
          <w:spacing w:val="-12"/>
          <w:sz w:val="20"/>
        </w:rPr>
        <w:t> </w:t>
      </w:r>
      <w:r>
        <w:rPr>
          <w:b/>
          <w:sz w:val="20"/>
        </w:rPr>
        <w:t>SOCIETÀ</w:t>
      </w:r>
      <w:r>
        <w:rPr>
          <w:b/>
          <w:spacing w:val="-10"/>
          <w:sz w:val="20"/>
        </w:rPr>
        <w:t> </w:t>
      </w:r>
      <w:r>
        <w:rPr>
          <w:b/>
          <w:sz w:val="20"/>
        </w:rPr>
        <w:t>CHE</w:t>
      </w:r>
      <w:r>
        <w:rPr>
          <w:b/>
          <w:spacing w:val="-9"/>
          <w:sz w:val="20"/>
        </w:rPr>
        <w:t> </w:t>
      </w:r>
      <w:r>
        <w:rPr>
          <w:b/>
          <w:sz w:val="20"/>
        </w:rPr>
        <w:t>SONO</w:t>
      </w:r>
      <w:r>
        <w:rPr>
          <w:b/>
          <w:spacing w:val="-11"/>
          <w:sz w:val="20"/>
        </w:rPr>
        <w:t> </w:t>
      </w:r>
      <w:r>
        <w:rPr>
          <w:b/>
          <w:sz w:val="20"/>
        </w:rPr>
        <w:t>GIÀ</w:t>
      </w:r>
      <w:r>
        <w:rPr>
          <w:b/>
          <w:spacing w:val="-10"/>
          <w:sz w:val="20"/>
        </w:rPr>
        <w:t> </w:t>
      </w:r>
      <w:r>
        <w:rPr>
          <w:b/>
          <w:sz w:val="20"/>
        </w:rPr>
        <w:t>REGISTRATE</w:t>
      </w:r>
      <w:r>
        <w:rPr>
          <w:b/>
          <w:spacing w:val="-9"/>
          <w:sz w:val="20"/>
        </w:rPr>
        <w:t> </w:t>
      </w:r>
      <w:r>
        <w:rPr>
          <w:sz w:val="20"/>
        </w:rPr>
        <w:t>potranno</w:t>
      </w:r>
      <w:r>
        <w:rPr>
          <w:spacing w:val="-9"/>
          <w:sz w:val="20"/>
        </w:rPr>
        <w:t> </w:t>
      </w:r>
      <w:r>
        <w:rPr>
          <w:sz w:val="20"/>
        </w:rPr>
        <w:t>procedere</w:t>
      </w:r>
      <w:r>
        <w:rPr>
          <w:spacing w:val="-8"/>
          <w:sz w:val="20"/>
        </w:rPr>
        <w:t> </w:t>
      </w:r>
      <w:r>
        <w:rPr>
          <w:sz w:val="20"/>
        </w:rPr>
        <w:t>con</w:t>
      </w:r>
      <w:r>
        <w:rPr>
          <w:spacing w:val="-8"/>
          <w:sz w:val="20"/>
        </w:rPr>
        <w:t> </w:t>
      </w:r>
      <w:r>
        <w:rPr>
          <w:spacing w:val="-3"/>
          <w:sz w:val="20"/>
        </w:rPr>
        <w:t>l’iscrizione.</w:t>
      </w:r>
    </w:p>
    <w:p>
      <w:pPr>
        <w:pStyle w:val="ListParagraph"/>
        <w:numPr>
          <w:ilvl w:val="0"/>
          <w:numId w:val="6"/>
        </w:numPr>
        <w:tabs>
          <w:tab w:pos="1320" w:val="left" w:leader="none"/>
        </w:tabs>
        <w:spacing w:line="245" w:lineRule="exact" w:before="4" w:after="0"/>
        <w:ind w:left="1319" w:right="0" w:hanging="359"/>
        <w:jc w:val="both"/>
        <w:rPr>
          <w:sz w:val="20"/>
        </w:rPr>
      </w:pPr>
      <w:r>
        <w:rPr>
          <w:b/>
          <w:sz w:val="20"/>
        </w:rPr>
        <w:t>LE</w:t>
      </w:r>
      <w:r>
        <w:rPr>
          <w:b/>
          <w:spacing w:val="-15"/>
          <w:sz w:val="20"/>
        </w:rPr>
        <w:t> </w:t>
      </w:r>
      <w:r>
        <w:rPr>
          <w:b/>
          <w:sz w:val="20"/>
        </w:rPr>
        <w:t>SOCIETÀ</w:t>
      </w:r>
      <w:r>
        <w:rPr>
          <w:b/>
          <w:spacing w:val="-11"/>
          <w:sz w:val="20"/>
        </w:rPr>
        <w:t> </w:t>
      </w:r>
      <w:r>
        <w:rPr>
          <w:b/>
          <w:sz w:val="20"/>
        </w:rPr>
        <w:t>NON</w:t>
      </w:r>
      <w:r>
        <w:rPr>
          <w:b/>
          <w:spacing w:val="-11"/>
          <w:sz w:val="20"/>
        </w:rPr>
        <w:t> </w:t>
      </w:r>
      <w:r>
        <w:rPr>
          <w:b/>
          <w:sz w:val="20"/>
        </w:rPr>
        <w:t>REGISTRATE</w:t>
      </w:r>
      <w:r>
        <w:rPr>
          <w:sz w:val="20"/>
        </w:rPr>
        <w:t>,</w:t>
      </w:r>
      <w:r>
        <w:rPr>
          <w:spacing w:val="-10"/>
          <w:sz w:val="20"/>
        </w:rPr>
        <w:t> </w:t>
      </w:r>
      <w:r>
        <w:rPr>
          <w:sz w:val="20"/>
        </w:rPr>
        <w:t>dovranno</w:t>
      </w:r>
      <w:r>
        <w:rPr>
          <w:spacing w:val="-9"/>
          <w:sz w:val="20"/>
        </w:rPr>
        <w:t> </w:t>
      </w:r>
      <w:r>
        <w:rPr>
          <w:sz w:val="20"/>
        </w:rPr>
        <w:t>effettuare</w:t>
      </w:r>
      <w:r>
        <w:rPr>
          <w:spacing w:val="-11"/>
          <w:sz w:val="20"/>
        </w:rPr>
        <w:t> </w:t>
      </w:r>
      <w:r>
        <w:rPr>
          <w:sz w:val="20"/>
        </w:rPr>
        <w:t>la</w:t>
      </w:r>
      <w:r>
        <w:rPr>
          <w:spacing w:val="-9"/>
          <w:sz w:val="20"/>
        </w:rPr>
        <w:t> </w:t>
      </w:r>
      <w:r>
        <w:rPr>
          <w:sz w:val="20"/>
        </w:rPr>
        <w:t>registrazione</w:t>
      </w:r>
      <w:r>
        <w:rPr>
          <w:spacing w:val="-11"/>
          <w:sz w:val="20"/>
        </w:rPr>
        <w:t> </w:t>
      </w:r>
      <w:r>
        <w:rPr>
          <w:sz w:val="20"/>
        </w:rPr>
        <w:t>contattando</w:t>
      </w:r>
      <w:r>
        <w:rPr>
          <w:spacing w:val="-9"/>
          <w:sz w:val="20"/>
        </w:rPr>
        <w:t> </w:t>
      </w:r>
      <w:r>
        <w:rPr>
          <w:sz w:val="20"/>
        </w:rPr>
        <w:t>la</w:t>
      </w:r>
      <w:r>
        <w:rPr>
          <w:spacing w:val="-9"/>
          <w:sz w:val="20"/>
        </w:rPr>
        <w:t> </w:t>
      </w:r>
      <w:r>
        <w:rPr>
          <w:spacing w:val="-3"/>
          <w:sz w:val="20"/>
        </w:rPr>
        <w:t>segreteria.</w:t>
      </w:r>
    </w:p>
    <w:p>
      <w:pPr>
        <w:pStyle w:val="BodyText"/>
        <w:spacing w:line="237" w:lineRule="auto" w:before="2"/>
        <w:ind w:left="1321" w:right="112"/>
        <w:jc w:val="both"/>
      </w:pPr>
      <w:r>
        <w:rPr/>
        <w:t>Una volta completata la procedura di registrazione si potrà procedere con l’iscrizione della squadra compilando tutti i campi (si raccomanda di prestare particolare attenzione all’”acronimo SMS” e “cellulare ricezione SMS” che saranno utilizzati per gli spostamenti ed</w:t>
      </w:r>
      <w:r>
        <w:rPr>
          <w:spacing w:val="-7"/>
        </w:rPr>
        <w:t> </w:t>
      </w:r>
      <w:r>
        <w:rPr/>
        <w:t>altro).</w:t>
      </w:r>
    </w:p>
    <w:p>
      <w:pPr>
        <w:spacing w:before="121"/>
        <w:ind w:left="649" w:right="114" w:firstLine="0"/>
        <w:jc w:val="both"/>
        <w:rPr>
          <w:sz w:val="20"/>
        </w:rPr>
      </w:pPr>
      <w:r>
        <w:rPr>
          <w:b/>
          <w:sz w:val="20"/>
        </w:rPr>
        <w:t>IMPORTANTE PER ISCRIVERSI alla COPPA MARCHE: la scheda di iscrizione al campionato </w:t>
      </w:r>
      <w:r>
        <w:rPr>
          <w:b/>
          <w:sz w:val="16"/>
        </w:rPr>
        <w:t>MOSTRERÀ IN ALTO UNA CASELLA CON INDICATO SE SI VUOLE PARTECIPARE ALLA COPPA MARCHE. </w:t>
      </w:r>
      <w:r>
        <w:rPr>
          <w:b/>
          <w:sz w:val="20"/>
        </w:rPr>
        <w:t>Basterà </w:t>
      </w:r>
      <w:r>
        <w:rPr>
          <w:sz w:val="20"/>
        </w:rPr>
        <w:t>quindi spuntare l’apposita casella per effettuare automaticamente l’iscrizione.</w:t>
      </w:r>
    </w:p>
    <w:p>
      <w:pPr>
        <w:spacing w:before="122"/>
        <w:ind w:left="649" w:right="0" w:firstLine="0"/>
        <w:jc w:val="both"/>
        <w:rPr>
          <w:sz w:val="16"/>
        </w:rPr>
      </w:pPr>
      <w:r>
        <w:rPr>
          <w:sz w:val="20"/>
        </w:rPr>
        <w:t>Completata l’iscrizione </w:t>
      </w:r>
      <w:r>
        <w:rPr>
          <w:b/>
          <w:sz w:val="16"/>
        </w:rPr>
        <w:t>SI DOVRÀ PROCEDERE A STAMPARE IL MODULO </w:t>
      </w:r>
      <w:r>
        <w:rPr>
          <w:sz w:val="16"/>
        </w:rPr>
        <w:t>E</w:t>
      </w:r>
      <w:r>
        <w:rPr>
          <w:sz w:val="20"/>
        </w:rPr>
        <w:t>, </w:t>
      </w:r>
      <w:r>
        <w:rPr>
          <w:sz w:val="16"/>
          <w:u w:val="single"/>
        </w:rPr>
        <w:t>UNA VOLTA FIRMATO DAL </w:t>
      </w:r>
      <w:r>
        <w:rPr>
          <w:sz w:val="20"/>
          <w:u w:val="single"/>
        </w:rPr>
        <w:t>P</w:t>
      </w:r>
      <w:r>
        <w:rPr>
          <w:sz w:val="16"/>
          <w:u w:val="single"/>
        </w:rPr>
        <w:t>RESIDENTE</w:t>
      </w:r>
      <w:r>
        <w:rPr>
          <w:sz w:val="20"/>
        </w:rPr>
        <w:t>, </w:t>
      </w:r>
      <w:r>
        <w:rPr>
          <w:sz w:val="16"/>
        </w:rPr>
        <w:t>AD</w:t>
      </w:r>
    </w:p>
    <w:p>
      <w:pPr>
        <w:spacing w:before="0"/>
        <w:ind w:left="649" w:right="113" w:firstLine="0"/>
        <w:jc w:val="both"/>
        <w:rPr>
          <w:sz w:val="20"/>
        </w:rPr>
      </w:pPr>
      <w:r>
        <w:rPr>
          <w:sz w:val="16"/>
        </w:rPr>
        <w:t>INVIARLO </w:t>
      </w:r>
      <w:r>
        <w:rPr>
          <w:b/>
          <w:sz w:val="16"/>
        </w:rPr>
        <w:t>VIA E</w:t>
      </w:r>
      <w:r>
        <w:rPr>
          <w:b/>
          <w:sz w:val="20"/>
        </w:rPr>
        <w:t>-</w:t>
      </w:r>
      <w:r>
        <w:rPr>
          <w:b/>
          <w:sz w:val="16"/>
        </w:rPr>
        <w:t>MAIL a </w:t>
      </w:r>
      <w:hyperlink r:id="rId13">
        <w:r>
          <w:rPr>
            <w:color w:val="0000FF"/>
            <w:sz w:val="20"/>
            <w:u w:val="single" w:color="0000FF"/>
          </w:rPr>
          <w:t>gare.marche@federvolley.it</w:t>
        </w:r>
      </w:hyperlink>
      <w:r>
        <w:rPr>
          <w:color w:val="0000FF"/>
          <w:sz w:val="20"/>
        </w:rPr>
        <w:t> </w:t>
      </w:r>
      <w:r>
        <w:rPr>
          <w:sz w:val="20"/>
        </w:rPr>
        <w:t>(</w:t>
      </w:r>
      <w:r>
        <w:rPr>
          <w:b/>
          <w:sz w:val="20"/>
        </w:rPr>
        <w:t>si ricorda  che,  per  essere  valido,  il  modulo  d’iscrizione  firmato deve essere depositato presso il</w:t>
      </w:r>
      <w:r>
        <w:rPr>
          <w:b/>
          <w:spacing w:val="-7"/>
          <w:sz w:val="20"/>
        </w:rPr>
        <w:t> </w:t>
      </w:r>
      <w:r>
        <w:rPr>
          <w:b/>
          <w:sz w:val="20"/>
        </w:rPr>
        <w:t>comitato</w:t>
      </w:r>
      <w:r>
        <w:rPr>
          <w:sz w:val="20"/>
        </w:rPr>
        <w:t>).</w:t>
      </w:r>
    </w:p>
    <w:p>
      <w:pPr>
        <w:pStyle w:val="Heading6"/>
        <w:spacing w:before="121"/>
        <w:ind w:left="649" w:right="113"/>
        <w:jc w:val="both"/>
      </w:pPr>
      <w:r>
        <w:rPr/>
        <w:t>IL MODULO DI ISCRIZIONE, DEBITAMENTE FIRMATO, E LE RICEVUTE DEI VERSAMENTI DEI CONTRIBUTI D’ISCRIZIONE E DEI DIRITTI DI SEGRETERIA DOVRANNO PERVENIRE ENTRO IL GIORNO </w:t>
      </w:r>
      <w:r>
        <w:rPr>
          <w:color w:val="FF0000"/>
        </w:rPr>
        <w:t>10 LUGLIO 2026.</w:t>
      </w:r>
    </w:p>
    <w:p>
      <w:pPr>
        <w:pStyle w:val="BodyText"/>
        <w:spacing w:line="235" w:lineRule="auto" w:before="125"/>
        <w:ind w:left="649" w:right="112"/>
        <w:jc w:val="both"/>
      </w:pPr>
      <w:r>
        <w:rPr/>
        <w:t>Trascorso tale termine le Società avranno a disposizione per formalizzare l’iscrizione ulteriori </w:t>
      </w:r>
      <w:r>
        <w:rPr>
          <w:b/>
        </w:rPr>
        <w:t>cinque </w:t>
      </w:r>
      <w:r>
        <w:rPr/>
        <w:t>giorni versando una penale pari al 50% della tassa d’iscrizione. Le società non risultate iscritte dopo tale termine saranno automaticamente escluse dal campionato previa comunicazione diretta della COGR.</w:t>
      </w:r>
    </w:p>
    <w:p>
      <w:pPr>
        <w:pStyle w:val="Heading6"/>
        <w:spacing w:before="122"/>
        <w:ind w:left="677" w:right="113"/>
        <w:jc w:val="both"/>
      </w:pPr>
      <w:r>
        <w:rPr/>
        <w:t>Si ricorda che l’iscrizione al campionato sarà abilitata automaticamente dal sistema previa verifica che la società abbia provveduto al rinnovo dell’Affiliazione per la corrente stagione agonistica.</w:t>
      </w:r>
    </w:p>
    <w:p>
      <w:pPr>
        <w:pStyle w:val="BodyText"/>
        <w:spacing w:before="120"/>
        <w:ind w:left="649" w:right="110"/>
        <w:jc w:val="both"/>
      </w:pPr>
      <w:r>
        <w:rPr/>
        <w:t>DA ULTIMO SI RICORDA CHE NON SARANNO PRESE IN CONSIDERAZIONE GENERICHE RICHIESTE DI ISCRIZIONE FATTE PERVENIRE TELEFONICAMENTE O TRAMITE LETTERA SENZA L’UTILIZZO DELLA PROCEDURA UFFICIALE E DEI RELATIVI VERSAMENTI.</w:t>
      </w:r>
    </w:p>
    <w:p>
      <w:pPr>
        <w:pStyle w:val="BodyText"/>
        <w:spacing w:before="2"/>
      </w:pPr>
    </w:p>
    <w:p>
      <w:pPr>
        <w:pStyle w:val="BodyText"/>
        <w:ind w:left="649"/>
        <w:jc w:val="both"/>
      </w:pPr>
      <w:r>
        <w:rPr/>
        <w:t>Ancona, 22/06/2026</w:t>
      </w:r>
    </w:p>
    <w:p>
      <w:pPr>
        <w:pStyle w:val="BodyText"/>
        <w:spacing w:before="1"/>
      </w:pPr>
    </w:p>
    <w:p>
      <w:pPr>
        <w:pStyle w:val="BodyText"/>
        <w:ind w:left="5628"/>
      </w:pPr>
      <w:r>
        <w:rPr/>
        <w:t>COMMISSIONE ORGANIZZATIVA GARE REGIONALI</w:t>
      </w:r>
    </w:p>
    <w:p>
      <w:pPr>
        <w:spacing w:after="0"/>
        <w:sectPr>
          <w:type w:val="continuous"/>
          <w:pgSz w:w="11910" w:h="16840"/>
          <w:pgMar w:top="1520" w:bottom="280" w:left="620" w:right="580"/>
        </w:sectPr>
      </w:pPr>
    </w:p>
    <w:p>
      <w:pPr>
        <w:pStyle w:val="BodyText"/>
        <w:spacing w:before="7"/>
        <w:rPr>
          <w:sz w:val="23"/>
        </w:rPr>
      </w:pPr>
    </w:p>
    <w:p>
      <w:pPr>
        <w:spacing w:line="237" w:lineRule="auto" w:before="93"/>
        <w:ind w:left="6983" w:right="238" w:hanging="514"/>
        <w:jc w:val="right"/>
        <w:rPr>
          <w:b/>
          <w:i/>
          <w:sz w:val="22"/>
        </w:rPr>
      </w:pPr>
      <w:r>
        <w:rPr/>
        <w:drawing>
          <wp:anchor distT="0" distB="0" distL="0" distR="0" allowOverlap="1" layoutInCell="1" locked="0" behindDoc="0" simplePos="0" relativeHeight="251663360">
            <wp:simplePos x="0" y="0"/>
            <wp:positionH relativeFrom="page">
              <wp:posOffset>560120</wp:posOffset>
            </wp:positionH>
            <wp:positionV relativeFrom="paragraph">
              <wp:posOffset>-174410</wp:posOffset>
            </wp:positionV>
            <wp:extent cx="850429" cy="882650"/>
            <wp:effectExtent l="0" t="0" r="0" b="0"/>
            <wp:wrapNone/>
            <wp:docPr id="13" name="image3.png"/>
            <wp:cNvGraphicFramePr>
              <a:graphicFrameLocks noChangeAspect="1"/>
            </wp:cNvGraphicFramePr>
            <a:graphic>
              <a:graphicData uri="http://schemas.openxmlformats.org/drawingml/2006/picture">
                <pic:pic>
                  <pic:nvPicPr>
                    <pic:cNvPr id="14" name="image3.png"/>
                    <pic:cNvPicPr/>
                  </pic:nvPicPr>
                  <pic:blipFill>
                    <a:blip r:embed="rId10" cstate="print"/>
                    <a:stretch>
                      <a:fillRect/>
                    </a:stretch>
                  </pic:blipFill>
                  <pic:spPr>
                    <a:xfrm>
                      <a:off x="0" y="0"/>
                      <a:ext cx="850429" cy="882650"/>
                    </a:xfrm>
                    <a:prstGeom prst="rect">
                      <a:avLst/>
                    </a:prstGeom>
                  </pic:spPr>
                </pic:pic>
              </a:graphicData>
            </a:graphic>
          </wp:anchor>
        </w:drawing>
      </w:r>
      <w:r>
        <w:rPr>
          <w:b/>
          <w:i/>
          <w:sz w:val="22"/>
        </w:rPr>
        <w:t>FEDERAZIONE</w:t>
      </w:r>
      <w:r>
        <w:rPr>
          <w:b/>
          <w:i/>
          <w:spacing w:val="-21"/>
          <w:sz w:val="22"/>
        </w:rPr>
        <w:t> </w:t>
      </w:r>
      <w:r>
        <w:rPr>
          <w:b/>
          <w:i/>
          <w:sz w:val="22"/>
        </w:rPr>
        <w:t>ITALIANA</w:t>
      </w:r>
      <w:r>
        <w:rPr>
          <w:b/>
          <w:i/>
          <w:spacing w:val="-21"/>
          <w:sz w:val="22"/>
        </w:rPr>
        <w:t> </w:t>
      </w:r>
      <w:r>
        <w:rPr>
          <w:b/>
          <w:i/>
          <w:sz w:val="22"/>
        </w:rPr>
        <w:t>PALLAVOLO</w:t>
      </w:r>
      <w:r>
        <w:rPr>
          <w:b/>
          <w:i/>
          <w:spacing w:val="-1"/>
          <w:w w:val="100"/>
          <w:sz w:val="22"/>
        </w:rPr>
        <w:t> </w:t>
      </w:r>
      <w:r>
        <w:rPr>
          <w:b/>
          <w:i/>
          <w:sz w:val="22"/>
        </w:rPr>
        <w:t>COMITATO REGIONALE</w:t>
      </w:r>
      <w:r>
        <w:rPr>
          <w:b/>
          <w:i/>
          <w:spacing w:val="-22"/>
          <w:sz w:val="22"/>
        </w:rPr>
        <w:t> </w:t>
      </w:r>
      <w:r>
        <w:rPr>
          <w:b/>
          <w:i/>
          <w:spacing w:val="-3"/>
          <w:sz w:val="22"/>
        </w:rPr>
        <w:t>MARCHE</w:t>
      </w:r>
    </w:p>
    <w:p>
      <w:pPr>
        <w:spacing w:line="249" w:lineRule="exact" w:before="0"/>
        <w:ind w:left="0" w:right="240" w:firstLine="0"/>
        <w:jc w:val="right"/>
        <w:rPr>
          <w:b/>
          <w:i/>
          <w:sz w:val="22"/>
        </w:rPr>
      </w:pPr>
      <w:r>
        <w:rPr>
          <w:b/>
          <w:i/>
          <w:sz w:val="22"/>
        </w:rPr>
        <w:t>COMMISSIONE ORGANIZZATIVA GARE</w:t>
      </w:r>
      <w:r>
        <w:rPr>
          <w:b/>
          <w:i/>
          <w:spacing w:val="-38"/>
          <w:sz w:val="22"/>
        </w:rPr>
        <w:t> </w:t>
      </w:r>
      <w:r>
        <w:rPr>
          <w:b/>
          <w:i/>
          <w:spacing w:val="-3"/>
          <w:sz w:val="22"/>
        </w:rPr>
        <w:t>REGIONALI</w:t>
      </w:r>
    </w:p>
    <w:p>
      <w:pPr>
        <w:pStyle w:val="BodyText"/>
        <w:rPr>
          <w:b/>
          <w:i/>
          <w:sz w:val="24"/>
        </w:rPr>
      </w:pPr>
    </w:p>
    <w:p>
      <w:pPr>
        <w:pStyle w:val="BodyText"/>
        <w:rPr>
          <w:b/>
          <w:i/>
          <w:sz w:val="24"/>
        </w:rPr>
      </w:pPr>
    </w:p>
    <w:p>
      <w:pPr>
        <w:pStyle w:val="BodyText"/>
        <w:rPr>
          <w:b/>
          <w:i/>
          <w:sz w:val="24"/>
        </w:rPr>
      </w:pPr>
    </w:p>
    <w:p>
      <w:pPr>
        <w:pStyle w:val="BodyText"/>
        <w:rPr>
          <w:b/>
          <w:i/>
          <w:sz w:val="24"/>
        </w:rPr>
      </w:pPr>
    </w:p>
    <w:p>
      <w:pPr>
        <w:pStyle w:val="ListParagraph"/>
        <w:numPr>
          <w:ilvl w:val="0"/>
          <w:numId w:val="7"/>
        </w:numPr>
        <w:tabs>
          <w:tab w:pos="6669" w:val="left" w:leader="none"/>
        </w:tabs>
        <w:spacing w:line="240" w:lineRule="auto" w:before="140" w:after="0"/>
        <w:ind w:left="6668" w:right="0" w:hanging="117"/>
        <w:jc w:val="left"/>
        <w:rPr>
          <w:sz w:val="20"/>
        </w:rPr>
      </w:pPr>
      <w:r>
        <w:rPr>
          <w:sz w:val="20"/>
        </w:rPr>
        <w:t>Alle Società</w:t>
      </w:r>
      <w:r>
        <w:rPr>
          <w:spacing w:val="-10"/>
          <w:sz w:val="20"/>
        </w:rPr>
        <w:t> </w:t>
      </w:r>
      <w:r>
        <w:rPr>
          <w:spacing w:val="-3"/>
          <w:sz w:val="20"/>
        </w:rPr>
        <w:t>interessate</w:t>
      </w:r>
    </w:p>
    <w:p>
      <w:pPr>
        <w:pStyle w:val="ListParagraph"/>
        <w:numPr>
          <w:ilvl w:val="0"/>
          <w:numId w:val="7"/>
        </w:numPr>
        <w:tabs>
          <w:tab w:pos="6669" w:val="left" w:leader="none"/>
        </w:tabs>
        <w:spacing w:line="240" w:lineRule="auto" w:before="1" w:after="0"/>
        <w:ind w:left="6668" w:right="0" w:hanging="117"/>
        <w:jc w:val="left"/>
        <w:rPr>
          <w:sz w:val="20"/>
        </w:rPr>
      </w:pPr>
      <w:r>
        <w:rPr>
          <w:sz w:val="20"/>
        </w:rPr>
        <w:t>Ai Comitati</w:t>
      </w:r>
      <w:r>
        <w:rPr>
          <w:spacing w:val="-9"/>
          <w:sz w:val="20"/>
        </w:rPr>
        <w:t> </w:t>
      </w:r>
      <w:r>
        <w:rPr>
          <w:spacing w:val="-3"/>
          <w:sz w:val="20"/>
        </w:rPr>
        <w:t>Territoriali</w:t>
      </w:r>
    </w:p>
    <w:p>
      <w:pPr>
        <w:pStyle w:val="ListParagraph"/>
        <w:numPr>
          <w:ilvl w:val="0"/>
          <w:numId w:val="7"/>
        </w:numPr>
        <w:tabs>
          <w:tab w:pos="6669" w:val="left" w:leader="none"/>
        </w:tabs>
        <w:spacing w:line="240" w:lineRule="auto" w:before="0" w:after="0"/>
        <w:ind w:left="6668" w:right="0" w:hanging="117"/>
        <w:jc w:val="left"/>
        <w:rPr>
          <w:sz w:val="20"/>
        </w:rPr>
      </w:pPr>
      <w:r>
        <w:rPr>
          <w:sz w:val="20"/>
        </w:rPr>
        <w:t>Alle Comm.ni Org.ve Gare</w:t>
      </w:r>
      <w:r>
        <w:rPr>
          <w:spacing w:val="-32"/>
          <w:sz w:val="20"/>
        </w:rPr>
        <w:t> </w:t>
      </w:r>
      <w:r>
        <w:rPr>
          <w:spacing w:val="-3"/>
          <w:sz w:val="20"/>
        </w:rPr>
        <w:t>Territoriali</w:t>
      </w:r>
    </w:p>
    <w:p>
      <w:pPr>
        <w:pStyle w:val="ListParagraph"/>
        <w:numPr>
          <w:ilvl w:val="0"/>
          <w:numId w:val="7"/>
        </w:numPr>
        <w:tabs>
          <w:tab w:pos="6671" w:val="left" w:leader="none"/>
        </w:tabs>
        <w:spacing w:line="240" w:lineRule="auto" w:before="1" w:after="0"/>
        <w:ind w:left="6552" w:right="2258" w:firstLine="0"/>
        <w:jc w:val="left"/>
        <w:rPr>
          <w:sz w:val="20"/>
        </w:rPr>
      </w:pPr>
      <w:r>
        <w:rPr>
          <w:sz w:val="20"/>
        </w:rPr>
        <w:t>Alle Strutture</w:t>
      </w:r>
      <w:r>
        <w:rPr>
          <w:spacing w:val="-32"/>
          <w:sz w:val="20"/>
        </w:rPr>
        <w:t> </w:t>
      </w:r>
      <w:r>
        <w:rPr>
          <w:sz w:val="20"/>
        </w:rPr>
        <w:t>Federali</w:t>
      </w:r>
      <w:r>
        <w:rPr>
          <w:sz w:val="20"/>
          <w:u w:val="single"/>
        </w:rPr>
        <w:t> Loro</w:t>
      </w:r>
      <w:r>
        <w:rPr>
          <w:spacing w:val="-1"/>
          <w:sz w:val="20"/>
          <w:u w:val="single"/>
        </w:rPr>
        <w:t> </w:t>
      </w:r>
      <w:r>
        <w:rPr>
          <w:sz w:val="20"/>
          <w:u w:val="single"/>
        </w:rPr>
        <w:t>Sedi</w:t>
      </w:r>
    </w:p>
    <w:p>
      <w:pPr>
        <w:pStyle w:val="BodyText"/>
      </w:pPr>
    </w:p>
    <w:p>
      <w:pPr>
        <w:pStyle w:val="BodyText"/>
        <w:spacing w:before="1"/>
      </w:pPr>
    </w:p>
    <w:p>
      <w:pPr>
        <w:pStyle w:val="Heading6"/>
        <w:ind w:left="252"/>
        <w:jc w:val="both"/>
      </w:pPr>
      <w:r>
        <w:rPr>
          <w:b w:val="0"/>
        </w:rPr>
        <w:t>Oggetto: </w:t>
      </w:r>
      <w:r>
        <w:rPr/>
        <w:t>CAMPIONATO NAZIONALE SERIE C MASCHILE STAGIONE 2026/2027 (20 squadre)</w:t>
      </w:r>
    </w:p>
    <w:p>
      <w:pPr>
        <w:pStyle w:val="BodyText"/>
        <w:spacing w:before="1"/>
        <w:rPr>
          <w:b/>
        </w:rPr>
      </w:pPr>
    </w:p>
    <w:p>
      <w:pPr>
        <w:spacing w:before="0"/>
        <w:ind w:left="252" w:right="165" w:firstLine="0"/>
        <w:jc w:val="both"/>
        <w:rPr>
          <w:sz w:val="20"/>
        </w:rPr>
      </w:pPr>
      <w:r>
        <w:rPr>
          <w:sz w:val="20"/>
        </w:rPr>
        <w:t>La Federazione Italiana Pallavolo indice ed il Comitato Regionale Marche organizza, tramite la Commissione Organizzativa Gare Regionali, il Campionato di cui all’oggetto con le modalità </w:t>
      </w:r>
      <w:r>
        <w:rPr>
          <w:b/>
          <w:sz w:val="20"/>
        </w:rPr>
        <w:t>previste nella Guida pratica, nelle Norme Comuni e quelle di seguito riportate</w:t>
      </w:r>
      <w:r>
        <w:rPr>
          <w:sz w:val="20"/>
        </w:rPr>
        <w:t>:</w:t>
      </w:r>
    </w:p>
    <w:p>
      <w:pPr>
        <w:pStyle w:val="BodyText"/>
        <w:spacing w:before="2"/>
      </w:pPr>
    </w:p>
    <w:p>
      <w:pPr>
        <w:pStyle w:val="Heading6"/>
        <w:numPr>
          <w:ilvl w:val="0"/>
          <w:numId w:val="8"/>
        </w:numPr>
        <w:tabs>
          <w:tab w:pos="624" w:val="left" w:leader="none"/>
        </w:tabs>
        <w:spacing w:line="240" w:lineRule="auto" w:before="0" w:after="0"/>
        <w:ind w:left="623" w:right="0" w:hanging="361"/>
        <w:jc w:val="left"/>
      </w:pPr>
      <w:r>
        <w:rPr/>
        <w:t>SQUADRE</w:t>
      </w:r>
      <w:r>
        <w:rPr>
          <w:spacing w:val="-13"/>
        </w:rPr>
        <w:t> </w:t>
      </w:r>
      <w:r>
        <w:rPr/>
        <w:t>PARTECIPANTI</w:t>
      </w:r>
      <w:r>
        <w:rPr>
          <w:spacing w:val="-12"/>
        </w:rPr>
        <w:t> </w:t>
      </w:r>
      <w:r>
        <w:rPr/>
        <w:t>E</w:t>
      </w:r>
      <w:r>
        <w:rPr>
          <w:spacing w:val="-12"/>
        </w:rPr>
        <w:t> </w:t>
      </w:r>
      <w:r>
        <w:rPr/>
        <w:t>FORMULA</w:t>
      </w:r>
      <w:r>
        <w:rPr>
          <w:spacing w:val="-13"/>
        </w:rPr>
        <w:t> </w:t>
      </w:r>
      <w:r>
        <w:rPr/>
        <w:t>DI</w:t>
      </w:r>
      <w:r>
        <w:rPr>
          <w:spacing w:val="-11"/>
        </w:rPr>
        <w:t> </w:t>
      </w:r>
      <w:r>
        <w:rPr>
          <w:spacing w:val="-4"/>
        </w:rPr>
        <w:t>SVOLGIMENTO</w:t>
      </w:r>
    </w:p>
    <w:p>
      <w:pPr>
        <w:spacing w:before="115"/>
        <w:ind w:left="649" w:right="0" w:firstLine="0"/>
        <w:jc w:val="left"/>
        <w:rPr>
          <w:sz w:val="20"/>
        </w:rPr>
      </w:pPr>
      <w:r>
        <w:rPr>
          <w:sz w:val="20"/>
        </w:rPr>
        <w:t>Data d’inizio: </w:t>
      </w:r>
      <w:r>
        <w:rPr>
          <w:b/>
          <w:color w:val="FF0000"/>
          <w:sz w:val="20"/>
        </w:rPr>
        <w:t>10 ottobre 2026</w:t>
      </w:r>
      <w:r>
        <w:rPr>
          <w:sz w:val="20"/>
        </w:rPr>
        <w:t>.</w:t>
      </w:r>
    </w:p>
    <w:p>
      <w:pPr>
        <w:pStyle w:val="BodyText"/>
        <w:spacing w:before="121"/>
        <w:ind w:left="649" w:right="235"/>
      </w:pPr>
      <w:r>
        <w:rPr/>
        <w:t>Le compagini partecipanti saranno inizialmente divise in due gironi all’italiana (A, B) formati con il criterio geografico con gare di andata e ritorno. Nella seconda fase le squadre saranno divise in due ulteriori gironi (C e D).</w:t>
      </w:r>
    </w:p>
    <w:p>
      <w:pPr>
        <w:pStyle w:val="BodyText"/>
        <w:spacing w:before="121"/>
        <w:ind w:left="649"/>
      </w:pPr>
      <w:r>
        <w:rPr/>
        <w:t>La formula completa relativa a Promozioni, Retrocessioni, Play Off e Play Out sarà comunicata dopo la chiusura delle iscrizioni.</w:t>
      </w:r>
    </w:p>
    <w:p>
      <w:pPr>
        <w:pStyle w:val="Heading6"/>
        <w:numPr>
          <w:ilvl w:val="0"/>
          <w:numId w:val="8"/>
        </w:numPr>
        <w:tabs>
          <w:tab w:pos="624" w:val="left" w:leader="none"/>
        </w:tabs>
        <w:spacing w:line="364" w:lineRule="auto" w:before="121" w:after="0"/>
        <w:ind w:left="649" w:right="134" w:hanging="386"/>
        <w:jc w:val="left"/>
      </w:pPr>
      <w:r>
        <w:rPr/>
        <w:t>SERVIZIO</w:t>
      </w:r>
      <w:r>
        <w:rPr>
          <w:spacing w:val="-17"/>
        </w:rPr>
        <w:t> </w:t>
      </w:r>
      <w:r>
        <w:rPr/>
        <w:t>DI</w:t>
      </w:r>
      <w:r>
        <w:rPr>
          <w:spacing w:val="-12"/>
        </w:rPr>
        <w:t> </w:t>
      </w:r>
      <w:r>
        <w:rPr/>
        <w:t>PRIMO</w:t>
      </w:r>
      <w:r>
        <w:rPr>
          <w:spacing w:val="-14"/>
        </w:rPr>
        <w:t> </w:t>
      </w:r>
      <w:r>
        <w:rPr/>
        <w:t>SOCCORSO</w:t>
      </w:r>
      <w:r>
        <w:rPr>
          <w:spacing w:val="-14"/>
        </w:rPr>
        <w:t> </w:t>
      </w:r>
      <w:r>
        <w:rPr/>
        <w:t>NELLE</w:t>
      </w:r>
      <w:r>
        <w:rPr>
          <w:spacing w:val="-13"/>
        </w:rPr>
        <w:t> </w:t>
      </w:r>
      <w:r>
        <w:rPr/>
        <w:t>GARE</w:t>
      </w:r>
      <w:r>
        <w:rPr>
          <w:spacing w:val="-14"/>
        </w:rPr>
        <w:t> </w:t>
      </w:r>
      <w:r>
        <w:rPr/>
        <w:t>DEL</w:t>
      </w:r>
      <w:r>
        <w:rPr>
          <w:spacing w:val="-4"/>
        </w:rPr>
        <w:t> </w:t>
      </w:r>
      <w:r>
        <w:rPr/>
        <w:t>CAMPIONATO</w:t>
      </w:r>
      <w:r>
        <w:rPr>
          <w:spacing w:val="-4"/>
        </w:rPr>
        <w:t> </w:t>
      </w:r>
      <w:r>
        <w:rPr/>
        <w:t>NAZIONALE</w:t>
      </w:r>
      <w:r>
        <w:rPr>
          <w:spacing w:val="-4"/>
        </w:rPr>
        <w:t> </w:t>
      </w:r>
      <w:r>
        <w:rPr/>
        <w:t>DI</w:t>
      </w:r>
      <w:r>
        <w:rPr>
          <w:spacing w:val="-4"/>
        </w:rPr>
        <w:t> </w:t>
      </w:r>
      <w:r>
        <w:rPr/>
        <w:t>SERIE</w:t>
      </w:r>
      <w:r>
        <w:rPr>
          <w:spacing w:val="-4"/>
        </w:rPr>
        <w:t> </w:t>
      </w:r>
      <w:r>
        <w:rPr/>
        <w:t>C</w:t>
      </w:r>
      <w:r>
        <w:rPr>
          <w:spacing w:val="-4"/>
        </w:rPr>
        <w:t> </w:t>
      </w:r>
      <w:r>
        <w:rPr/>
        <w:t>MASCHILE. Per</w:t>
      </w:r>
      <w:r>
        <w:rPr>
          <w:spacing w:val="-7"/>
        </w:rPr>
        <w:t> </w:t>
      </w:r>
      <w:r>
        <w:rPr/>
        <w:t>la</w:t>
      </w:r>
      <w:r>
        <w:rPr>
          <w:spacing w:val="-6"/>
        </w:rPr>
        <w:t> </w:t>
      </w:r>
      <w:r>
        <w:rPr/>
        <w:t>normativa</w:t>
      </w:r>
      <w:r>
        <w:rPr>
          <w:spacing w:val="-6"/>
        </w:rPr>
        <w:t> </w:t>
      </w:r>
      <w:r>
        <w:rPr/>
        <w:t>si</w:t>
      </w:r>
      <w:r>
        <w:rPr>
          <w:spacing w:val="-6"/>
        </w:rPr>
        <w:t> </w:t>
      </w:r>
      <w:r>
        <w:rPr/>
        <w:t>rimanda</w:t>
      </w:r>
      <w:r>
        <w:rPr>
          <w:spacing w:val="-6"/>
        </w:rPr>
        <w:t> </w:t>
      </w:r>
      <w:r>
        <w:rPr/>
        <w:t>alle</w:t>
      </w:r>
      <w:r>
        <w:rPr>
          <w:spacing w:val="-6"/>
        </w:rPr>
        <w:t> </w:t>
      </w:r>
      <w:r>
        <w:rPr/>
        <w:t>Norme</w:t>
      </w:r>
      <w:r>
        <w:rPr>
          <w:spacing w:val="-6"/>
        </w:rPr>
        <w:t> </w:t>
      </w:r>
      <w:r>
        <w:rPr>
          <w:spacing w:val="-3"/>
        </w:rPr>
        <w:t>Comuni.</w:t>
      </w:r>
    </w:p>
    <w:p>
      <w:pPr>
        <w:pStyle w:val="ListParagraph"/>
        <w:numPr>
          <w:ilvl w:val="0"/>
          <w:numId w:val="8"/>
        </w:numPr>
        <w:tabs>
          <w:tab w:pos="624" w:val="left" w:leader="none"/>
        </w:tabs>
        <w:spacing w:line="240" w:lineRule="auto" w:before="1" w:after="0"/>
        <w:ind w:left="623" w:right="0" w:hanging="361"/>
        <w:jc w:val="left"/>
        <w:rPr>
          <w:b/>
          <w:sz w:val="20"/>
        </w:rPr>
      </w:pPr>
      <w:r>
        <w:rPr>
          <w:b/>
          <w:sz w:val="20"/>
        </w:rPr>
        <w:t>CAMPI DI</w:t>
      </w:r>
      <w:r>
        <w:rPr>
          <w:b/>
          <w:spacing w:val="-13"/>
          <w:sz w:val="20"/>
        </w:rPr>
        <w:t> </w:t>
      </w:r>
      <w:r>
        <w:rPr>
          <w:b/>
          <w:spacing w:val="-5"/>
          <w:sz w:val="20"/>
        </w:rPr>
        <w:t>GARA</w:t>
      </w:r>
    </w:p>
    <w:p>
      <w:pPr>
        <w:spacing w:before="121"/>
        <w:ind w:left="649" w:right="24" w:firstLine="0"/>
        <w:jc w:val="left"/>
        <w:rPr>
          <w:b/>
          <w:sz w:val="20"/>
        </w:rPr>
      </w:pPr>
      <w:r>
        <w:rPr>
          <w:b/>
          <w:sz w:val="20"/>
        </w:rPr>
        <w:t>I campi di gara della Serie C, per essere omologati, dovranno rispondere ai requisiti fissati dal Consiglio Federale e di seguito riportati.</w:t>
      </w:r>
    </w:p>
    <w:p>
      <w:pPr>
        <w:pStyle w:val="BodyText"/>
        <w:rPr>
          <w:b/>
          <w:sz w:val="10"/>
        </w:rPr>
      </w:pPr>
    </w:p>
    <w:tbl>
      <w:tblPr>
        <w:tblW w:w="0" w:type="auto"/>
        <w:jc w:val="left"/>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1277"/>
        <w:gridCol w:w="1277"/>
        <w:gridCol w:w="1560"/>
        <w:gridCol w:w="1560"/>
        <w:gridCol w:w="1699"/>
      </w:tblGrid>
      <w:tr>
        <w:trPr>
          <w:trHeight w:val="350" w:hRule="atLeast"/>
        </w:trPr>
        <w:tc>
          <w:tcPr>
            <w:tcW w:w="1699" w:type="dxa"/>
            <w:vMerge w:val="restart"/>
          </w:tcPr>
          <w:p>
            <w:pPr>
              <w:pStyle w:val="TableParagraph"/>
              <w:rPr>
                <w:b/>
                <w:sz w:val="22"/>
              </w:rPr>
            </w:pPr>
          </w:p>
          <w:p>
            <w:pPr>
              <w:pStyle w:val="TableParagraph"/>
              <w:spacing w:before="165"/>
              <w:ind w:left="151"/>
              <w:rPr>
                <w:b/>
                <w:sz w:val="20"/>
              </w:rPr>
            </w:pPr>
            <w:r>
              <w:rPr>
                <w:b/>
                <w:sz w:val="20"/>
              </w:rPr>
              <w:t>CAMPIONATO</w:t>
            </w:r>
          </w:p>
        </w:tc>
        <w:tc>
          <w:tcPr>
            <w:tcW w:w="4114" w:type="dxa"/>
            <w:gridSpan w:val="3"/>
          </w:tcPr>
          <w:p>
            <w:pPr>
              <w:pStyle w:val="TableParagraph"/>
              <w:spacing w:line="229" w:lineRule="exact" w:before="101"/>
              <w:ind w:left="464"/>
              <w:rPr>
                <w:b/>
                <w:sz w:val="20"/>
              </w:rPr>
            </w:pPr>
            <w:r>
              <w:rPr>
                <w:b/>
                <w:sz w:val="20"/>
              </w:rPr>
              <w:t>ZONE DI RISPETTO (misure in cm)</w:t>
            </w:r>
          </w:p>
        </w:tc>
        <w:tc>
          <w:tcPr>
            <w:tcW w:w="1560" w:type="dxa"/>
            <w:vMerge w:val="restart"/>
          </w:tcPr>
          <w:p>
            <w:pPr>
              <w:pStyle w:val="TableParagraph"/>
              <w:spacing w:before="120"/>
              <w:ind w:left="285" w:right="264" w:hanging="6"/>
              <w:jc w:val="center"/>
              <w:rPr>
                <w:b/>
                <w:sz w:val="20"/>
              </w:rPr>
            </w:pPr>
            <w:r>
              <w:rPr>
                <w:b/>
                <w:spacing w:val="-4"/>
                <w:sz w:val="20"/>
              </w:rPr>
              <w:t>ALTEZZA SOFFITTO</w:t>
            </w:r>
          </w:p>
          <w:p>
            <w:pPr>
              <w:pStyle w:val="TableParagraph"/>
              <w:spacing w:before="1"/>
              <w:ind w:left="127" w:right="109"/>
              <w:jc w:val="center"/>
              <w:rPr>
                <w:b/>
                <w:sz w:val="20"/>
              </w:rPr>
            </w:pPr>
            <w:r>
              <w:rPr>
                <w:b/>
                <w:sz w:val="20"/>
              </w:rPr>
              <w:t>(misure in cm)</w:t>
            </w:r>
          </w:p>
        </w:tc>
        <w:tc>
          <w:tcPr>
            <w:tcW w:w="1699" w:type="dxa"/>
            <w:vMerge w:val="restart"/>
          </w:tcPr>
          <w:p>
            <w:pPr>
              <w:pStyle w:val="TableParagraph"/>
              <w:rPr>
                <w:b/>
                <w:sz w:val="22"/>
              </w:rPr>
            </w:pPr>
          </w:p>
          <w:p>
            <w:pPr>
              <w:pStyle w:val="TableParagraph"/>
              <w:spacing w:before="165"/>
              <w:ind w:left="151"/>
              <w:rPr>
                <w:b/>
                <w:sz w:val="20"/>
              </w:rPr>
            </w:pPr>
            <w:r>
              <w:rPr>
                <w:b/>
                <w:sz w:val="20"/>
              </w:rPr>
              <w:t>TOLLERANZA</w:t>
            </w:r>
          </w:p>
        </w:tc>
      </w:tr>
      <w:tr>
        <w:trPr>
          <w:trHeight w:val="580" w:hRule="atLeast"/>
        </w:trPr>
        <w:tc>
          <w:tcPr>
            <w:tcW w:w="1699" w:type="dxa"/>
            <w:vMerge/>
            <w:tcBorders>
              <w:top w:val="nil"/>
            </w:tcBorders>
          </w:tcPr>
          <w:p>
            <w:pPr>
              <w:rPr>
                <w:sz w:val="2"/>
                <w:szCs w:val="2"/>
              </w:rPr>
            </w:pPr>
          </w:p>
        </w:tc>
        <w:tc>
          <w:tcPr>
            <w:tcW w:w="1277" w:type="dxa"/>
          </w:tcPr>
          <w:p>
            <w:pPr>
              <w:pStyle w:val="TableParagraph"/>
              <w:spacing w:before="120"/>
              <w:ind w:left="96" w:right="75"/>
              <w:jc w:val="center"/>
              <w:rPr>
                <w:b/>
                <w:sz w:val="20"/>
              </w:rPr>
            </w:pPr>
            <w:r>
              <w:rPr>
                <w:b/>
                <w:sz w:val="20"/>
              </w:rPr>
              <w:t>LATERALI</w:t>
            </w:r>
          </w:p>
        </w:tc>
        <w:tc>
          <w:tcPr>
            <w:tcW w:w="1277" w:type="dxa"/>
          </w:tcPr>
          <w:p>
            <w:pPr>
              <w:pStyle w:val="TableParagraph"/>
              <w:spacing w:line="230" w:lineRule="atLeast" w:before="101"/>
              <w:ind w:left="266" w:firstLine="16"/>
              <w:rPr>
                <w:b/>
                <w:sz w:val="20"/>
              </w:rPr>
            </w:pPr>
            <w:r>
              <w:rPr>
                <w:b/>
                <w:sz w:val="20"/>
              </w:rPr>
              <w:t>FONDO CAMPO</w:t>
            </w:r>
          </w:p>
        </w:tc>
        <w:tc>
          <w:tcPr>
            <w:tcW w:w="1560" w:type="dxa"/>
          </w:tcPr>
          <w:p>
            <w:pPr>
              <w:pStyle w:val="TableParagraph"/>
              <w:spacing w:before="124"/>
              <w:ind w:left="129" w:right="109"/>
              <w:jc w:val="center"/>
              <w:rPr>
                <w:b/>
                <w:sz w:val="18"/>
              </w:rPr>
            </w:pPr>
            <w:r>
              <w:rPr>
                <w:b/>
                <w:sz w:val="18"/>
              </w:rPr>
              <w:t>TOLLERANZA</w:t>
            </w:r>
          </w:p>
        </w:tc>
        <w:tc>
          <w:tcPr>
            <w:tcW w:w="1560" w:type="dxa"/>
            <w:vMerge/>
            <w:tcBorders>
              <w:top w:val="nil"/>
            </w:tcBorders>
          </w:tcPr>
          <w:p>
            <w:pPr>
              <w:rPr>
                <w:sz w:val="2"/>
                <w:szCs w:val="2"/>
              </w:rPr>
            </w:pPr>
          </w:p>
        </w:tc>
        <w:tc>
          <w:tcPr>
            <w:tcW w:w="1699" w:type="dxa"/>
            <w:vMerge/>
            <w:tcBorders>
              <w:top w:val="nil"/>
            </w:tcBorders>
          </w:tcPr>
          <w:p>
            <w:pPr>
              <w:rPr>
                <w:sz w:val="2"/>
                <w:szCs w:val="2"/>
              </w:rPr>
            </w:pPr>
          </w:p>
        </w:tc>
      </w:tr>
      <w:tr>
        <w:trPr>
          <w:trHeight w:val="441" w:hRule="atLeast"/>
        </w:trPr>
        <w:tc>
          <w:tcPr>
            <w:tcW w:w="1699" w:type="dxa"/>
          </w:tcPr>
          <w:p>
            <w:pPr>
              <w:pStyle w:val="TableParagraph"/>
              <w:spacing w:before="120"/>
              <w:ind w:left="542"/>
              <w:rPr>
                <w:b/>
                <w:sz w:val="20"/>
              </w:rPr>
            </w:pPr>
            <w:r>
              <w:rPr>
                <w:b/>
                <w:sz w:val="20"/>
              </w:rPr>
              <w:t>Serie C</w:t>
            </w:r>
          </w:p>
        </w:tc>
        <w:tc>
          <w:tcPr>
            <w:tcW w:w="1277" w:type="dxa"/>
          </w:tcPr>
          <w:p>
            <w:pPr>
              <w:pStyle w:val="TableParagraph"/>
              <w:spacing w:before="120"/>
              <w:ind w:left="96" w:right="75"/>
              <w:jc w:val="center"/>
              <w:rPr>
                <w:b/>
                <w:sz w:val="20"/>
              </w:rPr>
            </w:pPr>
            <w:r>
              <w:rPr>
                <w:b/>
                <w:sz w:val="20"/>
              </w:rPr>
              <w:t>300</w:t>
            </w:r>
          </w:p>
        </w:tc>
        <w:tc>
          <w:tcPr>
            <w:tcW w:w="1277" w:type="dxa"/>
          </w:tcPr>
          <w:p>
            <w:pPr>
              <w:pStyle w:val="TableParagraph"/>
              <w:spacing w:before="120"/>
              <w:ind w:left="97" w:right="75"/>
              <w:jc w:val="center"/>
              <w:rPr>
                <w:b/>
                <w:sz w:val="20"/>
              </w:rPr>
            </w:pPr>
            <w:r>
              <w:rPr>
                <w:b/>
                <w:sz w:val="20"/>
              </w:rPr>
              <w:t>300</w:t>
            </w:r>
          </w:p>
        </w:tc>
        <w:tc>
          <w:tcPr>
            <w:tcW w:w="1560" w:type="dxa"/>
          </w:tcPr>
          <w:p>
            <w:pPr>
              <w:pStyle w:val="TableParagraph"/>
              <w:spacing w:before="120"/>
              <w:ind w:left="131" w:right="109"/>
              <w:jc w:val="center"/>
              <w:rPr>
                <w:b/>
                <w:sz w:val="20"/>
              </w:rPr>
            </w:pPr>
            <w:r>
              <w:rPr>
                <w:b/>
                <w:sz w:val="20"/>
              </w:rPr>
              <w:t>5%</w:t>
            </w:r>
          </w:p>
        </w:tc>
        <w:tc>
          <w:tcPr>
            <w:tcW w:w="1560" w:type="dxa"/>
          </w:tcPr>
          <w:p>
            <w:pPr>
              <w:pStyle w:val="TableParagraph"/>
              <w:spacing w:before="120"/>
              <w:ind w:left="121" w:right="109"/>
              <w:jc w:val="center"/>
              <w:rPr>
                <w:b/>
                <w:sz w:val="20"/>
              </w:rPr>
            </w:pPr>
            <w:r>
              <w:rPr>
                <w:b/>
                <w:sz w:val="20"/>
              </w:rPr>
              <w:t>700</w:t>
            </w:r>
          </w:p>
        </w:tc>
        <w:tc>
          <w:tcPr>
            <w:tcW w:w="1699" w:type="dxa"/>
          </w:tcPr>
          <w:p>
            <w:pPr>
              <w:pStyle w:val="TableParagraph"/>
              <w:spacing w:before="120"/>
              <w:ind w:left="677" w:right="661"/>
              <w:jc w:val="center"/>
              <w:rPr>
                <w:b/>
                <w:sz w:val="20"/>
              </w:rPr>
            </w:pPr>
            <w:r>
              <w:rPr>
                <w:b/>
                <w:sz w:val="20"/>
              </w:rPr>
              <w:t>4%</w:t>
            </w:r>
          </w:p>
        </w:tc>
      </w:tr>
    </w:tbl>
    <w:p>
      <w:pPr>
        <w:spacing w:before="120"/>
        <w:ind w:left="649" w:right="238" w:firstLine="0"/>
        <w:jc w:val="both"/>
        <w:rPr>
          <w:b/>
          <w:sz w:val="20"/>
        </w:rPr>
      </w:pPr>
      <w:r>
        <w:rPr>
          <w:b/>
          <w:sz w:val="20"/>
        </w:rPr>
        <w:t>Si</w:t>
      </w:r>
      <w:r>
        <w:rPr>
          <w:b/>
          <w:spacing w:val="-3"/>
          <w:sz w:val="20"/>
        </w:rPr>
        <w:t> </w:t>
      </w:r>
      <w:r>
        <w:rPr>
          <w:b/>
          <w:sz w:val="20"/>
        </w:rPr>
        <w:t>ribadisce</w:t>
      </w:r>
      <w:r>
        <w:rPr>
          <w:b/>
          <w:spacing w:val="-4"/>
          <w:sz w:val="20"/>
        </w:rPr>
        <w:t> </w:t>
      </w:r>
      <w:r>
        <w:rPr>
          <w:b/>
          <w:sz w:val="20"/>
        </w:rPr>
        <w:t>che</w:t>
      </w:r>
      <w:r>
        <w:rPr>
          <w:b/>
          <w:spacing w:val="-3"/>
          <w:sz w:val="20"/>
        </w:rPr>
        <w:t> </w:t>
      </w:r>
      <w:r>
        <w:rPr>
          <w:b/>
          <w:sz w:val="20"/>
        </w:rPr>
        <w:t>per</w:t>
      </w:r>
      <w:r>
        <w:rPr>
          <w:b/>
          <w:spacing w:val="-4"/>
          <w:sz w:val="20"/>
        </w:rPr>
        <w:t> </w:t>
      </w:r>
      <w:r>
        <w:rPr>
          <w:b/>
          <w:sz w:val="20"/>
        </w:rPr>
        <w:t>misure</w:t>
      </w:r>
      <w:r>
        <w:rPr>
          <w:b/>
          <w:spacing w:val="-3"/>
          <w:sz w:val="20"/>
        </w:rPr>
        <w:t> </w:t>
      </w:r>
      <w:r>
        <w:rPr>
          <w:b/>
          <w:sz w:val="20"/>
        </w:rPr>
        <w:t>minime</w:t>
      </w:r>
      <w:r>
        <w:rPr>
          <w:b/>
          <w:spacing w:val="-4"/>
          <w:sz w:val="20"/>
        </w:rPr>
        <w:t> </w:t>
      </w:r>
      <w:r>
        <w:rPr>
          <w:b/>
          <w:sz w:val="20"/>
        </w:rPr>
        <w:t>si</w:t>
      </w:r>
      <w:r>
        <w:rPr>
          <w:b/>
          <w:spacing w:val="-2"/>
          <w:sz w:val="20"/>
        </w:rPr>
        <w:t> </w:t>
      </w:r>
      <w:r>
        <w:rPr>
          <w:b/>
          <w:sz w:val="20"/>
        </w:rPr>
        <w:t>intendono</w:t>
      </w:r>
      <w:r>
        <w:rPr>
          <w:b/>
          <w:spacing w:val="-5"/>
          <w:sz w:val="20"/>
        </w:rPr>
        <w:t> </w:t>
      </w:r>
      <w:r>
        <w:rPr>
          <w:b/>
          <w:sz w:val="20"/>
        </w:rPr>
        <w:t>quelle</w:t>
      </w:r>
      <w:r>
        <w:rPr>
          <w:b/>
          <w:spacing w:val="-3"/>
          <w:sz w:val="20"/>
        </w:rPr>
        <w:t> </w:t>
      </w:r>
      <w:r>
        <w:rPr>
          <w:b/>
          <w:sz w:val="20"/>
        </w:rPr>
        <w:t>al</w:t>
      </w:r>
      <w:r>
        <w:rPr>
          <w:b/>
          <w:spacing w:val="-3"/>
          <w:sz w:val="20"/>
        </w:rPr>
        <w:t> </w:t>
      </w:r>
      <w:r>
        <w:rPr>
          <w:b/>
          <w:sz w:val="20"/>
        </w:rPr>
        <w:t>di</w:t>
      </w:r>
      <w:r>
        <w:rPr>
          <w:b/>
          <w:spacing w:val="-3"/>
          <w:sz w:val="20"/>
        </w:rPr>
        <w:t> </w:t>
      </w:r>
      <w:r>
        <w:rPr>
          <w:b/>
          <w:sz w:val="20"/>
        </w:rPr>
        <w:t>sotto</w:t>
      </w:r>
      <w:r>
        <w:rPr>
          <w:b/>
          <w:spacing w:val="-4"/>
          <w:sz w:val="20"/>
        </w:rPr>
        <w:t> </w:t>
      </w:r>
      <w:r>
        <w:rPr>
          <w:b/>
          <w:sz w:val="20"/>
        </w:rPr>
        <w:t>delle</w:t>
      </w:r>
      <w:r>
        <w:rPr>
          <w:b/>
          <w:spacing w:val="-4"/>
          <w:sz w:val="20"/>
        </w:rPr>
        <w:t> </w:t>
      </w:r>
      <w:r>
        <w:rPr>
          <w:b/>
          <w:sz w:val="20"/>
        </w:rPr>
        <w:t>quali</w:t>
      </w:r>
      <w:r>
        <w:rPr>
          <w:b/>
          <w:spacing w:val="-2"/>
          <w:sz w:val="20"/>
        </w:rPr>
        <w:t> </w:t>
      </w:r>
      <w:r>
        <w:rPr>
          <w:b/>
          <w:sz w:val="20"/>
        </w:rPr>
        <w:t>non</w:t>
      </w:r>
      <w:r>
        <w:rPr>
          <w:b/>
          <w:spacing w:val="-5"/>
          <w:sz w:val="20"/>
        </w:rPr>
        <w:t> </w:t>
      </w:r>
      <w:r>
        <w:rPr>
          <w:b/>
          <w:sz w:val="20"/>
        </w:rPr>
        <w:t>sarà</w:t>
      </w:r>
      <w:r>
        <w:rPr>
          <w:b/>
          <w:spacing w:val="-5"/>
          <w:sz w:val="20"/>
        </w:rPr>
        <w:t> </w:t>
      </w:r>
      <w:r>
        <w:rPr>
          <w:b/>
          <w:sz w:val="20"/>
        </w:rPr>
        <w:t>possibile</w:t>
      </w:r>
      <w:r>
        <w:rPr>
          <w:b/>
          <w:spacing w:val="-3"/>
          <w:sz w:val="20"/>
        </w:rPr>
        <w:t> </w:t>
      </w:r>
      <w:r>
        <w:rPr>
          <w:b/>
          <w:sz w:val="20"/>
        </w:rPr>
        <w:t>concedere</w:t>
      </w:r>
      <w:r>
        <w:rPr>
          <w:b/>
          <w:spacing w:val="-3"/>
          <w:sz w:val="20"/>
        </w:rPr>
        <w:t> </w:t>
      </w:r>
      <w:r>
        <w:rPr>
          <w:b/>
          <w:sz w:val="20"/>
        </w:rPr>
        <w:t>alcun</w:t>
      </w:r>
      <w:r>
        <w:rPr>
          <w:b/>
          <w:spacing w:val="-5"/>
          <w:sz w:val="20"/>
        </w:rPr>
        <w:t> </w:t>
      </w:r>
      <w:r>
        <w:rPr>
          <w:b/>
          <w:sz w:val="20"/>
        </w:rPr>
        <w:t>tipo di deroga, mentre ogni Comitato potrà innalzare tali misure nel caso lo ritenga possibile in relazione alle caratteristiche dei campi di gioco dislocati sul proprio</w:t>
      </w:r>
      <w:r>
        <w:rPr>
          <w:b/>
          <w:spacing w:val="-10"/>
          <w:sz w:val="20"/>
        </w:rPr>
        <w:t> </w:t>
      </w:r>
      <w:r>
        <w:rPr>
          <w:b/>
          <w:sz w:val="20"/>
        </w:rPr>
        <w:t>territorio.</w:t>
      </w:r>
    </w:p>
    <w:p>
      <w:pPr>
        <w:spacing w:before="121"/>
        <w:ind w:left="649" w:right="239" w:firstLine="0"/>
        <w:jc w:val="both"/>
        <w:rPr>
          <w:b/>
          <w:sz w:val="20"/>
        </w:rPr>
      </w:pPr>
      <w:r>
        <w:rPr>
          <w:b/>
          <w:sz w:val="20"/>
        </w:rPr>
        <w:t>Le misure delle zone di rispetto di cui sopra si devono intendere prive di presenza di pubblico e di qualsivoglia ostacolo.</w:t>
      </w:r>
    </w:p>
    <w:p>
      <w:pPr>
        <w:spacing w:before="116"/>
        <w:ind w:left="649" w:right="238" w:firstLine="0"/>
        <w:jc w:val="both"/>
        <w:rPr>
          <w:b/>
          <w:sz w:val="20"/>
        </w:rPr>
      </w:pPr>
      <w:r>
        <w:rPr>
          <w:b/>
          <w:sz w:val="20"/>
        </w:rPr>
        <w:t>La concessione delle omologhe dei campi di gara dovrà rispettare eventuali specifiche prescrizioni derivanti dall’applicazione delle vigenti disposizioni in materia di sicurezza degli impianti sportivi.</w:t>
      </w:r>
    </w:p>
    <w:p>
      <w:pPr>
        <w:spacing w:before="121"/>
        <w:ind w:left="649" w:right="238" w:firstLine="0"/>
        <w:jc w:val="both"/>
        <w:rPr>
          <w:b/>
          <w:sz w:val="20"/>
        </w:rPr>
      </w:pPr>
      <w:r>
        <w:rPr>
          <w:b/>
          <w:sz w:val="20"/>
        </w:rPr>
        <w:t>A</w:t>
      </w:r>
      <w:r>
        <w:rPr>
          <w:b/>
          <w:spacing w:val="-7"/>
          <w:sz w:val="20"/>
        </w:rPr>
        <w:t> </w:t>
      </w:r>
      <w:r>
        <w:rPr>
          <w:b/>
          <w:sz w:val="20"/>
        </w:rPr>
        <w:t>tal</w:t>
      </w:r>
      <w:r>
        <w:rPr>
          <w:b/>
          <w:spacing w:val="-4"/>
          <w:sz w:val="20"/>
        </w:rPr>
        <w:t> </w:t>
      </w:r>
      <w:r>
        <w:rPr>
          <w:b/>
          <w:sz w:val="20"/>
        </w:rPr>
        <w:t>proposito</w:t>
      </w:r>
      <w:r>
        <w:rPr>
          <w:b/>
          <w:spacing w:val="-6"/>
          <w:sz w:val="20"/>
        </w:rPr>
        <w:t> </w:t>
      </w:r>
      <w:r>
        <w:rPr>
          <w:b/>
          <w:sz w:val="20"/>
        </w:rPr>
        <w:t>si</w:t>
      </w:r>
      <w:r>
        <w:rPr>
          <w:b/>
          <w:spacing w:val="-4"/>
          <w:sz w:val="20"/>
        </w:rPr>
        <w:t> </w:t>
      </w:r>
      <w:r>
        <w:rPr>
          <w:b/>
          <w:sz w:val="20"/>
        </w:rPr>
        <w:t>ricorda</w:t>
      </w:r>
      <w:r>
        <w:rPr>
          <w:b/>
          <w:spacing w:val="-7"/>
          <w:sz w:val="20"/>
        </w:rPr>
        <w:t> </w:t>
      </w:r>
      <w:r>
        <w:rPr>
          <w:b/>
          <w:sz w:val="20"/>
        </w:rPr>
        <w:t>che</w:t>
      </w:r>
      <w:r>
        <w:rPr>
          <w:b/>
          <w:spacing w:val="-5"/>
          <w:sz w:val="20"/>
        </w:rPr>
        <w:t> </w:t>
      </w:r>
      <w:r>
        <w:rPr>
          <w:b/>
          <w:sz w:val="20"/>
        </w:rPr>
        <w:t>le</w:t>
      </w:r>
      <w:r>
        <w:rPr>
          <w:b/>
          <w:spacing w:val="-6"/>
          <w:sz w:val="20"/>
        </w:rPr>
        <w:t> </w:t>
      </w:r>
      <w:r>
        <w:rPr>
          <w:b/>
          <w:sz w:val="20"/>
        </w:rPr>
        <w:t>zone</w:t>
      </w:r>
      <w:r>
        <w:rPr>
          <w:b/>
          <w:spacing w:val="-6"/>
          <w:sz w:val="20"/>
        </w:rPr>
        <w:t> </w:t>
      </w:r>
      <w:r>
        <w:rPr>
          <w:b/>
          <w:sz w:val="20"/>
        </w:rPr>
        <w:t>libere</w:t>
      </w:r>
      <w:r>
        <w:rPr>
          <w:b/>
          <w:spacing w:val="-6"/>
          <w:sz w:val="20"/>
        </w:rPr>
        <w:t> </w:t>
      </w:r>
      <w:r>
        <w:rPr>
          <w:b/>
          <w:sz w:val="20"/>
        </w:rPr>
        <w:t>si</w:t>
      </w:r>
      <w:r>
        <w:rPr>
          <w:b/>
          <w:spacing w:val="-5"/>
          <w:sz w:val="20"/>
        </w:rPr>
        <w:t> </w:t>
      </w:r>
      <w:r>
        <w:rPr>
          <w:b/>
          <w:sz w:val="20"/>
        </w:rPr>
        <w:t>intendono</w:t>
      </w:r>
      <w:r>
        <w:rPr>
          <w:b/>
          <w:spacing w:val="-6"/>
          <w:sz w:val="20"/>
        </w:rPr>
        <w:t> </w:t>
      </w:r>
      <w:r>
        <w:rPr>
          <w:b/>
          <w:sz w:val="20"/>
        </w:rPr>
        <w:t>tali</w:t>
      </w:r>
      <w:r>
        <w:rPr>
          <w:b/>
          <w:spacing w:val="-4"/>
          <w:sz w:val="20"/>
        </w:rPr>
        <w:t> </w:t>
      </w:r>
      <w:r>
        <w:rPr>
          <w:b/>
          <w:sz w:val="20"/>
        </w:rPr>
        <w:t>se</w:t>
      </w:r>
      <w:r>
        <w:rPr>
          <w:b/>
          <w:spacing w:val="-6"/>
          <w:sz w:val="20"/>
        </w:rPr>
        <w:t> </w:t>
      </w:r>
      <w:r>
        <w:rPr>
          <w:b/>
          <w:spacing w:val="-11"/>
          <w:sz w:val="20"/>
        </w:rPr>
        <w:t>prive</w:t>
      </w:r>
      <w:r>
        <w:rPr>
          <w:b/>
          <w:spacing w:val="-17"/>
          <w:sz w:val="20"/>
        </w:rPr>
        <w:t> </w:t>
      </w:r>
      <w:r>
        <w:rPr>
          <w:b/>
          <w:sz w:val="20"/>
        </w:rPr>
        <w:t>da</w:t>
      </w:r>
      <w:r>
        <w:rPr>
          <w:b/>
          <w:spacing w:val="-7"/>
          <w:sz w:val="20"/>
        </w:rPr>
        <w:t> </w:t>
      </w:r>
      <w:r>
        <w:rPr>
          <w:b/>
          <w:sz w:val="20"/>
        </w:rPr>
        <w:t>qualsiasi</w:t>
      </w:r>
      <w:r>
        <w:rPr>
          <w:b/>
          <w:spacing w:val="-4"/>
          <w:sz w:val="20"/>
        </w:rPr>
        <w:t> </w:t>
      </w:r>
      <w:r>
        <w:rPr>
          <w:b/>
          <w:sz w:val="20"/>
        </w:rPr>
        <w:t>ostacolo</w:t>
      </w:r>
      <w:r>
        <w:rPr>
          <w:b/>
          <w:spacing w:val="-5"/>
          <w:sz w:val="20"/>
        </w:rPr>
        <w:t> </w:t>
      </w:r>
      <w:r>
        <w:rPr>
          <w:b/>
          <w:sz w:val="20"/>
        </w:rPr>
        <w:t>sia</w:t>
      </w:r>
      <w:r>
        <w:rPr>
          <w:b/>
          <w:spacing w:val="-6"/>
          <w:sz w:val="20"/>
        </w:rPr>
        <w:t> </w:t>
      </w:r>
      <w:r>
        <w:rPr>
          <w:b/>
          <w:sz w:val="20"/>
        </w:rPr>
        <w:t>fisso</w:t>
      </w:r>
      <w:r>
        <w:rPr>
          <w:b/>
          <w:spacing w:val="-7"/>
          <w:sz w:val="20"/>
        </w:rPr>
        <w:t> </w:t>
      </w:r>
      <w:r>
        <w:rPr>
          <w:b/>
          <w:sz w:val="20"/>
        </w:rPr>
        <w:t>sia</w:t>
      </w:r>
      <w:r>
        <w:rPr>
          <w:b/>
          <w:spacing w:val="-6"/>
          <w:sz w:val="20"/>
        </w:rPr>
        <w:t> </w:t>
      </w:r>
      <w:r>
        <w:rPr>
          <w:b/>
          <w:sz w:val="20"/>
        </w:rPr>
        <w:t>mobile</w:t>
      </w:r>
      <w:r>
        <w:rPr>
          <w:b/>
          <w:spacing w:val="-5"/>
          <w:sz w:val="20"/>
        </w:rPr>
        <w:t> </w:t>
      </w:r>
      <w:r>
        <w:rPr>
          <w:b/>
          <w:sz w:val="20"/>
        </w:rPr>
        <w:t>(attrezzi ginnici</w:t>
      </w:r>
      <w:r>
        <w:rPr>
          <w:b/>
          <w:spacing w:val="-14"/>
          <w:sz w:val="20"/>
        </w:rPr>
        <w:t> </w:t>
      </w:r>
      <w:r>
        <w:rPr>
          <w:b/>
          <w:sz w:val="20"/>
        </w:rPr>
        <w:t>a</w:t>
      </w:r>
      <w:r>
        <w:rPr>
          <w:b/>
          <w:spacing w:val="-13"/>
          <w:sz w:val="20"/>
        </w:rPr>
        <w:t> </w:t>
      </w:r>
      <w:r>
        <w:rPr>
          <w:b/>
          <w:sz w:val="20"/>
        </w:rPr>
        <w:t>muro,</w:t>
      </w:r>
      <w:r>
        <w:rPr>
          <w:b/>
          <w:spacing w:val="-14"/>
          <w:sz w:val="20"/>
        </w:rPr>
        <w:t> </w:t>
      </w:r>
      <w:r>
        <w:rPr>
          <w:b/>
          <w:sz w:val="20"/>
        </w:rPr>
        <w:t>pertiche,</w:t>
      </w:r>
      <w:r>
        <w:rPr>
          <w:b/>
          <w:spacing w:val="-13"/>
          <w:sz w:val="20"/>
        </w:rPr>
        <w:t> </w:t>
      </w:r>
      <w:r>
        <w:rPr>
          <w:b/>
          <w:sz w:val="20"/>
        </w:rPr>
        <w:t>quadri</w:t>
      </w:r>
      <w:r>
        <w:rPr>
          <w:b/>
          <w:spacing w:val="-13"/>
          <w:sz w:val="20"/>
        </w:rPr>
        <w:t> </w:t>
      </w:r>
      <w:r>
        <w:rPr>
          <w:b/>
          <w:sz w:val="20"/>
        </w:rPr>
        <w:t>svedesi,</w:t>
      </w:r>
      <w:r>
        <w:rPr>
          <w:b/>
          <w:spacing w:val="-12"/>
          <w:sz w:val="20"/>
        </w:rPr>
        <w:t> </w:t>
      </w:r>
      <w:r>
        <w:rPr>
          <w:b/>
          <w:sz w:val="20"/>
        </w:rPr>
        <w:t>colonne</w:t>
      </w:r>
      <w:r>
        <w:rPr>
          <w:b/>
          <w:spacing w:val="-14"/>
          <w:sz w:val="20"/>
        </w:rPr>
        <w:t> </w:t>
      </w:r>
      <w:r>
        <w:rPr>
          <w:b/>
          <w:sz w:val="20"/>
        </w:rPr>
        <w:t>e</w:t>
      </w:r>
      <w:r>
        <w:rPr>
          <w:b/>
          <w:spacing w:val="-12"/>
          <w:sz w:val="20"/>
        </w:rPr>
        <w:t> </w:t>
      </w:r>
      <w:r>
        <w:rPr>
          <w:b/>
          <w:sz w:val="20"/>
        </w:rPr>
        <w:t>rientranze,</w:t>
      </w:r>
      <w:r>
        <w:rPr>
          <w:b/>
          <w:spacing w:val="-13"/>
          <w:sz w:val="20"/>
        </w:rPr>
        <w:t> </w:t>
      </w:r>
      <w:r>
        <w:rPr>
          <w:b/>
          <w:sz w:val="20"/>
        </w:rPr>
        <w:t>scalini</w:t>
      </w:r>
      <w:r>
        <w:rPr>
          <w:b/>
          <w:spacing w:val="-13"/>
          <w:sz w:val="20"/>
        </w:rPr>
        <w:t> </w:t>
      </w:r>
      <w:r>
        <w:rPr>
          <w:b/>
          <w:sz w:val="20"/>
        </w:rPr>
        <w:t>a</w:t>
      </w:r>
      <w:r>
        <w:rPr>
          <w:b/>
          <w:spacing w:val="-14"/>
          <w:sz w:val="20"/>
        </w:rPr>
        <w:t> </w:t>
      </w:r>
      <w:r>
        <w:rPr>
          <w:b/>
          <w:sz w:val="20"/>
        </w:rPr>
        <w:t>ridosso</w:t>
      </w:r>
      <w:r>
        <w:rPr>
          <w:b/>
          <w:spacing w:val="-13"/>
          <w:sz w:val="20"/>
        </w:rPr>
        <w:t> </w:t>
      </w:r>
      <w:r>
        <w:rPr>
          <w:b/>
          <w:sz w:val="20"/>
        </w:rPr>
        <w:t>dell’area</w:t>
      </w:r>
      <w:r>
        <w:rPr>
          <w:b/>
          <w:spacing w:val="-14"/>
          <w:sz w:val="20"/>
        </w:rPr>
        <w:t> </w:t>
      </w:r>
      <w:r>
        <w:rPr>
          <w:b/>
          <w:sz w:val="20"/>
        </w:rPr>
        <w:t>di</w:t>
      </w:r>
      <w:r>
        <w:rPr>
          <w:b/>
          <w:spacing w:val="-13"/>
          <w:sz w:val="20"/>
        </w:rPr>
        <w:t> </w:t>
      </w:r>
      <w:r>
        <w:rPr>
          <w:b/>
          <w:sz w:val="20"/>
        </w:rPr>
        <w:t>gioco,</w:t>
      </w:r>
      <w:r>
        <w:rPr>
          <w:b/>
          <w:spacing w:val="-13"/>
          <w:sz w:val="20"/>
        </w:rPr>
        <w:t> </w:t>
      </w:r>
      <w:r>
        <w:rPr>
          <w:b/>
          <w:sz w:val="20"/>
        </w:rPr>
        <w:t>ecc.)</w:t>
      </w:r>
      <w:r>
        <w:rPr>
          <w:b/>
          <w:spacing w:val="-12"/>
          <w:sz w:val="20"/>
        </w:rPr>
        <w:t> </w:t>
      </w:r>
      <w:r>
        <w:rPr>
          <w:b/>
          <w:sz w:val="20"/>
        </w:rPr>
        <w:t>con</w:t>
      </w:r>
      <w:r>
        <w:rPr>
          <w:b/>
          <w:spacing w:val="-14"/>
          <w:sz w:val="20"/>
        </w:rPr>
        <w:t> </w:t>
      </w:r>
      <w:r>
        <w:rPr>
          <w:b/>
          <w:sz w:val="20"/>
        </w:rPr>
        <w:t>particolare attenzione alla pericolosità in caso di impatto da parte degli atleti. Anche le panchine dei giocatori e il tavolo del segnapunti devono essere posizionate fuori dalle zone di</w:t>
      </w:r>
      <w:r>
        <w:rPr>
          <w:b/>
          <w:spacing w:val="-9"/>
          <w:sz w:val="20"/>
        </w:rPr>
        <w:t> </w:t>
      </w:r>
      <w:r>
        <w:rPr>
          <w:b/>
          <w:sz w:val="20"/>
        </w:rPr>
        <w:t>rispetto.</w:t>
      </w:r>
    </w:p>
    <w:p>
      <w:pPr>
        <w:spacing w:before="122"/>
        <w:ind w:left="649" w:right="237" w:firstLine="0"/>
        <w:jc w:val="both"/>
        <w:rPr>
          <w:b/>
          <w:sz w:val="20"/>
        </w:rPr>
      </w:pPr>
      <w:r>
        <w:rPr>
          <w:b/>
          <w:sz w:val="20"/>
        </w:rPr>
        <w:t>In presenza di ostacoli nelle zone di rispetto, si raccomanda la subordinazione della concessione dell’omologa all’adozione di idonee misure precauzionali (idonee protezioni o rimozione) che devono essere riportate sul verbale di omologazione e che il primo arbitro verificherà prima dell’inizio della gara.</w:t>
      </w:r>
    </w:p>
    <w:p>
      <w:pPr>
        <w:pStyle w:val="ListParagraph"/>
        <w:numPr>
          <w:ilvl w:val="0"/>
          <w:numId w:val="8"/>
        </w:numPr>
        <w:tabs>
          <w:tab w:pos="624" w:val="left" w:leader="none"/>
        </w:tabs>
        <w:spacing w:line="240" w:lineRule="auto" w:before="121" w:after="0"/>
        <w:ind w:left="623" w:right="1228" w:hanging="360"/>
        <w:jc w:val="left"/>
        <w:rPr>
          <w:b/>
          <w:sz w:val="20"/>
        </w:rPr>
      </w:pPr>
      <w:r>
        <w:rPr>
          <w:b/>
          <w:sz w:val="20"/>
        </w:rPr>
        <w:t>RIFORMA</w:t>
      </w:r>
      <w:r>
        <w:rPr>
          <w:b/>
          <w:spacing w:val="-9"/>
          <w:sz w:val="20"/>
        </w:rPr>
        <w:t> </w:t>
      </w:r>
      <w:r>
        <w:rPr>
          <w:b/>
          <w:sz w:val="20"/>
        </w:rPr>
        <w:t>DEL</w:t>
      </w:r>
      <w:r>
        <w:rPr>
          <w:b/>
          <w:spacing w:val="-7"/>
          <w:sz w:val="20"/>
        </w:rPr>
        <w:t> </w:t>
      </w:r>
      <w:r>
        <w:rPr>
          <w:b/>
          <w:sz w:val="20"/>
        </w:rPr>
        <w:t>SISTEMA</w:t>
      </w:r>
      <w:r>
        <w:rPr>
          <w:b/>
          <w:spacing w:val="-8"/>
          <w:sz w:val="20"/>
        </w:rPr>
        <w:t> </w:t>
      </w:r>
      <w:r>
        <w:rPr>
          <w:b/>
          <w:sz w:val="20"/>
        </w:rPr>
        <w:t>DEI</w:t>
      </w:r>
      <w:r>
        <w:rPr>
          <w:b/>
          <w:spacing w:val="-7"/>
          <w:sz w:val="20"/>
        </w:rPr>
        <w:t> </w:t>
      </w:r>
      <w:r>
        <w:rPr>
          <w:b/>
          <w:sz w:val="20"/>
        </w:rPr>
        <w:t>RIPESCAGGI</w:t>
      </w:r>
      <w:r>
        <w:rPr>
          <w:b/>
          <w:spacing w:val="-6"/>
          <w:sz w:val="20"/>
        </w:rPr>
        <w:t> </w:t>
      </w:r>
      <w:r>
        <w:rPr>
          <w:b/>
          <w:sz w:val="20"/>
        </w:rPr>
        <w:t>-</w:t>
      </w:r>
      <w:r>
        <w:rPr>
          <w:b/>
          <w:spacing w:val="-6"/>
          <w:sz w:val="20"/>
        </w:rPr>
        <w:t> </w:t>
      </w:r>
      <w:r>
        <w:rPr>
          <w:b/>
          <w:sz w:val="20"/>
        </w:rPr>
        <w:t>ARTICOLI</w:t>
      </w:r>
      <w:r>
        <w:rPr>
          <w:b/>
          <w:spacing w:val="-7"/>
          <w:sz w:val="20"/>
        </w:rPr>
        <w:t> </w:t>
      </w:r>
      <w:r>
        <w:rPr>
          <w:b/>
          <w:sz w:val="20"/>
        </w:rPr>
        <w:t>DEL</w:t>
      </w:r>
      <w:r>
        <w:rPr>
          <w:b/>
          <w:spacing w:val="-7"/>
          <w:sz w:val="20"/>
        </w:rPr>
        <w:t> </w:t>
      </w:r>
      <w:r>
        <w:rPr>
          <w:b/>
          <w:sz w:val="20"/>
        </w:rPr>
        <w:t>REGOLAMENTO</w:t>
      </w:r>
      <w:r>
        <w:rPr>
          <w:b/>
          <w:spacing w:val="-8"/>
          <w:sz w:val="20"/>
        </w:rPr>
        <w:t> </w:t>
      </w:r>
      <w:r>
        <w:rPr>
          <w:b/>
          <w:sz w:val="20"/>
        </w:rPr>
        <w:t>GARE:</w:t>
      </w:r>
      <w:r>
        <w:rPr>
          <w:b/>
          <w:spacing w:val="-6"/>
          <w:sz w:val="20"/>
        </w:rPr>
        <w:t> </w:t>
      </w:r>
      <w:r>
        <w:rPr>
          <w:b/>
          <w:sz w:val="20"/>
        </w:rPr>
        <w:t>ART.</w:t>
      </w:r>
      <w:r>
        <w:rPr>
          <w:b/>
          <w:spacing w:val="-6"/>
          <w:sz w:val="20"/>
        </w:rPr>
        <w:t> </w:t>
      </w:r>
      <w:r>
        <w:rPr>
          <w:b/>
          <w:sz w:val="20"/>
        </w:rPr>
        <w:t>10 (REINTEGRAZIONE QUADRI) E ART. 43 (CLASSIFICA</w:t>
      </w:r>
      <w:r>
        <w:rPr>
          <w:b/>
          <w:spacing w:val="-12"/>
          <w:sz w:val="20"/>
        </w:rPr>
        <w:t> </w:t>
      </w:r>
      <w:r>
        <w:rPr>
          <w:b/>
          <w:sz w:val="20"/>
        </w:rPr>
        <w:t>AVULSA)</w:t>
      </w:r>
    </w:p>
    <w:p>
      <w:pPr>
        <w:spacing w:after="0" w:line="240" w:lineRule="auto"/>
        <w:jc w:val="left"/>
        <w:rPr>
          <w:sz w:val="20"/>
        </w:rPr>
        <w:sectPr>
          <w:headerReference w:type="default" r:id="rId14"/>
          <w:footerReference w:type="default" r:id="rId15"/>
          <w:pgSz w:w="11910" w:h="16840"/>
          <w:pgMar w:header="0" w:footer="982" w:top="400" w:bottom="1180" w:left="620" w:right="580"/>
        </w:sectPr>
      </w:pPr>
    </w:p>
    <w:p>
      <w:pPr>
        <w:spacing w:before="190"/>
        <w:ind w:left="654" w:right="0" w:firstLine="0"/>
        <w:jc w:val="both"/>
        <w:rPr>
          <w:b/>
          <w:sz w:val="20"/>
        </w:rPr>
      </w:pPr>
      <w:r>
        <w:rPr>
          <w:b/>
          <w:sz w:val="20"/>
        </w:rPr>
        <w:t>Art. 10 Comma 1</w:t>
      </w:r>
    </w:p>
    <w:p>
      <w:pPr>
        <w:pStyle w:val="BodyText"/>
        <w:spacing w:before="120"/>
        <w:ind w:left="655" w:right="107"/>
        <w:jc w:val="both"/>
      </w:pPr>
      <w:r>
        <w:rPr/>
        <w:t>“Gli organismi competenti ad organizzare i singoli campionati possono provvedere a completare gli organici dei </w:t>
      </w:r>
      <w:r>
        <w:rPr>
          <w:spacing w:val="-3"/>
        </w:rPr>
        <w:t>rispettivi </w:t>
      </w:r>
      <w:r>
        <w:rPr/>
        <w:t>campionati</w:t>
      </w:r>
      <w:r>
        <w:rPr>
          <w:spacing w:val="-5"/>
        </w:rPr>
        <w:t> </w:t>
      </w:r>
      <w:r>
        <w:rPr/>
        <w:t>qualora,</w:t>
      </w:r>
      <w:r>
        <w:rPr>
          <w:spacing w:val="-3"/>
        </w:rPr>
        <w:t> </w:t>
      </w:r>
      <w:r>
        <w:rPr/>
        <w:t>per</w:t>
      </w:r>
      <w:r>
        <w:rPr>
          <w:spacing w:val="-5"/>
        </w:rPr>
        <w:t> </w:t>
      </w:r>
      <w:r>
        <w:rPr/>
        <w:t>un</w:t>
      </w:r>
      <w:r>
        <w:rPr>
          <w:spacing w:val="-3"/>
        </w:rPr>
        <w:t> </w:t>
      </w:r>
      <w:r>
        <w:rPr/>
        <w:t>qualsiasi</w:t>
      </w:r>
      <w:r>
        <w:rPr>
          <w:spacing w:val="-5"/>
        </w:rPr>
        <w:t> </w:t>
      </w:r>
      <w:r>
        <w:rPr/>
        <w:t>motivo,</w:t>
      </w:r>
      <w:r>
        <w:rPr>
          <w:spacing w:val="-3"/>
        </w:rPr>
        <w:t> </w:t>
      </w:r>
      <w:r>
        <w:rPr/>
        <w:t>le</w:t>
      </w:r>
      <w:r>
        <w:rPr>
          <w:spacing w:val="-5"/>
        </w:rPr>
        <w:t> </w:t>
      </w:r>
      <w:r>
        <w:rPr/>
        <w:t>squadre</w:t>
      </w:r>
      <w:r>
        <w:rPr>
          <w:spacing w:val="-3"/>
        </w:rPr>
        <w:t> </w:t>
      </w:r>
      <w:r>
        <w:rPr/>
        <w:t>effettivamente</w:t>
      </w:r>
      <w:r>
        <w:rPr>
          <w:spacing w:val="-5"/>
        </w:rPr>
        <w:t> </w:t>
      </w:r>
      <w:r>
        <w:rPr/>
        <w:t>partecipanti</w:t>
      </w:r>
      <w:r>
        <w:rPr>
          <w:spacing w:val="-3"/>
        </w:rPr>
        <w:t> </w:t>
      </w:r>
      <w:r>
        <w:rPr/>
        <w:t>siano</w:t>
      </w:r>
      <w:r>
        <w:rPr>
          <w:spacing w:val="-4"/>
        </w:rPr>
        <w:t> </w:t>
      </w:r>
      <w:r>
        <w:rPr/>
        <w:t>in</w:t>
      </w:r>
      <w:r>
        <w:rPr>
          <w:spacing w:val="-4"/>
        </w:rPr>
        <w:t> </w:t>
      </w:r>
      <w:r>
        <w:rPr/>
        <w:t>numero</w:t>
      </w:r>
      <w:r>
        <w:rPr>
          <w:spacing w:val="-4"/>
        </w:rPr>
        <w:t> </w:t>
      </w:r>
      <w:r>
        <w:rPr/>
        <w:t>inferiore</w:t>
      </w:r>
      <w:r>
        <w:rPr>
          <w:spacing w:val="-4"/>
        </w:rPr>
        <w:t> </w:t>
      </w:r>
      <w:r>
        <w:rPr/>
        <w:t>a</w:t>
      </w:r>
      <w:r>
        <w:rPr>
          <w:spacing w:val="-4"/>
        </w:rPr>
        <w:t> </w:t>
      </w:r>
      <w:r>
        <w:rPr/>
        <w:t>quello</w:t>
      </w:r>
      <w:r>
        <w:rPr>
          <w:spacing w:val="-4"/>
        </w:rPr>
        <w:t> </w:t>
      </w:r>
      <w:r>
        <w:rPr/>
        <w:t>fissato nel provvedimento di indizione, tramite i</w:t>
      </w:r>
      <w:r>
        <w:rPr>
          <w:spacing w:val="-7"/>
        </w:rPr>
        <w:t> </w:t>
      </w:r>
      <w:r>
        <w:rPr/>
        <w:t>ripescaggi.”</w:t>
      </w:r>
    </w:p>
    <w:p>
      <w:pPr>
        <w:pStyle w:val="Heading6"/>
        <w:spacing w:before="121"/>
        <w:ind w:left="649" w:right="624" w:firstLine="29"/>
      </w:pPr>
      <w:r>
        <w:rPr/>
        <w:t>Qualora ci fosse carenza di organico, a seguito di integrazioni in Serie B o rinunce, si procederà alle necessarie integrazioni in ottemperanza a quanto previsto dal punto 2 dell’articolo 10 del Regolamento Gare:</w:t>
      </w:r>
    </w:p>
    <w:p>
      <w:pPr>
        <w:pStyle w:val="ListParagraph"/>
        <w:numPr>
          <w:ilvl w:val="0"/>
          <w:numId w:val="9"/>
        </w:numPr>
        <w:tabs>
          <w:tab w:pos="820" w:val="left" w:leader="none"/>
        </w:tabs>
        <w:spacing w:line="240" w:lineRule="auto" w:before="1" w:after="0"/>
        <w:ind w:left="819" w:right="330" w:hanging="170"/>
        <w:jc w:val="left"/>
        <w:rPr>
          <w:sz w:val="20"/>
        </w:rPr>
      </w:pPr>
      <w:r>
        <w:rPr>
          <w:sz w:val="20"/>
        </w:rPr>
        <w:t>eventuali squadre di Serie SuperLega, A2, A3, B maschile che non si iscrivono al campionato e chiedono l’ammissione al campionato di Serie</w:t>
      </w:r>
      <w:r>
        <w:rPr>
          <w:spacing w:val="-5"/>
          <w:sz w:val="20"/>
        </w:rPr>
        <w:t> </w:t>
      </w:r>
      <w:r>
        <w:rPr>
          <w:sz w:val="20"/>
        </w:rPr>
        <w:t>C;</w:t>
      </w:r>
    </w:p>
    <w:p>
      <w:pPr>
        <w:pStyle w:val="ListParagraph"/>
        <w:numPr>
          <w:ilvl w:val="0"/>
          <w:numId w:val="9"/>
        </w:numPr>
        <w:tabs>
          <w:tab w:pos="819" w:val="left" w:leader="none"/>
        </w:tabs>
        <w:spacing w:line="240" w:lineRule="auto" w:before="1" w:after="0"/>
        <w:ind w:left="818" w:right="0" w:hanging="170"/>
        <w:jc w:val="left"/>
        <w:rPr>
          <w:sz w:val="20"/>
        </w:rPr>
      </w:pPr>
      <w:r>
        <w:rPr>
          <w:sz w:val="20"/>
        </w:rPr>
        <w:t>la</w:t>
      </w:r>
      <w:r>
        <w:rPr>
          <w:spacing w:val="-8"/>
          <w:sz w:val="20"/>
        </w:rPr>
        <w:t> </w:t>
      </w:r>
      <w:r>
        <w:rPr>
          <w:sz w:val="20"/>
        </w:rPr>
        <w:t>squadra</w:t>
      </w:r>
      <w:r>
        <w:rPr>
          <w:spacing w:val="-8"/>
          <w:sz w:val="20"/>
        </w:rPr>
        <w:t> </w:t>
      </w:r>
      <w:r>
        <w:rPr>
          <w:spacing w:val="-7"/>
          <w:sz w:val="20"/>
        </w:rPr>
        <w:t>perdente</w:t>
      </w:r>
      <w:r>
        <w:rPr>
          <w:spacing w:val="-15"/>
          <w:sz w:val="20"/>
        </w:rPr>
        <w:t> </w:t>
      </w:r>
      <w:r>
        <w:rPr>
          <w:spacing w:val="-4"/>
          <w:sz w:val="20"/>
        </w:rPr>
        <w:t>la</w:t>
      </w:r>
      <w:r>
        <w:rPr>
          <w:spacing w:val="-15"/>
          <w:sz w:val="20"/>
        </w:rPr>
        <w:t> </w:t>
      </w:r>
      <w:r>
        <w:rPr>
          <w:spacing w:val="-7"/>
          <w:sz w:val="20"/>
        </w:rPr>
        <w:t>Finale</w:t>
      </w:r>
      <w:r>
        <w:rPr>
          <w:spacing w:val="-15"/>
          <w:sz w:val="20"/>
        </w:rPr>
        <w:t> </w:t>
      </w:r>
      <w:r>
        <w:rPr>
          <w:spacing w:val="-7"/>
          <w:sz w:val="20"/>
        </w:rPr>
        <w:t>Perdenti</w:t>
      </w:r>
      <w:r>
        <w:rPr>
          <w:spacing w:val="-14"/>
          <w:sz w:val="20"/>
        </w:rPr>
        <w:t> </w:t>
      </w:r>
      <w:r>
        <w:rPr>
          <w:spacing w:val="-6"/>
          <w:sz w:val="20"/>
        </w:rPr>
        <w:t>dei</w:t>
      </w:r>
      <w:r>
        <w:rPr>
          <w:spacing w:val="-15"/>
          <w:sz w:val="20"/>
        </w:rPr>
        <w:t> </w:t>
      </w:r>
      <w:r>
        <w:rPr>
          <w:spacing w:val="-6"/>
          <w:sz w:val="20"/>
        </w:rPr>
        <w:t>Play</w:t>
      </w:r>
      <w:r>
        <w:rPr>
          <w:spacing w:val="-15"/>
          <w:sz w:val="20"/>
        </w:rPr>
        <w:t> </w:t>
      </w:r>
      <w:r>
        <w:rPr>
          <w:spacing w:val="-6"/>
          <w:sz w:val="20"/>
        </w:rPr>
        <w:t>Out</w:t>
      </w:r>
      <w:r>
        <w:rPr>
          <w:spacing w:val="-15"/>
          <w:sz w:val="20"/>
        </w:rPr>
        <w:t> </w:t>
      </w:r>
      <w:r>
        <w:rPr>
          <w:spacing w:val="-4"/>
          <w:sz w:val="20"/>
        </w:rPr>
        <w:t>di</w:t>
      </w:r>
      <w:r>
        <w:rPr>
          <w:spacing w:val="-14"/>
          <w:sz w:val="20"/>
        </w:rPr>
        <w:t> </w:t>
      </w:r>
      <w:r>
        <w:rPr>
          <w:sz w:val="20"/>
        </w:rPr>
        <w:t>Serie</w:t>
      </w:r>
      <w:r>
        <w:rPr>
          <w:spacing w:val="-6"/>
          <w:sz w:val="20"/>
        </w:rPr>
        <w:t> </w:t>
      </w:r>
      <w:r>
        <w:rPr>
          <w:spacing w:val="-7"/>
          <w:sz w:val="20"/>
        </w:rPr>
        <w:t>C;</w:t>
      </w:r>
    </w:p>
    <w:p>
      <w:pPr>
        <w:pStyle w:val="ListParagraph"/>
        <w:numPr>
          <w:ilvl w:val="0"/>
          <w:numId w:val="9"/>
        </w:numPr>
        <w:tabs>
          <w:tab w:pos="819" w:val="left" w:leader="none"/>
        </w:tabs>
        <w:spacing w:line="240" w:lineRule="auto" w:before="1" w:after="0"/>
        <w:ind w:left="818" w:right="0" w:hanging="170"/>
        <w:jc w:val="left"/>
        <w:rPr>
          <w:sz w:val="20"/>
        </w:rPr>
      </w:pPr>
      <w:r>
        <w:rPr>
          <w:sz w:val="20"/>
        </w:rPr>
        <w:t>la</w:t>
      </w:r>
      <w:r>
        <w:rPr>
          <w:spacing w:val="-1"/>
          <w:sz w:val="20"/>
        </w:rPr>
        <w:t> </w:t>
      </w:r>
      <w:r>
        <w:rPr>
          <w:sz w:val="20"/>
        </w:rPr>
        <w:t>prima</w:t>
      </w:r>
      <w:r>
        <w:rPr>
          <w:spacing w:val="-1"/>
          <w:sz w:val="20"/>
        </w:rPr>
        <w:t> </w:t>
      </w:r>
      <w:r>
        <w:rPr>
          <w:sz w:val="20"/>
        </w:rPr>
        <w:t>squadra</w:t>
      </w:r>
      <w:r>
        <w:rPr>
          <w:spacing w:val="-5"/>
          <w:sz w:val="20"/>
        </w:rPr>
        <w:t> </w:t>
      </w:r>
      <w:r>
        <w:rPr>
          <w:spacing w:val="-4"/>
          <w:sz w:val="20"/>
        </w:rPr>
        <w:t>non</w:t>
      </w:r>
      <w:r>
        <w:rPr>
          <w:spacing w:val="-8"/>
          <w:sz w:val="20"/>
        </w:rPr>
        <w:t> </w:t>
      </w:r>
      <w:r>
        <w:rPr>
          <w:spacing w:val="-5"/>
          <w:sz w:val="20"/>
        </w:rPr>
        <w:t>promossa</w:t>
      </w:r>
      <w:r>
        <w:rPr>
          <w:spacing w:val="-9"/>
          <w:sz w:val="20"/>
        </w:rPr>
        <w:t> </w:t>
      </w:r>
      <w:r>
        <w:rPr>
          <w:spacing w:val="-4"/>
          <w:sz w:val="20"/>
        </w:rPr>
        <w:t>del</w:t>
      </w:r>
      <w:r>
        <w:rPr>
          <w:spacing w:val="-9"/>
          <w:sz w:val="20"/>
        </w:rPr>
        <w:t> </w:t>
      </w:r>
      <w:r>
        <w:rPr>
          <w:spacing w:val="-5"/>
          <w:sz w:val="20"/>
        </w:rPr>
        <w:t>girone</w:t>
      </w:r>
      <w:r>
        <w:rPr>
          <w:spacing w:val="-9"/>
          <w:sz w:val="20"/>
        </w:rPr>
        <w:t> </w:t>
      </w:r>
      <w:r>
        <w:rPr>
          <w:sz w:val="20"/>
        </w:rPr>
        <w:t>C</w:t>
      </w:r>
      <w:r>
        <w:rPr>
          <w:spacing w:val="-8"/>
          <w:sz w:val="20"/>
        </w:rPr>
        <w:t> </w:t>
      </w:r>
      <w:r>
        <w:rPr>
          <w:spacing w:val="-3"/>
          <w:sz w:val="20"/>
        </w:rPr>
        <w:t>di</w:t>
      </w:r>
      <w:r>
        <w:rPr>
          <w:spacing w:val="-9"/>
          <w:sz w:val="20"/>
        </w:rPr>
        <w:t> </w:t>
      </w:r>
      <w:r>
        <w:rPr>
          <w:spacing w:val="-4"/>
          <w:sz w:val="20"/>
        </w:rPr>
        <w:t>Serie</w:t>
      </w:r>
      <w:r>
        <w:rPr>
          <w:spacing w:val="-9"/>
          <w:sz w:val="20"/>
        </w:rPr>
        <w:t> </w:t>
      </w:r>
      <w:r>
        <w:rPr>
          <w:sz w:val="20"/>
        </w:rPr>
        <w:t>D</w:t>
      </w:r>
      <w:r>
        <w:rPr>
          <w:spacing w:val="-9"/>
          <w:sz w:val="20"/>
        </w:rPr>
        <w:t> </w:t>
      </w:r>
      <w:r>
        <w:rPr>
          <w:sz w:val="20"/>
        </w:rPr>
        <w:t>secondo</w:t>
      </w:r>
      <w:r>
        <w:rPr>
          <w:spacing w:val="-5"/>
          <w:sz w:val="20"/>
        </w:rPr>
        <w:t> </w:t>
      </w:r>
      <w:r>
        <w:rPr>
          <w:sz w:val="20"/>
        </w:rPr>
        <w:t>la</w:t>
      </w:r>
      <w:r>
        <w:rPr>
          <w:spacing w:val="-5"/>
          <w:sz w:val="20"/>
        </w:rPr>
        <w:t> </w:t>
      </w:r>
      <w:r>
        <w:rPr>
          <w:sz w:val="20"/>
        </w:rPr>
        <w:t>classifica;</w:t>
      </w:r>
    </w:p>
    <w:p>
      <w:pPr>
        <w:pStyle w:val="ListParagraph"/>
        <w:numPr>
          <w:ilvl w:val="0"/>
          <w:numId w:val="9"/>
        </w:numPr>
        <w:tabs>
          <w:tab w:pos="819" w:val="left" w:leader="none"/>
        </w:tabs>
        <w:spacing w:line="240" w:lineRule="auto" w:before="0" w:after="0"/>
        <w:ind w:left="818" w:right="0" w:hanging="170"/>
        <w:jc w:val="left"/>
        <w:rPr>
          <w:sz w:val="20"/>
        </w:rPr>
      </w:pPr>
      <w:r>
        <w:rPr>
          <w:sz w:val="20"/>
        </w:rPr>
        <w:t>la</w:t>
      </w:r>
      <w:r>
        <w:rPr>
          <w:spacing w:val="-8"/>
          <w:sz w:val="20"/>
        </w:rPr>
        <w:t> </w:t>
      </w:r>
      <w:r>
        <w:rPr>
          <w:spacing w:val="-4"/>
          <w:sz w:val="20"/>
        </w:rPr>
        <w:t>9°</w:t>
      </w:r>
      <w:r>
        <w:rPr>
          <w:spacing w:val="-15"/>
          <w:sz w:val="20"/>
        </w:rPr>
        <w:t> </w:t>
      </w:r>
      <w:r>
        <w:rPr>
          <w:spacing w:val="-8"/>
          <w:sz w:val="20"/>
        </w:rPr>
        <w:t>classificata</w:t>
      </w:r>
      <w:r>
        <w:rPr>
          <w:spacing w:val="-15"/>
          <w:sz w:val="20"/>
        </w:rPr>
        <w:t> </w:t>
      </w:r>
      <w:r>
        <w:rPr>
          <w:spacing w:val="-6"/>
          <w:sz w:val="20"/>
        </w:rPr>
        <w:t>del</w:t>
      </w:r>
      <w:r>
        <w:rPr>
          <w:spacing w:val="-15"/>
          <w:sz w:val="20"/>
        </w:rPr>
        <w:t> </w:t>
      </w:r>
      <w:r>
        <w:rPr>
          <w:spacing w:val="-7"/>
          <w:sz w:val="20"/>
        </w:rPr>
        <w:t>girone</w:t>
      </w:r>
      <w:r>
        <w:rPr>
          <w:spacing w:val="-15"/>
          <w:sz w:val="20"/>
        </w:rPr>
        <w:t> </w:t>
      </w:r>
      <w:r>
        <w:rPr>
          <w:sz w:val="20"/>
        </w:rPr>
        <w:t>D</w:t>
      </w:r>
      <w:r>
        <w:rPr>
          <w:spacing w:val="-16"/>
          <w:sz w:val="20"/>
        </w:rPr>
        <w:t> </w:t>
      </w:r>
      <w:r>
        <w:rPr>
          <w:spacing w:val="-4"/>
          <w:sz w:val="20"/>
        </w:rPr>
        <w:t>di</w:t>
      </w:r>
      <w:r>
        <w:rPr>
          <w:spacing w:val="-14"/>
          <w:sz w:val="20"/>
        </w:rPr>
        <w:t> </w:t>
      </w:r>
      <w:r>
        <w:rPr>
          <w:sz w:val="20"/>
        </w:rPr>
        <w:t>Serie</w:t>
      </w:r>
      <w:r>
        <w:rPr>
          <w:spacing w:val="-7"/>
          <w:sz w:val="20"/>
        </w:rPr>
        <w:t> C;</w:t>
      </w:r>
    </w:p>
    <w:p>
      <w:pPr>
        <w:pStyle w:val="ListParagraph"/>
        <w:numPr>
          <w:ilvl w:val="0"/>
          <w:numId w:val="9"/>
        </w:numPr>
        <w:tabs>
          <w:tab w:pos="819" w:val="left" w:leader="none"/>
        </w:tabs>
        <w:spacing w:line="240" w:lineRule="auto" w:before="0" w:after="0"/>
        <w:ind w:left="818" w:right="0" w:hanging="170"/>
        <w:jc w:val="left"/>
        <w:rPr>
          <w:sz w:val="20"/>
        </w:rPr>
      </w:pPr>
      <w:r>
        <w:rPr>
          <w:sz w:val="20"/>
        </w:rPr>
        <w:t>la</w:t>
      </w:r>
      <w:r>
        <w:rPr>
          <w:spacing w:val="-8"/>
          <w:sz w:val="20"/>
        </w:rPr>
        <w:t> </w:t>
      </w:r>
      <w:r>
        <w:rPr>
          <w:sz w:val="20"/>
        </w:rPr>
        <w:t>seconda</w:t>
      </w:r>
      <w:r>
        <w:rPr>
          <w:spacing w:val="-1"/>
          <w:sz w:val="20"/>
        </w:rPr>
        <w:t> </w:t>
      </w:r>
      <w:r>
        <w:rPr>
          <w:sz w:val="20"/>
        </w:rPr>
        <w:t>squadra</w:t>
      </w:r>
      <w:r>
        <w:rPr>
          <w:spacing w:val="-5"/>
          <w:sz w:val="20"/>
        </w:rPr>
        <w:t> </w:t>
      </w:r>
      <w:r>
        <w:rPr>
          <w:spacing w:val="-4"/>
          <w:sz w:val="20"/>
        </w:rPr>
        <w:t>non</w:t>
      </w:r>
      <w:r>
        <w:rPr>
          <w:spacing w:val="-8"/>
          <w:sz w:val="20"/>
        </w:rPr>
        <w:t> </w:t>
      </w:r>
      <w:r>
        <w:rPr>
          <w:spacing w:val="-5"/>
          <w:sz w:val="20"/>
        </w:rPr>
        <w:t>promossa</w:t>
      </w:r>
      <w:r>
        <w:rPr>
          <w:spacing w:val="-9"/>
          <w:sz w:val="20"/>
        </w:rPr>
        <w:t> </w:t>
      </w:r>
      <w:r>
        <w:rPr>
          <w:spacing w:val="-4"/>
          <w:sz w:val="20"/>
        </w:rPr>
        <w:t>del</w:t>
      </w:r>
      <w:r>
        <w:rPr>
          <w:spacing w:val="-9"/>
          <w:sz w:val="20"/>
        </w:rPr>
        <w:t> </w:t>
      </w:r>
      <w:r>
        <w:rPr>
          <w:spacing w:val="-5"/>
          <w:sz w:val="20"/>
        </w:rPr>
        <w:t>girone</w:t>
      </w:r>
      <w:r>
        <w:rPr>
          <w:spacing w:val="-8"/>
          <w:sz w:val="20"/>
        </w:rPr>
        <w:t> </w:t>
      </w:r>
      <w:r>
        <w:rPr>
          <w:sz w:val="20"/>
        </w:rPr>
        <w:t>C</w:t>
      </w:r>
      <w:r>
        <w:rPr>
          <w:spacing w:val="-9"/>
          <w:sz w:val="20"/>
        </w:rPr>
        <w:t> </w:t>
      </w:r>
      <w:r>
        <w:rPr>
          <w:spacing w:val="-3"/>
          <w:sz w:val="20"/>
        </w:rPr>
        <w:t>di</w:t>
      </w:r>
      <w:r>
        <w:rPr>
          <w:spacing w:val="-9"/>
          <w:sz w:val="20"/>
        </w:rPr>
        <w:t> </w:t>
      </w:r>
      <w:r>
        <w:rPr>
          <w:spacing w:val="-4"/>
          <w:sz w:val="20"/>
        </w:rPr>
        <w:t>Serie</w:t>
      </w:r>
      <w:r>
        <w:rPr>
          <w:spacing w:val="-9"/>
          <w:sz w:val="20"/>
        </w:rPr>
        <w:t> </w:t>
      </w:r>
      <w:r>
        <w:rPr>
          <w:sz w:val="20"/>
        </w:rPr>
        <w:t>D</w:t>
      </w:r>
      <w:r>
        <w:rPr>
          <w:spacing w:val="-9"/>
          <w:sz w:val="20"/>
        </w:rPr>
        <w:t> </w:t>
      </w:r>
      <w:r>
        <w:rPr>
          <w:sz w:val="20"/>
        </w:rPr>
        <w:t>secondo</w:t>
      </w:r>
      <w:r>
        <w:rPr>
          <w:spacing w:val="-5"/>
          <w:sz w:val="20"/>
        </w:rPr>
        <w:t> </w:t>
      </w:r>
      <w:r>
        <w:rPr>
          <w:sz w:val="20"/>
        </w:rPr>
        <w:t>la</w:t>
      </w:r>
      <w:r>
        <w:rPr>
          <w:spacing w:val="-5"/>
          <w:sz w:val="20"/>
        </w:rPr>
        <w:t> </w:t>
      </w:r>
      <w:r>
        <w:rPr>
          <w:sz w:val="20"/>
        </w:rPr>
        <w:t>classifica;</w:t>
      </w:r>
    </w:p>
    <w:p>
      <w:pPr>
        <w:pStyle w:val="ListParagraph"/>
        <w:numPr>
          <w:ilvl w:val="0"/>
          <w:numId w:val="9"/>
        </w:numPr>
        <w:tabs>
          <w:tab w:pos="819" w:val="left" w:leader="none"/>
        </w:tabs>
        <w:spacing w:line="240" w:lineRule="auto" w:before="1" w:after="0"/>
        <w:ind w:left="818" w:right="0" w:hanging="170"/>
        <w:jc w:val="left"/>
        <w:rPr>
          <w:sz w:val="20"/>
        </w:rPr>
      </w:pPr>
      <w:r>
        <w:rPr>
          <w:sz w:val="20"/>
        </w:rPr>
        <w:t>la</w:t>
      </w:r>
      <w:r>
        <w:rPr>
          <w:spacing w:val="-1"/>
          <w:sz w:val="20"/>
        </w:rPr>
        <w:t> </w:t>
      </w:r>
      <w:r>
        <w:rPr>
          <w:sz w:val="20"/>
        </w:rPr>
        <w:t>terza</w:t>
      </w:r>
      <w:r>
        <w:rPr>
          <w:spacing w:val="-1"/>
          <w:sz w:val="20"/>
        </w:rPr>
        <w:t> </w:t>
      </w:r>
      <w:r>
        <w:rPr>
          <w:sz w:val="20"/>
        </w:rPr>
        <w:t>squadra</w:t>
      </w:r>
      <w:r>
        <w:rPr>
          <w:spacing w:val="-5"/>
          <w:sz w:val="20"/>
        </w:rPr>
        <w:t> </w:t>
      </w:r>
      <w:r>
        <w:rPr>
          <w:spacing w:val="-4"/>
          <w:sz w:val="20"/>
        </w:rPr>
        <w:t>non</w:t>
      </w:r>
      <w:r>
        <w:rPr>
          <w:spacing w:val="-8"/>
          <w:sz w:val="20"/>
        </w:rPr>
        <w:t> </w:t>
      </w:r>
      <w:r>
        <w:rPr>
          <w:spacing w:val="-5"/>
          <w:sz w:val="20"/>
        </w:rPr>
        <w:t>promossa</w:t>
      </w:r>
      <w:r>
        <w:rPr>
          <w:spacing w:val="-9"/>
          <w:sz w:val="20"/>
        </w:rPr>
        <w:t> </w:t>
      </w:r>
      <w:r>
        <w:rPr>
          <w:spacing w:val="-4"/>
          <w:sz w:val="20"/>
        </w:rPr>
        <w:t>del</w:t>
      </w:r>
      <w:r>
        <w:rPr>
          <w:spacing w:val="-9"/>
          <w:sz w:val="20"/>
        </w:rPr>
        <w:t> </w:t>
      </w:r>
      <w:r>
        <w:rPr>
          <w:spacing w:val="-5"/>
          <w:sz w:val="20"/>
        </w:rPr>
        <w:t>girone</w:t>
      </w:r>
      <w:r>
        <w:rPr>
          <w:spacing w:val="-9"/>
          <w:sz w:val="20"/>
        </w:rPr>
        <w:t> </w:t>
      </w:r>
      <w:r>
        <w:rPr>
          <w:sz w:val="20"/>
        </w:rPr>
        <w:t>C</w:t>
      </w:r>
      <w:r>
        <w:rPr>
          <w:spacing w:val="-8"/>
          <w:sz w:val="20"/>
        </w:rPr>
        <w:t> </w:t>
      </w:r>
      <w:r>
        <w:rPr>
          <w:spacing w:val="-3"/>
          <w:sz w:val="20"/>
        </w:rPr>
        <w:t>di</w:t>
      </w:r>
      <w:r>
        <w:rPr>
          <w:spacing w:val="-9"/>
          <w:sz w:val="20"/>
        </w:rPr>
        <w:t> </w:t>
      </w:r>
      <w:r>
        <w:rPr>
          <w:spacing w:val="-4"/>
          <w:sz w:val="20"/>
        </w:rPr>
        <w:t>Serie</w:t>
      </w:r>
      <w:r>
        <w:rPr>
          <w:spacing w:val="-9"/>
          <w:sz w:val="20"/>
        </w:rPr>
        <w:t> </w:t>
      </w:r>
      <w:r>
        <w:rPr>
          <w:sz w:val="20"/>
        </w:rPr>
        <w:t>D</w:t>
      </w:r>
      <w:r>
        <w:rPr>
          <w:spacing w:val="-9"/>
          <w:sz w:val="20"/>
        </w:rPr>
        <w:t> </w:t>
      </w:r>
      <w:r>
        <w:rPr>
          <w:sz w:val="20"/>
        </w:rPr>
        <w:t>secondo</w:t>
      </w:r>
      <w:r>
        <w:rPr>
          <w:spacing w:val="-5"/>
          <w:sz w:val="20"/>
        </w:rPr>
        <w:t> </w:t>
      </w:r>
      <w:r>
        <w:rPr>
          <w:sz w:val="20"/>
        </w:rPr>
        <w:t>la</w:t>
      </w:r>
      <w:r>
        <w:rPr>
          <w:spacing w:val="-5"/>
          <w:sz w:val="20"/>
        </w:rPr>
        <w:t> </w:t>
      </w:r>
      <w:r>
        <w:rPr>
          <w:sz w:val="20"/>
        </w:rPr>
        <w:t>classifica;</w:t>
      </w:r>
    </w:p>
    <w:p>
      <w:pPr>
        <w:pStyle w:val="ListParagraph"/>
        <w:numPr>
          <w:ilvl w:val="0"/>
          <w:numId w:val="9"/>
        </w:numPr>
        <w:tabs>
          <w:tab w:pos="819" w:val="left" w:leader="none"/>
        </w:tabs>
        <w:spacing w:line="240" w:lineRule="auto" w:before="0" w:after="0"/>
        <w:ind w:left="818" w:right="0" w:hanging="170"/>
        <w:jc w:val="left"/>
        <w:rPr>
          <w:sz w:val="20"/>
        </w:rPr>
      </w:pPr>
      <w:r>
        <w:rPr>
          <w:sz w:val="20"/>
        </w:rPr>
        <w:t>e così di</w:t>
      </w:r>
      <w:r>
        <w:rPr>
          <w:spacing w:val="-10"/>
          <w:sz w:val="20"/>
        </w:rPr>
        <w:t> </w:t>
      </w:r>
      <w:r>
        <w:rPr>
          <w:spacing w:val="-3"/>
          <w:sz w:val="20"/>
        </w:rPr>
        <w:t>seguito.</w:t>
      </w:r>
    </w:p>
    <w:p>
      <w:pPr>
        <w:spacing w:before="121"/>
        <w:ind w:left="649" w:right="0" w:firstLine="0"/>
        <w:jc w:val="left"/>
        <w:rPr>
          <w:b/>
          <w:sz w:val="20"/>
        </w:rPr>
      </w:pPr>
      <w:r>
        <w:rPr>
          <w:sz w:val="20"/>
        </w:rPr>
        <w:t>Si comunica inoltre il sistema di ripescaggio </w:t>
      </w:r>
      <w:r>
        <w:rPr>
          <w:b/>
          <w:sz w:val="20"/>
        </w:rPr>
        <w:t>nel Campionato Nazionale di Serie C maschile 2027/2028:</w:t>
      </w:r>
    </w:p>
    <w:p>
      <w:pPr>
        <w:pStyle w:val="ListParagraph"/>
        <w:numPr>
          <w:ilvl w:val="0"/>
          <w:numId w:val="9"/>
        </w:numPr>
        <w:tabs>
          <w:tab w:pos="820" w:val="left" w:leader="none"/>
        </w:tabs>
        <w:spacing w:line="235" w:lineRule="auto" w:before="4" w:after="0"/>
        <w:ind w:left="819" w:right="330" w:hanging="141"/>
        <w:jc w:val="left"/>
        <w:rPr>
          <w:sz w:val="20"/>
        </w:rPr>
      </w:pPr>
      <w:r>
        <w:rPr>
          <w:sz w:val="20"/>
        </w:rPr>
        <w:t>eventuali squadre di Serie SuperLega, A2, A3, B maschile che non si iscrivono al campionato e chiedono l’ammissione al campionato di Serie</w:t>
      </w:r>
      <w:r>
        <w:rPr>
          <w:spacing w:val="-5"/>
          <w:sz w:val="20"/>
        </w:rPr>
        <w:t> </w:t>
      </w:r>
      <w:r>
        <w:rPr>
          <w:sz w:val="20"/>
        </w:rPr>
        <w:t>C;</w:t>
      </w:r>
    </w:p>
    <w:p>
      <w:pPr>
        <w:pStyle w:val="ListParagraph"/>
        <w:numPr>
          <w:ilvl w:val="0"/>
          <w:numId w:val="9"/>
        </w:numPr>
        <w:tabs>
          <w:tab w:pos="819" w:val="left" w:leader="none"/>
        </w:tabs>
        <w:spacing w:line="240" w:lineRule="auto" w:before="1" w:after="0"/>
        <w:ind w:left="818" w:right="0" w:hanging="170"/>
        <w:jc w:val="left"/>
        <w:rPr>
          <w:sz w:val="20"/>
        </w:rPr>
      </w:pPr>
      <w:r>
        <w:rPr>
          <w:sz w:val="20"/>
        </w:rPr>
        <w:t>la</w:t>
      </w:r>
      <w:r>
        <w:rPr>
          <w:spacing w:val="-9"/>
          <w:sz w:val="20"/>
        </w:rPr>
        <w:t> </w:t>
      </w:r>
      <w:r>
        <w:rPr>
          <w:sz w:val="20"/>
        </w:rPr>
        <w:t>prima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C;</w:t>
      </w:r>
    </w:p>
    <w:p>
      <w:pPr>
        <w:pStyle w:val="ListParagraph"/>
        <w:numPr>
          <w:ilvl w:val="0"/>
          <w:numId w:val="9"/>
        </w:numPr>
        <w:tabs>
          <w:tab w:pos="819" w:val="left" w:leader="none"/>
        </w:tabs>
        <w:spacing w:line="240" w:lineRule="auto" w:before="6" w:after="0"/>
        <w:ind w:left="818" w:right="0" w:hanging="170"/>
        <w:jc w:val="left"/>
        <w:rPr>
          <w:sz w:val="20"/>
        </w:rPr>
      </w:pPr>
      <w:r>
        <w:rPr>
          <w:sz w:val="20"/>
        </w:rPr>
        <w:t>l’eventuale</w:t>
      </w:r>
      <w:r>
        <w:rPr>
          <w:spacing w:val="-10"/>
          <w:sz w:val="20"/>
        </w:rPr>
        <w:t> </w:t>
      </w:r>
      <w:r>
        <w:rPr>
          <w:sz w:val="20"/>
        </w:rPr>
        <w:t>squadra</w:t>
      </w:r>
      <w:r>
        <w:rPr>
          <w:spacing w:val="-7"/>
          <w:sz w:val="20"/>
        </w:rPr>
        <w:t> </w:t>
      </w:r>
      <w:r>
        <w:rPr>
          <w:sz w:val="20"/>
        </w:rPr>
        <w:t>perdente</w:t>
      </w:r>
      <w:r>
        <w:rPr>
          <w:spacing w:val="-6"/>
          <w:sz w:val="20"/>
        </w:rPr>
        <w:t> </w:t>
      </w:r>
      <w:r>
        <w:rPr>
          <w:sz w:val="20"/>
        </w:rPr>
        <w:t>la</w:t>
      </w:r>
      <w:r>
        <w:rPr>
          <w:spacing w:val="-7"/>
          <w:sz w:val="20"/>
        </w:rPr>
        <w:t> </w:t>
      </w:r>
      <w:r>
        <w:rPr>
          <w:sz w:val="20"/>
        </w:rPr>
        <w:t>Finale</w:t>
      </w:r>
      <w:r>
        <w:rPr>
          <w:spacing w:val="-6"/>
          <w:sz w:val="20"/>
        </w:rPr>
        <w:t> </w:t>
      </w:r>
      <w:r>
        <w:rPr>
          <w:sz w:val="20"/>
        </w:rPr>
        <w:t>dei</w:t>
      </w:r>
      <w:r>
        <w:rPr>
          <w:spacing w:val="-7"/>
          <w:sz w:val="20"/>
        </w:rPr>
        <w:t> </w:t>
      </w:r>
      <w:r>
        <w:rPr>
          <w:sz w:val="20"/>
        </w:rPr>
        <w:t>Play</w:t>
      </w:r>
      <w:r>
        <w:rPr>
          <w:spacing w:val="-6"/>
          <w:sz w:val="20"/>
        </w:rPr>
        <w:t> </w:t>
      </w:r>
      <w:r>
        <w:rPr>
          <w:sz w:val="20"/>
        </w:rPr>
        <w:t>Off</w:t>
      </w:r>
      <w:r>
        <w:rPr>
          <w:spacing w:val="-7"/>
          <w:sz w:val="20"/>
        </w:rPr>
        <w:t> </w:t>
      </w:r>
      <w:r>
        <w:rPr>
          <w:sz w:val="20"/>
        </w:rPr>
        <w:t>Serie</w:t>
      </w:r>
      <w:r>
        <w:rPr>
          <w:spacing w:val="-6"/>
          <w:sz w:val="20"/>
        </w:rPr>
        <w:t> </w:t>
      </w:r>
      <w:r>
        <w:rPr>
          <w:spacing w:val="-9"/>
          <w:sz w:val="20"/>
        </w:rPr>
        <w:t>D;</w:t>
      </w:r>
    </w:p>
    <w:p>
      <w:pPr>
        <w:pStyle w:val="ListParagraph"/>
        <w:numPr>
          <w:ilvl w:val="0"/>
          <w:numId w:val="9"/>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seconda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8"/>
          <w:sz w:val="20"/>
        </w:rPr>
        <w:t> </w:t>
      </w:r>
      <w:r>
        <w:rPr>
          <w:sz w:val="20"/>
        </w:rPr>
        <w:t>Serie</w:t>
      </w:r>
      <w:r>
        <w:rPr>
          <w:spacing w:val="-7"/>
          <w:sz w:val="20"/>
        </w:rPr>
        <w:t> C;</w:t>
      </w:r>
    </w:p>
    <w:p>
      <w:pPr>
        <w:pStyle w:val="ListParagraph"/>
        <w:numPr>
          <w:ilvl w:val="0"/>
          <w:numId w:val="9"/>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5"/>
          <w:sz w:val="20"/>
        </w:rPr>
        <w:t> </w:t>
      </w:r>
      <w:r>
        <w:rPr>
          <w:sz w:val="20"/>
        </w:rPr>
        <w:t>squadra</w:t>
      </w:r>
      <w:r>
        <w:rPr>
          <w:spacing w:val="-6"/>
          <w:sz w:val="20"/>
        </w:rPr>
        <w:t> </w:t>
      </w:r>
      <w:r>
        <w:rPr>
          <w:sz w:val="20"/>
        </w:rPr>
        <w:t>non</w:t>
      </w:r>
      <w:r>
        <w:rPr>
          <w:spacing w:val="-5"/>
          <w:sz w:val="20"/>
        </w:rPr>
        <w:t> </w:t>
      </w:r>
      <w:r>
        <w:rPr>
          <w:sz w:val="20"/>
        </w:rPr>
        <w:t>promossa</w:t>
      </w:r>
      <w:r>
        <w:rPr>
          <w:spacing w:val="-5"/>
          <w:sz w:val="20"/>
        </w:rPr>
        <w:t> </w:t>
      </w:r>
      <w:r>
        <w:rPr>
          <w:sz w:val="20"/>
        </w:rPr>
        <w:t>di</w:t>
      </w:r>
      <w:r>
        <w:rPr>
          <w:spacing w:val="-5"/>
          <w:sz w:val="20"/>
        </w:rPr>
        <w:t> </w:t>
      </w:r>
      <w:r>
        <w:rPr>
          <w:sz w:val="20"/>
        </w:rPr>
        <w:t>Serie</w:t>
      </w:r>
      <w:r>
        <w:rPr>
          <w:spacing w:val="-5"/>
          <w:sz w:val="20"/>
        </w:rPr>
        <w:t> </w:t>
      </w:r>
      <w:r>
        <w:rPr>
          <w:spacing w:val="-7"/>
          <w:sz w:val="20"/>
        </w:rPr>
        <w:t>D;</w:t>
      </w:r>
    </w:p>
    <w:p>
      <w:pPr>
        <w:pStyle w:val="ListParagraph"/>
        <w:numPr>
          <w:ilvl w:val="0"/>
          <w:numId w:val="9"/>
        </w:numPr>
        <w:tabs>
          <w:tab w:pos="819" w:val="left" w:leader="none"/>
        </w:tabs>
        <w:spacing w:line="228" w:lineRule="exact" w:before="1" w:after="0"/>
        <w:ind w:left="818" w:right="0" w:hanging="170"/>
        <w:jc w:val="left"/>
        <w:rPr>
          <w:sz w:val="20"/>
        </w:rPr>
      </w:pPr>
      <w:r>
        <w:rPr>
          <w:sz w:val="20"/>
        </w:rPr>
        <w:t>la</w:t>
      </w:r>
      <w:r>
        <w:rPr>
          <w:spacing w:val="-9"/>
          <w:sz w:val="20"/>
        </w:rPr>
        <w:t> </w:t>
      </w:r>
      <w:r>
        <w:rPr>
          <w:sz w:val="20"/>
        </w:rPr>
        <w:t>terza</w:t>
      </w:r>
      <w:r>
        <w:rPr>
          <w:spacing w:val="-7"/>
          <w:sz w:val="20"/>
        </w:rPr>
        <w:t> </w:t>
      </w:r>
      <w:r>
        <w:rPr>
          <w:sz w:val="20"/>
        </w:rPr>
        <w:t>squadra</w:t>
      </w:r>
      <w:r>
        <w:rPr>
          <w:spacing w:val="-7"/>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7"/>
          <w:sz w:val="20"/>
        </w:rPr>
        <w:t> </w:t>
      </w:r>
      <w:r>
        <w:rPr>
          <w:sz w:val="20"/>
        </w:rPr>
        <w:t>Serie</w:t>
      </w:r>
      <w:r>
        <w:rPr>
          <w:spacing w:val="-7"/>
          <w:sz w:val="20"/>
        </w:rPr>
        <w:t> C;</w:t>
      </w:r>
    </w:p>
    <w:p>
      <w:pPr>
        <w:pStyle w:val="ListParagraph"/>
        <w:numPr>
          <w:ilvl w:val="0"/>
          <w:numId w:val="9"/>
        </w:numPr>
        <w:tabs>
          <w:tab w:pos="819" w:val="left" w:leader="none"/>
        </w:tabs>
        <w:spacing w:line="226" w:lineRule="exact" w:before="0" w:after="0"/>
        <w:ind w:left="818" w:right="0" w:hanging="170"/>
        <w:jc w:val="left"/>
        <w:rPr>
          <w:sz w:val="20"/>
        </w:rPr>
      </w:pPr>
      <w:r>
        <w:rPr>
          <w:sz w:val="20"/>
        </w:rPr>
        <w:t>la</w:t>
      </w:r>
      <w:r>
        <w:rPr>
          <w:spacing w:val="-9"/>
          <w:sz w:val="20"/>
        </w:rPr>
        <w:t> </w:t>
      </w:r>
      <w:r>
        <w:rPr>
          <w:sz w:val="20"/>
        </w:rPr>
        <w:t>seconda</w:t>
      </w:r>
      <w:r>
        <w:rPr>
          <w:spacing w:val="-5"/>
          <w:sz w:val="20"/>
        </w:rPr>
        <w:t> </w:t>
      </w:r>
      <w:r>
        <w:rPr>
          <w:sz w:val="20"/>
        </w:rPr>
        <w:t>squadra</w:t>
      </w:r>
      <w:r>
        <w:rPr>
          <w:spacing w:val="-6"/>
          <w:sz w:val="20"/>
        </w:rPr>
        <w:t> </w:t>
      </w:r>
      <w:r>
        <w:rPr>
          <w:sz w:val="20"/>
        </w:rPr>
        <w:t>non</w:t>
      </w:r>
      <w:r>
        <w:rPr>
          <w:spacing w:val="-5"/>
          <w:sz w:val="20"/>
        </w:rPr>
        <w:t> </w:t>
      </w:r>
      <w:r>
        <w:rPr>
          <w:sz w:val="20"/>
        </w:rPr>
        <w:t>promossa</w:t>
      </w:r>
      <w:r>
        <w:rPr>
          <w:spacing w:val="-6"/>
          <w:sz w:val="20"/>
        </w:rPr>
        <w:t> </w:t>
      </w:r>
      <w:r>
        <w:rPr>
          <w:sz w:val="20"/>
        </w:rPr>
        <w:t>di</w:t>
      </w:r>
      <w:r>
        <w:rPr>
          <w:spacing w:val="-5"/>
          <w:sz w:val="20"/>
        </w:rPr>
        <w:t> </w:t>
      </w:r>
      <w:r>
        <w:rPr>
          <w:sz w:val="20"/>
        </w:rPr>
        <w:t>Serie</w:t>
      </w:r>
      <w:r>
        <w:rPr>
          <w:spacing w:val="-5"/>
          <w:sz w:val="20"/>
        </w:rPr>
        <w:t> </w:t>
      </w:r>
      <w:r>
        <w:rPr>
          <w:spacing w:val="-7"/>
          <w:sz w:val="20"/>
        </w:rPr>
        <w:t>D;</w:t>
      </w:r>
    </w:p>
    <w:p>
      <w:pPr>
        <w:pStyle w:val="ListParagraph"/>
        <w:numPr>
          <w:ilvl w:val="0"/>
          <w:numId w:val="9"/>
        </w:numPr>
        <w:tabs>
          <w:tab w:pos="819" w:val="left" w:leader="none"/>
        </w:tabs>
        <w:spacing w:line="228" w:lineRule="exact" w:before="0" w:after="0"/>
        <w:ind w:left="818" w:right="0" w:hanging="170"/>
        <w:jc w:val="left"/>
        <w:rPr>
          <w:sz w:val="20"/>
        </w:rPr>
      </w:pPr>
      <w:r>
        <w:rPr>
          <w:sz w:val="20"/>
        </w:rPr>
        <w:t>e così di</w:t>
      </w:r>
      <w:r>
        <w:rPr>
          <w:spacing w:val="-10"/>
          <w:sz w:val="20"/>
        </w:rPr>
        <w:t> </w:t>
      </w:r>
      <w:r>
        <w:rPr>
          <w:spacing w:val="-3"/>
          <w:sz w:val="20"/>
        </w:rPr>
        <w:t>seguito.</w:t>
      </w:r>
    </w:p>
    <w:p>
      <w:pPr>
        <w:pStyle w:val="Heading6"/>
        <w:numPr>
          <w:ilvl w:val="0"/>
          <w:numId w:val="8"/>
        </w:numPr>
        <w:tabs>
          <w:tab w:pos="624" w:val="left" w:leader="none"/>
        </w:tabs>
        <w:spacing w:line="240" w:lineRule="auto" w:before="125" w:after="0"/>
        <w:ind w:left="623" w:right="0" w:hanging="361"/>
        <w:jc w:val="left"/>
      </w:pPr>
      <w:r>
        <w:rPr/>
        <w:t>CAMPIONATI DI</w:t>
      </w:r>
      <w:r>
        <w:rPr>
          <w:spacing w:val="-22"/>
        </w:rPr>
        <w:t> </w:t>
      </w:r>
      <w:r>
        <w:rPr>
          <w:spacing w:val="-4"/>
        </w:rPr>
        <w:t>CATEGORIA</w:t>
      </w:r>
    </w:p>
    <w:p>
      <w:pPr>
        <w:spacing w:before="120"/>
        <w:ind w:left="649" w:right="0" w:firstLine="0"/>
        <w:jc w:val="left"/>
        <w:rPr>
          <w:sz w:val="20"/>
        </w:rPr>
      </w:pPr>
      <w:r>
        <w:rPr>
          <w:sz w:val="20"/>
        </w:rPr>
        <w:t>Per la corrente stagione agonistica il </w:t>
      </w:r>
      <w:r>
        <w:rPr>
          <w:b/>
          <w:sz w:val="20"/>
        </w:rPr>
        <w:t>Consiglio Federale </w:t>
      </w:r>
      <w:r>
        <w:rPr>
          <w:sz w:val="20"/>
        </w:rPr>
        <w:t>ha stabilito:</w:t>
      </w:r>
    </w:p>
    <w:p>
      <w:pPr>
        <w:pStyle w:val="BodyText"/>
        <w:spacing w:before="121"/>
        <w:ind w:left="649" w:right="236"/>
        <w:jc w:val="both"/>
      </w:pPr>
      <w:r>
        <w:rPr/>
        <w:t>per le società che disputano i campionati di </w:t>
      </w:r>
      <w:r>
        <w:rPr>
          <w:spacing w:val="-4"/>
        </w:rPr>
        <w:t>serie </w:t>
      </w:r>
      <w:r>
        <w:rPr/>
        <w:t>C </w:t>
      </w:r>
      <w:r>
        <w:rPr>
          <w:spacing w:val="-4"/>
        </w:rPr>
        <w:t>Maschile, </w:t>
      </w:r>
      <w:r>
        <w:rPr/>
        <w:t>l’obbligo di partecipazione a </w:t>
      </w:r>
      <w:r>
        <w:rPr>
          <w:b/>
        </w:rPr>
        <w:t>un Campionato di Categoria </w:t>
      </w:r>
      <w:r>
        <w:rPr/>
        <w:t>a scelta tra </w:t>
      </w:r>
      <w:r>
        <w:rPr>
          <w:b/>
        </w:rPr>
        <w:t>Under 19, Under 17, Under 15, Under 14 e Under 13</w:t>
      </w:r>
      <w:r>
        <w:rPr/>
        <w:t>. Per le società che disputano più campionati di diverse serie nell’ambito dello stesso settore, l’obbligatorietà di partecipazione ai campionati di categoria viene assolta in base a quanto previsto per il campionato maggiore a cui partecipano.</w:t>
      </w:r>
    </w:p>
    <w:p>
      <w:pPr>
        <w:spacing w:before="2"/>
        <w:ind w:left="649" w:right="238" w:firstLine="0"/>
        <w:jc w:val="both"/>
        <w:rPr>
          <w:b/>
          <w:sz w:val="20"/>
        </w:rPr>
      </w:pPr>
      <w:r>
        <w:rPr>
          <w:sz w:val="20"/>
        </w:rPr>
        <w:t>La mancata partecipazione comporterà la multa di 500,00=(cinquecento/00) che </w:t>
      </w:r>
      <w:r>
        <w:rPr>
          <w:b/>
          <w:sz w:val="20"/>
        </w:rPr>
        <w:t>sarà sanzionata dal Giudice Sportivo Regionale e dovrà essere versata al Comitato Regionale.</w:t>
      </w:r>
    </w:p>
    <w:p>
      <w:pPr>
        <w:pStyle w:val="BodyText"/>
        <w:spacing w:before="120"/>
        <w:ind w:left="649" w:right="239"/>
        <w:jc w:val="both"/>
      </w:pPr>
      <w:r>
        <w:rPr/>
        <w:t>Il Consiglio Federale, rilevata la peculiarità e la specificità dell’attività svolta, ha deliberato di esonerare dall’obbligo di partecipazione</w:t>
      </w:r>
      <w:r>
        <w:rPr>
          <w:spacing w:val="-6"/>
        </w:rPr>
        <w:t> </w:t>
      </w:r>
      <w:r>
        <w:rPr/>
        <w:t>a</w:t>
      </w:r>
      <w:r>
        <w:rPr>
          <w:spacing w:val="-5"/>
        </w:rPr>
        <w:t> </w:t>
      </w:r>
      <w:r>
        <w:rPr/>
        <w:t>detti</w:t>
      </w:r>
      <w:r>
        <w:rPr>
          <w:spacing w:val="-5"/>
        </w:rPr>
        <w:t> </w:t>
      </w:r>
      <w:r>
        <w:rPr/>
        <w:t>campionati</w:t>
      </w:r>
      <w:r>
        <w:rPr>
          <w:spacing w:val="-5"/>
        </w:rPr>
        <w:t> </w:t>
      </w:r>
      <w:r>
        <w:rPr/>
        <w:t>i</w:t>
      </w:r>
      <w:r>
        <w:rPr>
          <w:spacing w:val="-5"/>
        </w:rPr>
        <w:t> </w:t>
      </w:r>
      <w:r>
        <w:rPr/>
        <w:t>CUS</w:t>
      </w:r>
      <w:r>
        <w:rPr>
          <w:spacing w:val="-6"/>
        </w:rPr>
        <w:t> </w:t>
      </w:r>
      <w:r>
        <w:rPr/>
        <w:t>e</w:t>
      </w:r>
      <w:r>
        <w:rPr>
          <w:spacing w:val="-5"/>
        </w:rPr>
        <w:t> </w:t>
      </w:r>
      <w:r>
        <w:rPr/>
        <w:t>i</w:t>
      </w:r>
      <w:r>
        <w:rPr>
          <w:spacing w:val="-5"/>
        </w:rPr>
        <w:t> </w:t>
      </w:r>
      <w:r>
        <w:rPr/>
        <w:t>Gruppi</w:t>
      </w:r>
      <w:r>
        <w:rPr>
          <w:spacing w:val="-5"/>
        </w:rPr>
        <w:t> </w:t>
      </w:r>
      <w:r>
        <w:rPr/>
        <w:t>Sportivi</w:t>
      </w:r>
      <w:r>
        <w:rPr>
          <w:spacing w:val="-5"/>
        </w:rPr>
        <w:t> </w:t>
      </w:r>
      <w:r>
        <w:rPr/>
        <w:t>di</w:t>
      </w:r>
      <w:r>
        <w:rPr>
          <w:spacing w:val="-6"/>
        </w:rPr>
        <w:t> </w:t>
      </w:r>
      <w:r>
        <w:rPr/>
        <w:t>Università</w:t>
      </w:r>
      <w:r>
        <w:rPr>
          <w:spacing w:val="-5"/>
        </w:rPr>
        <w:t> </w:t>
      </w:r>
      <w:r>
        <w:rPr/>
        <w:t>private</w:t>
      </w:r>
      <w:r>
        <w:rPr>
          <w:spacing w:val="-5"/>
        </w:rPr>
        <w:t> </w:t>
      </w:r>
      <w:r>
        <w:rPr/>
        <w:t>e</w:t>
      </w:r>
      <w:r>
        <w:rPr>
          <w:spacing w:val="-5"/>
        </w:rPr>
        <w:t> </w:t>
      </w:r>
      <w:r>
        <w:rPr/>
        <w:t>delle</w:t>
      </w:r>
      <w:r>
        <w:rPr>
          <w:spacing w:val="-5"/>
        </w:rPr>
        <w:t> </w:t>
      </w:r>
      <w:r>
        <w:rPr/>
        <w:t>Forze</w:t>
      </w:r>
      <w:r>
        <w:rPr>
          <w:spacing w:val="-5"/>
        </w:rPr>
        <w:t> </w:t>
      </w:r>
      <w:r>
        <w:rPr/>
        <w:t>Armate</w:t>
      </w:r>
      <w:r>
        <w:rPr>
          <w:spacing w:val="-5"/>
        </w:rPr>
        <w:t> </w:t>
      </w:r>
      <w:r>
        <w:rPr/>
        <w:t>affiliati</w:t>
      </w:r>
      <w:r>
        <w:rPr>
          <w:spacing w:val="-5"/>
        </w:rPr>
        <w:t> </w:t>
      </w:r>
      <w:r>
        <w:rPr/>
        <w:t>alla</w:t>
      </w:r>
      <w:r>
        <w:rPr>
          <w:spacing w:val="-5"/>
        </w:rPr>
        <w:t> </w:t>
      </w:r>
      <w:r>
        <w:rPr/>
        <w:t>FIPAV.</w:t>
      </w:r>
    </w:p>
    <w:p>
      <w:pPr>
        <w:pStyle w:val="Heading6"/>
        <w:numPr>
          <w:ilvl w:val="0"/>
          <w:numId w:val="8"/>
        </w:numPr>
        <w:tabs>
          <w:tab w:pos="624" w:val="left" w:leader="none"/>
        </w:tabs>
        <w:spacing w:line="240" w:lineRule="auto" w:before="121" w:after="0"/>
        <w:ind w:left="623" w:right="0" w:hanging="361"/>
        <w:jc w:val="left"/>
      </w:pPr>
      <w:r>
        <w:rPr/>
        <w:t>COPPA</w:t>
      </w:r>
      <w:r>
        <w:rPr>
          <w:spacing w:val="-14"/>
        </w:rPr>
        <w:t> </w:t>
      </w:r>
      <w:r>
        <w:rPr/>
        <w:t>MARCHE</w:t>
      </w:r>
      <w:r>
        <w:rPr>
          <w:spacing w:val="-12"/>
        </w:rPr>
        <w:t> </w:t>
      </w:r>
      <w:r>
        <w:rPr/>
        <w:t>MASCHILE</w:t>
      </w:r>
      <w:r>
        <w:rPr>
          <w:spacing w:val="-13"/>
        </w:rPr>
        <w:t> </w:t>
      </w:r>
      <w:r>
        <w:rPr/>
        <w:t>SERIE</w:t>
      </w:r>
      <w:r>
        <w:rPr>
          <w:spacing w:val="-11"/>
        </w:rPr>
        <w:t> </w:t>
      </w:r>
      <w:r>
        <w:rPr/>
        <w:t>C</w:t>
      </w:r>
    </w:p>
    <w:p>
      <w:pPr>
        <w:pStyle w:val="BodyText"/>
        <w:spacing w:before="116"/>
        <w:ind w:left="649" w:right="239"/>
        <w:jc w:val="both"/>
      </w:pPr>
      <w:r>
        <w:rPr/>
        <w:t>La partecipazione alla Coppa Marche, per la corrente stagione, per le società di Serie C è </w:t>
      </w:r>
      <w:r>
        <w:rPr>
          <w:b/>
          <w:sz w:val="16"/>
        </w:rPr>
        <w:t>OBBLIGATORIA</w:t>
      </w:r>
      <w:r>
        <w:rPr/>
        <w:t>. La mancata iscrizione comporterà una sanzione pecuniaria pari ad € 400,00.</w:t>
      </w:r>
    </w:p>
    <w:p>
      <w:pPr>
        <w:pStyle w:val="BodyText"/>
        <w:spacing w:line="237" w:lineRule="auto" w:before="3"/>
        <w:ind w:left="649" w:right="238"/>
        <w:jc w:val="both"/>
      </w:pPr>
      <w:r>
        <w:rPr/>
        <w:t>La Coppa Marche sarà articolata in una prima Fase di qualificazione, con 4 gironi all’italiana di sola andata costituiti da 5 squadre viciniori; accedono alla fase successiva le prime due classificate di ogni girone che si affronteranno in gara unica in casa delle 1° classificate secondo i seguenti abbinamenti: 1A-2B, 1B- 2A, 1C-2D, 1D-2C. Le vincenti disputeranno la Final Four in data che sarà stabilita dopo la chiusura delle iscrizioni.</w:t>
      </w:r>
    </w:p>
    <w:p>
      <w:pPr>
        <w:pStyle w:val="BodyText"/>
        <w:spacing w:before="4"/>
        <w:ind w:left="649"/>
        <w:jc w:val="both"/>
      </w:pPr>
      <w:r>
        <w:rPr/>
        <w:t>Tutte le partite devono essere disputate al meglio di 3 set su 5 in qualunque fase, compresa quella finale.</w:t>
      </w:r>
    </w:p>
    <w:p>
      <w:pPr>
        <w:pStyle w:val="BodyText"/>
        <w:spacing w:before="4"/>
        <w:rPr>
          <w:sz w:val="12"/>
        </w:rPr>
      </w:pPr>
    </w:p>
    <w:p>
      <w:pPr>
        <w:spacing w:before="93"/>
        <w:ind w:left="649" w:right="0" w:firstLine="0"/>
        <w:jc w:val="both"/>
        <w:rPr>
          <w:sz w:val="20"/>
        </w:rPr>
      </w:pPr>
      <w:r>
        <w:rPr>
          <w:sz w:val="20"/>
          <w:shd w:fill="FFFF00" w:color="auto" w:val="clear"/>
        </w:rPr>
        <w:t>Data d’inizio: </w:t>
      </w:r>
      <w:r>
        <w:rPr>
          <w:b/>
          <w:color w:val="FF0000"/>
          <w:sz w:val="20"/>
          <w:shd w:fill="FFFF00" w:color="auto" w:val="clear"/>
        </w:rPr>
        <w:t>12 settembre 2026</w:t>
      </w:r>
      <w:r>
        <w:rPr>
          <w:sz w:val="20"/>
          <w:shd w:fill="FFFF00" w:color="auto" w:val="clear"/>
        </w:rPr>
        <w:t>.</w:t>
      </w:r>
    </w:p>
    <w:p>
      <w:pPr>
        <w:pStyle w:val="Heading6"/>
        <w:numPr>
          <w:ilvl w:val="0"/>
          <w:numId w:val="8"/>
        </w:numPr>
        <w:tabs>
          <w:tab w:pos="624" w:val="left" w:leader="none"/>
        </w:tabs>
        <w:spacing w:line="240" w:lineRule="auto" w:before="121" w:after="0"/>
        <w:ind w:left="623" w:right="0" w:hanging="361"/>
        <w:jc w:val="left"/>
      </w:pPr>
      <w:r>
        <w:rPr/>
        <w:t>SUPERCOPPA</w:t>
      </w:r>
      <w:r>
        <w:rPr>
          <w:spacing w:val="-16"/>
        </w:rPr>
        <w:t> </w:t>
      </w:r>
      <w:r>
        <w:rPr/>
        <w:t>MASCHILE</w:t>
      </w:r>
      <w:r>
        <w:rPr>
          <w:spacing w:val="-14"/>
        </w:rPr>
        <w:t> </w:t>
      </w:r>
      <w:r>
        <w:rPr/>
        <w:t>SERIE</w:t>
      </w:r>
      <w:r>
        <w:rPr>
          <w:spacing w:val="-13"/>
        </w:rPr>
        <w:t> </w:t>
      </w:r>
      <w:r>
        <w:rPr/>
        <w:t>C</w:t>
      </w:r>
    </w:p>
    <w:p>
      <w:pPr>
        <w:spacing w:before="120"/>
        <w:ind w:left="678" w:right="236" w:firstLine="0"/>
        <w:jc w:val="both"/>
        <w:rPr>
          <w:b/>
          <w:sz w:val="20"/>
        </w:rPr>
      </w:pPr>
      <w:r>
        <w:rPr>
          <w:b/>
          <w:sz w:val="20"/>
        </w:rPr>
        <w:t>La squadra di Serie C/M prima classificata al termine della stagione regolare e la squadra vincente la Coppa Marche di Serie C/M disputeranno la Finale di Supercoppa in gara unica al meglio di 3 set su 5. Qualora la squadra risulti la stessa, sarà la squadra seconda classificata al termine della stagione regolare a disputare tale manifestazione.</w:t>
      </w:r>
    </w:p>
    <w:p>
      <w:pPr>
        <w:pStyle w:val="ListParagraph"/>
        <w:numPr>
          <w:ilvl w:val="0"/>
          <w:numId w:val="8"/>
        </w:numPr>
        <w:tabs>
          <w:tab w:pos="624" w:val="left" w:leader="none"/>
        </w:tabs>
        <w:spacing w:line="240" w:lineRule="auto" w:before="122" w:after="0"/>
        <w:ind w:left="623" w:right="0" w:hanging="361"/>
        <w:jc w:val="left"/>
        <w:rPr>
          <w:b/>
          <w:sz w:val="20"/>
        </w:rPr>
      </w:pPr>
      <w:r>
        <w:rPr>
          <w:b/>
          <w:sz w:val="20"/>
        </w:rPr>
        <w:t>RITIRO</w:t>
      </w:r>
      <w:r>
        <w:rPr>
          <w:b/>
          <w:spacing w:val="-11"/>
          <w:sz w:val="20"/>
        </w:rPr>
        <w:t> </w:t>
      </w:r>
      <w:r>
        <w:rPr>
          <w:b/>
          <w:sz w:val="20"/>
        </w:rPr>
        <w:t>DAL</w:t>
      </w:r>
      <w:r>
        <w:rPr>
          <w:b/>
          <w:spacing w:val="-11"/>
          <w:sz w:val="20"/>
        </w:rPr>
        <w:t> </w:t>
      </w:r>
      <w:r>
        <w:rPr>
          <w:b/>
          <w:sz w:val="20"/>
        </w:rPr>
        <w:t>CAMPIONATO</w:t>
      </w:r>
      <w:r>
        <w:rPr>
          <w:b/>
          <w:spacing w:val="-11"/>
          <w:sz w:val="20"/>
        </w:rPr>
        <w:t> </w:t>
      </w:r>
      <w:r>
        <w:rPr>
          <w:b/>
          <w:sz w:val="20"/>
        </w:rPr>
        <w:t>E</w:t>
      </w:r>
      <w:r>
        <w:rPr>
          <w:b/>
          <w:spacing w:val="-11"/>
          <w:sz w:val="20"/>
        </w:rPr>
        <w:t> </w:t>
      </w:r>
      <w:r>
        <w:rPr>
          <w:b/>
          <w:sz w:val="20"/>
        </w:rPr>
        <w:t>DALLA</w:t>
      </w:r>
      <w:r>
        <w:rPr>
          <w:b/>
          <w:spacing w:val="-10"/>
          <w:sz w:val="20"/>
        </w:rPr>
        <w:t> </w:t>
      </w:r>
      <w:r>
        <w:rPr>
          <w:b/>
          <w:sz w:val="20"/>
        </w:rPr>
        <w:t>COPPA</w:t>
      </w:r>
      <w:r>
        <w:rPr>
          <w:b/>
          <w:spacing w:val="-11"/>
          <w:sz w:val="20"/>
        </w:rPr>
        <w:t> </w:t>
      </w:r>
      <w:r>
        <w:rPr>
          <w:b/>
          <w:spacing w:val="-4"/>
          <w:sz w:val="20"/>
        </w:rPr>
        <w:t>MARCHE</w:t>
      </w:r>
    </w:p>
    <w:p>
      <w:pPr>
        <w:pStyle w:val="BodyText"/>
        <w:spacing w:before="120"/>
        <w:ind w:left="649"/>
        <w:jc w:val="both"/>
      </w:pPr>
      <w:r>
        <w:rPr/>
        <w:t>Si applicano gli Artt. 9 e 11 del Regolamento Gare e pertanto:</w:t>
      </w:r>
    </w:p>
    <w:p>
      <w:pPr>
        <w:pStyle w:val="BodyText"/>
        <w:spacing w:line="235" w:lineRule="auto" w:before="125"/>
        <w:ind w:left="649" w:right="1019"/>
      </w:pPr>
      <w:r>
        <w:rPr/>
        <w:t>Un sodalizio che rinuncia ad un campionato, dopo essersi iscritto, retrocede al campionato regionale di 1° livello che potrà disputare nello stesso anno ed incorre nelle seguenti sanzioni:</w:t>
      </w:r>
    </w:p>
    <w:p>
      <w:pPr>
        <w:spacing w:after="0" w:line="235" w:lineRule="auto"/>
        <w:sectPr>
          <w:headerReference w:type="default" r:id="rId16"/>
          <w:footerReference w:type="default" r:id="rId17"/>
          <w:pgSz w:w="11910" w:h="16840"/>
          <w:pgMar w:header="663" w:footer="778" w:top="1440" w:bottom="960" w:left="620" w:right="580"/>
          <w:pgNumType w:start="2"/>
        </w:sectPr>
      </w:pPr>
    </w:p>
    <w:p>
      <w:pPr>
        <w:pStyle w:val="ListParagraph"/>
        <w:numPr>
          <w:ilvl w:val="1"/>
          <w:numId w:val="8"/>
        </w:numPr>
        <w:tabs>
          <w:tab w:pos="819" w:val="left" w:leader="none"/>
        </w:tabs>
        <w:spacing w:line="240" w:lineRule="auto" w:before="190"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8"/>
        </w:numPr>
        <w:tabs>
          <w:tab w:pos="819" w:val="left" w:leader="none"/>
          <w:tab w:pos="1951"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1.000,00 - Serie</w:t>
      </w:r>
      <w:r>
        <w:rPr>
          <w:spacing w:val="-7"/>
          <w:sz w:val="20"/>
        </w:rPr>
        <w:t> </w:t>
      </w:r>
      <w:r>
        <w:rPr>
          <w:sz w:val="20"/>
        </w:rPr>
        <w:t>C</w:t>
      </w:r>
    </w:p>
    <w:p>
      <w:pPr>
        <w:pStyle w:val="ListParagraph"/>
        <w:numPr>
          <w:ilvl w:val="1"/>
          <w:numId w:val="8"/>
        </w:numPr>
        <w:tabs>
          <w:tab w:pos="819" w:val="left" w:leader="none"/>
          <w:tab w:pos="2082" w:val="left" w:leader="none"/>
        </w:tabs>
        <w:spacing w:line="240" w:lineRule="auto" w:before="1"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400,00 - Coppa</w:t>
      </w:r>
      <w:r>
        <w:rPr>
          <w:spacing w:val="-8"/>
          <w:sz w:val="20"/>
        </w:rPr>
        <w:t> </w:t>
      </w:r>
      <w:r>
        <w:rPr>
          <w:spacing w:val="-3"/>
          <w:sz w:val="20"/>
        </w:rPr>
        <w:t>Marche</w:t>
      </w:r>
    </w:p>
    <w:p>
      <w:pPr>
        <w:pStyle w:val="ListParagraph"/>
        <w:numPr>
          <w:ilvl w:val="1"/>
          <w:numId w:val="8"/>
        </w:numPr>
        <w:tabs>
          <w:tab w:pos="819" w:val="left" w:leader="none"/>
        </w:tabs>
        <w:spacing w:line="240" w:lineRule="auto" w:before="0"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BodyText"/>
        <w:spacing w:before="5"/>
        <w:rPr>
          <w:sz w:val="23"/>
        </w:rPr>
      </w:pPr>
    </w:p>
    <w:p>
      <w:pPr>
        <w:pStyle w:val="BodyText"/>
        <w:ind w:left="649"/>
      </w:pPr>
      <w:r>
        <w:rPr/>
        <w:t>Un sodalizio che si ritira o viene escluso per aver rinunciato a due gare entro la fine del girone di ritorno, retrocede al campionato regionale di 1° livello che potrà disputare nell’anno sportivo successivo ed incorre nelle seguenti sanzioni:</w:t>
      </w:r>
    </w:p>
    <w:p>
      <w:pPr>
        <w:pStyle w:val="ListParagraph"/>
        <w:numPr>
          <w:ilvl w:val="1"/>
          <w:numId w:val="8"/>
        </w:numPr>
        <w:tabs>
          <w:tab w:pos="819" w:val="left" w:leader="none"/>
        </w:tabs>
        <w:spacing w:line="240" w:lineRule="auto" w:before="121"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8"/>
        </w:numPr>
        <w:tabs>
          <w:tab w:pos="819" w:val="left" w:leader="none"/>
          <w:tab w:pos="1932"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2.000,00 - Serie</w:t>
      </w:r>
      <w:r>
        <w:rPr>
          <w:spacing w:val="-12"/>
          <w:sz w:val="20"/>
        </w:rPr>
        <w:t> </w:t>
      </w:r>
      <w:r>
        <w:rPr>
          <w:sz w:val="20"/>
        </w:rPr>
        <w:t>C</w:t>
      </w:r>
    </w:p>
    <w:p>
      <w:pPr>
        <w:pStyle w:val="ListParagraph"/>
        <w:numPr>
          <w:ilvl w:val="1"/>
          <w:numId w:val="8"/>
        </w:numPr>
        <w:tabs>
          <w:tab w:pos="819" w:val="left" w:leader="none"/>
          <w:tab w:pos="2082" w:val="left" w:leader="none"/>
        </w:tabs>
        <w:spacing w:line="240" w:lineRule="auto" w:before="1"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400,00 - Coppa</w:t>
      </w:r>
      <w:r>
        <w:rPr>
          <w:spacing w:val="-11"/>
          <w:sz w:val="20"/>
        </w:rPr>
        <w:t> </w:t>
      </w:r>
      <w:r>
        <w:rPr>
          <w:spacing w:val="-3"/>
          <w:sz w:val="20"/>
        </w:rPr>
        <w:t>Marche</w:t>
      </w:r>
    </w:p>
    <w:p>
      <w:pPr>
        <w:pStyle w:val="ListParagraph"/>
        <w:numPr>
          <w:ilvl w:val="1"/>
          <w:numId w:val="8"/>
        </w:numPr>
        <w:tabs>
          <w:tab w:pos="819" w:val="left" w:leader="none"/>
        </w:tabs>
        <w:spacing w:line="240" w:lineRule="auto" w:before="0"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ListParagraph"/>
        <w:numPr>
          <w:ilvl w:val="0"/>
          <w:numId w:val="8"/>
        </w:numPr>
        <w:tabs>
          <w:tab w:pos="624" w:val="left" w:leader="none"/>
        </w:tabs>
        <w:spacing w:line="364" w:lineRule="auto" w:before="120" w:after="0"/>
        <w:ind w:left="649" w:right="6637" w:hanging="386"/>
        <w:jc w:val="left"/>
        <w:rPr>
          <w:sz w:val="20"/>
        </w:rPr>
      </w:pPr>
      <w:r>
        <w:rPr>
          <w:b/>
          <w:sz w:val="20"/>
        </w:rPr>
        <w:t>RINUNCE A GARE DI</w:t>
      </w:r>
      <w:r>
        <w:rPr>
          <w:b/>
          <w:spacing w:val="-25"/>
          <w:sz w:val="20"/>
        </w:rPr>
        <w:t> </w:t>
      </w:r>
      <w:r>
        <w:rPr>
          <w:b/>
          <w:spacing w:val="-4"/>
          <w:sz w:val="20"/>
        </w:rPr>
        <w:t>CAMPIONATO </w:t>
      </w:r>
      <w:r>
        <w:rPr>
          <w:sz w:val="20"/>
        </w:rPr>
        <w:t>Si applica l’art. 12 del Regolamento Gare. </w:t>
      </w:r>
      <w:r>
        <w:rPr>
          <w:spacing w:val="-4"/>
          <w:sz w:val="20"/>
        </w:rPr>
        <w:t>PERTANTO</w:t>
      </w:r>
    </w:p>
    <w:p>
      <w:pPr>
        <w:spacing w:line="235" w:lineRule="auto" w:before="7"/>
        <w:ind w:left="649" w:right="235" w:firstLine="0"/>
        <w:jc w:val="left"/>
        <w:rPr>
          <w:sz w:val="20"/>
        </w:rPr>
      </w:pPr>
      <w:r>
        <w:rPr>
          <w:sz w:val="20"/>
        </w:rPr>
        <w:t>Nel caso di rinunce a gare di campionato, oltre </w:t>
      </w:r>
      <w:r>
        <w:rPr>
          <w:b/>
          <w:sz w:val="20"/>
        </w:rPr>
        <w:t>alla perdita della partita e ai tre punti di penalizzazione</w:t>
      </w:r>
      <w:r>
        <w:rPr>
          <w:sz w:val="20"/>
        </w:rPr>
        <w:t>, come previsto dai regolamenti, vengono sanzionate le seguenti multe:</w:t>
      </w:r>
    </w:p>
    <w:p>
      <w:pPr>
        <w:pStyle w:val="BodyText"/>
        <w:spacing w:before="5"/>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8"/>
        <w:gridCol w:w="1850"/>
        <w:gridCol w:w="1208"/>
        <w:gridCol w:w="2106"/>
      </w:tblGrid>
      <w:tr>
        <w:trPr>
          <w:trHeight w:val="226" w:hRule="atLeast"/>
        </w:trPr>
        <w:tc>
          <w:tcPr>
            <w:tcW w:w="1358" w:type="dxa"/>
          </w:tcPr>
          <w:p>
            <w:pPr>
              <w:pStyle w:val="TableParagraph"/>
              <w:spacing w:line="207" w:lineRule="exact"/>
              <w:ind w:left="50"/>
              <w:rPr>
                <w:sz w:val="20"/>
              </w:rPr>
            </w:pPr>
            <w:r>
              <w:rPr>
                <w:sz w:val="20"/>
              </w:rPr>
              <w:t>Serie C</w:t>
            </w:r>
          </w:p>
        </w:tc>
        <w:tc>
          <w:tcPr>
            <w:tcW w:w="1850" w:type="dxa"/>
          </w:tcPr>
          <w:p>
            <w:pPr>
              <w:pStyle w:val="TableParagraph"/>
              <w:spacing w:line="207" w:lineRule="exact"/>
              <w:ind w:left="139"/>
              <w:rPr>
                <w:sz w:val="20"/>
              </w:rPr>
            </w:pPr>
            <w:r>
              <w:rPr>
                <w:sz w:val="20"/>
              </w:rPr>
              <w:t>(non preannunciata)</w:t>
            </w:r>
          </w:p>
        </w:tc>
        <w:tc>
          <w:tcPr>
            <w:tcW w:w="1208" w:type="dxa"/>
          </w:tcPr>
          <w:p>
            <w:pPr>
              <w:pStyle w:val="TableParagraph"/>
              <w:spacing w:line="207" w:lineRule="exact"/>
              <w:ind w:left="138"/>
              <w:rPr>
                <w:sz w:val="20"/>
              </w:rPr>
            </w:pPr>
            <w:r>
              <w:rPr>
                <w:sz w:val="20"/>
              </w:rPr>
              <w:t>€ </w:t>
            </w:r>
            <w:r>
              <w:rPr>
                <w:spacing w:val="-3"/>
                <w:sz w:val="20"/>
              </w:rPr>
              <w:t>500,00</w:t>
            </w:r>
          </w:p>
        </w:tc>
        <w:tc>
          <w:tcPr>
            <w:tcW w:w="2106" w:type="dxa"/>
            <w:vMerge w:val="restart"/>
          </w:tcPr>
          <w:p>
            <w:pPr>
              <w:pStyle w:val="TableParagraph"/>
              <w:rPr>
                <w:sz w:val="20"/>
              </w:rPr>
            </w:pPr>
          </w:p>
        </w:tc>
      </w:tr>
      <w:tr>
        <w:trPr>
          <w:trHeight w:val="230" w:hRule="atLeast"/>
        </w:trPr>
        <w:tc>
          <w:tcPr>
            <w:tcW w:w="1358" w:type="dxa"/>
          </w:tcPr>
          <w:p>
            <w:pPr>
              <w:pStyle w:val="TableParagraph"/>
              <w:spacing w:line="210" w:lineRule="exact"/>
              <w:ind w:left="50"/>
              <w:rPr>
                <w:sz w:val="20"/>
              </w:rPr>
            </w:pPr>
            <w:r>
              <w:rPr>
                <w:sz w:val="20"/>
              </w:rPr>
              <w:t>Serie C</w:t>
            </w:r>
          </w:p>
        </w:tc>
        <w:tc>
          <w:tcPr>
            <w:tcW w:w="1850" w:type="dxa"/>
          </w:tcPr>
          <w:p>
            <w:pPr>
              <w:pStyle w:val="TableParagraph"/>
              <w:spacing w:line="210" w:lineRule="exact"/>
              <w:ind w:left="139"/>
              <w:rPr>
                <w:sz w:val="20"/>
              </w:rPr>
            </w:pPr>
            <w:r>
              <w:rPr>
                <w:sz w:val="20"/>
              </w:rPr>
              <w:t>(preannunciata)</w:t>
            </w:r>
          </w:p>
        </w:tc>
        <w:tc>
          <w:tcPr>
            <w:tcW w:w="1208" w:type="dxa"/>
          </w:tcPr>
          <w:p>
            <w:pPr>
              <w:pStyle w:val="TableParagraph"/>
              <w:spacing w:line="210" w:lineRule="exact"/>
              <w:ind w:left="138"/>
              <w:rPr>
                <w:sz w:val="20"/>
              </w:rPr>
            </w:pPr>
            <w:r>
              <w:rPr>
                <w:sz w:val="20"/>
              </w:rPr>
              <w:t>€ </w:t>
            </w:r>
            <w:r>
              <w:rPr>
                <w:spacing w:val="-3"/>
                <w:sz w:val="20"/>
              </w:rPr>
              <w:t>300,00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(non preannunciata)</w:t>
            </w:r>
          </w:p>
        </w:tc>
        <w:tc>
          <w:tcPr>
            <w:tcW w:w="1208" w:type="dxa"/>
          </w:tcPr>
          <w:p>
            <w:pPr>
              <w:pStyle w:val="TableParagraph"/>
              <w:spacing w:line="210" w:lineRule="exact"/>
              <w:ind w:left="138"/>
              <w:rPr>
                <w:sz w:val="20"/>
              </w:rPr>
            </w:pPr>
            <w:r>
              <w:rPr>
                <w:sz w:val="20"/>
              </w:rPr>
              <w:t>€ </w:t>
            </w:r>
            <w:r>
              <w:rPr>
                <w:spacing w:val="-3"/>
                <w:sz w:val="20"/>
              </w:rPr>
              <w:t>120,00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(preannunciata)</w:t>
            </w:r>
          </w:p>
        </w:tc>
        <w:tc>
          <w:tcPr>
            <w:tcW w:w="1208" w:type="dxa"/>
          </w:tcPr>
          <w:p>
            <w:pPr>
              <w:pStyle w:val="TableParagraph"/>
              <w:tabs>
                <w:tab w:pos="536" w:val="left" w:leader="none"/>
              </w:tabs>
              <w:spacing w:line="210" w:lineRule="exact"/>
              <w:ind w:left="137"/>
              <w:rPr>
                <w:sz w:val="20"/>
              </w:rPr>
            </w:pPr>
            <w:r>
              <w:rPr>
                <w:sz w:val="20"/>
              </w:rPr>
              <w:t>€</w:t>
              <w:tab/>
            </w:r>
            <w:r>
              <w:rPr>
                <w:spacing w:val="-3"/>
                <w:sz w:val="20"/>
              </w:rPr>
              <w:t>60,00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Quarti di Finale</w:t>
            </w:r>
          </w:p>
        </w:tc>
        <w:tc>
          <w:tcPr>
            <w:tcW w:w="1208" w:type="dxa"/>
          </w:tcPr>
          <w:p>
            <w:pPr>
              <w:pStyle w:val="TableParagraph"/>
              <w:spacing w:line="210" w:lineRule="exact"/>
              <w:ind w:left="138"/>
              <w:rPr>
                <w:sz w:val="20"/>
              </w:rPr>
            </w:pPr>
            <w:r>
              <w:rPr>
                <w:sz w:val="20"/>
              </w:rPr>
              <w:t>€ </w:t>
            </w:r>
            <w:r>
              <w:rPr>
                <w:spacing w:val="-3"/>
                <w:sz w:val="20"/>
              </w:rPr>
              <w:t>300,00</w:t>
            </w:r>
          </w:p>
        </w:tc>
        <w:tc>
          <w:tcPr>
            <w:tcW w:w="2106" w:type="dxa"/>
          </w:tcPr>
          <w:p>
            <w:pPr>
              <w:pStyle w:val="TableParagraph"/>
              <w:spacing w:line="210" w:lineRule="exact"/>
              <w:ind w:right="48"/>
              <w:jc w:val="right"/>
              <w:rPr>
                <w:sz w:val="20"/>
              </w:rPr>
            </w:pPr>
            <w:r>
              <w:rPr>
                <w:sz w:val="20"/>
              </w:rPr>
              <w:t>anche se preannunciata</w:t>
            </w:r>
          </w:p>
        </w:tc>
      </w:tr>
      <w:tr>
        <w:trPr>
          <w:trHeight w:val="228" w:hRule="atLeast"/>
        </w:trPr>
        <w:tc>
          <w:tcPr>
            <w:tcW w:w="1358" w:type="dxa"/>
          </w:tcPr>
          <w:p>
            <w:pPr>
              <w:pStyle w:val="TableParagraph"/>
              <w:spacing w:line="208" w:lineRule="exact"/>
              <w:ind w:left="50"/>
              <w:rPr>
                <w:sz w:val="20"/>
              </w:rPr>
            </w:pPr>
            <w:r>
              <w:rPr>
                <w:sz w:val="20"/>
              </w:rPr>
              <w:t>Coppa Marche</w:t>
            </w:r>
          </w:p>
        </w:tc>
        <w:tc>
          <w:tcPr>
            <w:tcW w:w="1850" w:type="dxa"/>
          </w:tcPr>
          <w:p>
            <w:pPr>
              <w:pStyle w:val="TableParagraph"/>
              <w:spacing w:line="208" w:lineRule="exact"/>
              <w:ind w:left="139"/>
              <w:rPr>
                <w:sz w:val="20"/>
              </w:rPr>
            </w:pPr>
            <w:r>
              <w:rPr>
                <w:sz w:val="20"/>
              </w:rPr>
              <w:t>Semifinali e Finale</w:t>
            </w:r>
          </w:p>
        </w:tc>
        <w:tc>
          <w:tcPr>
            <w:tcW w:w="1208" w:type="dxa"/>
          </w:tcPr>
          <w:p>
            <w:pPr>
              <w:pStyle w:val="TableParagraph"/>
              <w:spacing w:line="208" w:lineRule="exact"/>
              <w:ind w:left="138"/>
              <w:rPr>
                <w:sz w:val="20"/>
              </w:rPr>
            </w:pPr>
            <w:r>
              <w:rPr>
                <w:sz w:val="20"/>
              </w:rPr>
              <w:t>€ </w:t>
            </w:r>
            <w:r>
              <w:rPr>
                <w:spacing w:val="-3"/>
                <w:sz w:val="20"/>
              </w:rPr>
              <w:t>500,00</w:t>
            </w:r>
          </w:p>
        </w:tc>
        <w:tc>
          <w:tcPr>
            <w:tcW w:w="2106" w:type="dxa"/>
          </w:tcPr>
          <w:p>
            <w:pPr>
              <w:pStyle w:val="TableParagraph"/>
              <w:spacing w:line="208" w:lineRule="exact"/>
              <w:ind w:right="48"/>
              <w:jc w:val="right"/>
              <w:rPr>
                <w:sz w:val="20"/>
              </w:rPr>
            </w:pPr>
            <w:r>
              <w:rPr>
                <w:sz w:val="20"/>
              </w:rPr>
              <w:t>anche se preannunciata</w:t>
            </w:r>
          </w:p>
        </w:tc>
      </w:tr>
      <w:tr>
        <w:trPr>
          <w:trHeight w:val="224" w:hRule="atLeast"/>
        </w:trPr>
        <w:tc>
          <w:tcPr>
            <w:tcW w:w="1358" w:type="dxa"/>
          </w:tcPr>
          <w:p>
            <w:pPr>
              <w:pStyle w:val="TableParagraph"/>
              <w:spacing w:line="204" w:lineRule="exact"/>
              <w:ind w:left="50"/>
              <w:rPr>
                <w:sz w:val="20"/>
              </w:rPr>
            </w:pPr>
            <w:r>
              <w:rPr>
                <w:sz w:val="20"/>
              </w:rPr>
              <w:t>Super Coppa</w:t>
            </w:r>
          </w:p>
        </w:tc>
        <w:tc>
          <w:tcPr>
            <w:tcW w:w="1850" w:type="dxa"/>
          </w:tcPr>
          <w:p>
            <w:pPr>
              <w:pStyle w:val="TableParagraph"/>
              <w:spacing w:line="204" w:lineRule="exact"/>
              <w:ind w:left="139"/>
              <w:rPr>
                <w:sz w:val="20"/>
              </w:rPr>
            </w:pPr>
            <w:r>
              <w:rPr>
                <w:sz w:val="20"/>
              </w:rPr>
              <w:t>Finale</w:t>
            </w:r>
          </w:p>
        </w:tc>
        <w:tc>
          <w:tcPr>
            <w:tcW w:w="1208" w:type="dxa"/>
          </w:tcPr>
          <w:p>
            <w:pPr>
              <w:pStyle w:val="TableParagraph"/>
              <w:spacing w:line="204" w:lineRule="exact"/>
              <w:ind w:left="138"/>
              <w:rPr>
                <w:sz w:val="20"/>
              </w:rPr>
            </w:pPr>
            <w:r>
              <w:rPr>
                <w:sz w:val="20"/>
              </w:rPr>
              <w:t>€ </w:t>
            </w:r>
            <w:r>
              <w:rPr>
                <w:spacing w:val="-3"/>
                <w:sz w:val="20"/>
              </w:rPr>
              <w:t>500,00</w:t>
            </w:r>
          </w:p>
        </w:tc>
        <w:tc>
          <w:tcPr>
            <w:tcW w:w="2106" w:type="dxa"/>
          </w:tcPr>
          <w:p>
            <w:pPr>
              <w:pStyle w:val="TableParagraph"/>
              <w:spacing w:line="204" w:lineRule="exact"/>
              <w:ind w:right="48"/>
              <w:jc w:val="right"/>
              <w:rPr>
                <w:sz w:val="20"/>
              </w:rPr>
            </w:pPr>
            <w:r>
              <w:rPr>
                <w:sz w:val="20"/>
              </w:rPr>
              <w:t>anche se preannunciata</w:t>
            </w:r>
          </w:p>
        </w:tc>
      </w:tr>
    </w:tbl>
    <w:p>
      <w:pPr>
        <w:pStyle w:val="Heading6"/>
        <w:spacing w:before="144"/>
        <w:ind w:left="649"/>
        <w:rPr>
          <w:b w:val="0"/>
        </w:rPr>
      </w:pPr>
      <w:r>
        <w:rPr/>
        <w:t>Si precisa che i contributi gara per gli incontri non disputati a seguito di rinuncia saranno comunque dovuti</w:t>
      </w:r>
      <w:r>
        <w:rPr>
          <w:b w:val="0"/>
        </w:rPr>
        <w:t>.</w:t>
      </w:r>
    </w:p>
    <w:p>
      <w:pPr>
        <w:pStyle w:val="BodyText"/>
        <w:spacing w:before="120"/>
        <w:ind w:left="649"/>
      </w:pPr>
      <w:r>
        <w:rPr/>
        <w:t>In caso di seconda rinuncia, che prevede l’esclusione dal campionato o dalla Coppa, viene comunque comminata una multa oltre a quella prevista per l’esclusione.</w:t>
      </w:r>
    </w:p>
    <w:p>
      <w:pPr>
        <w:pStyle w:val="BodyText"/>
        <w:spacing w:before="121"/>
        <w:ind w:left="649" w:right="27"/>
      </w:pPr>
      <w:r>
        <w:rPr/>
        <w:t>Nel caso di ritiri di squadre aventi diritto alla disputa dei play off o </w:t>
      </w:r>
      <w:r>
        <w:rPr>
          <w:spacing w:val="-5"/>
        </w:rPr>
        <w:t>dei </w:t>
      </w:r>
      <w:r>
        <w:rPr>
          <w:spacing w:val="-6"/>
        </w:rPr>
        <w:t>play </w:t>
      </w:r>
      <w:r>
        <w:rPr/>
        <w:t>out, che si manifesta anche con la rinuncia ad una sola gara, la società verrà sanzionata con una multa pari a quella prevista nella tabella su riportata.</w:t>
      </w:r>
    </w:p>
    <w:p>
      <w:pPr>
        <w:pStyle w:val="Heading6"/>
        <w:numPr>
          <w:ilvl w:val="0"/>
          <w:numId w:val="8"/>
        </w:numPr>
        <w:tabs>
          <w:tab w:pos="624" w:val="left" w:leader="none"/>
        </w:tabs>
        <w:spacing w:line="240" w:lineRule="auto" w:before="121" w:after="0"/>
        <w:ind w:left="623" w:right="0" w:hanging="361"/>
        <w:jc w:val="left"/>
      </w:pPr>
      <w:r>
        <w:rPr/>
        <w:t>RITARDATO</w:t>
      </w:r>
      <w:r>
        <w:rPr>
          <w:spacing w:val="-15"/>
        </w:rPr>
        <w:t> </w:t>
      </w:r>
      <w:r>
        <w:rPr/>
        <w:t>INIZIO</w:t>
      </w:r>
      <w:r>
        <w:rPr>
          <w:spacing w:val="-14"/>
        </w:rPr>
        <w:t> </w:t>
      </w:r>
      <w:r>
        <w:rPr/>
        <w:t>DELLE</w:t>
      </w:r>
      <w:r>
        <w:rPr>
          <w:spacing w:val="-13"/>
        </w:rPr>
        <w:t> </w:t>
      </w:r>
      <w:r>
        <w:rPr>
          <w:spacing w:val="-5"/>
        </w:rPr>
        <w:t>GARE</w:t>
      </w:r>
    </w:p>
    <w:p>
      <w:pPr>
        <w:pStyle w:val="BodyText"/>
        <w:spacing w:before="115"/>
        <w:ind w:left="649" w:right="238" w:firstLine="29"/>
        <w:jc w:val="both"/>
      </w:pPr>
      <w:r>
        <w:rPr/>
        <w:t>In</w:t>
      </w:r>
      <w:r>
        <w:rPr>
          <w:spacing w:val="-6"/>
        </w:rPr>
        <w:t> </w:t>
      </w:r>
      <w:r>
        <w:rPr/>
        <w:t>caso</w:t>
      </w:r>
      <w:r>
        <w:rPr>
          <w:spacing w:val="-6"/>
        </w:rPr>
        <w:t> </w:t>
      </w:r>
      <w:r>
        <w:rPr/>
        <w:t>di</w:t>
      </w:r>
      <w:r>
        <w:rPr>
          <w:spacing w:val="-5"/>
        </w:rPr>
        <w:t> </w:t>
      </w:r>
      <w:r>
        <w:rPr/>
        <w:t>arrivo</w:t>
      </w:r>
      <w:r>
        <w:rPr>
          <w:spacing w:val="-5"/>
        </w:rPr>
        <w:t> </w:t>
      </w:r>
      <w:r>
        <w:rPr/>
        <w:t>in</w:t>
      </w:r>
      <w:r>
        <w:rPr>
          <w:spacing w:val="-6"/>
        </w:rPr>
        <w:t> </w:t>
      </w:r>
      <w:r>
        <w:rPr/>
        <w:t>ritardo</w:t>
      </w:r>
      <w:r>
        <w:rPr>
          <w:spacing w:val="-6"/>
        </w:rPr>
        <w:t> </w:t>
      </w:r>
      <w:r>
        <w:rPr/>
        <w:t>nella</w:t>
      </w:r>
      <w:r>
        <w:rPr>
          <w:spacing w:val="-5"/>
        </w:rPr>
        <w:t> </w:t>
      </w:r>
      <w:r>
        <w:rPr/>
        <w:t>sede</w:t>
      </w:r>
      <w:r>
        <w:rPr>
          <w:spacing w:val="-6"/>
        </w:rPr>
        <w:t> </w:t>
      </w:r>
      <w:r>
        <w:rPr/>
        <w:t>di</w:t>
      </w:r>
      <w:r>
        <w:rPr>
          <w:spacing w:val="-5"/>
        </w:rPr>
        <w:t> </w:t>
      </w:r>
      <w:r>
        <w:rPr/>
        <w:t>gioco</w:t>
      </w:r>
      <w:r>
        <w:rPr>
          <w:spacing w:val="-5"/>
        </w:rPr>
        <w:t> </w:t>
      </w:r>
      <w:r>
        <w:rPr/>
        <w:t>o</w:t>
      </w:r>
      <w:r>
        <w:rPr>
          <w:spacing w:val="-6"/>
        </w:rPr>
        <w:t> </w:t>
      </w:r>
      <w:r>
        <w:rPr/>
        <w:t>di</w:t>
      </w:r>
      <w:r>
        <w:rPr>
          <w:spacing w:val="-5"/>
        </w:rPr>
        <w:t> </w:t>
      </w:r>
      <w:r>
        <w:rPr/>
        <w:t>mancata</w:t>
      </w:r>
      <w:r>
        <w:rPr>
          <w:spacing w:val="-5"/>
        </w:rPr>
        <w:t> </w:t>
      </w:r>
      <w:r>
        <w:rPr/>
        <w:t>consegna</w:t>
      </w:r>
      <w:r>
        <w:rPr>
          <w:spacing w:val="-6"/>
        </w:rPr>
        <w:t> </w:t>
      </w:r>
      <w:r>
        <w:rPr/>
        <w:t>agli</w:t>
      </w:r>
      <w:r>
        <w:rPr>
          <w:spacing w:val="-5"/>
        </w:rPr>
        <w:t> </w:t>
      </w:r>
      <w:r>
        <w:rPr/>
        <w:t>Ufficiali</w:t>
      </w:r>
      <w:r>
        <w:rPr>
          <w:spacing w:val="-5"/>
        </w:rPr>
        <w:t> </w:t>
      </w:r>
      <w:r>
        <w:rPr/>
        <w:t>di</w:t>
      </w:r>
      <w:r>
        <w:rPr>
          <w:spacing w:val="-4"/>
        </w:rPr>
        <w:t> </w:t>
      </w:r>
      <w:r>
        <w:rPr/>
        <w:t>Gara</w:t>
      </w:r>
      <w:r>
        <w:rPr>
          <w:spacing w:val="-6"/>
        </w:rPr>
        <w:t> </w:t>
      </w:r>
      <w:r>
        <w:rPr/>
        <w:t>dei</w:t>
      </w:r>
      <w:r>
        <w:rPr>
          <w:spacing w:val="-5"/>
        </w:rPr>
        <w:t> </w:t>
      </w:r>
      <w:r>
        <w:rPr/>
        <w:t>documenti</w:t>
      </w:r>
      <w:r>
        <w:rPr>
          <w:spacing w:val="-4"/>
        </w:rPr>
        <w:t> </w:t>
      </w:r>
      <w:r>
        <w:rPr/>
        <w:t>nei</w:t>
      </w:r>
      <w:r>
        <w:rPr>
          <w:spacing w:val="-5"/>
        </w:rPr>
        <w:t> </w:t>
      </w:r>
      <w:r>
        <w:rPr/>
        <w:t>tempi</w:t>
      </w:r>
      <w:r>
        <w:rPr>
          <w:spacing w:val="-5"/>
        </w:rPr>
        <w:t> </w:t>
      </w:r>
      <w:r>
        <w:rPr/>
        <w:t>previsti o di assenza dell’addetto al defibrillatore, per cui la gara inizia più tardi rispetto all’orario fissato, saranno applicate le seguenti</w:t>
      </w:r>
      <w:r>
        <w:rPr>
          <w:spacing w:val="-2"/>
        </w:rPr>
        <w:t> </w:t>
      </w:r>
      <w:r>
        <w:rPr/>
        <w:t>sanzioni:</w:t>
      </w:r>
    </w:p>
    <w:p>
      <w:pPr>
        <w:pStyle w:val="BodyText"/>
        <w:tabs>
          <w:tab w:pos="2376" w:val="left" w:leader="none"/>
        </w:tabs>
        <w:spacing w:before="122"/>
        <w:ind w:left="677"/>
      </w:pPr>
      <w:r>
        <w:rPr/>
        <w:t>fino a</w:t>
      </w:r>
      <w:r>
        <w:rPr>
          <w:spacing w:val="-5"/>
        </w:rPr>
        <w:t> </w:t>
      </w:r>
      <w:r>
        <w:rPr/>
        <w:t>10</w:t>
      </w:r>
      <w:r>
        <w:rPr>
          <w:spacing w:val="-2"/>
        </w:rPr>
        <w:t> </w:t>
      </w:r>
      <w:r>
        <w:rPr>
          <w:spacing w:val="-3"/>
        </w:rPr>
        <w:t>minuti</w:t>
        <w:tab/>
      </w:r>
      <w:r>
        <w:rPr/>
        <w:t>€</w:t>
      </w:r>
      <w:r>
        <w:rPr>
          <w:spacing w:val="3"/>
        </w:rPr>
        <w:t> </w:t>
      </w:r>
      <w:r>
        <w:rPr>
          <w:spacing w:val="-5"/>
        </w:rPr>
        <w:t>20,00</w:t>
      </w:r>
    </w:p>
    <w:p>
      <w:pPr>
        <w:pStyle w:val="BodyText"/>
        <w:tabs>
          <w:tab w:pos="2376" w:val="left" w:leader="none"/>
        </w:tabs>
        <w:ind w:left="677"/>
      </w:pPr>
      <w:r>
        <w:rPr/>
        <w:t>da 11 a</w:t>
      </w:r>
      <w:r>
        <w:rPr>
          <w:spacing w:val="-6"/>
        </w:rPr>
        <w:t> </w:t>
      </w:r>
      <w:r>
        <w:rPr/>
        <w:t>20 </w:t>
      </w:r>
      <w:r>
        <w:rPr>
          <w:spacing w:val="-3"/>
        </w:rPr>
        <w:t>minuti</w:t>
        <w:tab/>
      </w:r>
      <w:r>
        <w:rPr/>
        <w:t>€</w:t>
      </w:r>
      <w:r>
        <w:rPr>
          <w:spacing w:val="2"/>
        </w:rPr>
        <w:t> </w:t>
      </w:r>
      <w:r>
        <w:rPr>
          <w:spacing w:val="-3"/>
        </w:rPr>
        <w:t>40,00</w:t>
      </w:r>
    </w:p>
    <w:p>
      <w:pPr>
        <w:pStyle w:val="BodyText"/>
        <w:tabs>
          <w:tab w:pos="2376" w:val="left" w:leader="none"/>
        </w:tabs>
        <w:spacing w:before="1"/>
        <w:ind w:left="677"/>
      </w:pPr>
      <w:r>
        <w:rPr/>
        <w:t>da 21 a</w:t>
      </w:r>
      <w:r>
        <w:rPr>
          <w:spacing w:val="-6"/>
        </w:rPr>
        <w:t> </w:t>
      </w:r>
      <w:r>
        <w:rPr/>
        <w:t>30 </w:t>
      </w:r>
      <w:r>
        <w:rPr>
          <w:spacing w:val="-3"/>
        </w:rPr>
        <w:t>minuti</w:t>
        <w:tab/>
      </w:r>
      <w:r>
        <w:rPr/>
        <w:t>€</w:t>
      </w:r>
      <w:r>
        <w:rPr>
          <w:spacing w:val="2"/>
        </w:rPr>
        <w:t> </w:t>
      </w:r>
      <w:r>
        <w:rPr>
          <w:spacing w:val="-3"/>
        </w:rPr>
        <w:t>60,00</w:t>
      </w:r>
    </w:p>
    <w:p>
      <w:pPr>
        <w:pStyle w:val="BodyText"/>
        <w:tabs>
          <w:tab w:pos="2376" w:val="left" w:leader="none"/>
        </w:tabs>
        <w:ind w:left="677"/>
      </w:pPr>
      <w:r>
        <w:rPr/>
        <w:t>oltre</w:t>
      </w:r>
      <w:r>
        <w:rPr>
          <w:spacing w:val="-4"/>
        </w:rPr>
        <w:t> </w:t>
      </w:r>
      <w:r>
        <w:rPr/>
        <w:t>30</w:t>
      </w:r>
      <w:r>
        <w:rPr>
          <w:spacing w:val="-3"/>
        </w:rPr>
        <w:t> minuti</w:t>
        <w:tab/>
      </w:r>
      <w:r>
        <w:rPr/>
        <w:t>stabilita dal</w:t>
      </w:r>
      <w:r>
        <w:rPr>
          <w:spacing w:val="-15"/>
        </w:rPr>
        <w:t> </w:t>
      </w:r>
      <w:r>
        <w:rPr>
          <w:spacing w:val="-3"/>
        </w:rPr>
        <w:t>Giudice</w:t>
      </w:r>
    </w:p>
    <w:p>
      <w:pPr>
        <w:pStyle w:val="Heading6"/>
        <w:numPr>
          <w:ilvl w:val="0"/>
          <w:numId w:val="8"/>
        </w:numPr>
        <w:tabs>
          <w:tab w:pos="624" w:val="left" w:leader="none"/>
        </w:tabs>
        <w:spacing w:line="240" w:lineRule="auto" w:before="120" w:after="0"/>
        <w:ind w:left="623" w:right="0" w:hanging="361"/>
        <w:jc w:val="left"/>
      </w:pPr>
      <w:r>
        <w:rPr/>
        <w:t>GIORNI ED ORARI DI</w:t>
      </w:r>
      <w:r>
        <w:rPr>
          <w:spacing w:val="-31"/>
        </w:rPr>
        <w:t> </w:t>
      </w:r>
      <w:r>
        <w:rPr>
          <w:spacing w:val="-5"/>
        </w:rPr>
        <w:t>GIOCO</w:t>
      </w:r>
    </w:p>
    <w:p>
      <w:pPr>
        <w:pStyle w:val="BodyText"/>
        <w:spacing w:line="228" w:lineRule="exact" w:before="121"/>
        <w:ind w:left="649"/>
      </w:pPr>
      <w:r>
        <w:rPr/>
        <w:t>Tutti gli incontri dovranno disputarsi:</w:t>
      </w:r>
    </w:p>
    <w:p>
      <w:pPr>
        <w:pStyle w:val="ListParagraph"/>
        <w:numPr>
          <w:ilvl w:val="0"/>
          <w:numId w:val="10"/>
        </w:numPr>
        <w:tabs>
          <w:tab w:pos="1009" w:val="left" w:leader="none"/>
          <w:tab w:pos="1010" w:val="left" w:leader="none"/>
        </w:tabs>
        <w:spacing w:line="240" w:lineRule="exact" w:before="0" w:after="0"/>
        <w:ind w:left="1009" w:right="0" w:hanging="361"/>
        <w:jc w:val="left"/>
        <w:rPr>
          <w:b/>
          <w:sz w:val="20"/>
        </w:rPr>
      </w:pPr>
      <w:r>
        <w:rPr>
          <w:b/>
          <w:sz w:val="20"/>
        </w:rPr>
        <w:t>il </w:t>
      </w:r>
      <w:r>
        <w:rPr>
          <w:b/>
          <w:sz w:val="16"/>
        </w:rPr>
        <w:t>VENERDÌ SERA </w:t>
      </w:r>
      <w:r>
        <w:rPr>
          <w:b/>
          <w:sz w:val="20"/>
        </w:rPr>
        <w:t>alle ore</w:t>
      </w:r>
      <w:r>
        <w:rPr>
          <w:b/>
          <w:spacing w:val="-4"/>
          <w:sz w:val="20"/>
        </w:rPr>
        <w:t> </w:t>
      </w:r>
      <w:r>
        <w:rPr>
          <w:b/>
          <w:spacing w:val="-3"/>
          <w:sz w:val="20"/>
        </w:rPr>
        <w:t>20.45/21.00/21.15/21.30</w:t>
      </w:r>
    </w:p>
    <w:p>
      <w:pPr>
        <w:pStyle w:val="ListParagraph"/>
        <w:numPr>
          <w:ilvl w:val="0"/>
          <w:numId w:val="10"/>
        </w:numPr>
        <w:tabs>
          <w:tab w:pos="1009" w:val="left" w:leader="none"/>
          <w:tab w:pos="1010" w:val="left" w:leader="none"/>
        </w:tabs>
        <w:spacing w:line="243" w:lineRule="exact" w:before="0" w:after="0"/>
        <w:ind w:left="1009" w:right="0" w:hanging="361"/>
        <w:jc w:val="left"/>
        <w:rPr>
          <w:b/>
          <w:sz w:val="20"/>
        </w:rPr>
      </w:pPr>
      <w:r>
        <w:rPr>
          <w:b/>
          <w:sz w:val="20"/>
        </w:rPr>
        <w:t>il</w:t>
      </w:r>
      <w:r>
        <w:rPr>
          <w:b/>
          <w:spacing w:val="-6"/>
          <w:sz w:val="20"/>
        </w:rPr>
        <w:t> </w:t>
      </w:r>
      <w:r>
        <w:rPr>
          <w:b/>
          <w:sz w:val="16"/>
        </w:rPr>
        <w:t>SABATO POMERIGGIO</w:t>
      </w:r>
      <w:r>
        <w:rPr>
          <w:b/>
          <w:spacing w:val="9"/>
          <w:sz w:val="16"/>
        </w:rPr>
        <w:t> </w:t>
      </w:r>
      <w:r>
        <w:rPr>
          <w:b/>
          <w:sz w:val="20"/>
        </w:rPr>
        <w:t>non</w:t>
      </w:r>
      <w:r>
        <w:rPr>
          <w:b/>
          <w:spacing w:val="-5"/>
          <w:sz w:val="20"/>
        </w:rPr>
        <w:t> </w:t>
      </w:r>
      <w:r>
        <w:rPr>
          <w:b/>
          <w:sz w:val="20"/>
        </w:rPr>
        <w:t>prima</w:t>
      </w:r>
      <w:r>
        <w:rPr>
          <w:b/>
          <w:spacing w:val="-5"/>
          <w:sz w:val="20"/>
        </w:rPr>
        <w:t> </w:t>
      </w:r>
      <w:r>
        <w:rPr>
          <w:b/>
          <w:sz w:val="20"/>
        </w:rPr>
        <w:t>delle</w:t>
      </w:r>
      <w:r>
        <w:rPr>
          <w:b/>
          <w:spacing w:val="-4"/>
          <w:sz w:val="20"/>
        </w:rPr>
        <w:t> </w:t>
      </w:r>
      <w:r>
        <w:rPr>
          <w:b/>
          <w:sz w:val="20"/>
        </w:rPr>
        <w:t>ore</w:t>
      </w:r>
      <w:r>
        <w:rPr>
          <w:b/>
          <w:spacing w:val="-5"/>
          <w:sz w:val="20"/>
        </w:rPr>
        <w:t> </w:t>
      </w:r>
      <w:r>
        <w:rPr>
          <w:b/>
          <w:sz w:val="20"/>
        </w:rPr>
        <w:t>16.30</w:t>
      </w:r>
      <w:r>
        <w:rPr>
          <w:b/>
          <w:spacing w:val="-5"/>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18.00</w:t>
      </w:r>
    </w:p>
    <w:p>
      <w:pPr>
        <w:pStyle w:val="ListParagraph"/>
        <w:numPr>
          <w:ilvl w:val="0"/>
          <w:numId w:val="10"/>
        </w:numPr>
        <w:tabs>
          <w:tab w:pos="1009" w:val="left" w:leader="none"/>
          <w:tab w:pos="1010" w:val="left" w:leader="none"/>
        </w:tabs>
        <w:spacing w:line="243" w:lineRule="exact" w:before="4" w:after="0"/>
        <w:ind w:left="1009" w:right="0" w:hanging="361"/>
        <w:jc w:val="left"/>
        <w:rPr>
          <w:b/>
          <w:sz w:val="20"/>
        </w:rPr>
      </w:pPr>
      <w:r>
        <w:rPr>
          <w:b/>
          <w:sz w:val="20"/>
        </w:rPr>
        <w:t>il </w:t>
      </w:r>
      <w:r>
        <w:rPr>
          <w:b/>
          <w:sz w:val="16"/>
        </w:rPr>
        <w:t>SABATO SERA </w:t>
      </w:r>
      <w:r>
        <w:rPr>
          <w:b/>
          <w:sz w:val="20"/>
        </w:rPr>
        <w:t>alle</w:t>
      </w:r>
      <w:r>
        <w:rPr>
          <w:b/>
          <w:spacing w:val="11"/>
          <w:sz w:val="20"/>
        </w:rPr>
        <w:t> </w:t>
      </w:r>
      <w:r>
        <w:rPr>
          <w:b/>
          <w:spacing w:val="-3"/>
          <w:sz w:val="20"/>
        </w:rPr>
        <w:t>21.00/21.15/21.30</w:t>
      </w:r>
    </w:p>
    <w:p>
      <w:pPr>
        <w:pStyle w:val="ListParagraph"/>
        <w:numPr>
          <w:ilvl w:val="0"/>
          <w:numId w:val="10"/>
        </w:numPr>
        <w:tabs>
          <w:tab w:pos="1009" w:val="left" w:leader="none"/>
          <w:tab w:pos="1010" w:val="left" w:leader="none"/>
        </w:tabs>
        <w:spacing w:line="243" w:lineRule="exact" w:before="0" w:after="0"/>
        <w:ind w:left="1009" w:right="0" w:hanging="361"/>
        <w:jc w:val="left"/>
        <w:rPr>
          <w:b/>
          <w:sz w:val="20"/>
        </w:rPr>
      </w:pPr>
      <w:r>
        <w:rPr>
          <w:b/>
          <w:sz w:val="20"/>
        </w:rPr>
        <w:t>la</w:t>
      </w:r>
      <w:r>
        <w:rPr>
          <w:b/>
          <w:spacing w:val="-8"/>
          <w:sz w:val="20"/>
        </w:rPr>
        <w:t> </w:t>
      </w:r>
      <w:r>
        <w:rPr>
          <w:b/>
          <w:sz w:val="16"/>
        </w:rPr>
        <w:t>DOMENICA POMERIGGIO</w:t>
      </w:r>
      <w:r>
        <w:rPr>
          <w:b/>
          <w:spacing w:val="8"/>
          <w:sz w:val="16"/>
        </w:rPr>
        <w:t> </w:t>
      </w:r>
      <w:r>
        <w:rPr>
          <w:b/>
          <w:sz w:val="20"/>
        </w:rPr>
        <w:t>non</w:t>
      </w:r>
      <w:r>
        <w:rPr>
          <w:b/>
          <w:spacing w:val="-5"/>
          <w:sz w:val="20"/>
        </w:rPr>
        <w:t> </w:t>
      </w:r>
      <w:r>
        <w:rPr>
          <w:b/>
          <w:sz w:val="20"/>
        </w:rPr>
        <w:t>prima</w:t>
      </w:r>
      <w:r>
        <w:rPr>
          <w:b/>
          <w:spacing w:val="-5"/>
          <w:sz w:val="20"/>
        </w:rPr>
        <w:t> </w:t>
      </w:r>
      <w:r>
        <w:rPr>
          <w:b/>
          <w:sz w:val="20"/>
        </w:rPr>
        <w:t>delle</w:t>
      </w:r>
      <w:r>
        <w:rPr>
          <w:b/>
          <w:spacing w:val="-5"/>
          <w:sz w:val="20"/>
        </w:rPr>
        <w:t> </w:t>
      </w:r>
      <w:r>
        <w:rPr>
          <w:b/>
          <w:sz w:val="20"/>
        </w:rPr>
        <w:t>ore</w:t>
      </w:r>
      <w:r>
        <w:rPr>
          <w:b/>
          <w:spacing w:val="-5"/>
          <w:sz w:val="20"/>
        </w:rPr>
        <w:t> </w:t>
      </w:r>
      <w:r>
        <w:rPr>
          <w:b/>
          <w:spacing w:val="-3"/>
          <w:sz w:val="20"/>
        </w:rPr>
        <w:t>16.30</w:t>
      </w:r>
      <w:r>
        <w:rPr>
          <w:spacing w:val="-3"/>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19.30</w:t>
      </w:r>
    </w:p>
    <w:p>
      <w:pPr>
        <w:pStyle w:val="BodyText"/>
        <w:spacing w:before="10"/>
        <w:rPr>
          <w:b/>
        </w:rPr>
      </w:pPr>
    </w:p>
    <w:p>
      <w:pPr>
        <w:pStyle w:val="ListParagraph"/>
        <w:numPr>
          <w:ilvl w:val="0"/>
          <w:numId w:val="5"/>
        </w:numPr>
        <w:tabs>
          <w:tab w:pos="650" w:val="left" w:leader="none"/>
        </w:tabs>
        <w:spacing w:line="256" w:lineRule="auto" w:before="0" w:after="0"/>
        <w:ind w:left="649" w:right="238" w:hanging="360"/>
        <w:jc w:val="both"/>
        <w:rPr>
          <w:b/>
          <w:sz w:val="20"/>
        </w:rPr>
      </w:pPr>
      <w:r>
        <w:rPr>
          <w:sz w:val="20"/>
        </w:rPr>
        <w:t>Per il sabato </w:t>
      </w:r>
      <w:r>
        <w:rPr>
          <w:spacing w:val="-3"/>
          <w:sz w:val="20"/>
        </w:rPr>
        <w:t>pomeriggio </w:t>
      </w:r>
      <w:r>
        <w:rPr>
          <w:sz w:val="20"/>
          <w:u w:val="single"/>
        </w:rPr>
        <w:t>si invitano le Società ad evitare, </w:t>
      </w:r>
      <w:r>
        <w:rPr>
          <w:b/>
          <w:sz w:val="20"/>
          <w:u w:val="single"/>
        </w:rPr>
        <w:t>se non in casi veramente particolari (con l’accordo dei sodalizi e previa verifica della COGR co</w:t>
      </w:r>
      <w:r>
        <w:rPr>
          <w:b/>
          <w:sz w:val="20"/>
        </w:rPr>
        <w:t>n la Commissione Designante)</w:t>
      </w:r>
      <w:r>
        <w:rPr>
          <w:sz w:val="20"/>
        </w:rPr>
        <w:t>, orari intermedi dopo le 18.00 che potrebbero causare problemi di copertura arbitrale. </w:t>
      </w:r>
      <w:r>
        <w:rPr>
          <w:b/>
          <w:sz w:val="20"/>
        </w:rPr>
        <w:t>Parimenti, </w:t>
      </w:r>
      <w:r>
        <w:rPr>
          <w:b/>
          <w:spacing w:val="-6"/>
          <w:sz w:val="20"/>
        </w:rPr>
        <w:t>si </w:t>
      </w:r>
      <w:r>
        <w:rPr>
          <w:b/>
          <w:spacing w:val="-11"/>
          <w:sz w:val="20"/>
        </w:rPr>
        <w:t>invitano caldamente </w:t>
      </w:r>
      <w:r>
        <w:rPr>
          <w:b/>
          <w:spacing w:val="-6"/>
          <w:sz w:val="20"/>
        </w:rPr>
        <w:t>le </w:t>
      </w:r>
      <w:r>
        <w:rPr>
          <w:b/>
          <w:spacing w:val="-11"/>
          <w:sz w:val="20"/>
        </w:rPr>
        <w:t>Società </w:t>
      </w:r>
      <w:r>
        <w:rPr>
          <w:b/>
          <w:sz w:val="20"/>
        </w:rPr>
        <w:t>a </w:t>
      </w:r>
      <w:r>
        <w:rPr>
          <w:b/>
          <w:spacing w:val="-11"/>
          <w:sz w:val="20"/>
        </w:rPr>
        <w:t>prendere </w:t>
      </w:r>
      <w:r>
        <w:rPr>
          <w:b/>
          <w:spacing w:val="-6"/>
          <w:sz w:val="20"/>
        </w:rPr>
        <w:t>in </w:t>
      </w:r>
      <w:r>
        <w:rPr>
          <w:b/>
          <w:spacing w:val="-12"/>
          <w:sz w:val="20"/>
        </w:rPr>
        <w:t>considerazione </w:t>
      </w:r>
      <w:r>
        <w:rPr>
          <w:b/>
          <w:spacing w:val="-6"/>
          <w:sz w:val="20"/>
        </w:rPr>
        <w:t>la </w:t>
      </w:r>
      <w:r>
        <w:rPr>
          <w:b/>
          <w:spacing w:val="-12"/>
          <w:sz w:val="20"/>
        </w:rPr>
        <w:t>possibilità </w:t>
      </w:r>
      <w:r>
        <w:rPr>
          <w:b/>
          <w:spacing w:val="-6"/>
          <w:sz w:val="20"/>
        </w:rPr>
        <w:t>di </w:t>
      </w:r>
      <w:r>
        <w:rPr>
          <w:b/>
          <w:sz w:val="20"/>
        </w:rPr>
        <w:t>disputare anche alcune gare il venerdì sera e/o nel pomeriggio di domenica </w:t>
      </w:r>
      <w:r>
        <w:rPr>
          <w:b/>
          <w:spacing w:val="-7"/>
          <w:sz w:val="20"/>
        </w:rPr>
        <w:t>in </w:t>
      </w:r>
      <w:r>
        <w:rPr>
          <w:b/>
          <w:spacing w:val="-11"/>
          <w:sz w:val="20"/>
        </w:rPr>
        <w:t>quanto </w:t>
      </w:r>
      <w:r>
        <w:rPr>
          <w:b/>
          <w:spacing w:val="-10"/>
          <w:sz w:val="20"/>
        </w:rPr>
        <w:t>tale </w:t>
      </w:r>
      <w:r>
        <w:rPr>
          <w:b/>
          <w:spacing w:val="-12"/>
          <w:sz w:val="20"/>
        </w:rPr>
        <w:t>ipotesi </w:t>
      </w:r>
      <w:r>
        <w:rPr>
          <w:b/>
          <w:sz w:val="20"/>
        </w:rPr>
        <w:t>agevolerebbe, in misura significativa, il compito della Commissione</w:t>
      </w:r>
      <w:r>
        <w:rPr>
          <w:b/>
          <w:spacing w:val="-7"/>
          <w:sz w:val="20"/>
        </w:rPr>
        <w:t> </w:t>
      </w:r>
      <w:r>
        <w:rPr>
          <w:b/>
          <w:sz w:val="20"/>
        </w:rPr>
        <w:t>Designante.</w:t>
      </w:r>
    </w:p>
    <w:p>
      <w:pPr>
        <w:pStyle w:val="Heading6"/>
        <w:spacing w:line="217" w:lineRule="exact"/>
        <w:ind w:left="649"/>
      </w:pPr>
      <w:r>
        <w:rPr/>
        <w:t>Le gare dell’ultima giornata di ogni girone della 1° fase (A-B) e quelle dell’ultima giornata di ogni girone della 2°</w:t>
      </w:r>
    </w:p>
    <w:p>
      <w:pPr>
        <w:spacing w:before="1"/>
        <w:ind w:left="649" w:right="0" w:firstLine="0"/>
        <w:jc w:val="left"/>
        <w:rPr>
          <w:b/>
          <w:sz w:val="20"/>
        </w:rPr>
      </w:pPr>
      <w:r>
        <w:rPr>
          <w:b/>
          <w:sz w:val="20"/>
        </w:rPr>
        <w:t>fase (C-D) saranno giocate in contemporanea alla stessa ora del sabato scegliendo l’orario preminente. Potranno comunque esserci delle eccezioni forzate ma solo per gare irrilevanti ai fini delle classifiche finali.</w:t>
      </w:r>
    </w:p>
    <w:p>
      <w:pPr>
        <w:spacing w:line="242" w:lineRule="auto" w:before="0"/>
        <w:ind w:left="649" w:right="32" w:firstLine="0"/>
        <w:jc w:val="left"/>
        <w:rPr>
          <w:sz w:val="22"/>
        </w:rPr>
      </w:pPr>
      <w:r>
        <w:rPr>
          <w:sz w:val="22"/>
        </w:rPr>
        <w:t>Il calendario del campionato può prevedere la disputa di gare in giorni infrasettimanali; a tal fine, ciascun sodalizio dovrà indicare nel modulo d’iscrizione il giorno in cui il proprio campo sarà disponibile</w:t>
      </w:r>
    </w:p>
    <w:p>
      <w:pPr>
        <w:spacing w:after="0" w:line="242" w:lineRule="auto"/>
        <w:jc w:val="left"/>
        <w:rPr>
          <w:sz w:val="22"/>
        </w:rPr>
        <w:sectPr>
          <w:pgSz w:w="11910" w:h="16840"/>
          <w:pgMar w:header="663" w:footer="778" w:top="1440" w:bottom="1000" w:left="620" w:right="580"/>
        </w:sectPr>
      </w:pPr>
    </w:p>
    <w:p>
      <w:pPr>
        <w:spacing w:line="240" w:lineRule="auto" w:before="190"/>
        <w:ind w:left="649" w:right="238" w:firstLine="0"/>
        <w:jc w:val="both"/>
        <w:rPr>
          <w:sz w:val="20"/>
        </w:rPr>
      </w:pPr>
      <w:r>
        <w:rPr>
          <w:b/>
          <w:sz w:val="22"/>
        </w:rPr>
        <w:t>obbligatoriamente </w:t>
      </w:r>
      <w:r>
        <w:rPr>
          <w:sz w:val="22"/>
        </w:rPr>
        <w:t>nei giorni di </w:t>
      </w:r>
      <w:r>
        <w:rPr>
          <w:b/>
          <w:sz w:val="22"/>
        </w:rPr>
        <w:t>martedì o mercoledì o giovedì</w:t>
      </w:r>
      <w:r>
        <w:rPr>
          <w:sz w:val="22"/>
        </w:rPr>
        <w:t>; </w:t>
      </w:r>
      <w:r>
        <w:rPr>
          <w:b/>
          <w:sz w:val="22"/>
        </w:rPr>
        <w:t>dovrà</w:t>
      </w:r>
      <w:r>
        <w:rPr>
          <w:sz w:val="22"/>
        </w:rPr>
        <w:t>, inoltre, indicare l’orario prescelto, tenendo presente che non saranno accettati orari antecedenti le ore </w:t>
      </w:r>
      <w:r>
        <w:rPr>
          <w:b/>
          <w:sz w:val="22"/>
        </w:rPr>
        <w:t>20.30 </w:t>
      </w:r>
      <w:r>
        <w:rPr>
          <w:sz w:val="22"/>
        </w:rPr>
        <w:t>e posteriori alle </w:t>
      </w:r>
      <w:r>
        <w:rPr>
          <w:b/>
          <w:sz w:val="22"/>
        </w:rPr>
        <w:t>21.30. </w:t>
      </w:r>
      <w:r>
        <w:rPr>
          <w:sz w:val="22"/>
        </w:rPr>
        <w:t>In assenza di indicazione, la COGR fisserà d’ufficio le gare alle 21.00 del mercoledì</w:t>
      </w:r>
      <w:r>
        <w:rPr>
          <w:sz w:val="22"/>
          <w:u w:val="single"/>
        </w:rPr>
        <w:t>. Nel caso di turno </w:t>
      </w:r>
      <w:r>
        <w:rPr>
          <w:sz w:val="20"/>
          <w:u w:val="single"/>
        </w:rPr>
        <w:t>infrasettimanale, si</w:t>
      </w:r>
      <w:r>
        <w:rPr>
          <w:sz w:val="20"/>
        </w:rPr>
        <w:t> </w:t>
      </w:r>
      <w:r>
        <w:rPr>
          <w:sz w:val="20"/>
          <w:u w:val="single"/>
        </w:rPr>
        <w:t>consiglia di evitare, nella giornata successiva, il venerdì come giorno di gioco.</w:t>
      </w:r>
    </w:p>
    <w:p>
      <w:pPr>
        <w:pStyle w:val="Heading6"/>
        <w:numPr>
          <w:ilvl w:val="0"/>
          <w:numId w:val="8"/>
        </w:numPr>
        <w:tabs>
          <w:tab w:pos="624" w:val="left" w:leader="none"/>
        </w:tabs>
        <w:spacing w:line="240" w:lineRule="auto" w:before="125" w:after="0"/>
        <w:ind w:left="623" w:right="0" w:hanging="361"/>
        <w:jc w:val="left"/>
      </w:pPr>
      <w:r>
        <w:rPr>
          <w:spacing w:val="-4"/>
        </w:rPr>
        <w:t>REFERTO</w:t>
      </w:r>
      <w:r>
        <w:rPr>
          <w:spacing w:val="-3"/>
        </w:rPr>
        <w:t> </w:t>
      </w:r>
      <w:r>
        <w:rPr>
          <w:spacing w:val="-4"/>
        </w:rPr>
        <w:t>ELETTRONICO</w:t>
      </w:r>
    </w:p>
    <w:p>
      <w:pPr>
        <w:pStyle w:val="BodyText"/>
        <w:spacing w:before="120"/>
        <w:ind w:left="678" w:right="239"/>
        <w:jc w:val="both"/>
      </w:pPr>
      <w:r>
        <w:rPr/>
        <w:t>In</w:t>
      </w:r>
      <w:r>
        <w:rPr>
          <w:spacing w:val="-8"/>
        </w:rPr>
        <w:t> </w:t>
      </w:r>
      <w:r>
        <w:rPr/>
        <w:t>Serie</w:t>
      </w:r>
      <w:r>
        <w:rPr>
          <w:spacing w:val="-8"/>
        </w:rPr>
        <w:t> </w:t>
      </w:r>
      <w:r>
        <w:rPr/>
        <w:t>C</w:t>
      </w:r>
      <w:r>
        <w:rPr>
          <w:spacing w:val="-9"/>
        </w:rPr>
        <w:t> </w:t>
      </w:r>
      <w:r>
        <w:rPr/>
        <w:t>viene</w:t>
      </w:r>
      <w:r>
        <w:rPr>
          <w:spacing w:val="-8"/>
        </w:rPr>
        <w:t> </w:t>
      </w:r>
      <w:r>
        <w:rPr/>
        <w:t>confermato</w:t>
      </w:r>
      <w:r>
        <w:rPr>
          <w:spacing w:val="-8"/>
        </w:rPr>
        <w:t> </w:t>
      </w:r>
      <w:r>
        <w:rPr/>
        <w:t>l’utilizzo</w:t>
      </w:r>
      <w:r>
        <w:rPr>
          <w:spacing w:val="-8"/>
        </w:rPr>
        <w:t> </w:t>
      </w:r>
      <w:r>
        <w:rPr/>
        <w:t>del</w:t>
      </w:r>
      <w:r>
        <w:rPr>
          <w:spacing w:val="-7"/>
        </w:rPr>
        <w:t> </w:t>
      </w:r>
      <w:r>
        <w:rPr>
          <w:b/>
        </w:rPr>
        <w:t>Referto</w:t>
      </w:r>
      <w:r>
        <w:rPr>
          <w:b/>
          <w:spacing w:val="-8"/>
        </w:rPr>
        <w:t> </w:t>
      </w:r>
      <w:r>
        <w:rPr>
          <w:b/>
        </w:rPr>
        <w:t>Elettronico</w:t>
      </w:r>
      <w:r>
        <w:rPr>
          <w:b/>
          <w:spacing w:val="-8"/>
        </w:rPr>
        <w:t> </w:t>
      </w:r>
      <w:r>
        <w:rPr>
          <w:b/>
        </w:rPr>
        <w:t>MPS</w:t>
      </w:r>
      <w:r>
        <w:rPr/>
        <w:t>,</w:t>
      </w:r>
      <w:r>
        <w:rPr>
          <w:spacing w:val="-7"/>
        </w:rPr>
        <w:t> </w:t>
      </w:r>
      <w:r>
        <w:rPr/>
        <w:t>fin</w:t>
      </w:r>
      <w:r>
        <w:rPr>
          <w:spacing w:val="-8"/>
        </w:rPr>
        <w:t> </w:t>
      </w:r>
      <w:r>
        <w:rPr/>
        <w:t>dalla</w:t>
      </w:r>
      <w:r>
        <w:rPr>
          <w:spacing w:val="-8"/>
        </w:rPr>
        <w:t> </w:t>
      </w:r>
      <w:r>
        <w:rPr/>
        <w:t>Coppa</w:t>
      </w:r>
      <w:r>
        <w:rPr>
          <w:spacing w:val="-7"/>
        </w:rPr>
        <w:t> </w:t>
      </w:r>
      <w:r>
        <w:rPr/>
        <w:t>Marche,</w:t>
      </w:r>
      <w:r>
        <w:rPr>
          <w:spacing w:val="-7"/>
        </w:rPr>
        <w:t> </w:t>
      </w:r>
      <w:r>
        <w:rPr/>
        <w:t>senza</w:t>
      </w:r>
      <w:r>
        <w:rPr>
          <w:spacing w:val="-8"/>
        </w:rPr>
        <w:t> </w:t>
      </w:r>
      <w:r>
        <w:rPr/>
        <w:t>necessità</w:t>
      </w:r>
      <w:r>
        <w:rPr>
          <w:spacing w:val="-8"/>
        </w:rPr>
        <w:t> </w:t>
      </w:r>
      <w:r>
        <w:rPr/>
        <w:t>di</w:t>
      </w:r>
      <w:r>
        <w:rPr>
          <w:spacing w:val="-7"/>
        </w:rPr>
        <w:t> </w:t>
      </w:r>
      <w:r>
        <w:rPr/>
        <w:t>fare</w:t>
      </w:r>
      <w:r>
        <w:rPr>
          <w:spacing w:val="-8"/>
        </w:rPr>
        <w:t> </w:t>
      </w:r>
      <w:r>
        <w:rPr/>
        <w:t>anche quello cartaceo. Si raccomanda di avere, comunque, disponibile una copia cartacea da utilizzare in caso di problemi e assicurarsi di avere una connessione stabile e</w:t>
      </w:r>
      <w:r>
        <w:rPr>
          <w:spacing w:val="-8"/>
        </w:rPr>
        <w:t> </w:t>
      </w:r>
      <w:r>
        <w:rPr/>
        <w:t>privata.</w:t>
      </w:r>
    </w:p>
    <w:p>
      <w:pPr>
        <w:pStyle w:val="BodyText"/>
        <w:spacing w:before="121"/>
        <w:ind w:left="678" w:right="237"/>
        <w:jc w:val="both"/>
      </w:pPr>
      <w:r>
        <w:rPr/>
        <w:t>L’adozione di tale sistema è totalmente gratuita per le Società. L’utilizzo è possibile su qualsiasi dispositivo, computer o tablet,</w:t>
      </w:r>
      <w:r>
        <w:rPr>
          <w:spacing w:val="-8"/>
        </w:rPr>
        <w:t> </w:t>
      </w:r>
      <w:r>
        <w:rPr/>
        <w:t>con</w:t>
      </w:r>
      <w:r>
        <w:rPr>
          <w:spacing w:val="-8"/>
        </w:rPr>
        <w:t> </w:t>
      </w:r>
      <w:r>
        <w:rPr/>
        <w:t>sistema</w:t>
      </w:r>
      <w:r>
        <w:rPr>
          <w:spacing w:val="-8"/>
        </w:rPr>
        <w:t> </w:t>
      </w:r>
      <w:r>
        <w:rPr/>
        <w:t>operativo</w:t>
      </w:r>
      <w:r>
        <w:rPr>
          <w:spacing w:val="-7"/>
        </w:rPr>
        <w:t> </w:t>
      </w:r>
      <w:r>
        <w:rPr/>
        <w:t>Windows,</w:t>
      </w:r>
      <w:r>
        <w:rPr>
          <w:spacing w:val="-7"/>
        </w:rPr>
        <w:t> </w:t>
      </w:r>
      <w:r>
        <w:rPr/>
        <w:t>IOS,</w:t>
      </w:r>
      <w:r>
        <w:rPr>
          <w:spacing w:val="-7"/>
        </w:rPr>
        <w:t> </w:t>
      </w:r>
      <w:r>
        <w:rPr/>
        <w:t>Linux,</w:t>
      </w:r>
      <w:r>
        <w:rPr>
          <w:spacing w:val="-7"/>
        </w:rPr>
        <w:t> </w:t>
      </w:r>
      <w:r>
        <w:rPr/>
        <w:t>senza</w:t>
      </w:r>
      <w:r>
        <w:rPr>
          <w:spacing w:val="-7"/>
        </w:rPr>
        <w:t> </w:t>
      </w:r>
      <w:r>
        <w:rPr/>
        <w:t>necessità</w:t>
      </w:r>
      <w:r>
        <w:rPr>
          <w:spacing w:val="-7"/>
        </w:rPr>
        <w:t> </w:t>
      </w:r>
      <w:r>
        <w:rPr/>
        <w:t>di</w:t>
      </w:r>
      <w:r>
        <w:rPr>
          <w:spacing w:val="-7"/>
        </w:rPr>
        <w:t> </w:t>
      </w:r>
      <w:r>
        <w:rPr/>
        <w:t>stampa,</w:t>
      </w:r>
      <w:r>
        <w:rPr>
          <w:spacing w:val="-7"/>
        </w:rPr>
        <w:t> </w:t>
      </w:r>
      <w:r>
        <w:rPr/>
        <w:t>con</w:t>
      </w:r>
      <w:r>
        <w:rPr>
          <w:spacing w:val="-8"/>
        </w:rPr>
        <w:t> </w:t>
      </w:r>
      <w:r>
        <w:rPr/>
        <w:t>o</w:t>
      </w:r>
      <w:r>
        <w:rPr>
          <w:spacing w:val="-8"/>
        </w:rPr>
        <w:t> </w:t>
      </w:r>
      <w:r>
        <w:rPr/>
        <w:t>senza</w:t>
      </w:r>
      <w:r>
        <w:rPr>
          <w:spacing w:val="-7"/>
        </w:rPr>
        <w:t> </w:t>
      </w:r>
      <w:r>
        <w:rPr/>
        <w:t>mouse</w:t>
      </w:r>
      <w:r>
        <w:rPr>
          <w:spacing w:val="-7"/>
        </w:rPr>
        <w:t> </w:t>
      </w:r>
      <w:r>
        <w:rPr/>
        <w:t>che,</w:t>
      </w:r>
      <w:r>
        <w:rPr>
          <w:spacing w:val="-7"/>
        </w:rPr>
        <w:t> </w:t>
      </w:r>
      <w:r>
        <w:rPr/>
        <w:t>tuttavia,</w:t>
      </w:r>
      <w:r>
        <w:rPr>
          <w:spacing w:val="-7"/>
        </w:rPr>
        <w:t> </w:t>
      </w:r>
      <w:r>
        <w:rPr/>
        <w:t>si</w:t>
      </w:r>
      <w:r>
        <w:rPr>
          <w:spacing w:val="-8"/>
        </w:rPr>
        <w:t> </w:t>
      </w:r>
      <w:r>
        <w:rPr/>
        <w:t>consiglia di utilizzare per facilità. Prima dell’inizio della Coppa Marche, saranno inviate le istruzioni necessarie e, se necessario, predisposti dei</w:t>
      </w:r>
      <w:r>
        <w:rPr>
          <w:spacing w:val="-3"/>
        </w:rPr>
        <w:t> </w:t>
      </w:r>
      <w:r>
        <w:rPr/>
        <w:t>corsi</w:t>
      </w:r>
    </w:p>
    <w:p>
      <w:pPr>
        <w:pStyle w:val="BodyText"/>
        <w:spacing w:before="6"/>
        <w:rPr>
          <w:sz w:val="23"/>
        </w:rPr>
      </w:pPr>
    </w:p>
    <w:p>
      <w:pPr>
        <w:pStyle w:val="Heading6"/>
        <w:numPr>
          <w:ilvl w:val="0"/>
          <w:numId w:val="8"/>
        </w:numPr>
        <w:tabs>
          <w:tab w:pos="624" w:val="left" w:leader="none"/>
        </w:tabs>
        <w:spacing w:line="240" w:lineRule="auto" w:before="0" w:after="0"/>
        <w:ind w:left="623" w:right="0" w:hanging="361"/>
        <w:jc w:val="left"/>
      </w:pPr>
      <w:r>
        <w:rPr/>
        <w:t>RECUPERI</w:t>
      </w:r>
      <w:r>
        <w:rPr>
          <w:spacing w:val="-13"/>
        </w:rPr>
        <w:t> </w:t>
      </w:r>
      <w:r>
        <w:rPr/>
        <w:t>O</w:t>
      </w:r>
      <w:r>
        <w:rPr>
          <w:spacing w:val="-13"/>
        </w:rPr>
        <w:t> </w:t>
      </w:r>
      <w:r>
        <w:rPr/>
        <w:t>RIPETIZIONI</w:t>
      </w:r>
      <w:r>
        <w:rPr>
          <w:spacing w:val="-11"/>
        </w:rPr>
        <w:t> </w:t>
      </w:r>
      <w:r>
        <w:rPr/>
        <w:t>DELLE</w:t>
      </w:r>
      <w:r>
        <w:rPr>
          <w:spacing w:val="-12"/>
        </w:rPr>
        <w:t> </w:t>
      </w:r>
      <w:r>
        <w:rPr>
          <w:spacing w:val="-5"/>
        </w:rPr>
        <w:t>GARE</w:t>
      </w:r>
    </w:p>
    <w:p>
      <w:pPr>
        <w:pStyle w:val="BodyText"/>
        <w:spacing w:line="237" w:lineRule="auto" w:before="122"/>
        <w:ind w:left="649" w:right="238"/>
        <w:jc w:val="both"/>
      </w:pPr>
      <w:r>
        <w:rPr/>
        <w:t>Alle Società è fatto obbligo di disputare i recuperi o le ripetizioni delle gare in giorni infrasettimanali; a tal fine, ciascun sodalizio dovrà indicare nel modulo d’iscrizione il giorno infrasettimanale (</w:t>
      </w:r>
      <w:r>
        <w:rPr>
          <w:b/>
        </w:rPr>
        <w:t>ad eccezione del lunedì e del venerdì</w:t>
      </w:r>
      <w:r>
        <w:rPr/>
        <w:t>) in cui il proprio campo sarà disponibile. Dovrà inoltre, indicare l’orario prescelto, tenendo presente che non saranno accettati orari antecedenti le ore </w:t>
      </w:r>
      <w:r>
        <w:rPr>
          <w:b/>
        </w:rPr>
        <w:t>20.30 </w:t>
      </w:r>
      <w:r>
        <w:rPr/>
        <w:t>e posteriori alle </w:t>
      </w:r>
      <w:r>
        <w:rPr>
          <w:b/>
        </w:rPr>
        <w:t>21.30</w:t>
      </w:r>
      <w:r>
        <w:rPr/>
        <w:t>.</w:t>
      </w:r>
    </w:p>
    <w:p>
      <w:pPr>
        <w:pStyle w:val="BodyText"/>
        <w:spacing w:before="5"/>
        <w:ind w:left="649" w:right="234"/>
        <w:jc w:val="both"/>
      </w:pPr>
      <w:r>
        <w:rPr/>
        <w:t>In</w:t>
      </w:r>
      <w:r>
        <w:rPr>
          <w:spacing w:val="-8"/>
        </w:rPr>
        <w:t> </w:t>
      </w:r>
      <w:r>
        <w:rPr/>
        <w:t>caso</w:t>
      </w:r>
      <w:r>
        <w:rPr>
          <w:spacing w:val="-7"/>
        </w:rPr>
        <w:t> </w:t>
      </w:r>
      <w:r>
        <w:rPr/>
        <w:t>di</w:t>
      </w:r>
      <w:r>
        <w:rPr>
          <w:spacing w:val="-6"/>
        </w:rPr>
        <w:t> </w:t>
      </w:r>
      <w:r>
        <w:rPr/>
        <w:t>omessa</w:t>
      </w:r>
      <w:r>
        <w:rPr>
          <w:spacing w:val="-7"/>
        </w:rPr>
        <w:t> </w:t>
      </w:r>
      <w:r>
        <w:rPr/>
        <w:t>indicazione</w:t>
      </w:r>
      <w:r>
        <w:rPr>
          <w:spacing w:val="-7"/>
        </w:rPr>
        <w:t> </w:t>
      </w:r>
      <w:r>
        <w:rPr/>
        <w:t>le</w:t>
      </w:r>
      <w:r>
        <w:rPr>
          <w:spacing w:val="-7"/>
        </w:rPr>
        <w:t> </w:t>
      </w:r>
      <w:r>
        <w:rPr/>
        <w:t>gare</w:t>
      </w:r>
      <w:r>
        <w:rPr>
          <w:spacing w:val="-6"/>
        </w:rPr>
        <w:t> </w:t>
      </w:r>
      <w:r>
        <w:rPr/>
        <w:t>in</w:t>
      </w:r>
      <w:r>
        <w:rPr>
          <w:spacing w:val="-7"/>
        </w:rPr>
        <w:t> </w:t>
      </w:r>
      <w:r>
        <w:rPr/>
        <w:t>parola</w:t>
      </w:r>
      <w:r>
        <w:rPr>
          <w:spacing w:val="-7"/>
        </w:rPr>
        <w:t> </w:t>
      </w:r>
      <w:r>
        <w:rPr/>
        <w:t>verranno</w:t>
      </w:r>
      <w:r>
        <w:rPr>
          <w:spacing w:val="-6"/>
        </w:rPr>
        <w:t> </w:t>
      </w:r>
      <w:r>
        <w:rPr/>
        <w:t>fissate</w:t>
      </w:r>
      <w:r>
        <w:rPr>
          <w:spacing w:val="-7"/>
        </w:rPr>
        <w:t> </w:t>
      </w:r>
      <w:r>
        <w:rPr/>
        <w:t>d’autorità</w:t>
      </w:r>
      <w:r>
        <w:rPr>
          <w:spacing w:val="-7"/>
        </w:rPr>
        <w:t> </w:t>
      </w:r>
      <w:r>
        <w:rPr/>
        <w:t>dalla</w:t>
      </w:r>
      <w:r>
        <w:rPr>
          <w:spacing w:val="-8"/>
        </w:rPr>
        <w:t> </w:t>
      </w:r>
      <w:r>
        <w:rPr/>
        <w:t>COGR</w:t>
      </w:r>
      <w:r>
        <w:rPr>
          <w:spacing w:val="-8"/>
        </w:rPr>
        <w:t> </w:t>
      </w:r>
      <w:r>
        <w:rPr/>
        <w:t>nel</w:t>
      </w:r>
      <w:r>
        <w:rPr>
          <w:spacing w:val="-6"/>
        </w:rPr>
        <w:t> </w:t>
      </w:r>
      <w:r>
        <w:rPr/>
        <w:t>giorno</w:t>
      </w:r>
      <w:r>
        <w:rPr>
          <w:spacing w:val="-7"/>
        </w:rPr>
        <w:t> </w:t>
      </w:r>
      <w:r>
        <w:rPr/>
        <w:t>infrasettimanale</w:t>
      </w:r>
      <w:r>
        <w:rPr>
          <w:spacing w:val="-8"/>
        </w:rPr>
        <w:t> </w:t>
      </w:r>
      <w:r>
        <w:rPr/>
        <w:t>(indicato nel modulo d’iscrizione dal Sodalizio ospitante) immediatamente successivo alla data di affissione del provvedimento con cui viene deliberato il recupero della gara. La presentazione o la pendenza di un qualsiasi mezzo di gravame avverso la decisione suddetta non ha effetto sospensivo. Su accordo dei sodalizi, salva l’autorizzazione della COGR, </w:t>
      </w:r>
      <w:r>
        <w:rPr>
          <w:b/>
        </w:rPr>
        <w:t>la data potrà essere unicamente anticipata</w:t>
      </w:r>
      <w:r>
        <w:rPr/>
        <w:t>. Ogni richiesta dovrà pervenire alla COGR come da</w:t>
      </w:r>
      <w:r>
        <w:rPr>
          <w:spacing w:val="-15"/>
        </w:rPr>
        <w:t> </w:t>
      </w:r>
      <w:r>
        <w:rPr/>
        <w:t>normativa.</w:t>
      </w:r>
    </w:p>
    <w:p>
      <w:pPr>
        <w:pStyle w:val="Heading6"/>
        <w:numPr>
          <w:ilvl w:val="0"/>
          <w:numId w:val="8"/>
        </w:numPr>
        <w:tabs>
          <w:tab w:pos="624" w:val="left" w:leader="none"/>
        </w:tabs>
        <w:spacing w:line="240" w:lineRule="auto" w:before="122" w:after="0"/>
        <w:ind w:left="623" w:right="0" w:hanging="361"/>
        <w:jc w:val="left"/>
      </w:pPr>
      <w:r>
        <w:rPr/>
        <w:t>CONTRIBUTI</w:t>
      </w:r>
      <w:r>
        <w:rPr>
          <w:spacing w:val="-11"/>
        </w:rPr>
        <w:t> </w:t>
      </w:r>
      <w:r>
        <w:rPr/>
        <w:t>PER</w:t>
      </w:r>
      <w:r>
        <w:rPr>
          <w:spacing w:val="-10"/>
        </w:rPr>
        <w:t> </w:t>
      </w:r>
      <w:r>
        <w:rPr/>
        <w:t>ISCRIZIONE</w:t>
      </w:r>
      <w:r>
        <w:rPr>
          <w:spacing w:val="-11"/>
        </w:rPr>
        <w:t> </w:t>
      </w:r>
      <w:r>
        <w:rPr/>
        <w:t>-</w:t>
      </w:r>
      <w:r>
        <w:rPr>
          <w:spacing w:val="-8"/>
        </w:rPr>
        <w:t> </w:t>
      </w:r>
      <w:r>
        <w:rPr/>
        <w:t>GARE</w:t>
      </w:r>
      <w:r>
        <w:rPr>
          <w:spacing w:val="-11"/>
        </w:rPr>
        <w:t> </w:t>
      </w:r>
      <w:r>
        <w:rPr/>
        <w:t>-</w:t>
      </w:r>
      <w:r>
        <w:rPr>
          <w:spacing w:val="-8"/>
        </w:rPr>
        <w:t> </w:t>
      </w:r>
      <w:r>
        <w:rPr/>
        <w:t>DIRITTI</w:t>
      </w:r>
      <w:r>
        <w:rPr>
          <w:spacing w:val="-9"/>
        </w:rPr>
        <w:t> </w:t>
      </w:r>
      <w:r>
        <w:rPr/>
        <w:t>DI</w:t>
      </w:r>
      <w:r>
        <w:rPr>
          <w:spacing w:val="-8"/>
        </w:rPr>
        <w:t> </w:t>
      </w:r>
      <w:r>
        <w:rPr>
          <w:spacing w:val="-4"/>
        </w:rPr>
        <w:t>SEGRETERIA</w:t>
      </w:r>
    </w:p>
    <w:p>
      <w:pPr>
        <w:pStyle w:val="BodyText"/>
        <w:spacing w:before="120"/>
        <w:ind w:left="649"/>
        <w:jc w:val="both"/>
      </w:pPr>
      <w:r>
        <w:rPr/>
        <w:t>I contributi per il campionato di Serie C e la Coppa Marche sono determinati nella misura seguente:</w:t>
      </w:r>
    </w:p>
    <w:p>
      <w:pPr>
        <w:pStyle w:val="BodyText"/>
        <w:spacing w:before="5"/>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1"/>
        <w:gridCol w:w="1964"/>
        <w:gridCol w:w="3550"/>
      </w:tblGrid>
      <w:tr>
        <w:trPr>
          <w:trHeight w:val="222" w:hRule="atLeast"/>
        </w:trPr>
        <w:tc>
          <w:tcPr>
            <w:tcW w:w="4371" w:type="dxa"/>
          </w:tcPr>
          <w:p>
            <w:pPr>
              <w:pStyle w:val="TableParagraph"/>
              <w:spacing w:line="202" w:lineRule="exact"/>
              <w:ind w:left="50"/>
              <w:rPr>
                <w:sz w:val="20"/>
              </w:rPr>
            </w:pPr>
            <w:r>
              <w:rPr>
                <w:sz w:val="20"/>
              </w:rPr>
              <w:t>Iscrizione Serie C</w:t>
            </w:r>
          </w:p>
        </w:tc>
        <w:tc>
          <w:tcPr>
            <w:tcW w:w="1964" w:type="dxa"/>
          </w:tcPr>
          <w:p>
            <w:pPr>
              <w:pStyle w:val="TableParagraph"/>
              <w:tabs>
                <w:tab w:pos="671" w:val="left" w:leader="none"/>
              </w:tabs>
              <w:spacing w:line="202" w:lineRule="exact"/>
              <w:ind w:right="237"/>
              <w:jc w:val="right"/>
              <w:rPr>
                <w:sz w:val="20"/>
              </w:rPr>
            </w:pPr>
            <w:r>
              <w:rPr>
                <w:sz w:val="20"/>
              </w:rPr>
              <w:t>€</w:t>
              <w:tab/>
            </w:r>
            <w:r>
              <w:rPr>
                <w:spacing w:val="-3"/>
                <w:sz w:val="20"/>
              </w:rPr>
              <w:t>300,00</w:t>
            </w:r>
          </w:p>
        </w:tc>
        <w:tc>
          <w:tcPr>
            <w:tcW w:w="3550" w:type="dxa"/>
            <w:vMerge w:val="restart"/>
          </w:tcPr>
          <w:p>
            <w:pPr>
              <w:pStyle w:val="TableParagraph"/>
              <w:rPr>
                <w:sz w:val="20"/>
              </w:rPr>
            </w:pPr>
          </w:p>
        </w:tc>
      </w:tr>
      <w:tr>
        <w:trPr>
          <w:trHeight w:val="220" w:hRule="atLeast"/>
        </w:trPr>
        <w:tc>
          <w:tcPr>
            <w:tcW w:w="4371" w:type="dxa"/>
          </w:tcPr>
          <w:p>
            <w:pPr>
              <w:pStyle w:val="TableParagraph"/>
              <w:spacing w:line="201" w:lineRule="exact"/>
              <w:ind w:left="50"/>
              <w:rPr>
                <w:sz w:val="20"/>
              </w:rPr>
            </w:pPr>
            <w:r>
              <w:rPr>
                <w:sz w:val="20"/>
              </w:rPr>
              <w:t>Diritti di Segreteria Serie C</w:t>
            </w:r>
          </w:p>
        </w:tc>
        <w:tc>
          <w:tcPr>
            <w:tcW w:w="1964" w:type="dxa"/>
          </w:tcPr>
          <w:p>
            <w:pPr>
              <w:pStyle w:val="TableParagraph"/>
              <w:tabs>
                <w:tab w:pos="671" w:val="left" w:leader="none"/>
              </w:tabs>
              <w:spacing w:line="201" w:lineRule="exact"/>
              <w:ind w:right="237"/>
              <w:jc w:val="right"/>
              <w:rPr>
                <w:sz w:val="20"/>
              </w:rPr>
            </w:pPr>
            <w:r>
              <w:rPr>
                <w:sz w:val="20"/>
              </w:rPr>
              <w:t>€</w:t>
              <w:tab/>
            </w:r>
            <w:r>
              <w:rPr>
                <w:spacing w:val="-3"/>
                <w:sz w:val="20"/>
              </w:rPr>
              <w:t>340,00</w:t>
            </w:r>
          </w:p>
        </w:tc>
        <w:tc>
          <w:tcPr>
            <w:tcW w:w="3550" w:type="dxa"/>
            <w:vMerge/>
            <w:tcBorders>
              <w:top w:val="nil"/>
            </w:tcBorders>
          </w:tcPr>
          <w:p>
            <w:pPr>
              <w:rPr>
                <w:sz w:val="2"/>
                <w:szCs w:val="2"/>
              </w:rPr>
            </w:pPr>
          </w:p>
        </w:tc>
      </w:tr>
      <w:tr>
        <w:trPr>
          <w:trHeight w:val="220" w:hRule="atLeast"/>
        </w:trPr>
        <w:tc>
          <w:tcPr>
            <w:tcW w:w="4371" w:type="dxa"/>
          </w:tcPr>
          <w:p>
            <w:pPr>
              <w:pStyle w:val="TableParagraph"/>
              <w:spacing w:line="201" w:lineRule="exact"/>
              <w:ind w:left="50"/>
              <w:rPr>
                <w:sz w:val="20"/>
              </w:rPr>
            </w:pPr>
            <w:r>
              <w:rPr>
                <w:sz w:val="20"/>
              </w:rPr>
              <w:t>Tassa gara Serie C per ogni incontro</w:t>
            </w:r>
          </w:p>
        </w:tc>
        <w:tc>
          <w:tcPr>
            <w:tcW w:w="1964" w:type="dxa"/>
          </w:tcPr>
          <w:p>
            <w:pPr>
              <w:pStyle w:val="TableParagraph"/>
              <w:tabs>
                <w:tab w:pos="671" w:val="left" w:leader="none"/>
              </w:tabs>
              <w:spacing w:line="201" w:lineRule="exact"/>
              <w:ind w:right="237"/>
              <w:jc w:val="right"/>
              <w:rPr>
                <w:sz w:val="20"/>
              </w:rPr>
            </w:pPr>
            <w:r>
              <w:rPr>
                <w:sz w:val="20"/>
              </w:rPr>
              <w:t>€</w:t>
              <w:tab/>
            </w:r>
            <w:r>
              <w:rPr>
                <w:spacing w:val="-3"/>
                <w:sz w:val="20"/>
              </w:rPr>
              <w:t>110,00</w:t>
            </w:r>
          </w:p>
        </w:tc>
        <w:tc>
          <w:tcPr>
            <w:tcW w:w="3550" w:type="dxa"/>
            <w:vMerge/>
            <w:tcBorders>
              <w:top w:val="nil"/>
            </w:tcBorders>
          </w:tcPr>
          <w:p>
            <w:pPr>
              <w:rPr>
                <w:sz w:val="2"/>
                <w:szCs w:val="2"/>
              </w:rPr>
            </w:pPr>
          </w:p>
        </w:tc>
      </w:tr>
      <w:tr>
        <w:trPr>
          <w:trHeight w:val="436" w:hRule="atLeast"/>
        </w:trPr>
        <w:tc>
          <w:tcPr>
            <w:tcW w:w="4371" w:type="dxa"/>
          </w:tcPr>
          <w:p>
            <w:pPr>
              <w:pStyle w:val="TableParagraph"/>
              <w:spacing w:line="215" w:lineRule="exact"/>
              <w:ind w:left="50"/>
              <w:rPr>
                <w:sz w:val="20"/>
              </w:rPr>
            </w:pPr>
            <w:r>
              <w:rPr>
                <w:sz w:val="20"/>
              </w:rPr>
              <w:t>Omologazione campo</w:t>
            </w:r>
          </w:p>
          <w:p>
            <w:pPr>
              <w:pStyle w:val="TableParagraph"/>
              <w:spacing w:line="202" w:lineRule="exact"/>
              <w:ind w:left="50"/>
              <w:rPr>
                <w:sz w:val="20"/>
              </w:rPr>
            </w:pPr>
            <w:r>
              <w:rPr>
                <w:sz w:val="20"/>
                <w:u w:val="single"/>
              </w:rPr>
              <w:t>Tassa per spostamenti data gara Serie C :</w:t>
            </w:r>
          </w:p>
        </w:tc>
        <w:tc>
          <w:tcPr>
            <w:tcW w:w="1964" w:type="dxa"/>
          </w:tcPr>
          <w:p>
            <w:pPr>
              <w:pStyle w:val="TableParagraph"/>
              <w:tabs>
                <w:tab w:pos="1286" w:val="left" w:leader="none"/>
              </w:tabs>
              <w:spacing w:line="215" w:lineRule="exact"/>
              <w:ind w:left="515"/>
              <w:rPr>
                <w:sz w:val="20"/>
              </w:rPr>
            </w:pPr>
            <w:r>
              <w:rPr>
                <w:sz w:val="20"/>
              </w:rPr>
              <w:t>€</w:t>
              <w:tab/>
            </w:r>
            <w:r>
              <w:rPr>
                <w:spacing w:val="-5"/>
                <w:sz w:val="20"/>
              </w:rPr>
              <w:t>60,00</w:t>
            </w:r>
          </w:p>
          <w:p>
            <w:pPr>
              <w:pStyle w:val="TableParagraph"/>
              <w:tabs>
                <w:tab w:pos="1336" w:val="left" w:leader="none"/>
              </w:tabs>
              <w:spacing w:line="202" w:lineRule="exact"/>
              <w:ind w:left="515"/>
              <w:rPr>
                <w:sz w:val="20"/>
              </w:rPr>
            </w:pPr>
            <w:r>
              <w:rPr>
                <w:sz w:val="20"/>
              </w:rPr>
              <w:t>€</w:t>
              <w:tab/>
              <w:t>------</w:t>
            </w:r>
          </w:p>
        </w:tc>
        <w:tc>
          <w:tcPr>
            <w:tcW w:w="3550" w:type="dxa"/>
          </w:tcPr>
          <w:p>
            <w:pPr>
              <w:pStyle w:val="TableParagraph"/>
              <w:rPr>
                <w:sz w:val="18"/>
              </w:rPr>
            </w:pPr>
          </w:p>
          <w:p>
            <w:pPr>
              <w:pStyle w:val="TableParagraph"/>
              <w:spacing w:line="209" w:lineRule="exact"/>
              <w:ind w:left="213"/>
              <w:rPr>
                <w:sz w:val="20"/>
              </w:rPr>
            </w:pPr>
            <w:r>
              <w:rPr>
                <w:sz w:val="20"/>
              </w:rPr>
              <w:t>(entro 21 giorni dalla data di gioco)</w:t>
            </w:r>
          </w:p>
        </w:tc>
      </w:tr>
      <w:tr>
        <w:trPr>
          <w:trHeight w:val="249" w:hRule="atLeast"/>
        </w:trPr>
        <w:tc>
          <w:tcPr>
            <w:tcW w:w="4371" w:type="dxa"/>
          </w:tcPr>
          <w:p>
            <w:pPr>
              <w:pStyle w:val="TableParagraph"/>
              <w:rPr>
                <w:sz w:val="18"/>
              </w:rPr>
            </w:pPr>
          </w:p>
        </w:tc>
        <w:tc>
          <w:tcPr>
            <w:tcW w:w="1964" w:type="dxa"/>
          </w:tcPr>
          <w:p>
            <w:pPr>
              <w:pStyle w:val="TableParagraph"/>
              <w:tabs>
                <w:tab w:pos="771" w:val="left" w:leader="none"/>
              </w:tabs>
              <w:spacing w:line="222" w:lineRule="exact"/>
              <w:ind w:right="225"/>
              <w:jc w:val="right"/>
              <w:rPr>
                <w:sz w:val="20"/>
              </w:rPr>
            </w:pPr>
            <w:r>
              <w:rPr>
                <w:sz w:val="20"/>
              </w:rPr>
              <w:t>€</w:t>
              <w:tab/>
            </w:r>
            <w:r>
              <w:rPr>
                <w:spacing w:val="-1"/>
                <w:sz w:val="20"/>
              </w:rPr>
              <w:t>40,00</w:t>
            </w:r>
          </w:p>
        </w:tc>
        <w:tc>
          <w:tcPr>
            <w:tcW w:w="3550" w:type="dxa"/>
          </w:tcPr>
          <w:p>
            <w:pPr>
              <w:pStyle w:val="TableParagraph"/>
              <w:spacing w:line="222" w:lineRule="exact"/>
              <w:ind w:left="213"/>
              <w:rPr>
                <w:sz w:val="20"/>
              </w:rPr>
            </w:pPr>
            <w:r>
              <w:rPr>
                <w:sz w:val="20"/>
              </w:rPr>
              <w:t>(entro 14 giorni dalla data di gioco)</w:t>
            </w:r>
          </w:p>
        </w:tc>
      </w:tr>
      <w:tr>
        <w:trPr>
          <w:trHeight w:val="276" w:hRule="atLeast"/>
        </w:trPr>
        <w:tc>
          <w:tcPr>
            <w:tcW w:w="4371" w:type="dxa"/>
          </w:tcPr>
          <w:p>
            <w:pPr>
              <w:pStyle w:val="TableParagraph"/>
              <w:rPr>
                <w:sz w:val="20"/>
              </w:rPr>
            </w:pPr>
          </w:p>
        </w:tc>
        <w:tc>
          <w:tcPr>
            <w:tcW w:w="1964" w:type="dxa"/>
          </w:tcPr>
          <w:p>
            <w:pPr>
              <w:pStyle w:val="TableParagraph"/>
              <w:tabs>
                <w:tab w:pos="771" w:val="left" w:leader="none"/>
              </w:tabs>
              <w:spacing w:before="20"/>
              <w:ind w:right="225"/>
              <w:jc w:val="right"/>
              <w:rPr>
                <w:sz w:val="20"/>
              </w:rPr>
            </w:pPr>
            <w:r>
              <w:rPr>
                <w:sz w:val="20"/>
              </w:rPr>
              <w:t>€</w:t>
              <w:tab/>
            </w:r>
            <w:r>
              <w:rPr>
                <w:spacing w:val="-1"/>
                <w:sz w:val="20"/>
              </w:rPr>
              <w:t>50,00</w:t>
            </w:r>
          </w:p>
        </w:tc>
        <w:tc>
          <w:tcPr>
            <w:tcW w:w="3550" w:type="dxa"/>
          </w:tcPr>
          <w:p>
            <w:pPr>
              <w:pStyle w:val="TableParagraph"/>
              <w:spacing w:before="20"/>
              <w:ind w:left="213"/>
              <w:rPr>
                <w:sz w:val="20"/>
              </w:rPr>
            </w:pPr>
            <w:r>
              <w:rPr>
                <w:sz w:val="20"/>
              </w:rPr>
              <w:t>(tra i 13 e 5 giorni dalla data di gioco)</w:t>
            </w:r>
          </w:p>
        </w:tc>
      </w:tr>
      <w:tr>
        <w:trPr>
          <w:trHeight w:val="251" w:hRule="atLeast"/>
        </w:trPr>
        <w:tc>
          <w:tcPr>
            <w:tcW w:w="4371" w:type="dxa"/>
          </w:tcPr>
          <w:p>
            <w:pPr>
              <w:pStyle w:val="TableParagraph"/>
              <w:rPr>
                <w:sz w:val="18"/>
              </w:rPr>
            </w:pPr>
          </w:p>
        </w:tc>
        <w:tc>
          <w:tcPr>
            <w:tcW w:w="1964" w:type="dxa"/>
          </w:tcPr>
          <w:p>
            <w:pPr>
              <w:pStyle w:val="TableParagraph"/>
              <w:tabs>
                <w:tab w:pos="771" w:val="left" w:leader="none"/>
              </w:tabs>
              <w:spacing w:line="214" w:lineRule="exact" w:before="18"/>
              <w:ind w:right="233"/>
              <w:jc w:val="right"/>
              <w:rPr>
                <w:sz w:val="20"/>
              </w:rPr>
            </w:pPr>
            <w:r>
              <w:rPr>
                <w:sz w:val="20"/>
              </w:rPr>
              <w:t>€</w:t>
              <w:tab/>
            </w:r>
            <w:r>
              <w:rPr>
                <w:spacing w:val="-3"/>
                <w:sz w:val="20"/>
              </w:rPr>
              <w:t>90,00</w:t>
            </w:r>
          </w:p>
        </w:tc>
        <w:tc>
          <w:tcPr>
            <w:tcW w:w="3550" w:type="dxa"/>
          </w:tcPr>
          <w:p>
            <w:pPr>
              <w:pStyle w:val="TableParagraph"/>
              <w:spacing w:line="214" w:lineRule="exact" w:before="18"/>
              <w:ind w:left="213"/>
              <w:rPr>
                <w:sz w:val="20"/>
              </w:rPr>
            </w:pPr>
            <w:r>
              <w:rPr>
                <w:sz w:val="20"/>
              </w:rPr>
              <w:t>(entro 5 giorni dalla data di gioco)</w:t>
            </w:r>
          </w:p>
        </w:tc>
      </w:tr>
      <w:tr>
        <w:trPr>
          <w:trHeight w:val="460" w:hRule="atLeast"/>
        </w:trPr>
        <w:tc>
          <w:tcPr>
            <w:tcW w:w="4371" w:type="dxa"/>
          </w:tcPr>
          <w:p>
            <w:pPr>
              <w:pStyle w:val="TableParagraph"/>
              <w:spacing w:before="15"/>
              <w:ind w:left="50"/>
              <w:rPr>
                <w:sz w:val="20"/>
              </w:rPr>
            </w:pPr>
            <w:r>
              <w:rPr>
                <w:sz w:val="20"/>
                <w:u w:val="single"/>
              </w:rPr>
              <w:t>Tassa per cambio campo fuori comune Serie C</w:t>
            </w:r>
            <w:r>
              <w:rPr>
                <w:sz w:val="20"/>
              </w:rPr>
              <w:t>:</w:t>
            </w:r>
          </w:p>
        </w:tc>
        <w:tc>
          <w:tcPr>
            <w:tcW w:w="1964" w:type="dxa"/>
          </w:tcPr>
          <w:p>
            <w:pPr>
              <w:pStyle w:val="TableParagraph"/>
              <w:spacing w:line="226" w:lineRule="exact"/>
              <w:ind w:left="515"/>
              <w:rPr>
                <w:sz w:val="20"/>
              </w:rPr>
            </w:pPr>
            <w:r>
              <w:rPr>
                <w:w w:val="100"/>
                <w:sz w:val="20"/>
              </w:rPr>
              <w:t>€</w:t>
            </w:r>
          </w:p>
          <w:p>
            <w:pPr>
              <w:pStyle w:val="TableParagraph"/>
              <w:tabs>
                <w:tab w:pos="1336" w:val="left" w:leader="none"/>
              </w:tabs>
              <w:spacing w:line="214" w:lineRule="exact"/>
              <w:ind w:left="515"/>
              <w:rPr>
                <w:sz w:val="20"/>
              </w:rPr>
            </w:pPr>
            <w:r>
              <w:rPr>
                <w:sz w:val="20"/>
              </w:rPr>
              <w:t>€</w:t>
              <w:tab/>
              <w:t>------</w:t>
            </w:r>
          </w:p>
        </w:tc>
        <w:tc>
          <w:tcPr>
            <w:tcW w:w="3550" w:type="dxa"/>
          </w:tcPr>
          <w:p>
            <w:pPr>
              <w:pStyle w:val="TableParagraph"/>
              <w:spacing w:before="8"/>
              <w:rPr>
                <w:sz w:val="19"/>
              </w:rPr>
            </w:pPr>
          </w:p>
          <w:p>
            <w:pPr>
              <w:pStyle w:val="TableParagraph"/>
              <w:spacing w:line="214" w:lineRule="exact"/>
              <w:ind w:left="213"/>
              <w:rPr>
                <w:sz w:val="20"/>
              </w:rPr>
            </w:pPr>
            <w:r>
              <w:rPr>
                <w:sz w:val="20"/>
              </w:rPr>
              <w:t>(entro 21 giorni dalla data di gioco)</w:t>
            </w:r>
          </w:p>
        </w:tc>
      </w:tr>
      <w:tr>
        <w:trPr>
          <w:trHeight w:val="230" w:hRule="atLeast"/>
        </w:trPr>
        <w:tc>
          <w:tcPr>
            <w:tcW w:w="4371" w:type="dxa"/>
          </w:tcPr>
          <w:p>
            <w:pPr>
              <w:pStyle w:val="TableParagraph"/>
              <w:rPr>
                <w:sz w:val="16"/>
              </w:rPr>
            </w:pPr>
          </w:p>
        </w:tc>
        <w:tc>
          <w:tcPr>
            <w:tcW w:w="1964" w:type="dxa"/>
          </w:tcPr>
          <w:p>
            <w:pPr>
              <w:pStyle w:val="TableParagraph"/>
              <w:tabs>
                <w:tab w:pos="771" w:val="left" w:leader="none"/>
              </w:tabs>
              <w:spacing w:line="210" w:lineRule="exact"/>
              <w:ind w:right="225"/>
              <w:jc w:val="right"/>
              <w:rPr>
                <w:sz w:val="20"/>
              </w:rPr>
            </w:pPr>
            <w:r>
              <w:rPr>
                <w:sz w:val="20"/>
              </w:rPr>
              <w:t>€</w:t>
              <w:tab/>
            </w:r>
            <w:r>
              <w:rPr>
                <w:spacing w:val="-1"/>
                <w:sz w:val="20"/>
              </w:rPr>
              <w:t>30,00</w:t>
            </w:r>
          </w:p>
        </w:tc>
        <w:tc>
          <w:tcPr>
            <w:tcW w:w="3550" w:type="dxa"/>
          </w:tcPr>
          <w:p>
            <w:pPr>
              <w:pStyle w:val="TableParagraph"/>
              <w:spacing w:line="210" w:lineRule="exact"/>
              <w:ind w:left="213"/>
              <w:rPr>
                <w:sz w:val="20"/>
              </w:rPr>
            </w:pPr>
            <w:r>
              <w:rPr>
                <w:sz w:val="20"/>
              </w:rPr>
              <w:t>(entro 14 giorni dalla data di gioco)</w:t>
            </w:r>
          </w:p>
        </w:tc>
      </w:tr>
      <w:tr>
        <w:trPr>
          <w:trHeight w:val="230" w:hRule="atLeast"/>
        </w:trPr>
        <w:tc>
          <w:tcPr>
            <w:tcW w:w="4371" w:type="dxa"/>
          </w:tcPr>
          <w:p>
            <w:pPr>
              <w:pStyle w:val="TableParagraph"/>
              <w:rPr>
                <w:sz w:val="16"/>
              </w:rPr>
            </w:pPr>
          </w:p>
        </w:tc>
        <w:tc>
          <w:tcPr>
            <w:tcW w:w="1964" w:type="dxa"/>
          </w:tcPr>
          <w:p>
            <w:pPr>
              <w:pStyle w:val="TableParagraph"/>
              <w:tabs>
                <w:tab w:pos="771" w:val="left" w:leader="none"/>
              </w:tabs>
              <w:spacing w:line="210" w:lineRule="exact"/>
              <w:ind w:right="225"/>
              <w:jc w:val="right"/>
              <w:rPr>
                <w:sz w:val="20"/>
              </w:rPr>
            </w:pPr>
            <w:r>
              <w:rPr>
                <w:sz w:val="20"/>
              </w:rPr>
              <w:t>€</w:t>
              <w:tab/>
            </w:r>
            <w:r>
              <w:rPr>
                <w:spacing w:val="-1"/>
                <w:sz w:val="20"/>
              </w:rPr>
              <w:t>40,00</w:t>
            </w:r>
          </w:p>
        </w:tc>
        <w:tc>
          <w:tcPr>
            <w:tcW w:w="3550" w:type="dxa"/>
          </w:tcPr>
          <w:p>
            <w:pPr>
              <w:pStyle w:val="TableParagraph"/>
              <w:spacing w:line="210" w:lineRule="exact"/>
              <w:ind w:left="213"/>
              <w:rPr>
                <w:sz w:val="20"/>
              </w:rPr>
            </w:pPr>
            <w:r>
              <w:rPr>
                <w:sz w:val="20"/>
              </w:rPr>
              <w:t>(tra i 13 e 5 giorni dalla data di gioco)</w:t>
            </w:r>
          </w:p>
        </w:tc>
      </w:tr>
      <w:tr>
        <w:trPr>
          <w:trHeight w:val="240" w:hRule="atLeast"/>
        </w:trPr>
        <w:tc>
          <w:tcPr>
            <w:tcW w:w="4371" w:type="dxa"/>
          </w:tcPr>
          <w:p>
            <w:pPr>
              <w:pStyle w:val="TableParagraph"/>
              <w:rPr>
                <w:sz w:val="16"/>
              </w:rPr>
            </w:pPr>
          </w:p>
        </w:tc>
        <w:tc>
          <w:tcPr>
            <w:tcW w:w="1964" w:type="dxa"/>
          </w:tcPr>
          <w:p>
            <w:pPr>
              <w:pStyle w:val="TableParagraph"/>
              <w:tabs>
                <w:tab w:pos="771" w:val="left" w:leader="none"/>
              </w:tabs>
              <w:spacing w:line="220" w:lineRule="exact"/>
              <w:ind w:right="225"/>
              <w:jc w:val="right"/>
              <w:rPr>
                <w:sz w:val="20"/>
              </w:rPr>
            </w:pPr>
            <w:r>
              <w:rPr>
                <w:sz w:val="20"/>
              </w:rPr>
              <w:t>€</w:t>
              <w:tab/>
            </w:r>
            <w:r>
              <w:rPr>
                <w:spacing w:val="-1"/>
                <w:sz w:val="20"/>
              </w:rPr>
              <w:t>80,00</w:t>
            </w:r>
          </w:p>
        </w:tc>
        <w:tc>
          <w:tcPr>
            <w:tcW w:w="3550" w:type="dxa"/>
          </w:tcPr>
          <w:p>
            <w:pPr>
              <w:pStyle w:val="TableParagraph"/>
              <w:spacing w:line="220" w:lineRule="exact"/>
              <w:ind w:left="213"/>
              <w:rPr>
                <w:sz w:val="20"/>
              </w:rPr>
            </w:pPr>
            <w:r>
              <w:rPr>
                <w:sz w:val="20"/>
              </w:rPr>
              <w:t>(entro 5 giorni dalla data di gioco)</w:t>
            </w:r>
          </w:p>
        </w:tc>
      </w:tr>
      <w:tr>
        <w:trPr>
          <w:trHeight w:val="460" w:hRule="atLeast"/>
        </w:trPr>
        <w:tc>
          <w:tcPr>
            <w:tcW w:w="4371" w:type="dxa"/>
          </w:tcPr>
          <w:p>
            <w:pPr>
              <w:pStyle w:val="TableParagraph"/>
              <w:spacing w:line="230" w:lineRule="atLeast" w:before="6"/>
              <w:ind w:left="50" w:right="974"/>
              <w:rPr>
                <w:sz w:val="20"/>
              </w:rPr>
            </w:pPr>
            <w:r>
              <w:rPr>
                <w:sz w:val="20"/>
                <w:u w:val="single"/>
              </w:rPr>
              <w:t>Tassa per cambio orario di gioco Serie C</w:t>
            </w:r>
            <w:r>
              <w:rPr>
                <w:sz w:val="20"/>
              </w:rPr>
              <w:t>: </w:t>
            </w:r>
            <w:r>
              <w:rPr>
                <w:sz w:val="20"/>
                <w:u w:val="single"/>
              </w:rPr>
              <w:t>Ogni spostamento superiore alle 2 ore:</w:t>
            </w:r>
          </w:p>
        </w:tc>
        <w:tc>
          <w:tcPr>
            <w:tcW w:w="1964" w:type="dxa"/>
          </w:tcPr>
          <w:p>
            <w:pPr>
              <w:pStyle w:val="TableParagraph"/>
              <w:spacing w:before="10"/>
              <w:rPr>
                <w:sz w:val="18"/>
              </w:rPr>
            </w:pPr>
          </w:p>
          <w:p>
            <w:pPr>
              <w:pStyle w:val="TableParagraph"/>
              <w:tabs>
                <w:tab w:pos="771" w:val="left" w:leader="none"/>
              </w:tabs>
              <w:spacing w:line="223" w:lineRule="exact"/>
              <w:ind w:right="275"/>
              <w:jc w:val="right"/>
              <w:rPr>
                <w:sz w:val="20"/>
              </w:rPr>
            </w:pPr>
            <w:r>
              <w:rPr>
                <w:sz w:val="20"/>
              </w:rPr>
              <w:t>€</w:t>
              <w:tab/>
            </w:r>
            <w:r>
              <w:rPr>
                <w:spacing w:val="-11"/>
                <w:sz w:val="20"/>
              </w:rPr>
              <w:t>50,00</w:t>
            </w:r>
          </w:p>
        </w:tc>
        <w:tc>
          <w:tcPr>
            <w:tcW w:w="3550" w:type="dxa"/>
          </w:tcPr>
          <w:p>
            <w:pPr>
              <w:pStyle w:val="TableParagraph"/>
              <w:rPr>
                <w:sz w:val="20"/>
              </w:rPr>
            </w:pPr>
          </w:p>
        </w:tc>
      </w:tr>
      <w:tr>
        <w:trPr>
          <w:trHeight w:val="549" w:hRule="atLeast"/>
        </w:trPr>
        <w:tc>
          <w:tcPr>
            <w:tcW w:w="4371" w:type="dxa"/>
          </w:tcPr>
          <w:p>
            <w:pPr>
              <w:pStyle w:val="TableParagraph"/>
              <w:rPr>
                <w:sz w:val="20"/>
              </w:rPr>
            </w:pPr>
          </w:p>
        </w:tc>
        <w:tc>
          <w:tcPr>
            <w:tcW w:w="1964" w:type="dxa"/>
          </w:tcPr>
          <w:p>
            <w:pPr>
              <w:pStyle w:val="TableParagraph"/>
              <w:tabs>
                <w:tab w:pos="821" w:val="left" w:leader="none"/>
              </w:tabs>
              <w:spacing w:line="212" w:lineRule="exact"/>
              <w:ind w:right="225"/>
              <w:jc w:val="right"/>
              <w:rPr>
                <w:sz w:val="20"/>
              </w:rPr>
            </w:pPr>
            <w:r>
              <w:rPr>
                <w:sz w:val="20"/>
              </w:rPr>
              <w:t>€</w:t>
              <w:tab/>
            </w:r>
            <w:r>
              <w:rPr>
                <w:spacing w:val="-1"/>
                <w:sz w:val="20"/>
              </w:rPr>
              <w:t>------</w:t>
            </w:r>
          </w:p>
        </w:tc>
        <w:tc>
          <w:tcPr>
            <w:tcW w:w="3550" w:type="dxa"/>
          </w:tcPr>
          <w:p>
            <w:pPr>
              <w:pStyle w:val="TableParagraph"/>
              <w:spacing w:line="216" w:lineRule="auto"/>
              <w:ind w:left="215" w:right="365"/>
              <w:rPr>
                <w:sz w:val="20"/>
              </w:rPr>
            </w:pPr>
            <w:r>
              <w:rPr>
                <w:sz w:val="20"/>
              </w:rPr>
              <w:t>(entro 14 giorni e l’orario è minore o uguale a 2 ore)</w:t>
            </w:r>
          </w:p>
        </w:tc>
      </w:tr>
      <w:tr>
        <w:trPr>
          <w:trHeight w:val="671" w:hRule="atLeast"/>
        </w:trPr>
        <w:tc>
          <w:tcPr>
            <w:tcW w:w="4371" w:type="dxa"/>
          </w:tcPr>
          <w:p>
            <w:pPr>
              <w:pStyle w:val="TableParagraph"/>
              <w:rPr>
                <w:sz w:val="20"/>
              </w:rPr>
            </w:pPr>
          </w:p>
        </w:tc>
        <w:tc>
          <w:tcPr>
            <w:tcW w:w="1964" w:type="dxa"/>
          </w:tcPr>
          <w:p>
            <w:pPr>
              <w:pStyle w:val="TableParagraph"/>
              <w:tabs>
                <w:tab w:pos="790" w:val="left" w:leader="none"/>
              </w:tabs>
              <w:spacing w:before="123"/>
              <w:ind w:right="256"/>
              <w:jc w:val="right"/>
              <w:rPr>
                <w:sz w:val="20"/>
              </w:rPr>
            </w:pPr>
            <w:r>
              <w:rPr>
                <w:sz w:val="20"/>
              </w:rPr>
              <w:t>€</w:t>
              <w:tab/>
            </w:r>
            <w:r>
              <w:rPr>
                <w:spacing w:val="-1"/>
                <w:sz w:val="20"/>
              </w:rPr>
              <w:t>------</w:t>
            </w:r>
          </w:p>
        </w:tc>
        <w:tc>
          <w:tcPr>
            <w:tcW w:w="3550" w:type="dxa"/>
          </w:tcPr>
          <w:p>
            <w:pPr>
              <w:pStyle w:val="TableParagraph"/>
              <w:spacing w:line="220" w:lineRule="auto" w:before="138"/>
              <w:ind w:left="215" w:right="310"/>
              <w:rPr>
                <w:sz w:val="20"/>
              </w:rPr>
            </w:pPr>
            <w:r>
              <w:rPr>
                <w:sz w:val="20"/>
              </w:rPr>
              <w:t>(tra 13 e 5 giorni e l’orario è uguale o minore di 1 ora)</w:t>
            </w:r>
          </w:p>
        </w:tc>
      </w:tr>
      <w:tr>
        <w:trPr>
          <w:trHeight w:val="746" w:hRule="atLeast"/>
        </w:trPr>
        <w:tc>
          <w:tcPr>
            <w:tcW w:w="4371" w:type="dxa"/>
          </w:tcPr>
          <w:p>
            <w:pPr>
              <w:pStyle w:val="TableParagraph"/>
              <w:rPr>
                <w:sz w:val="20"/>
              </w:rPr>
            </w:pPr>
          </w:p>
        </w:tc>
        <w:tc>
          <w:tcPr>
            <w:tcW w:w="1964" w:type="dxa"/>
          </w:tcPr>
          <w:p>
            <w:pPr>
              <w:pStyle w:val="TableParagraph"/>
              <w:tabs>
                <w:tab w:pos="1305" w:val="left" w:leader="none"/>
              </w:tabs>
              <w:spacing w:before="99"/>
              <w:ind w:left="515"/>
              <w:rPr>
                <w:sz w:val="20"/>
              </w:rPr>
            </w:pPr>
            <w:r>
              <w:rPr>
                <w:sz w:val="20"/>
              </w:rPr>
              <w:t>€</w:t>
              <w:tab/>
              <w:t>20,00</w:t>
            </w:r>
          </w:p>
          <w:p>
            <w:pPr>
              <w:pStyle w:val="TableParagraph"/>
              <w:tabs>
                <w:tab w:pos="1305" w:val="left" w:leader="none"/>
              </w:tabs>
              <w:spacing w:line="204" w:lineRule="exact" w:before="193"/>
              <w:ind w:left="515"/>
              <w:rPr>
                <w:sz w:val="20"/>
              </w:rPr>
            </w:pPr>
            <w:r>
              <w:rPr>
                <w:sz w:val="20"/>
              </w:rPr>
              <w:t>€</w:t>
              <w:tab/>
              <w:t>20,00</w:t>
            </w:r>
          </w:p>
        </w:tc>
        <w:tc>
          <w:tcPr>
            <w:tcW w:w="3550" w:type="dxa"/>
          </w:tcPr>
          <w:p>
            <w:pPr>
              <w:pStyle w:val="TableParagraph"/>
              <w:spacing w:line="220" w:lineRule="auto" w:before="114"/>
              <w:ind w:left="213" w:right="34"/>
              <w:rPr>
                <w:sz w:val="20"/>
              </w:rPr>
            </w:pPr>
            <w:r>
              <w:rPr>
                <w:sz w:val="20"/>
              </w:rPr>
              <w:t>(tra 13 e 5 giorni e l’orario è maggiore di 1 ora e minore di 2 ore)</w:t>
            </w:r>
          </w:p>
          <w:p>
            <w:pPr>
              <w:pStyle w:val="TableParagraph"/>
              <w:spacing w:line="189" w:lineRule="exact"/>
              <w:ind w:left="213"/>
              <w:rPr>
                <w:sz w:val="20"/>
              </w:rPr>
            </w:pPr>
            <w:r>
              <w:rPr>
                <w:sz w:val="20"/>
              </w:rPr>
              <w:t>(entro 5 giorni e l’orario è uguale o</w:t>
            </w:r>
          </w:p>
        </w:tc>
      </w:tr>
      <w:tr>
        <w:trPr>
          <w:trHeight w:val="417" w:hRule="atLeast"/>
        </w:trPr>
        <w:tc>
          <w:tcPr>
            <w:tcW w:w="4371" w:type="dxa"/>
          </w:tcPr>
          <w:p>
            <w:pPr>
              <w:pStyle w:val="TableParagraph"/>
              <w:rPr>
                <w:sz w:val="20"/>
              </w:rPr>
            </w:pPr>
          </w:p>
        </w:tc>
        <w:tc>
          <w:tcPr>
            <w:tcW w:w="1964" w:type="dxa"/>
          </w:tcPr>
          <w:p>
            <w:pPr>
              <w:pStyle w:val="TableParagraph"/>
              <w:tabs>
                <w:tab w:pos="790" w:val="left" w:leader="none"/>
              </w:tabs>
              <w:spacing w:line="204" w:lineRule="exact" w:before="193"/>
              <w:ind w:right="206"/>
              <w:jc w:val="right"/>
              <w:rPr>
                <w:sz w:val="20"/>
              </w:rPr>
            </w:pPr>
            <w:r>
              <w:rPr>
                <w:sz w:val="20"/>
              </w:rPr>
              <w:t>€</w:t>
              <w:tab/>
            </w:r>
            <w:r>
              <w:rPr>
                <w:spacing w:val="-1"/>
                <w:sz w:val="20"/>
              </w:rPr>
              <w:t>40,00</w:t>
            </w:r>
          </w:p>
        </w:tc>
        <w:tc>
          <w:tcPr>
            <w:tcW w:w="3550" w:type="dxa"/>
          </w:tcPr>
          <w:p>
            <w:pPr>
              <w:pStyle w:val="TableParagraph"/>
              <w:spacing w:line="205" w:lineRule="exact"/>
              <w:ind w:left="213"/>
              <w:rPr>
                <w:sz w:val="20"/>
              </w:rPr>
            </w:pPr>
            <w:r>
              <w:rPr>
                <w:sz w:val="20"/>
              </w:rPr>
              <w:t>minore di 1 ora)</w:t>
            </w:r>
          </w:p>
          <w:p>
            <w:pPr>
              <w:pStyle w:val="TableParagraph"/>
              <w:spacing w:line="193" w:lineRule="exact"/>
              <w:ind w:left="213"/>
              <w:rPr>
                <w:sz w:val="20"/>
              </w:rPr>
            </w:pPr>
            <w:r>
              <w:rPr>
                <w:sz w:val="20"/>
              </w:rPr>
              <w:t>(entro 5 giorni e l’orario è maggiore di 1</w:t>
            </w:r>
          </w:p>
        </w:tc>
      </w:tr>
      <w:tr>
        <w:trPr>
          <w:trHeight w:val="326" w:hRule="atLeast"/>
        </w:trPr>
        <w:tc>
          <w:tcPr>
            <w:tcW w:w="4371" w:type="dxa"/>
          </w:tcPr>
          <w:p>
            <w:pPr>
              <w:pStyle w:val="TableParagraph"/>
              <w:rPr>
                <w:sz w:val="20"/>
              </w:rPr>
            </w:pPr>
          </w:p>
        </w:tc>
        <w:tc>
          <w:tcPr>
            <w:tcW w:w="1964" w:type="dxa"/>
          </w:tcPr>
          <w:p>
            <w:pPr>
              <w:pStyle w:val="TableParagraph"/>
              <w:rPr>
                <w:sz w:val="20"/>
              </w:rPr>
            </w:pPr>
          </w:p>
        </w:tc>
        <w:tc>
          <w:tcPr>
            <w:tcW w:w="3550" w:type="dxa"/>
          </w:tcPr>
          <w:p>
            <w:pPr>
              <w:pStyle w:val="TableParagraph"/>
              <w:spacing w:line="217" w:lineRule="exact"/>
              <w:ind w:left="213"/>
              <w:rPr>
                <w:sz w:val="20"/>
              </w:rPr>
            </w:pPr>
            <w:r>
              <w:rPr>
                <w:sz w:val="20"/>
              </w:rPr>
              <w:t>ora e minore di 2 ore)</w:t>
            </w:r>
          </w:p>
        </w:tc>
      </w:tr>
      <w:tr>
        <w:trPr>
          <w:trHeight w:val="331" w:hRule="atLeast"/>
        </w:trPr>
        <w:tc>
          <w:tcPr>
            <w:tcW w:w="4371" w:type="dxa"/>
          </w:tcPr>
          <w:p>
            <w:pPr>
              <w:pStyle w:val="TableParagraph"/>
              <w:spacing w:line="209" w:lineRule="exact" w:before="102"/>
              <w:ind w:left="50"/>
              <w:rPr>
                <w:sz w:val="20"/>
              </w:rPr>
            </w:pPr>
            <w:r>
              <w:rPr>
                <w:sz w:val="20"/>
              </w:rPr>
              <w:t>Iscrizione Coppa Marche</w:t>
            </w:r>
          </w:p>
        </w:tc>
        <w:tc>
          <w:tcPr>
            <w:tcW w:w="1964" w:type="dxa"/>
          </w:tcPr>
          <w:p>
            <w:pPr>
              <w:pStyle w:val="TableParagraph"/>
              <w:tabs>
                <w:tab w:pos="822" w:val="left" w:leader="none"/>
              </w:tabs>
              <w:spacing w:line="209" w:lineRule="exact" w:before="102"/>
              <w:ind w:right="234"/>
              <w:jc w:val="right"/>
              <w:rPr>
                <w:sz w:val="20"/>
              </w:rPr>
            </w:pPr>
            <w:r>
              <w:rPr>
                <w:sz w:val="20"/>
              </w:rPr>
              <w:t>€</w:t>
              <w:tab/>
            </w:r>
            <w:r>
              <w:rPr>
                <w:spacing w:val="-3"/>
                <w:sz w:val="20"/>
              </w:rPr>
              <w:t>------</w:t>
            </w:r>
          </w:p>
        </w:tc>
        <w:tc>
          <w:tcPr>
            <w:tcW w:w="3550" w:type="dxa"/>
          </w:tcPr>
          <w:p>
            <w:pPr>
              <w:pStyle w:val="TableParagraph"/>
              <w:rPr>
                <w:sz w:val="20"/>
              </w:rPr>
            </w:pPr>
          </w:p>
        </w:tc>
      </w:tr>
      <w:tr>
        <w:trPr>
          <w:trHeight w:val="218" w:hRule="atLeast"/>
        </w:trPr>
        <w:tc>
          <w:tcPr>
            <w:tcW w:w="4371" w:type="dxa"/>
          </w:tcPr>
          <w:p>
            <w:pPr>
              <w:pStyle w:val="TableParagraph"/>
              <w:spacing w:line="198" w:lineRule="exact"/>
              <w:ind w:left="50"/>
              <w:rPr>
                <w:sz w:val="20"/>
              </w:rPr>
            </w:pPr>
            <w:r>
              <w:rPr>
                <w:sz w:val="20"/>
              </w:rPr>
              <w:t>Tassa gara Coppa Marche per ogni incontro</w:t>
            </w:r>
          </w:p>
        </w:tc>
        <w:tc>
          <w:tcPr>
            <w:tcW w:w="1964" w:type="dxa"/>
          </w:tcPr>
          <w:p>
            <w:pPr>
              <w:pStyle w:val="TableParagraph"/>
              <w:tabs>
                <w:tab w:pos="771" w:val="left" w:leader="none"/>
              </w:tabs>
              <w:spacing w:line="198" w:lineRule="exact"/>
              <w:ind w:right="245"/>
              <w:jc w:val="right"/>
              <w:rPr>
                <w:sz w:val="20"/>
              </w:rPr>
            </w:pPr>
            <w:r>
              <w:rPr>
                <w:sz w:val="20"/>
              </w:rPr>
              <w:t>€</w:t>
              <w:tab/>
            </w:r>
            <w:r>
              <w:rPr>
                <w:spacing w:val="-5"/>
                <w:sz w:val="20"/>
              </w:rPr>
              <w:t>40,00</w:t>
            </w:r>
          </w:p>
        </w:tc>
        <w:tc>
          <w:tcPr>
            <w:tcW w:w="3550" w:type="dxa"/>
          </w:tcPr>
          <w:p>
            <w:pPr>
              <w:pStyle w:val="TableParagraph"/>
              <w:rPr>
                <w:sz w:val="14"/>
              </w:rPr>
            </w:pPr>
          </w:p>
        </w:tc>
      </w:tr>
      <w:tr>
        <w:trPr>
          <w:trHeight w:val="453" w:hRule="atLeast"/>
        </w:trPr>
        <w:tc>
          <w:tcPr>
            <w:tcW w:w="4371" w:type="dxa"/>
          </w:tcPr>
          <w:p>
            <w:pPr>
              <w:pStyle w:val="TableParagraph"/>
              <w:spacing w:line="215" w:lineRule="exact"/>
              <w:ind w:left="50"/>
              <w:rPr>
                <w:sz w:val="20"/>
              </w:rPr>
            </w:pPr>
            <w:r>
              <w:rPr>
                <w:sz w:val="20"/>
              </w:rPr>
              <w:t>Tassa gara Super Coppa</w:t>
            </w:r>
          </w:p>
          <w:p>
            <w:pPr>
              <w:pStyle w:val="TableParagraph"/>
              <w:spacing w:line="219" w:lineRule="exact"/>
              <w:ind w:left="50"/>
              <w:rPr>
                <w:sz w:val="20"/>
              </w:rPr>
            </w:pPr>
            <w:r>
              <w:rPr>
                <w:sz w:val="20"/>
                <w:u w:val="single"/>
              </w:rPr>
              <w:t>Tassa per spostamenti data gara Coppa Marche :</w:t>
            </w:r>
          </w:p>
        </w:tc>
        <w:tc>
          <w:tcPr>
            <w:tcW w:w="1964" w:type="dxa"/>
          </w:tcPr>
          <w:p>
            <w:pPr>
              <w:pStyle w:val="TableParagraph"/>
              <w:tabs>
                <w:tab w:pos="1286" w:val="left" w:leader="none"/>
              </w:tabs>
              <w:spacing w:line="215" w:lineRule="exact"/>
              <w:ind w:left="515"/>
              <w:rPr>
                <w:sz w:val="20"/>
              </w:rPr>
            </w:pPr>
            <w:r>
              <w:rPr>
                <w:sz w:val="20"/>
              </w:rPr>
              <w:t>€</w:t>
              <w:tab/>
            </w:r>
            <w:r>
              <w:rPr>
                <w:spacing w:val="-5"/>
                <w:sz w:val="20"/>
              </w:rPr>
              <w:t>40,00</w:t>
            </w:r>
          </w:p>
          <w:p>
            <w:pPr>
              <w:pStyle w:val="TableParagraph"/>
              <w:tabs>
                <w:tab w:pos="1315" w:val="left" w:leader="none"/>
              </w:tabs>
              <w:spacing w:line="219" w:lineRule="exact"/>
              <w:ind w:left="515"/>
              <w:rPr>
                <w:sz w:val="20"/>
              </w:rPr>
            </w:pPr>
            <w:r>
              <w:rPr>
                <w:sz w:val="20"/>
              </w:rPr>
              <w:t>€</w:t>
              <w:tab/>
              <w:t>------</w:t>
            </w:r>
          </w:p>
        </w:tc>
        <w:tc>
          <w:tcPr>
            <w:tcW w:w="3550" w:type="dxa"/>
          </w:tcPr>
          <w:p>
            <w:pPr>
              <w:pStyle w:val="TableParagraph"/>
              <w:spacing w:before="10"/>
              <w:rPr>
                <w:sz w:val="19"/>
              </w:rPr>
            </w:pPr>
          </w:p>
          <w:p>
            <w:pPr>
              <w:pStyle w:val="TableParagraph"/>
              <w:spacing w:line="204" w:lineRule="exact" w:before="1"/>
              <w:ind w:left="205"/>
              <w:rPr>
                <w:sz w:val="20"/>
              </w:rPr>
            </w:pPr>
            <w:r>
              <w:rPr>
                <w:sz w:val="20"/>
              </w:rPr>
              <w:t>(entro 21 giorni dalla data di gioco)</w:t>
            </w:r>
          </w:p>
        </w:tc>
      </w:tr>
      <w:tr>
        <w:trPr>
          <w:trHeight w:val="217" w:hRule="atLeast"/>
        </w:trPr>
        <w:tc>
          <w:tcPr>
            <w:tcW w:w="4371" w:type="dxa"/>
          </w:tcPr>
          <w:p>
            <w:pPr>
              <w:pStyle w:val="TableParagraph"/>
              <w:rPr>
                <w:sz w:val="14"/>
              </w:rPr>
            </w:pPr>
          </w:p>
        </w:tc>
        <w:tc>
          <w:tcPr>
            <w:tcW w:w="1964" w:type="dxa"/>
          </w:tcPr>
          <w:p>
            <w:pPr>
              <w:pStyle w:val="TableParagraph"/>
              <w:tabs>
                <w:tab w:pos="771" w:val="left" w:leader="none"/>
              </w:tabs>
              <w:spacing w:line="197" w:lineRule="exact"/>
              <w:ind w:right="225"/>
              <w:jc w:val="right"/>
              <w:rPr>
                <w:sz w:val="20"/>
              </w:rPr>
            </w:pPr>
            <w:r>
              <w:rPr>
                <w:sz w:val="20"/>
              </w:rPr>
              <w:t>€</w:t>
              <w:tab/>
            </w:r>
            <w:r>
              <w:rPr>
                <w:spacing w:val="-1"/>
                <w:sz w:val="20"/>
              </w:rPr>
              <w:t>15,00</w:t>
            </w:r>
          </w:p>
        </w:tc>
        <w:tc>
          <w:tcPr>
            <w:tcW w:w="3550" w:type="dxa"/>
          </w:tcPr>
          <w:p>
            <w:pPr>
              <w:pStyle w:val="TableParagraph"/>
              <w:spacing w:line="197" w:lineRule="exact"/>
              <w:ind w:left="213"/>
              <w:rPr>
                <w:sz w:val="20"/>
              </w:rPr>
            </w:pPr>
            <w:r>
              <w:rPr>
                <w:sz w:val="20"/>
              </w:rPr>
              <w:t>(entro 14 giorni dalla data di gioco)</w:t>
            </w:r>
          </w:p>
        </w:tc>
      </w:tr>
    </w:tbl>
    <w:p>
      <w:pPr>
        <w:spacing w:after="0" w:line="197" w:lineRule="exact"/>
        <w:rPr>
          <w:sz w:val="20"/>
        </w:rPr>
        <w:sectPr>
          <w:pgSz w:w="11910" w:h="16840"/>
          <w:pgMar w:header="663" w:footer="778" w:top="1440" w:bottom="960" w:left="620" w:right="580"/>
        </w:sectPr>
      </w:pPr>
    </w:p>
    <w:p>
      <w:pPr>
        <w:pStyle w:val="BodyText"/>
        <w:rPr>
          <w:sz w:val="15"/>
        </w:rPr>
      </w:pPr>
    </w:p>
    <w:tbl>
      <w:tblPr>
        <w:tblW w:w="0" w:type="auto"/>
        <w:jc w:val="left"/>
        <w:tblInd w:w="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5"/>
        <w:gridCol w:w="1664"/>
        <w:gridCol w:w="3554"/>
      </w:tblGrid>
      <w:tr>
        <w:trPr>
          <w:trHeight w:val="219" w:hRule="atLeast"/>
        </w:trPr>
        <w:tc>
          <w:tcPr>
            <w:tcW w:w="4715" w:type="dxa"/>
          </w:tcPr>
          <w:p>
            <w:pPr>
              <w:pStyle w:val="TableParagraph"/>
              <w:rPr>
                <w:sz w:val="14"/>
              </w:rPr>
            </w:pPr>
          </w:p>
        </w:tc>
        <w:tc>
          <w:tcPr>
            <w:tcW w:w="1664" w:type="dxa"/>
          </w:tcPr>
          <w:p>
            <w:pPr>
              <w:pStyle w:val="TableParagraph"/>
              <w:tabs>
                <w:tab w:pos="992" w:val="left" w:leader="none"/>
              </w:tabs>
              <w:spacing w:line="200" w:lineRule="exact"/>
              <w:ind w:left="221"/>
              <w:rPr>
                <w:sz w:val="20"/>
              </w:rPr>
            </w:pPr>
            <w:r>
              <w:rPr>
                <w:sz w:val="20"/>
              </w:rPr>
              <w:t>€</w:t>
              <w:tab/>
              <w:t>20,00</w:t>
            </w:r>
          </w:p>
        </w:tc>
        <w:tc>
          <w:tcPr>
            <w:tcW w:w="3554" w:type="dxa"/>
          </w:tcPr>
          <w:p>
            <w:pPr>
              <w:pStyle w:val="TableParagraph"/>
              <w:spacing w:line="200" w:lineRule="exact"/>
              <w:ind w:left="219"/>
              <w:rPr>
                <w:sz w:val="20"/>
              </w:rPr>
            </w:pPr>
            <w:r>
              <w:rPr>
                <w:sz w:val="20"/>
              </w:rPr>
              <w:t>(tra i 13 e 5 giorni dalla data di gioco)</w:t>
            </w:r>
          </w:p>
        </w:tc>
      </w:tr>
      <w:tr>
        <w:trPr>
          <w:trHeight w:val="643" w:hRule="atLeast"/>
        </w:trPr>
        <w:tc>
          <w:tcPr>
            <w:tcW w:w="4715" w:type="dxa"/>
          </w:tcPr>
          <w:p>
            <w:pPr>
              <w:pStyle w:val="TableParagraph"/>
              <w:spacing w:before="5"/>
              <w:rPr>
                <w:sz w:val="17"/>
              </w:rPr>
            </w:pPr>
          </w:p>
          <w:p>
            <w:pPr>
              <w:pStyle w:val="TableParagraph"/>
              <w:ind w:left="100"/>
              <w:rPr>
                <w:sz w:val="20"/>
              </w:rPr>
            </w:pPr>
            <w:r>
              <w:rPr>
                <w:sz w:val="20"/>
                <w:u w:val="single"/>
              </w:rPr>
              <w:t>Tassa per cambio campo fuori comune Coppa Marche</w:t>
            </w:r>
            <w:r>
              <w:rPr>
                <w:sz w:val="20"/>
              </w:rPr>
              <w:t>:</w:t>
            </w:r>
          </w:p>
        </w:tc>
        <w:tc>
          <w:tcPr>
            <w:tcW w:w="1664" w:type="dxa"/>
          </w:tcPr>
          <w:p>
            <w:pPr>
              <w:pStyle w:val="TableParagraph"/>
              <w:tabs>
                <w:tab w:pos="992" w:val="left" w:leader="none"/>
              </w:tabs>
              <w:spacing w:line="219" w:lineRule="exact"/>
              <w:ind w:left="221"/>
              <w:rPr>
                <w:sz w:val="20"/>
              </w:rPr>
            </w:pPr>
            <w:r>
              <w:rPr>
                <w:sz w:val="20"/>
              </w:rPr>
              <w:t>€</w:t>
              <w:tab/>
            </w:r>
            <w:r>
              <w:rPr>
                <w:spacing w:val="-3"/>
                <w:sz w:val="20"/>
              </w:rPr>
              <w:t>50,00</w:t>
            </w:r>
          </w:p>
          <w:p>
            <w:pPr>
              <w:pStyle w:val="TableParagraph"/>
              <w:tabs>
                <w:tab w:pos="1042" w:val="left" w:leader="none"/>
              </w:tabs>
              <w:spacing w:line="207" w:lineRule="exact" w:before="197"/>
              <w:ind w:left="221"/>
              <w:rPr>
                <w:sz w:val="20"/>
              </w:rPr>
            </w:pPr>
            <w:r>
              <w:rPr>
                <w:sz w:val="20"/>
              </w:rPr>
              <w:t>€</w:t>
              <w:tab/>
              <w:t>------</w:t>
            </w:r>
          </w:p>
        </w:tc>
        <w:tc>
          <w:tcPr>
            <w:tcW w:w="3554" w:type="dxa"/>
          </w:tcPr>
          <w:p>
            <w:pPr>
              <w:pStyle w:val="TableParagraph"/>
              <w:spacing w:line="219" w:lineRule="exact"/>
              <w:ind w:left="219"/>
              <w:rPr>
                <w:sz w:val="20"/>
              </w:rPr>
            </w:pPr>
            <w:r>
              <w:rPr>
                <w:sz w:val="20"/>
              </w:rPr>
              <w:t>(entro 5 giorni dalla data di gioco)</w:t>
            </w:r>
          </w:p>
          <w:p>
            <w:pPr>
              <w:pStyle w:val="TableParagraph"/>
              <w:spacing w:line="207" w:lineRule="exact" w:before="197"/>
              <w:ind w:left="219"/>
              <w:rPr>
                <w:sz w:val="20"/>
              </w:rPr>
            </w:pPr>
            <w:r>
              <w:rPr>
                <w:sz w:val="20"/>
              </w:rPr>
              <w:t>(entro 21 giorni dalla data di gioco)</w:t>
            </w:r>
          </w:p>
        </w:tc>
      </w:tr>
      <w:tr>
        <w:trPr>
          <w:trHeight w:val="213" w:hRule="atLeast"/>
        </w:trPr>
        <w:tc>
          <w:tcPr>
            <w:tcW w:w="4715" w:type="dxa"/>
          </w:tcPr>
          <w:p>
            <w:pPr>
              <w:pStyle w:val="TableParagraph"/>
              <w:rPr>
                <w:sz w:val="14"/>
              </w:rPr>
            </w:pPr>
          </w:p>
        </w:tc>
        <w:tc>
          <w:tcPr>
            <w:tcW w:w="1664" w:type="dxa"/>
          </w:tcPr>
          <w:p>
            <w:pPr>
              <w:pStyle w:val="TableParagraph"/>
              <w:tabs>
                <w:tab w:pos="992" w:val="left" w:leader="none"/>
              </w:tabs>
              <w:spacing w:line="194" w:lineRule="exact"/>
              <w:ind w:left="221"/>
              <w:rPr>
                <w:sz w:val="20"/>
              </w:rPr>
            </w:pPr>
            <w:r>
              <w:rPr>
                <w:sz w:val="20"/>
              </w:rPr>
              <w:t>€</w:t>
              <w:tab/>
              <w:t>15,00</w:t>
            </w:r>
          </w:p>
        </w:tc>
        <w:tc>
          <w:tcPr>
            <w:tcW w:w="3554" w:type="dxa"/>
          </w:tcPr>
          <w:p>
            <w:pPr>
              <w:pStyle w:val="TableParagraph"/>
              <w:spacing w:line="194" w:lineRule="exact"/>
              <w:ind w:left="219"/>
              <w:rPr>
                <w:sz w:val="20"/>
              </w:rPr>
            </w:pPr>
            <w:r>
              <w:rPr>
                <w:sz w:val="20"/>
              </w:rPr>
              <w:t>(entro 14 giorni dalla data di gioco)</w:t>
            </w:r>
          </w:p>
        </w:tc>
      </w:tr>
      <w:tr>
        <w:trPr>
          <w:trHeight w:val="213" w:hRule="atLeast"/>
        </w:trPr>
        <w:tc>
          <w:tcPr>
            <w:tcW w:w="4715" w:type="dxa"/>
          </w:tcPr>
          <w:p>
            <w:pPr>
              <w:pStyle w:val="TableParagraph"/>
              <w:rPr>
                <w:sz w:val="14"/>
              </w:rPr>
            </w:pPr>
          </w:p>
        </w:tc>
        <w:tc>
          <w:tcPr>
            <w:tcW w:w="1664" w:type="dxa"/>
          </w:tcPr>
          <w:p>
            <w:pPr>
              <w:pStyle w:val="TableParagraph"/>
              <w:tabs>
                <w:tab w:pos="992" w:val="left" w:leader="none"/>
              </w:tabs>
              <w:spacing w:line="194" w:lineRule="exact"/>
              <w:ind w:left="221"/>
              <w:rPr>
                <w:sz w:val="20"/>
              </w:rPr>
            </w:pPr>
            <w:r>
              <w:rPr>
                <w:sz w:val="20"/>
              </w:rPr>
              <w:t>€</w:t>
              <w:tab/>
              <w:t>20,00</w:t>
            </w:r>
          </w:p>
        </w:tc>
        <w:tc>
          <w:tcPr>
            <w:tcW w:w="3554" w:type="dxa"/>
          </w:tcPr>
          <w:p>
            <w:pPr>
              <w:pStyle w:val="TableParagraph"/>
              <w:spacing w:line="194" w:lineRule="exact"/>
              <w:ind w:left="219"/>
              <w:rPr>
                <w:sz w:val="20"/>
              </w:rPr>
            </w:pPr>
            <w:r>
              <w:rPr>
                <w:sz w:val="20"/>
              </w:rPr>
              <w:t>(tra i 13 e 5 giorni dalla data di gioco)</w:t>
            </w:r>
          </w:p>
        </w:tc>
      </w:tr>
      <w:tr>
        <w:trPr>
          <w:trHeight w:val="225" w:hRule="atLeast"/>
        </w:trPr>
        <w:tc>
          <w:tcPr>
            <w:tcW w:w="4715" w:type="dxa"/>
          </w:tcPr>
          <w:p>
            <w:pPr>
              <w:pStyle w:val="TableParagraph"/>
              <w:rPr>
                <w:sz w:val="16"/>
              </w:rPr>
            </w:pPr>
          </w:p>
        </w:tc>
        <w:tc>
          <w:tcPr>
            <w:tcW w:w="1664" w:type="dxa"/>
          </w:tcPr>
          <w:p>
            <w:pPr>
              <w:pStyle w:val="TableParagraph"/>
              <w:tabs>
                <w:tab w:pos="992" w:val="left" w:leader="none"/>
              </w:tabs>
              <w:spacing w:line="206" w:lineRule="exact"/>
              <w:ind w:left="221"/>
              <w:rPr>
                <w:sz w:val="20"/>
              </w:rPr>
            </w:pPr>
            <w:r>
              <w:rPr>
                <w:sz w:val="20"/>
              </w:rPr>
              <w:t>€</w:t>
              <w:tab/>
              <w:t>50,00</w:t>
            </w:r>
          </w:p>
        </w:tc>
        <w:tc>
          <w:tcPr>
            <w:tcW w:w="3554" w:type="dxa"/>
          </w:tcPr>
          <w:p>
            <w:pPr>
              <w:pStyle w:val="TableParagraph"/>
              <w:spacing w:line="206" w:lineRule="exact"/>
              <w:ind w:left="219"/>
              <w:rPr>
                <w:sz w:val="20"/>
              </w:rPr>
            </w:pPr>
            <w:r>
              <w:rPr>
                <w:sz w:val="20"/>
              </w:rPr>
              <w:t>(entro 5 giorni dalla data di gioco)</w:t>
            </w:r>
          </w:p>
        </w:tc>
      </w:tr>
      <w:tr>
        <w:trPr>
          <w:trHeight w:val="323" w:hRule="atLeast"/>
        </w:trPr>
        <w:tc>
          <w:tcPr>
            <w:tcW w:w="4715" w:type="dxa"/>
          </w:tcPr>
          <w:p>
            <w:pPr>
              <w:pStyle w:val="TableParagraph"/>
              <w:spacing w:line="229" w:lineRule="exact"/>
              <w:ind w:left="100"/>
              <w:rPr>
                <w:sz w:val="20"/>
              </w:rPr>
            </w:pPr>
            <w:r>
              <w:rPr>
                <w:sz w:val="20"/>
                <w:u w:val="single"/>
              </w:rPr>
              <w:t>Tassa per cambio orario di Coppa Marche:</w:t>
            </w:r>
          </w:p>
        </w:tc>
        <w:tc>
          <w:tcPr>
            <w:tcW w:w="1664" w:type="dxa"/>
          </w:tcPr>
          <w:p>
            <w:pPr>
              <w:pStyle w:val="TableParagraph"/>
              <w:rPr>
                <w:sz w:val="18"/>
              </w:rPr>
            </w:pPr>
          </w:p>
        </w:tc>
        <w:tc>
          <w:tcPr>
            <w:tcW w:w="3554" w:type="dxa"/>
          </w:tcPr>
          <w:p>
            <w:pPr>
              <w:pStyle w:val="TableParagraph"/>
              <w:rPr>
                <w:sz w:val="18"/>
              </w:rPr>
            </w:pPr>
          </w:p>
        </w:tc>
      </w:tr>
      <w:tr>
        <w:trPr>
          <w:trHeight w:val="420" w:hRule="atLeast"/>
        </w:trPr>
        <w:tc>
          <w:tcPr>
            <w:tcW w:w="4715" w:type="dxa"/>
          </w:tcPr>
          <w:p>
            <w:pPr>
              <w:pStyle w:val="TableParagraph"/>
              <w:spacing w:before="87"/>
              <w:ind w:left="50"/>
              <w:rPr>
                <w:sz w:val="20"/>
              </w:rPr>
            </w:pPr>
            <w:r>
              <w:rPr>
                <w:sz w:val="20"/>
                <w:u w:val="single"/>
              </w:rPr>
              <w:t>Ogni spostamento superiore alle 2 ore:</w:t>
            </w:r>
          </w:p>
        </w:tc>
        <w:tc>
          <w:tcPr>
            <w:tcW w:w="1664" w:type="dxa"/>
          </w:tcPr>
          <w:p>
            <w:pPr>
              <w:pStyle w:val="TableParagraph"/>
              <w:tabs>
                <w:tab w:pos="992" w:val="left" w:leader="none"/>
              </w:tabs>
              <w:spacing w:before="87"/>
              <w:ind w:left="221"/>
              <w:rPr>
                <w:sz w:val="20"/>
              </w:rPr>
            </w:pPr>
            <w:r>
              <w:rPr>
                <w:sz w:val="20"/>
              </w:rPr>
              <w:t>€</w:t>
              <w:tab/>
            </w:r>
            <w:r>
              <w:rPr>
                <w:spacing w:val="-11"/>
                <w:sz w:val="20"/>
              </w:rPr>
              <w:t>20,00</w:t>
            </w:r>
          </w:p>
        </w:tc>
        <w:tc>
          <w:tcPr>
            <w:tcW w:w="3554" w:type="dxa"/>
          </w:tcPr>
          <w:p>
            <w:pPr>
              <w:pStyle w:val="TableParagraph"/>
              <w:rPr>
                <w:sz w:val="18"/>
              </w:rPr>
            </w:pPr>
          </w:p>
        </w:tc>
      </w:tr>
      <w:tr>
        <w:trPr>
          <w:trHeight w:val="635" w:hRule="atLeast"/>
        </w:trPr>
        <w:tc>
          <w:tcPr>
            <w:tcW w:w="4715" w:type="dxa"/>
          </w:tcPr>
          <w:p>
            <w:pPr>
              <w:pStyle w:val="TableParagraph"/>
              <w:rPr>
                <w:sz w:val="18"/>
              </w:rPr>
            </w:pPr>
          </w:p>
        </w:tc>
        <w:tc>
          <w:tcPr>
            <w:tcW w:w="1664" w:type="dxa"/>
          </w:tcPr>
          <w:p>
            <w:pPr>
              <w:pStyle w:val="TableParagraph"/>
              <w:tabs>
                <w:tab w:pos="1042" w:val="left" w:leader="none"/>
              </w:tabs>
              <w:spacing w:before="99"/>
              <w:ind w:left="221"/>
              <w:rPr>
                <w:sz w:val="20"/>
              </w:rPr>
            </w:pPr>
            <w:r>
              <w:rPr>
                <w:sz w:val="20"/>
              </w:rPr>
              <w:t>€</w:t>
              <w:tab/>
              <w:t>------</w:t>
            </w:r>
          </w:p>
        </w:tc>
        <w:tc>
          <w:tcPr>
            <w:tcW w:w="3554" w:type="dxa"/>
          </w:tcPr>
          <w:p>
            <w:pPr>
              <w:pStyle w:val="TableParagraph"/>
              <w:spacing w:line="211" w:lineRule="auto" w:before="117"/>
              <w:ind w:left="219" w:right="365"/>
              <w:rPr>
                <w:sz w:val="20"/>
              </w:rPr>
            </w:pPr>
            <w:r>
              <w:rPr>
                <w:sz w:val="20"/>
              </w:rPr>
              <w:t>(entro 14 giorni e l’orario è minore o uguale a 2 ore)</w:t>
            </w:r>
          </w:p>
        </w:tc>
      </w:tr>
      <w:tr>
        <w:trPr>
          <w:trHeight w:val="635" w:hRule="atLeast"/>
        </w:trPr>
        <w:tc>
          <w:tcPr>
            <w:tcW w:w="4715" w:type="dxa"/>
          </w:tcPr>
          <w:p>
            <w:pPr>
              <w:pStyle w:val="TableParagraph"/>
              <w:rPr>
                <w:sz w:val="18"/>
              </w:rPr>
            </w:pPr>
          </w:p>
        </w:tc>
        <w:tc>
          <w:tcPr>
            <w:tcW w:w="1664" w:type="dxa"/>
          </w:tcPr>
          <w:p>
            <w:pPr>
              <w:pStyle w:val="TableParagraph"/>
              <w:tabs>
                <w:tab w:pos="1011" w:val="left" w:leader="none"/>
              </w:tabs>
              <w:spacing w:before="107"/>
              <w:ind w:left="221"/>
              <w:rPr>
                <w:sz w:val="20"/>
              </w:rPr>
            </w:pPr>
            <w:r>
              <w:rPr>
                <w:sz w:val="20"/>
              </w:rPr>
              <w:t>€</w:t>
              <w:tab/>
              <w:t>------</w:t>
            </w:r>
          </w:p>
        </w:tc>
        <w:tc>
          <w:tcPr>
            <w:tcW w:w="3554" w:type="dxa"/>
          </w:tcPr>
          <w:p>
            <w:pPr>
              <w:pStyle w:val="TableParagraph"/>
              <w:spacing w:line="216" w:lineRule="auto" w:before="120"/>
              <w:ind w:left="219" w:right="310"/>
              <w:rPr>
                <w:sz w:val="20"/>
              </w:rPr>
            </w:pPr>
            <w:r>
              <w:rPr>
                <w:sz w:val="20"/>
              </w:rPr>
              <w:t>(tra 13 e 5 giorni e l’orario è uguale o minore di 1 ora)</w:t>
            </w:r>
          </w:p>
        </w:tc>
      </w:tr>
      <w:tr>
        <w:trPr>
          <w:trHeight w:val="722" w:hRule="atLeast"/>
        </w:trPr>
        <w:tc>
          <w:tcPr>
            <w:tcW w:w="4715" w:type="dxa"/>
          </w:tcPr>
          <w:p>
            <w:pPr>
              <w:pStyle w:val="TableParagraph"/>
              <w:rPr>
                <w:sz w:val="18"/>
              </w:rPr>
            </w:pPr>
          </w:p>
        </w:tc>
        <w:tc>
          <w:tcPr>
            <w:tcW w:w="1664" w:type="dxa"/>
          </w:tcPr>
          <w:p>
            <w:pPr>
              <w:pStyle w:val="TableParagraph"/>
              <w:tabs>
                <w:tab w:pos="992" w:val="left" w:leader="none"/>
              </w:tabs>
              <w:spacing w:before="90"/>
              <w:ind w:left="221"/>
              <w:rPr>
                <w:sz w:val="20"/>
              </w:rPr>
            </w:pPr>
            <w:r>
              <w:rPr>
                <w:sz w:val="20"/>
              </w:rPr>
              <w:t>€</w:t>
              <w:tab/>
              <w:t>15,00</w:t>
            </w:r>
          </w:p>
          <w:p>
            <w:pPr>
              <w:pStyle w:val="TableParagraph"/>
              <w:tabs>
                <w:tab w:pos="992" w:val="left" w:leader="none"/>
              </w:tabs>
              <w:spacing w:line="204" w:lineRule="exact" w:before="178"/>
              <w:ind w:left="221"/>
              <w:rPr>
                <w:sz w:val="20"/>
              </w:rPr>
            </w:pPr>
            <w:r>
              <w:rPr>
                <w:sz w:val="20"/>
              </w:rPr>
              <w:t>€</w:t>
              <w:tab/>
            </w:r>
            <w:r>
              <w:rPr>
                <w:spacing w:val="-5"/>
                <w:sz w:val="20"/>
              </w:rPr>
              <w:t>15,00</w:t>
            </w:r>
          </w:p>
        </w:tc>
        <w:tc>
          <w:tcPr>
            <w:tcW w:w="3554" w:type="dxa"/>
          </w:tcPr>
          <w:p>
            <w:pPr>
              <w:pStyle w:val="TableParagraph"/>
              <w:spacing w:line="211" w:lineRule="auto" w:before="112"/>
              <w:ind w:left="219" w:right="32"/>
              <w:rPr>
                <w:sz w:val="20"/>
              </w:rPr>
            </w:pPr>
            <w:r>
              <w:rPr>
                <w:sz w:val="20"/>
              </w:rPr>
              <w:t>(tra 13 e 5 giorni e l’orario è maggiore di 1 ora e minore di 2 ore)</w:t>
            </w:r>
          </w:p>
          <w:p>
            <w:pPr>
              <w:pStyle w:val="TableParagraph"/>
              <w:spacing w:line="185" w:lineRule="exact"/>
              <w:ind w:left="219"/>
              <w:rPr>
                <w:sz w:val="20"/>
              </w:rPr>
            </w:pPr>
            <w:r>
              <w:rPr>
                <w:sz w:val="20"/>
              </w:rPr>
              <w:t>(entro 5 giorni e l’orario è uguale o</w:t>
            </w:r>
          </w:p>
        </w:tc>
      </w:tr>
      <w:tr>
        <w:trPr>
          <w:trHeight w:val="422" w:hRule="atLeast"/>
        </w:trPr>
        <w:tc>
          <w:tcPr>
            <w:tcW w:w="4715" w:type="dxa"/>
          </w:tcPr>
          <w:p>
            <w:pPr>
              <w:pStyle w:val="TableParagraph"/>
              <w:rPr>
                <w:sz w:val="18"/>
              </w:rPr>
            </w:pPr>
          </w:p>
        </w:tc>
        <w:tc>
          <w:tcPr>
            <w:tcW w:w="1664" w:type="dxa"/>
          </w:tcPr>
          <w:p>
            <w:pPr>
              <w:pStyle w:val="TableParagraph"/>
              <w:spacing w:before="2"/>
              <w:rPr>
                <w:sz w:val="17"/>
              </w:rPr>
            </w:pPr>
          </w:p>
          <w:p>
            <w:pPr>
              <w:pStyle w:val="TableParagraph"/>
              <w:tabs>
                <w:tab w:pos="992" w:val="left" w:leader="none"/>
              </w:tabs>
              <w:spacing w:line="204" w:lineRule="exact"/>
              <w:ind w:left="221"/>
              <w:rPr>
                <w:sz w:val="20"/>
              </w:rPr>
            </w:pPr>
            <w:r>
              <w:rPr>
                <w:sz w:val="20"/>
                <w:u w:val="single"/>
              </w:rPr>
              <w:t>€</w:t>
            </w:r>
            <w:r>
              <w:rPr>
                <w:sz w:val="20"/>
              </w:rPr>
              <w:tab/>
              <w:t>20,00</w:t>
            </w:r>
          </w:p>
        </w:tc>
        <w:tc>
          <w:tcPr>
            <w:tcW w:w="3554" w:type="dxa"/>
          </w:tcPr>
          <w:p>
            <w:pPr>
              <w:pStyle w:val="TableParagraph"/>
              <w:spacing w:line="207" w:lineRule="exact"/>
              <w:ind w:left="219"/>
              <w:rPr>
                <w:sz w:val="20"/>
              </w:rPr>
            </w:pPr>
            <w:r>
              <w:rPr>
                <w:sz w:val="20"/>
              </w:rPr>
              <w:t>minore di 1 ora)</w:t>
            </w:r>
          </w:p>
          <w:p>
            <w:pPr>
              <w:pStyle w:val="TableParagraph"/>
              <w:spacing w:line="195" w:lineRule="exact"/>
              <w:ind w:left="219"/>
              <w:rPr>
                <w:sz w:val="20"/>
              </w:rPr>
            </w:pPr>
            <w:r>
              <w:rPr>
                <w:sz w:val="20"/>
              </w:rPr>
              <w:t>(entro 5 giorni e l’orario è maggiore di 1</w:t>
            </w:r>
          </w:p>
        </w:tc>
      </w:tr>
      <w:tr>
        <w:trPr>
          <w:trHeight w:val="217" w:hRule="atLeast"/>
        </w:trPr>
        <w:tc>
          <w:tcPr>
            <w:tcW w:w="4715" w:type="dxa"/>
          </w:tcPr>
          <w:p>
            <w:pPr>
              <w:pStyle w:val="TableParagraph"/>
              <w:rPr>
                <w:sz w:val="14"/>
              </w:rPr>
            </w:pPr>
          </w:p>
        </w:tc>
        <w:tc>
          <w:tcPr>
            <w:tcW w:w="1664" w:type="dxa"/>
          </w:tcPr>
          <w:p>
            <w:pPr>
              <w:pStyle w:val="TableParagraph"/>
              <w:rPr>
                <w:sz w:val="14"/>
              </w:rPr>
            </w:pPr>
          </w:p>
        </w:tc>
        <w:tc>
          <w:tcPr>
            <w:tcW w:w="3554" w:type="dxa"/>
          </w:tcPr>
          <w:p>
            <w:pPr>
              <w:pStyle w:val="TableParagraph"/>
              <w:spacing w:line="197" w:lineRule="exact"/>
              <w:ind w:left="219"/>
              <w:rPr>
                <w:sz w:val="20"/>
              </w:rPr>
            </w:pPr>
            <w:r>
              <w:rPr>
                <w:sz w:val="20"/>
              </w:rPr>
              <w:t>ora e minore di 2 ore)</w:t>
            </w:r>
          </w:p>
        </w:tc>
      </w:tr>
    </w:tbl>
    <w:p>
      <w:pPr>
        <w:pStyle w:val="BodyText"/>
      </w:pPr>
    </w:p>
    <w:p>
      <w:pPr>
        <w:pStyle w:val="BodyText"/>
        <w:spacing w:before="1"/>
        <w:rPr>
          <w:sz w:val="19"/>
        </w:rPr>
      </w:pPr>
    </w:p>
    <w:p>
      <w:pPr>
        <w:spacing w:before="93"/>
        <w:ind w:left="649" w:right="0" w:firstLine="0"/>
        <w:jc w:val="left"/>
        <w:rPr>
          <w:b/>
          <w:sz w:val="20"/>
        </w:rPr>
      </w:pPr>
      <w:r>
        <w:rPr/>
        <w:pict>
          <v:rect style="position:absolute;margin-left:388.66391pt;margin-top:-34.014050pt;width:3.36pt;height:.48pt;mso-position-horizontal-relative:page;mso-position-vertical-relative:paragraph;z-index:-256965632" filled="true" fillcolor="#000000" stroked="false">
            <v:fill type="solid"/>
            <w10:wrap type="none"/>
          </v:rect>
        </w:pict>
      </w:r>
      <w:r>
        <w:rPr/>
        <w:pict>
          <v:rect style="position:absolute;margin-left:472.423889pt;margin-top:-23.45405pt;width:3.12pt;height:.48pt;mso-position-horizontal-relative:page;mso-position-vertical-relative:paragraph;z-index:251665408" filled="true" fillcolor="#000000" stroked="false">
            <v:fill type="solid"/>
            <w10:wrap type="none"/>
          </v:rect>
        </w:pict>
      </w:r>
      <w:r>
        <w:rPr>
          <w:sz w:val="20"/>
        </w:rPr>
        <w:t>Tali somme dovranno essere </w:t>
      </w:r>
      <w:r>
        <w:rPr>
          <w:b/>
          <w:sz w:val="20"/>
        </w:rPr>
        <w:t>esclusivamente versate con </w:t>
      </w:r>
      <w:r>
        <w:rPr>
          <w:b/>
          <w:sz w:val="16"/>
        </w:rPr>
        <w:t>CARTA DI CREDITO </w:t>
      </w:r>
      <w:r>
        <w:rPr>
          <w:b/>
          <w:sz w:val="20"/>
        </w:rPr>
        <w:t>sul portale </w:t>
      </w:r>
      <w:r>
        <w:rPr>
          <w:sz w:val="20"/>
          <w:u w:val="single" w:color="0000FF"/>
        </w:rPr>
        <w:t>https://fipavonline.it</w:t>
      </w:r>
      <w:r>
        <w:rPr>
          <w:sz w:val="20"/>
        </w:rPr>
        <w:t> sezione “Contributi”. È possibile pagare il singolo contributo o cumulare più di essi nella stessa transazione</w:t>
      </w:r>
      <w:r>
        <w:rPr>
          <w:b/>
          <w:sz w:val="20"/>
        </w:rPr>
        <w:t>.</w:t>
      </w:r>
    </w:p>
    <w:p>
      <w:pPr>
        <w:pStyle w:val="Heading6"/>
        <w:spacing w:before="1"/>
        <w:ind w:left="649" w:right="613"/>
      </w:pPr>
      <w:r>
        <w:rPr/>
        <w:t>Il versamento dei previsti contributi di iscrizione e diritti di segreteria dovranno essere documentati mediante ricevuta da allegarsi al modulo d’iscrizione al Campionato.</w:t>
      </w:r>
    </w:p>
    <w:p>
      <w:pPr>
        <w:pStyle w:val="ListParagraph"/>
        <w:numPr>
          <w:ilvl w:val="0"/>
          <w:numId w:val="8"/>
        </w:numPr>
        <w:tabs>
          <w:tab w:pos="624" w:val="left" w:leader="none"/>
        </w:tabs>
        <w:spacing w:line="240" w:lineRule="auto" w:before="120" w:after="0"/>
        <w:ind w:left="623" w:right="0" w:hanging="361"/>
        <w:jc w:val="left"/>
        <w:rPr>
          <w:b/>
          <w:sz w:val="20"/>
        </w:rPr>
      </w:pPr>
      <w:r>
        <w:rPr>
          <w:b/>
          <w:sz w:val="20"/>
        </w:rPr>
        <w:t>PROCEDURA PER</w:t>
      </w:r>
      <w:r>
        <w:rPr>
          <w:b/>
          <w:spacing w:val="-27"/>
          <w:sz w:val="20"/>
        </w:rPr>
        <w:t> </w:t>
      </w:r>
      <w:r>
        <w:rPr>
          <w:b/>
          <w:spacing w:val="-4"/>
          <w:sz w:val="20"/>
        </w:rPr>
        <w:t>L’ISCRIZIONE</w:t>
      </w:r>
    </w:p>
    <w:p>
      <w:pPr>
        <w:pStyle w:val="BodyText"/>
        <w:spacing w:before="121"/>
        <w:ind w:left="649"/>
        <w:jc w:val="both"/>
      </w:pPr>
      <w:r>
        <w:rPr/>
        <w:t>L’ISCRIZIONE VIENE EFFETTUATA ON-LINE:</w:t>
      </w:r>
    </w:p>
    <w:p>
      <w:pPr>
        <w:pStyle w:val="ListParagraph"/>
        <w:numPr>
          <w:ilvl w:val="0"/>
          <w:numId w:val="11"/>
        </w:numPr>
        <w:tabs>
          <w:tab w:pos="1317" w:val="left" w:leader="none"/>
        </w:tabs>
        <w:spacing w:line="245" w:lineRule="exact" w:before="115" w:after="0"/>
        <w:ind w:left="1316" w:right="0" w:hanging="356"/>
        <w:jc w:val="both"/>
        <w:rPr>
          <w:sz w:val="20"/>
        </w:rPr>
      </w:pPr>
      <w:r>
        <w:rPr>
          <w:b/>
          <w:sz w:val="20"/>
        </w:rPr>
        <w:t>LE</w:t>
      </w:r>
      <w:r>
        <w:rPr>
          <w:b/>
          <w:spacing w:val="-12"/>
          <w:sz w:val="20"/>
        </w:rPr>
        <w:t> </w:t>
      </w:r>
      <w:r>
        <w:rPr>
          <w:b/>
          <w:sz w:val="20"/>
        </w:rPr>
        <w:t>SOCIETÀ</w:t>
      </w:r>
      <w:r>
        <w:rPr>
          <w:b/>
          <w:spacing w:val="-10"/>
          <w:sz w:val="20"/>
        </w:rPr>
        <w:t> </w:t>
      </w:r>
      <w:r>
        <w:rPr>
          <w:b/>
          <w:sz w:val="20"/>
        </w:rPr>
        <w:t>CHE</w:t>
      </w:r>
      <w:r>
        <w:rPr>
          <w:b/>
          <w:spacing w:val="-9"/>
          <w:sz w:val="20"/>
        </w:rPr>
        <w:t> </w:t>
      </w:r>
      <w:r>
        <w:rPr>
          <w:b/>
          <w:sz w:val="20"/>
        </w:rPr>
        <w:t>SONO</w:t>
      </w:r>
      <w:r>
        <w:rPr>
          <w:b/>
          <w:spacing w:val="-11"/>
          <w:sz w:val="20"/>
        </w:rPr>
        <w:t> </w:t>
      </w:r>
      <w:r>
        <w:rPr>
          <w:b/>
          <w:sz w:val="20"/>
        </w:rPr>
        <w:t>GIÀ</w:t>
      </w:r>
      <w:r>
        <w:rPr>
          <w:b/>
          <w:spacing w:val="-10"/>
          <w:sz w:val="20"/>
        </w:rPr>
        <w:t> </w:t>
      </w:r>
      <w:r>
        <w:rPr>
          <w:b/>
          <w:sz w:val="20"/>
        </w:rPr>
        <w:t>REGISTRATE</w:t>
      </w:r>
      <w:r>
        <w:rPr>
          <w:b/>
          <w:spacing w:val="-9"/>
          <w:sz w:val="20"/>
        </w:rPr>
        <w:t> </w:t>
      </w:r>
      <w:r>
        <w:rPr>
          <w:sz w:val="20"/>
        </w:rPr>
        <w:t>potranno</w:t>
      </w:r>
      <w:r>
        <w:rPr>
          <w:spacing w:val="-9"/>
          <w:sz w:val="20"/>
        </w:rPr>
        <w:t> </w:t>
      </w:r>
      <w:r>
        <w:rPr>
          <w:sz w:val="20"/>
        </w:rPr>
        <w:t>procedere</w:t>
      </w:r>
      <w:r>
        <w:rPr>
          <w:spacing w:val="-8"/>
          <w:sz w:val="20"/>
        </w:rPr>
        <w:t> </w:t>
      </w:r>
      <w:r>
        <w:rPr>
          <w:sz w:val="20"/>
        </w:rPr>
        <w:t>con</w:t>
      </w:r>
      <w:r>
        <w:rPr>
          <w:spacing w:val="-8"/>
          <w:sz w:val="20"/>
        </w:rPr>
        <w:t> </w:t>
      </w:r>
      <w:r>
        <w:rPr>
          <w:spacing w:val="-3"/>
          <w:sz w:val="20"/>
        </w:rPr>
        <w:t>l’iscrizione.</w:t>
      </w:r>
    </w:p>
    <w:p>
      <w:pPr>
        <w:pStyle w:val="ListParagraph"/>
        <w:numPr>
          <w:ilvl w:val="0"/>
          <w:numId w:val="11"/>
        </w:numPr>
        <w:tabs>
          <w:tab w:pos="1320" w:val="left" w:leader="none"/>
        </w:tabs>
        <w:spacing w:line="240" w:lineRule="auto" w:before="0" w:after="0"/>
        <w:ind w:left="1319" w:right="0" w:hanging="359"/>
        <w:jc w:val="both"/>
        <w:rPr>
          <w:sz w:val="20"/>
        </w:rPr>
      </w:pPr>
      <w:r>
        <w:rPr>
          <w:b/>
          <w:sz w:val="20"/>
        </w:rPr>
        <w:t>LE</w:t>
      </w:r>
      <w:r>
        <w:rPr>
          <w:b/>
          <w:spacing w:val="-15"/>
          <w:sz w:val="20"/>
        </w:rPr>
        <w:t> </w:t>
      </w:r>
      <w:r>
        <w:rPr>
          <w:b/>
          <w:sz w:val="20"/>
        </w:rPr>
        <w:t>SOCIETÀ</w:t>
      </w:r>
      <w:r>
        <w:rPr>
          <w:b/>
          <w:spacing w:val="-11"/>
          <w:sz w:val="20"/>
        </w:rPr>
        <w:t> </w:t>
      </w:r>
      <w:r>
        <w:rPr>
          <w:b/>
          <w:sz w:val="20"/>
        </w:rPr>
        <w:t>NON</w:t>
      </w:r>
      <w:r>
        <w:rPr>
          <w:b/>
          <w:spacing w:val="-11"/>
          <w:sz w:val="20"/>
        </w:rPr>
        <w:t> </w:t>
      </w:r>
      <w:r>
        <w:rPr>
          <w:b/>
          <w:sz w:val="20"/>
        </w:rPr>
        <w:t>REGISTRATE</w:t>
      </w:r>
      <w:r>
        <w:rPr>
          <w:sz w:val="20"/>
        </w:rPr>
        <w:t>,</w:t>
      </w:r>
      <w:r>
        <w:rPr>
          <w:spacing w:val="-10"/>
          <w:sz w:val="20"/>
        </w:rPr>
        <w:t> </w:t>
      </w:r>
      <w:r>
        <w:rPr>
          <w:sz w:val="20"/>
        </w:rPr>
        <w:t>dovranno</w:t>
      </w:r>
      <w:r>
        <w:rPr>
          <w:spacing w:val="-9"/>
          <w:sz w:val="20"/>
        </w:rPr>
        <w:t> </w:t>
      </w:r>
      <w:r>
        <w:rPr>
          <w:sz w:val="20"/>
        </w:rPr>
        <w:t>effettuare</w:t>
      </w:r>
      <w:r>
        <w:rPr>
          <w:spacing w:val="-11"/>
          <w:sz w:val="20"/>
        </w:rPr>
        <w:t> </w:t>
      </w:r>
      <w:r>
        <w:rPr>
          <w:sz w:val="20"/>
        </w:rPr>
        <w:t>la</w:t>
      </w:r>
      <w:r>
        <w:rPr>
          <w:spacing w:val="-9"/>
          <w:sz w:val="20"/>
        </w:rPr>
        <w:t> </w:t>
      </w:r>
      <w:r>
        <w:rPr>
          <w:sz w:val="20"/>
        </w:rPr>
        <w:t>registrazione</w:t>
      </w:r>
      <w:r>
        <w:rPr>
          <w:spacing w:val="-11"/>
          <w:sz w:val="20"/>
        </w:rPr>
        <w:t> </w:t>
      </w:r>
      <w:r>
        <w:rPr>
          <w:sz w:val="20"/>
        </w:rPr>
        <w:t>contattando</w:t>
      </w:r>
      <w:r>
        <w:rPr>
          <w:spacing w:val="-9"/>
          <w:sz w:val="20"/>
        </w:rPr>
        <w:t> </w:t>
      </w:r>
      <w:r>
        <w:rPr>
          <w:sz w:val="20"/>
        </w:rPr>
        <w:t>la</w:t>
      </w:r>
      <w:r>
        <w:rPr>
          <w:spacing w:val="-9"/>
          <w:sz w:val="20"/>
        </w:rPr>
        <w:t> </w:t>
      </w:r>
      <w:r>
        <w:rPr>
          <w:spacing w:val="-3"/>
          <w:sz w:val="20"/>
        </w:rPr>
        <w:t>segreteria.</w:t>
      </w:r>
    </w:p>
    <w:p>
      <w:pPr>
        <w:pStyle w:val="BodyText"/>
        <w:spacing w:line="235" w:lineRule="auto" w:before="9"/>
        <w:ind w:left="1321" w:right="234"/>
        <w:jc w:val="both"/>
      </w:pPr>
      <w:r>
        <w:rPr/>
        <w:t>Una volta completata la procedura di registrazione si potrà procedere con l’iscrizione della squadra compilando tutti</w:t>
      </w:r>
      <w:r>
        <w:rPr>
          <w:spacing w:val="-7"/>
        </w:rPr>
        <w:t> </w:t>
      </w:r>
      <w:r>
        <w:rPr/>
        <w:t>i</w:t>
      </w:r>
      <w:r>
        <w:rPr>
          <w:spacing w:val="-6"/>
        </w:rPr>
        <w:t> </w:t>
      </w:r>
      <w:r>
        <w:rPr/>
        <w:t>campi</w:t>
      </w:r>
      <w:r>
        <w:rPr>
          <w:spacing w:val="-7"/>
        </w:rPr>
        <w:t> </w:t>
      </w:r>
      <w:r>
        <w:rPr/>
        <w:t>(si</w:t>
      </w:r>
      <w:r>
        <w:rPr>
          <w:spacing w:val="-7"/>
        </w:rPr>
        <w:t> </w:t>
      </w:r>
      <w:r>
        <w:rPr/>
        <w:t>raccomanda</w:t>
      </w:r>
      <w:r>
        <w:rPr>
          <w:spacing w:val="-7"/>
        </w:rPr>
        <w:t> </w:t>
      </w:r>
      <w:r>
        <w:rPr/>
        <w:t>di</w:t>
      </w:r>
      <w:r>
        <w:rPr>
          <w:spacing w:val="-6"/>
        </w:rPr>
        <w:t> </w:t>
      </w:r>
      <w:r>
        <w:rPr/>
        <w:t>prestare</w:t>
      </w:r>
      <w:r>
        <w:rPr>
          <w:spacing w:val="-8"/>
        </w:rPr>
        <w:t> </w:t>
      </w:r>
      <w:r>
        <w:rPr/>
        <w:t>particolare</w:t>
      </w:r>
      <w:r>
        <w:rPr>
          <w:spacing w:val="-7"/>
        </w:rPr>
        <w:t> </w:t>
      </w:r>
      <w:r>
        <w:rPr/>
        <w:t>attenzione</w:t>
      </w:r>
      <w:r>
        <w:rPr>
          <w:spacing w:val="-7"/>
        </w:rPr>
        <w:t> </w:t>
      </w:r>
      <w:r>
        <w:rPr/>
        <w:t>all’”acronimo</w:t>
      </w:r>
      <w:r>
        <w:rPr>
          <w:spacing w:val="-9"/>
        </w:rPr>
        <w:t> </w:t>
      </w:r>
      <w:r>
        <w:rPr/>
        <w:t>SMS”</w:t>
      </w:r>
      <w:r>
        <w:rPr>
          <w:spacing w:val="-7"/>
        </w:rPr>
        <w:t> </w:t>
      </w:r>
      <w:r>
        <w:rPr/>
        <w:t>e</w:t>
      </w:r>
      <w:r>
        <w:rPr>
          <w:spacing w:val="-7"/>
        </w:rPr>
        <w:t> </w:t>
      </w:r>
      <w:r>
        <w:rPr/>
        <w:t>“cellulare</w:t>
      </w:r>
      <w:r>
        <w:rPr>
          <w:spacing w:val="-8"/>
        </w:rPr>
        <w:t> </w:t>
      </w:r>
      <w:r>
        <w:rPr/>
        <w:t>ricezione</w:t>
      </w:r>
      <w:r>
        <w:rPr>
          <w:spacing w:val="-7"/>
        </w:rPr>
        <w:t> </w:t>
      </w:r>
      <w:r>
        <w:rPr/>
        <w:t>SMS”</w:t>
      </w:r>
      <w:r>
        <w:rPr>
          <w:spacing w:val="-7"/>
        </w:rPr>
        <w:t> </w:t>
      </w:r>
      <w:r>
        <w:rPr/>
        <w:t>che saranno utilizzati per gli spostamenti ed</w:t>
      </w:r>
      <w:r>
        <w:rPr>
          <w:spacing w:val="-7"/>
        </w:rPr>
        <w:t> </w:t>
      </w:r>
      <w:r>
        <w:rPr/>
        <w:t>altro).</w:t>
      </w:r>
    </w:p>
    <w:p>
      <w:pPr>
        <w:spacing w:before="126"/>
        <w:ind w:left="649" w:right="241" w:firstLine="0"/>
        <w:jc w:val="both"/>
        <w:rPr>
          <w:sz w:val="20"/>
        </w:rPr>
      </w:pPr>
      <w:r>
        <w:rPr>
          <w:b/>
          <w:sz w:val="20"/>
        </w:rPr>
        <w:t>IMPORTANTE PER ISCRIVERSI alla COPPA MARCHE: la scheda di iscrizione al campionato </w:t>
      </w:r>
      <w:r>
        <w:rPr>
          <w:b/>
          <w:sz w:val="16"/>
        </w:rPr>
        <w:t>MOSTRERÀ IN ALTO</w:t>
      </w:r>
      <w:r>
        <w:rPr>
          <w:b/>
          <w:spacing w:val="-3"/>
          <w:sz w:val="16"/>
        </w:rPr>
        <w:t> </w:t>
      </w:r>
      <w:r>
        <w:rPr>
          <w:b/>
          <w:sz w:val="16"/>
        </w:rPr>
        <w:t>UNA</w:t>
      </w:r>
      <w:r>
        <w:rPr>
          <w:b/>
          <w:spacing w:val="-3"/>
          <w:sz w:val="16"/>
        </w:rPr>
        <w:t> </w:t>
      </w:r>
      <w:r>
        <w:rPr>
          <w:b/>
          <w:sz w:val="16"/>
        </w:rPr>
        <w:t>CASELLA</w:t>
      </w:r>
      <w:r>
        <w:rPr>
          <w:b/>
          <w:spacing w:val="-2"/>
          <w:sz w:val="16"/>
        </w:rPr>
        <w:t> </w:t>
      </w:r>
      <w:r>
        <w:rPr>
          <w:b/>
          <w:sz w:val="16"/>
        </w:rPr>
        <w:t>CON</w:t>
      </w:r>
      <w:r>
        <w:rPr>
          <w:b/>
          <w:spacing w:val="-3"/>
          <w:sz w:val="16"/>
        </w:rPr>
        <w:t> </w:t>
      </w:r>
      <w:r>
        <w:rPr>
          <w:b/>
          <w:sz w:val="16"/>
        </w:rPr>
        <w:t>INDICATO</w:t>
      </w:r>
      <w:r>
        <w:rPr>
          <w:b/>
          <w:spacing w:val="-2"/>
          <w:sz w:val="16"/>
        </w:rPr>
        <w:t> </w:t>
      </w:r>
      <w:r>
        <w:rPr>
          <w:b/>
          <w:sz w:val="16"/>
        </w:rPr>
        <w:t>SE</w:t>
      </w:r>
      <w:r>
        <w:rPr>
          <w:b/>
          <w:spacing w:val="-4"/>
          <w:sz w:val="16"/>
        </w:rPr>
        <w:t> </w:t>
      </w:r>
      <w:r>
        <w:rPr>
          <w:b/>
          <w:sz w:val="16"/>
        </w:rPr>
        <w:t>SI</w:t>
      </w:r>
      <w:r>
        <w:rPr>
          <w:b/>
          <w:spacing w:val="-4"/>
          <w:sz w:val="16"/>
        </w:rPr>
        <w:t> </w:t>
      </w:r>
      <w:r>
        <w:rPr>
          <w:b/>
          <w:sz w:val="16"/>
        </w:rPr>
        <w:t>VUOLE</w:t>
      </w:r>
      <w:r>
        <w:rPr>
          <w:b/>
          <w:spacing w:val="-4"/>
          <w:sz w:val="16"/>
        </w:rPr>
        <w:t> </w:t>
      </w:r>
      <w:r>
        <w:rPr>
          <w:b/>
          <w:sz w:val="16"/>
        </w:rPr>
        <w:t>PARTECIPARE</w:t>
      </w:r>
      <w:r>
        <w:rPr>
          <w:b/>
          <w:spacing w:val="-4"/>
          <w:sz w:val="16"/>
        </w:rPr>
        <w:t> </w:t>
      </w:r>
      <w:r>
        <w:rPr>
          <w:b/>
          <w:sz w:val="16"/>
        </w:rPr>
        <w:t>ALLA</w:t>
      </w:r>
      <w:r>
        <w:rPr>
          <w:b/>
          <w:spacing w:val="-3"/>
          <w:sz w:val="16"/>
        </w:rPr>
        <w:t> </w:t>
      </w:r>
      <w:r>
        <w:rPr>
          <w:b/>
          <w:sz w:val="16"/>
        </w:rPr>
        <w:t>COPPA</w:t>
      </w:r>
      <w:r>
        <w:rPr>
          <w:b/>
          <w:spacing w:val="-2"/>
          <w:sz w:val="16"/>
        </w:rPr>
        <w:t> </w:t>
      </w:r>
      <w:r>
        <w:rPr>
          <w:b/>
          <w:sz w:val="16"/>
        </w:rPr>
        <w:t>MARCHE.</w:t>
      </w:r>
      <w:r>
        <w:rPr>
          <w:b/>
          <w:spacing w:val="-1"/>
          <w:sz w:val="16"/>
        </w:rPr>
        <w:t> </w:t>
      </w:r>
      <w:r>
        <w:rPr>
          <w:b/>
          <w:sz w:val="20"/>
        </w:rPr>
        <w:t>Basterà</w:t>
      </w:r>
      <w:r>
        <w:rPr>
          <w:b/>
          <w:spacing w:val="-4"/>
          <w:sz w:val="20"/>
        </w:rPr>
        <w:t> </w:t>
      </w:r>
      <w:r>
        <w:rPr>
          <w:sz w:val="20"/>
        </w:rPr>
        <w:t>quindi</w:t>
      </w:r>
      <w:r>
        <w:rPr>
          <w:spacing w:val="-2"/>
          <w:sz w:val="20"/>
        </w:rPr>
        <w:t> </w:t>
      </w:r>
      <w:r>
        <w:rPr>
          <w:sz w:val="20"/>
        </w:rPr>
        <w:t>spuntare</w:t>
      </w:r>
      <w:r>
        <w:rPr>
          <w:spacing w:val="-3"/>
          <w:sz w:val="20"/>
        </w:rPr>
        <w:t> </w:t>
      </w:r>
      <w:r>
        <w:rPr>
          <w:sz w:val="20"/>
        </w:rPr>
        <w:t>l’apposita casella per effettuare automaticamente</w:t>
      </w:r>
      <w:r>
        <w:rPr>
          <w:spacing w:val="-5"/>
          <w:sz w:val="20"/>
        </w:rPr>
        <w:t> </w:t>
      </w:r>
      <w:r>
        <w:rPr>
          <w:sz w:val="20"/>
        </w:rPr>
        <w:t>l’iscrizione.</w:t>
      </w:r>
    </w:p>
    <w:p>
      <w:pPr>
        <w:spacing w:before="121"/>
        <w:ind w:left="649" w:right="0" w:firstLine="0"/>
        <w:jc w:val="both"/>
        <w:rPr>
          <w:sz w:val="16"/>
        </w:rPr>
      </w:pPr>
      <w:r>
        <w:rPr>
          <w:sz w:val="20"/>
        </w:rPr>
        <w:t>Completata l’iscrizione </w:t>
      </w:r>
      <w:r>
        <w:rPr>
          <w:b/>
          <w:sz w:val="16"/>
        </w:rPr>
        <w:t>SI DOVRÀ PROCEDERE A STAMPARE IL MODULO </w:t>
      </w:r>
      <w:r>
        <w:rPr>
          <w:sz w:val="16"/>
        </w:rPr>
        <w:t>E</w:t>
      </w:r>
      <w:r>
        <w:rPr>
          <w:sz w:val="20"/>
        </w:rPr>
        <w:t>, </w:t>
      </w:r>
      <w:r>
        <w:rPr>
          <w:sz w:val="16"/>
          <w:u w:val="single"/>
        </w:rPr>
        <w:t>UNA VOLTA FIRMATO DAL </w:t>
      </w:r>
      <w:r>
        <w:rPr>
          <w:sz w:val="20"/>
          <w:u w:val="single"/>
        </w:rPr>
        <w:t>P</w:t>
      </w:r>
      <w:r>
        <w:rPr>
          <w:sz w:val="16"/>
          <w:u w:val="single"/>
        </w:rPr>
        <w:t>RESIDENTE</w:t>
      </w:r>
      <w:r>
        <w:rPr>
          <w:sz w:val="20"/>
        </w:rPr>
        <w:t>, </w:t>
      </w:r>
      <w:r>
        <w:rPr>
          <w:sz w:val="16"/>
        </w:rPr>
        <w:t>AD</w:t>
      </w:r>
    </w:p>
    <w:p>
      <w:pPr>
        <w:spacing w:before="1"/>
        <w:ind w:left="649" w:right="613" w:firstLine="0"/>
        <w:jc w:val="left"/>
        <w:rPr>
          <w:sz w:val="20"/>
        </w:rPr>
      </w:pPr>
      <w:r>
        <w:rPr>
          <w:sz w:val="16"/>
        </w:rPr>
        <w:t>INVIARLO </w:t>
      </w:r>
      <w:r>
        <w:rPr>
          <w:b/>
          <w:sz w:val="16"/>
        </w:rPr>
        <w:t>VIA E</w:t>
      </w:r>
      <w:r>
        <w:rPr>
          <w:b/>
          <w:sz w:val="20"/>
        </w:rPr>
        <w:t>-</w:t>
      </w:r>
      <w:r>
        <w:rPr>
          <w:b/>
          <w:sz w:val="16"/>
        </w:rPr>
        <w:t>MAIL a </w:t>
      </w:r>
      <w:hyperlink r:id="rId13">
        <w:r>
          <w:rPr>
            <w:color w:val="0000FF"/>
            <w:sz w:val="20"/>
            <w:u w:val="single" w:color="0000FF"/>
          </w:rPr>
          <w:t>gare.marche@federvolley.it</w:t>
        </w:r>
      </w:hyperlink>
      <w:r>
        <w:rPr>
          <w:color w:val="0000FF"/>
          <w:sz w:val="20"/>
        </w:rPr>
        <w:t> </w:t>
      </w:r>
      <w:r>
        <w:rPr>
          <w:sz w:val="20"/>
        </w:rPr>
        <w:t>(</w:t>
      </w:r>
      <w:r>
        <w:rPr>
          <w:b/>
          <w:sz w:val="20"/>
        </w:rPr>
        <w:t>si ricorda  che,  per  essere  valido,  il  modulo  d’iscrizione  firmato deve essere depositato presso il</w:t>
      </w:r>
      <w:r>
        <w:rPr>
          <w:b/>
          <w:spacing w:val="-7"/>
          <w:sz w:val="20"/>
        </w:rPr>
        <w:t> </w:t>
      </w:r>
      <w:r>
        <w:rPr>
          <w:b/>
          <w:sz w:val="20"/>
        </w:rPr>
        <w:t>comitato</w:t>
      </w:r>
      <w:r>
        <w:rPr>
          <w:sz w:val="20"/>
        </w:rPr>
        <w:t>).</w:t>
      </w:r>
    </w:p>
    <w:p>
      <w:pPr>
        <w:pStyle w:val="Heading6"/>
        <w:spacing w:before="121"/>
        <w:ind w:left="649" w:right="236"/>
        <w:jc w:val="both"/>
      </w:pPr>
      <w:r>
        <w:rPr/>
        <w:t>IL MODULO DI ISCRIZIONE, DEBITAMENTE FIRMATO, E LE RICEVUTE DEI VERSAMENTI DEI CONTRIBUTI D’ISCRIZIONE E DEI DIRITTI DI SEGRETERIA DOVRANNO PERVENIRE ENTRO IL GIORNO </w:t>
      </w:r>
      <w:r>
        <w:rPr>
          <w:color w:val="FF0000"/>
        </w:rPr>
        <w:t>10 LUGLIO 2026.</w:t>
      </w:r>
    </w:p>
    <w:p>
      <w:pPr>
        <w:pStyle w:val="BodyText"/>
        <w:spacing w:line="235" w:lineRule="auto" w:before="125"/>
        <w:ind w:left="649" w:right="238"/>
        <w:jc w:val="both"/>
      </w:pPr>
      <w:r>
        <w:rPr/>
        <w:t>Trascorso tale termine le Società avranno a disposizione per formalizzare l’iscrizione ulteriori </w:t>
      </w:r>
      <w:r>
        <w:rPr>
          <w:b/>
        </w:rPr>
        <w:t>cinque </w:t>
      </w:r>
      <w:r>
        <w:rPr/>
        <w:t>giorni versando una penale pari al 50% della tassa d’iscrizione. Le società non risultate iscritte dopo tale termine saranno automaticamente escluse dal campionato previa comunicazione diretta della COGR.</w:t>
      </w:r>
    </w:p>
    <w:p>
      <w:pPr>
        <w:pStyle w:val="Heading6"/>
        <w:spacing w:before="121"/>
        <w:ind w:left="677" w:right="255"/>
        <w:jc w:val="both"/>
      </w:pPr>
      <w:r>
        <w:rPr/>
        <w:t>Si ricorda che l’iscrizione al campionato sarà abilitata automaticamente dal sistema previa verifica che la società abbia provveduto al rinnovo dell’Affiliazione per la corrente stagione agonistica.</w:t>
      </w:r>
    </w:p>
    <w:p>
      <w:pPr>
        <w:pStyle w:val="BodyText"/>
        <w:spacing w:before="121"/>
        <w:ind w:left="649" w:right="235"/>
        <w:jc w:val="both"/>
      </w:pPr>
      <w:r>
        <w:rPr/>
        <w:t>DA ULTIMO SI PRECISA CHE NON SARANNO PRESE IN CONSIDERAZIONE GENERICHE RICHIESTE DI ISCRIZIONE FATTE PERVENIRE TELEFONICAMENTE O TRAMITE LETTERA SENZA L’UTILIZZO DELLA PROCEDURA UFFICIALE E DEI RELATIVI VERSAMENTI.</w:t>
      </w:r>
    </w:p>
    <w:p>
      <w:pPr>
        <w:pStyle w:val="BodyText"/>
        <w:spacing w:before="2"/>
      </w:pPr>
    </w:p>
    <w:p>
      <w:pPr>
        <w:pStyle w:val="BodyText"/>
        <w:ind w:left="649"/>
        <w:jc w:val="both"/>
      </w:pPr>
      <w:r>
        <w:rPr/>
        <w:t>Ancona, 22/06/2026</w:t>
      </w:r>
    </w:p>
    <w:p>
      <w:pPr>
        <w:pStyle w:val="BodyText"/>
        <w:spacing w:before="1"/>
      </w:pPr>
    </w:p>
    <w:p>
      <w:pPr>
        <w:pStyle w:val="BodyText"/>
        <w:ind w:left="5628"/>
      </w:pPr>
      <w:r>
        <w:rPr/>
        <w:t>COMMISSIONE ORGANIZZATIVA GARE REGIONALI</w:t>
      </w:r>
    </w:p>
    <w:p>
      <w:pPr>
        <w:spacing w:after="0"/>
        <w:sectPr>
          <w:pgSz w:w="11910" w:h="16840"/>
          <w:pgMar w:header="663" w:footer="778" w:top="1440" w:bottom="1060" w:left="620" w:right="580"/>
        </w:sectPr>
      </w:pPr>
    </w:p>
    <w:p>
      <w:pPr>
        <w:pStyle w:val="BodyText"/>
        <w:spacing w:before="7"/>
        <w:rPr>
          <w:sz w:val="23"/>
        </w:rPr>
      </w:pPr>
    </w:p>
    <w:p>
      <w:pPr>
        <w:pStyle w:val="Heading4"/>
        <w:spacing w:line="237" w:lineRule="auto" w:before="93"/>
        <w:ind w:left="6982" w:right="239" w:hanging="514"/>
      </w:pPr>
      <w:r>
        <w:rPr/>
        <w:drawing>
          <wp:anchor distT="0" distB="0" distL="0" distR="0" allowOverlap="1" layoutInCell="1" locked="0" behindDoc="0" simplePos="0" relativeHeight="251666432">
            <wp:simplePos x="0" y="0"/>
            <wp:positionH relativeFrom="page">
              <wp:posOffset>560756</wp:posOffset>
            </wp:positionH>
            <wp:positionV relativeFrom="paragraph">
              <wp:posOffset>-174410</wp:posOffset>
            </wp:positionV>
            <wp:extent cx="850429" cy="882650"/>
            <wp:effectExtent l="0" t="0" r="0" b="0"/>
            <wp:wrapNone/>
            <wp:docPr id="17" name="image3.png"/>
            <wp:cNvGraphicFramePr>
              <a:graphicFrameLocks noChangeAspect="1"/>
            </wp:cNvGraphicFramePr>
            <a:graphic>
              <a:graphicData uri="http://schemas.openxmlformats.org/drawingml/2006/picture">
                <pic:pic>
                  <pic:nvPicPr>
                    <pic:cNvPr id="18" name="image3.png"/>
                    <pic:cNvPicPr/>
                  </pic:nvPicPr>
                  <pic:blipFill>
                    <a:blip r:embed="rId10" cstate="print"/>
                    <a:stretch>
                      <a:fillRect/>
                    </a:stretch>
                  </pic:blipFill>
                  <pic:spPr>
                    <a:xfrm>
                      <a:off x="0" y="0"/>
                      <a:ext cx="850429" cy="882650"/>
                    </a:xfrm>
                    <a:prstGeom prst="rect">
                      <a:avLst/>
                    </a:prstGeom>
                  </pic:spPr>
                </pic:pic>
              </a:graphicData>
            </a:graphic>
          </wp:anchor>
        </w:drawing>
      </w:r>
      <w:r>
        <w:rPr>
          <w:i/>
        </w:rPr>
        <w:t>FEDERAZIONE</w:t>
      </w:r>
      <w:r>
        <w:rPr>
          <w:i/>
          <w:spacing w:val="-21"/>
        </w:rPr>
        <w:t> </w:t>
      </w:r>
      <w:r>
        <w:rPr>
          <w:i/>
        </w:rPr>
        <w:t>ITALIANA</w:t>
      </w:r>
      <w:r>
        <w:rPr>
          <w:i/>
          <w:spacing w:val="-21"/>
        </w:rPr>
        <w:t> </w:t>
      </w:r>
      <w:r>
        <w:rPr>
          <w:i/>
        </w:rPr>
        <w:t>PALLAVOLO</w:t>
      </w:r>
      <w:r>
        <w:rPr>
          <w:spacing w:val="-1"/>
          <w:w w:val="100"/>
        </w:rPr>
        <w:t> </w:t>
      </w:r>
      <w:r>
        <w:rPr/>
        <w:t>COMITATO REGIONALE</w:t>
      </w:r>
      <w:r>
        <w:rPr>
          <w:spacing w:val="-22"/>
        </w:rPr>
        <w:t> </w:t>
      </w:r>
      <w:r>
        <w:rPr>
          <w:spacing w:val="-3"/>
        </w:rPr>
        <w:t>MARCHE</w:t>
      </w:r>
    </w:p>
    <w:p>
      <w:pPr>
        <w:spacing w:line="249" w:lineRule="exact" w:before="0"/>
        <w:ind w:left="0" w:right="241" w:firstLine="0"/>
        <w:jc w:val="right"/>
        <w:rPr>
          <w:b/>
          <w:i/>
          <w:sz w:val="22"/>
        </w:rPr>
      </w:pPr>
      <w:r>
        <w:rPr>
          <w:b/>
          <w:i/>
          <w:sz w:val="22"/>
        </w:rPr>
        <w:t>COMMISSIONE ORGANIZZATIVA GARE</w:t>
      </w:r>
      <w:r>
        <w:rPr>
          <w:b/>
          <w:i/>
          <w:spacing w:val="-38"/>
          <w:sz w:val="22"/>
        </w:rPr>
        <w:t> </w:t>
      </w:r>
      <w:r>
        <w:rPr>
          <w:b/>
          <w:i/>
          <w:spacing w:val="-3"/>
          <w:sz w:val="22"/>
        </w:rPr>
        <w:t>REGIONALI</w:t>
      </w:r>
    </w:p>
    <w:p>
      <w:pPr>
        <w:pStyle w:val="BodyText"/>
        <w:rPr>
          <w:b/>
          <w:i/>
          <w:sz w:val="24"/>
        </w:rPr>
      </w:pPr>
    </w:p>
    <w:p>
      <w:pPr>
        <w:pStyle w:val="BodyText"/>
        <w:rPr>
          <w:b/>
          <w:i/>
          <w:sz w:val="24"/>
        </w:rPr>
      </w:pPr>
    </w:p>
    <w:p>
      <w:pPr>
        <w:pStyle w:val="BodyText"/>
        <w:rPr>
          <w:b/>
          <w:i/>
          <w:sz w:val="24"/>
        </w:rPr>
      </w:pPr>
    </w:p>
    <w:p>
      <w:pPr>
        <w:pStyle w:val="BodyText"/>
        <w:rPr>
          <w:b/>
          <w:i/>
          <w:sz w:val="24"/>
        </w:rPr>
      </w:pPr>
    </w:p>
    <w:p>
      <w:pPr>
        <w:pStyle w:val="ListParagraph"/>
        <w:numPr>
          <w:ilvl w:val="0"/>
          <w:numId w:val="12"/>
        </w:numPr>
        <w:tabs>
          <w:tab w:pos="6669" w:val="left" w:leader="none"/>
        </w:tabs>
        <w:spacing w:line="240" w:lineRule="auto" w:before="140" w:after="0"/>
        <w:ind w:left="6668" w:right="0" w:hanging="117"/>
        <w:jc w:val="left"/>
        <w:rPr>
          <w:sz w:val="20"/>
        </w:rPr>
      </w:pPr>
      <w:r>
        <w:rPr>
          <w:sz w:val="20"/>
        </w:rPr>
        <w:t>Alle Società</w:t>
      </w:r>
      <w:r>
        <w:rPr>
          <w:spacing w:val="-10"/>
          <w:sz w:val="20"/>
        </w:rPr>
        <w:t> </w:t>
      </w:r>
      <w:r>
        <w:rPr>
          <w:spacing w:val="-3"/>
          <w:sz w:val="20"/>
        </w:rPr>
        <w:t>interessate</w:t>
      </w:r>
    </w:p>
    <w:p>
      <w:pPr>
        <w:pStyle w:val="ListParagraph"/>
        <w:numPr>
          <w:ilvl w:val="0"/>
          <w:numId w:val="12"/>
        </w:numPr>
        <w:tabs>
          <w:tab w:pos="6669" w:val="left" w:leader="none"/>
        </w:tabs>
        <w:spacing w:line="240" w:lineRule="auto" w:before="1" w:after="0"/>
        <w:ind w:left="6668" w:right="0" w:hanging="117"/>
        <w:jc w:val="left"/>
        <w:rPr>
          <w:sz w:val="20"/>
        </w:rPr>
      </w:pPr>
      <w:r>
        <w:rPr>
          <w:sz w:val="20"/>
        </w:rPr>
        <w:t>Ai Comitati</w:t>
      </w:r>
      <w:r>
        <w:rPr>
          <w:spacing w:val="-9"/>
          <w:sz w:val="20"/>
        </w:rPr>
        <w:t> </w:t>
      </w:r>
      <w:r>
        <w:rPr>
          <w:spacing w:val="-3"/>
          <w:sz w:val="20"/>
        </w:rPr>
        <w:t>Territoriali</w:t>
      </w:r>
    </w:p>
    <w:p>
      <w:pPr>
        <w:pStyle w:val="ListParagraph"/>
        <w:numPr>
          <w:ilvl w:val="0"/>
          <w:numId w:val="12"/>
        </w:numPr>
        <w:tabs>
          <w:tab w:pos="6669" w:val="left" w:leader="none"/>
        </w:tabs>
        <w:spacing w:line="240" w:lineRule="auto" w:before="0" w:after="0"/>
        <w:ind w:left="6668" w:right="0" w:hanging="117"/>
        <w:jc w:val="left"/>
        <w:rPr>
          <w:sz w:val="20"/>
        </w:rPr>
      </w:pPr>
      <w:r>
        <w:rPr>
          <w:sz w:val="20"/>
        </w:rPr>
        <w:t>Alle Comm.ni Org.ve Gare</w:t>
      </w:r>
      <w:r>
        <w:rPr>
          <w:spacing w:val="-32"/>
          <w:sz w:val="20"/>
        </w:rPr>
        <w:t> </w:t>
      </w:r>
      <w:r>
        <w:rPr>
          <w:spacing w:val="-3"/>
          <w:sz w:val="20"/>
        </w:rPr>
        <w:t>Territoriali</w:t>
      </w:r>
    </w:p>
    <w:p>
      <w:pPr>
        <w:pStyle w:val="ListParagraph"/>
        <w:numPr>
          <w:ilvl w:val="0"/>
          <w:numId w:val="12"/>
        </w:numPr>
        <w:tabs>
          <w:tab w:pos="6671" w:val="left" w:leader="none"/>
        </w:tabs>
        <w:spacing w:line="240" w:lineRule="auto" w:before="1" w:after="0"/>
        <w:ind w:left="6552" w:right="2258" w:firstLine="0"/>
        <w:jc w:val="left"/>
        <w:rPr>
          <w:sz w:val="20"/>
        </w:rPr>
      </w:pPr>
      <w:r>
        <w:rPr>
          <w:sz w:val="20"/>
        </w:rPr>
        <w:t>Alle Strutture</w:t>
      </w:r>
      <w:r>
        <w:rPr>
          <w:spacing w:val="-32"/>
          <w:sz w:val="20"/>
        </w:rPr>
        <w:t> </w:t>
      </w:r>
      <w:r>
        <w:rPr>
          <w:sz w:val="20"/>
        </w:rPr>
        <w:t>Federali</w:t>
      </w:r>
      <w:r>
        <w:rPr>
          <w:sz w:val="20"/>
          <w:u w:val="single"/>
        </w:rPr>
        <w:t> Loro</w:t>
      </w:r>
      <w:r>
        <w:rPr>
          <w:spacing w:val="-1"/>
          <w:sz w:val="20"/>
          <w:u w:val="single"/>
        </w:rPr>
        <w:t> </w:t>
      </w:r>
      <w:r>
        <w:rPr>
          <w:sz w:val="20"/>
          <w:u w:val="single"/>
        </w:rPr>
        <w:t>Sedi</w:t>
      </w:r>
    </w:p>
    <w:p>
      <w:pPr>
        <w:pStyle w:val="BodyText"/>
      </w:pPr>
    </w:p>
    <w:p>
      <w:pPr>
        <w:pStyle w:val="BodyText"/>
        <w:spacing w:before="1"/>
      </w:pPr>
    </w:p>
    <w:p>
      <w:pPr>
        <w:pStyle w:val="Heading6"/>
        <w:ind w:left="252"/>
        <w:jc w:val="both"/>
      </w:pPr>
      <w:r>
        <w:rPr>
          <w:b w:val="0"/>
        </w:rPr>
        <w:t>Oggetto: </w:t>
      </w:r>
      <w:r>
        <w:rPr/>
        <w:t>CAMPIONATO REGIONALE SERIE D FEMMINILE STAGIONE 2026/2027 (36 squadre)</w:t>
      </w:r>
    </w:p>
    <w:p>
      <w:pPr>
        <w:pStyle w:val="BodyText"/>
        <w:spacing w:before="1"/>
        <w:rPr>
          <w:b/>
        </w:rPr>
      </w:pPr>
    </w:p>
    <w:p>
      <w:pPr>
        <w:spacing w:before="0"/>
        <w:ind w:left="252" w:right="113" w:firstLine="0"/>
        <w:jc w:val="both"/>
        <w:rPr>
          <w:sz w:val="20"/>
        </w:rPr>
      </w:pPr>
      <w:r>
        <w:rPr>
          <w:sz w:val="20"/>
        </w:rPr>
        <w:t>La Federazione Italiana Pallavolo indice ed il Comitato Regionale Marche organizza, tramite la Commissione Organizzativa Gare Regionali, il Campionato di cui all’oggetto con le modalità </w:t>
      </w:r>
      <w:r>
        <w:rPr>
          <w:b/>
          <w:sz w:val="20"/>
        </w:rPr>
        <w:t>previste nella Guida pratica, nelle Norme Comuni e quelle di seguito</w:t>
      </w:r>
      <w:r>
        <w:rPr>
          <w:b/>
          <w:spacing w:val="-3"/>
          <w:sz w:val="20"/>
        </w:rPr>
        <w:t> </w:t>
      </w:r>
      <w:r>
        <w:rPr>
          <w:b/>
          <w:sz w:val="20"/>
        </w:rPr>
        <w:t>riportate.</w:t>
      </w:r>
      <w:r>
        <w:rPr>
          <w:sz w:val="20"/>
        </w:rPr>
        <w:t>:</w:t>
      </w:r>
    </w:p>
    <w:p>
      <w:pPr>
        <w:pStyle w:val="BodyText"/>
        <w:spacing w:before="2"/>
      </w:pPr>
    </w:p>
    <w:p>
      <w:pPr>
        <w:pStyle w:val="Heading6"/>
        <w:numPr>
          <w:ilvl w:val="0"/>
          <w:numId w:val="13"/>
        </w:numPr>
        <w:tabs>
          <w:tab w:pos="624" w:val="left" w:leader="none"/>
        </w:tabs>
        <w:spacing w:line="240" w:lineRule="auto" w:before="0" w:after="0"/>
        <w:ind w:left="623" w:right="0" w:hanging="361"/>
        <w:jc w:val="left"/>
      </w:pPr>
      <w:r>
        <w:rPr/>
        <w:t>SQUADRE</w:t>
      </w:r>
      <w:r>
        <w:rPr>
          <w:spacing w:val="-13"/>
        </w:rPr>
        <w:t> </w:t>
      </w:r>
      <w:r>
        <w:rPr/>
        <w:t>PARTECIPANTI</w:t>
      </w:r>
      <w:r>
        <w:rPr>
          <w:spacing w:val="-12"/>
        </w:rPr>
        <w:t> </w:t>
      </w:r>
      <w:r>
        <w:rPr/>
        <w:t>E</w:t>
      </w:r>
      <w:r>
        <w:rPr>
          <w:spacing w:val="-12"/>
        </w:rPr>
        <w:t> </w:t>
      </w:r>
      <w:r>
        <w:rPr/>
        <w:t>FORMULA</w:t>
      </w:r>
      <w:r>
        <w:rPr>
          <w:spacing w:val="-13"/>
        </w:rPr>
        <w:t> </w:t>
      </w:r>
      <w:r>
        <w:rPr/>
        <w:t>DI</w:t>
      </w:r>
      <w:r>
        <w:rPr>
          <w:spacing w:val="-11"/>
        </w:rPr>
        <w:t> </w:t>
      </w:r>
      <w:r>
        <w:rPr>
          <w:spacing w:val="-4"/>
        </w:rPr>
        <w:t>SVOLGIMENTO</w:t>
      </w:r>
    </w:p>
    <w:p>
      <w:pPr>
        <w:spacing w:before="115"/>
        <w:ind w:left="649" w:right="0" w:firstLine="0"/>
        <w:jc w:val="both"/>
        <w:rPr>
          <w:sz w:val="20"/>
        </w:rPr>
      </w:pPr>
      <w:r>
        <w:rPr>
          <w:sz w:val="20"/>
        </w:rPr>
        <w:t>Data d’inizio: </w:t>
      </w:r>
      <w:r>
        <w:rPr>
          <w:b/>
          <w:color w:val="FF0000"/>
          <w:sz w:val="20"/>
        </w:rPr>
        <w:t>10 ottobre 2026</w:t>
      </w:r>
      <w:r>
        <w:rPr>
          <w:sz w:val="20"/>
        </w:rPr>
        <w:t>.</w:t>
      </w:r>
    </w:p>
    <w:p>
      <w:pPr>
        <w:pStyle w:val="BodyText"/>
        <w:spacing w:before="1"/>
        <w:ind w:left="678" w:right="111"/>
        <w:jc w:val="both"/>
      </w:pPr>
      <w:r>
        <w:rPr/>
        <w:t>Le compagini partecipanti saranno divise nella prima fase in 3 gironi all’italiana andata e ritorno A-B-C formati con il criterio geografico. Al </w:t>
      </w:r>
      <w:r>
        <w:rPr>
          <w:spacing w:val="-3"/>
        </w:rPr>
        <w:t>termine della stessa, </w:t>
      </w:r>
      <w:r>
        <w:rPr/>
        <w:t>le </w:t>
      </w:r>
      <w:r>
        <w:rPr>
          <w:spacing w:val="-3"/>
        </w:rPr>
        <w:t>prime </w:t>
      </w:r>
      <w:r>
        <w:rPr/>
        <w:t>sei </w:t>
      </w:r>
      <w:r>
        <w:rPr>
          <w:spacing w:val="-3"/>
        </w:rPr>
        <w:t>squadre </w:t>
      </w:r>
      <w:r>
        <w:rPr/>
        <w:t>di </w:t>
      </w:r>
      <w:r>
        <w:rPr>
          <w:spacing w:val="-3"/>
        </w:rPr>
        <w:t>ogni girone accederanno alla Pool Promozione, </w:t>
      </w:r>
      <w:r>
        <w:rPr/>
        <w:t>le </w:t>
      </w:r>
      <w:r>
        <w:rPr>
          <w:spacing w:val="-3"/>
        </w:rPr>
        <w:t>ultime  </w:t>
      </w:r>
      <w:r>
        <w:rPr/>
        <w:t>sei </w:t>
      </w:r>
      <w:r>
        <w:rPr>
          <w:spacing w:val="-3"/>
        </w:rPr>
        <w:t>alla Pool</w:t>
      </w:r>
      <w:r>
        <w:rPr>
          <w:spacing w:val="-12"/>
        </w:rPr>
        <w:t> </w:t>
      </w:r>
      <w:r>
        <w:rPr>
          <w:spacing w:val="-3"/>
        </w:rPr>
        <w:t>Retrocessione.</w:t>
      </w:r>
    </w:p>
    <w:p>
      <w:pPr>
        <w:pStyle w:val="BodyText"/>
        <w:spacing w:before="121"/>
        <w:ind w:left="678" w:right="116"/>
        <w:jc w:val="both"/>
      </w:pPr>
      <w:r>
        <w:rPr/>
        <w:t>La formula completa relativa a promozioni, retrocessioni, Play Off e Play Out sarà comunicata dopo la chiusura delle iscrizioni.</w:t>
      </w:r>
    </w:p>
    <w:p>
      <w:pPr>
        <w:pStyle w:val="Heading6"/>
        <w:numPr>
          <w:ilvl w:val="0"/>
          <w:numId w:val="13"/>
        </w:numPr>
        <w:tabs>
          <w:tab w:pos="624" w:val="left" w:leader="none"/>
        </w:tabs>
        <w:spacing w:line="240" w:lineRule="auto" w:before="121" w:after="0"/>
        <w:ind w:left="623" w:right="0" w:hanging="361"/>
        <w:jc w:val="left"/>
      </w:pPr>
      <w:r>
        <w:rPr/>
        <w:t>PROGETTO</w:t>
      </w:r>
      <w:r>
        <w:rPr>
          <w:spacing w:val="-3"/>
        </w:rPr>
        <w:t> </w:t>
      </w:r>
      <w:r>
        <w:rPr/>
        <w:t>GIOVANI</w:t>
      </w:r>
    </w:p>
    <w:p>
      <w:pPr>
        <w:spacing w:before="120"/>
        <w:ind w:left="649" w:right="114" w:firstLine="0"/>
        <w:jc w:val="both"/>
        <w:rPr>
          <w:b/>
          <w:sz w:val="20"/>
        </w:rPr>
      </w:pPr>
      <w:r>
        <w:rPr>
          <w:b/>
          <w:sz w:val="20"/>
        </w:rPr>
        <w:t>In caso di retrocessione, la società che parteciperà al campionato con una squadra totalmente Under 19 o di età inferiore con la migliore classifica tra le eventuali squadre aderenti al “Progetto Giovani”, sarà posizionata al secondo posto nella graduatoria di ripescaggio.</w:t>
      </w:r>
    </w:p>
    <w:p>
      <w:pPr>
        <w:pStyle w:val="ListParagraph"/>
        <w:numPr>
          <w:ilvl w:val="0"/>
          <w:numId w:val="13"/>
        </w:numPr>
        <w:tabs>
          <w:tab w:pos="624" w:val="left" w:leader="none"/>
        </w:tabs>
        <w:spacing w:line="240" w:lineRule="auto" w:before="122" w:after="0"/>
        <w:ind w:left="623" w:right="1311" w:hanging="360"/>
        <w:jc w:val="left"/>
        <w:rPr>
          <w:b/>
          <w:sz w:val="20"/>
        </w:rPr>
      </w:pPr>
      <w:r>
        <w:rPr>
          <w:b/>
          <w:sz w:val="20"/>
        </w:rPr>
        <w:t>SERVIZIO</w:t>
      </w:r>
      <w:r>
        <w:rPr>
          <w:b/>
          <w:spacing w:val="-17"/>
          <w:sz w:val="20"/>
        </w:rPr>
        <w:t> </w:t>
      </w:r>
      <w:r>
        <w:rPr>
          <w:b/>
          <w:sz w:val="20"/>
        </w:rPr>
        <w:t>DI</w:t>
      </w:r>
      <w:r>
        <w:rPr>
          <w:b/>
          <w:spacing w:val="-12"/>
          <w:sz w:val="20"/>
        </w:rPr>
        <w:t> </w:t>
      </w:r>
      <w:r>
        <w:rPr>
          <w:b/>
          <w:sz w:val="20"/>
        </w:rPr>
        <w:t>PRIMO</w:t>
      </w:r>
      <w:r>
        <w:rPr>
          <w:b/>
          <w:spacing w:val="-13"/>
          <w:sz w:val="20"/>
        </w:rPr>
        <w:t> </w:t>
      </w:r>
      <w:r>
        <w:rPr>
          <w:b/>
          <w:sz w:val="20"/>
        </w:rPr>
        <w:t>SOCCORSO</w:t>
      </w:r>
      <w:r>
        <w:rPr>
          <w:b/>
          <w:spacing w:val="-14"/>
          <w:sz w:val="20"/>
        </w:rPr>
        <w:t> </w:t>
      </w:r>
      <w:r>
        <w:rPr>
          <w:b/>
          <w:sz w:val="20"/>
        </w:rPr>
        <w:t>NELLE</w:t>
      </w:r>
      <w:r>
        <w:rPr>
          <w:b/>
          <w:spacing w:val="-13"/>
          <w:sz w:val="20"/>
        </w:rPr>
        <w:t> </w:t>
      </w:r>
      <w:r>
        <w:rPr>
          <w:b/>
          <w:sz w:val="20"/>
        </w:rPr>
        <w:t>GARE</w:t>
      </w:r>
      <w:r>
        <w:rPr>
          <w:b/>
          <w:spacing w:val="-13"/>
          <w:sz w:val="20"/>
        </w:rPr>
        <w:t> </w:t>
      </w:r>
      <w:r>
        <w:rPr>
          <w:b/>
          <w:sz w:val="20"/>
        </w:rPr>
        <w:t>DEL</w:t>
      </w:r>
      <w:r>
        <w:rPr>
          <w:b/>
          <w:spacing w:val="-5"/>
          <w:sz w:val="20"/>
        </w:rPr>
        <w:t> </w:t>
      </w:r>
      <w:r>
        <w:rPr>
          <w:b/>
          <w:sz w:val="20"/>
        </w:rPr>
        <w:t>CAMPIONATO</w:t>
      </w:r>
      <w:r>
        <w:rPr>
          <w:b/>
          <w:spacing w:val="-4"/>
          <w:sz w:val="20"/>
        </w:rPr>
        <w:t> </w:t>
      </w:r>
      <w:r>
        <w:rPr>
          <w:b/>
          <w:sz w:val="20"/>
        </w:rPr>
        <w:t>REGIONALE</w:t>
      </w:r>
      <w:r>
        <w:rPr>
          <w:b/>
          <w:spacing w:val="-3"/>
          <w:sz w:val="20"/>
        </w:rPr>
        <w:t> </w:t>
      </w:r>
      <w:r>
        <w:rPr>
          <w:b/>
          <w:sz w:val="20"/>
        </w:rPr>
        <w:t>DI</w:t>
      </w:r>
      <w:r>
        <w:rPr>
          <w:b/>
          <w:spacing w:val="-3"/>
          <w:sz w:val="20"/>
        </w:rPr>
        <w:t> </w:t>
      </w:r>
      <w:r>
        <w:rPr>
          <w:b/>
          <w:sz w:val="20"/>
        </w:rPr>
        <w:t>SERIE</w:t>
      </w:r>
      <w:r>
        <w:rPr>
          <w:b/>
          <w:spacing w:val="-4"/>
          <w:sz w:val="20"/>
        </w:rPr>
        <w:t> </w:t>
      </w:r>
      <w:r>
        <w:rPr>
          <w:b/>
          <w:sz w:val="20"/>
        </w:rPr>
        <w:t>D FEMMINILE.</w:t>
      </w:r>
    </w:p>
    <w:p>
      <w:pPr>
        <w:spacing w:before="120"/>
        <w:ind w:left="649" w:right="0" w:firstLine="0"/>
        <w:jc w:val="both"/>
        <w:rPr>
          <w:b/>
          <w:sz w:val="20"/>
        </w:rPr>
      </w:pPr>
      <w:r>
        <w:rPr>
          <w:b/>
          <w:sz w:val="20"/>
        </w:rPr>
        <w:t>Per la normativa si rimanda alle Norme Comuni.</w:t>
      </w:r>
    </w:p>
    <w:p>
      <w:pPr>
        <w:pStyle w:val="ListParagraph"/>
        <w:numPr>
          <w:ilvl w:val="0"/>
          <w:numId w:val="13"/>
        </w:numPr>
        <w:tabs>
          <w:tab w:pos="624" w:val="left" w:leader="none"/>
        </w:tabs>
        <w:spacing w:line="240" w:lineRule="auto" w:before="121" w:after="0"/>
        <w:ind w:left="623" w:right="0" w:hanging="361"/>
        <w:jc w:val="left"/>
        <w:rPr>
          <w:b/>
          <w:sz w:val="20"/>
        </w:rPr>
      </w:pPr>
      <w:r>
        <w:rPr>
          <w:b/>
          <w:sz w:val="20"/>
        </w:rPr>
        <w:t>CAMPI DI</w:t>
      </w:r>
      <w:r>
        <w:rPr>
          <w:b/>
          <w:spacing w:val="-13"/>
          <w:sz w:val="20"/>
        </w:rPr>
        <w:t> </w:t>
      </w:r>
      <w:r>
        <w:rPr>
          <w:b/>
          <w:spacing w:val="-5"/>
          <w:sz w:val="20"/>
        </w:rPr>
        <w:t>GARA</w:t>
      </w:r>
    </w:p>
    <w:p>
      <w:pPr>
        <w:spacing w:before="120"/>
        <w:ind w:left="649" w:right="111" w:firstLine="0"/>
        <w:jc w:val="both"/>
        <w:rPr>
          <w:b/>
          <w:sz w:val="20"/>
        </w:rPr>
      </w:pPr>
      <w:r>
        <w:rPr>
          <w:b/>
          <w:sz w:val="20"/>
        </w:rPr>
        <w:t>I campi di gara della Serie </w:t>
      </w:r>
      <w:r>
        <w:rPr>
          <w:b/>
          <w:spacing w:val="-4"/>
          <w:sz w:val="20"/>
        </w:rPr>
        <w:t>D, </w:t>
      </w:r>
      <w:r>
        <w:rPr>
          <w:b/>
          <w:sz w:val="20"/>
        </w:rPr>
        <w:t>per essere omologati, dovranno rispondere ai requisiti </w:t>
      </w:r>
      <w:r>
        <w:rPr>
          <w:b/>
          <w:spacing w:val="-6"/>
          <w:sz w:val="20"/>
        </w:rPr>
        <w:t>fissati </w:t>
      </w:r>
      <w:r>
        <w:rPr>
          <w:b/>
          <w:spacing w:val="-4"/>
          <w:sz w:val="20"/>
        </w:rPr>
        <w:t>dal </w:t>
      </w:r>
      <w:r>
        <w:rPr>
          <w:b/>
          <w:spacing w:val="-6"/>
          <w:sz w:val="20"/>
        </w:rPr>
        <w:t>Consiglio Federale </w:t>
      </w:r>
      <w:r>
        <w:rPr>
          <w:b/>
          <w:sz w:val="20"/>
        </w:rPr>
        <w:t>e di </w:t>
      </w:r>
      <w:r>
        <w:rPr>
          <w:b/>
          <w:spacing w:val="-3"/>
          <w:sz w:val="20"/>
        </w:rPr>
        <w:t>seguito </w:t>
      </w:r>
      <w:r>
        <w:rPr>
          <w:b/>
          <w:sz w:val="20"/>
        </w:rPr>
        <w:t>riportati.</w:t>
      </w:r>
    </w:p>
    <w:p>
      <w:pPr>
        <w:pStyle w:val="BodyText"/>
        <w:spacing w:before="1"/>
        <w:rPr>
          <w:b/>
          <w:sz w:val="10"/>
        </w:rPr>
      </w:pPr>
    </w:p>
    <w:tbl>
      <w:tblPr>
        <w:tblW w:w="0" w:type="auto"/>
        <w:jc w:val="left"/>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1277"/>
        <w:gridCol w:w="1277"/>
        <w:gridCol w:w="1560"/>
        <w:gridCol w:w="1560"/>
        <w:gridCol w:w="1699"/>
      </w:tblGrid>
      <w:tr>
        <w:trPr>
          <w:trHeight w:val="350" w:hRule="atLeast"/>
        </w:trPr>
        <w:tc>
          <w:tcPr>
            <w:tcW w:w="1699" w:type="dxa"/>
            <w:vMerge w:val="restart"/>
          </w:tcPr>
          <w:p>
            <w:pPr>
              <w:pStyle w:val="TableParagraph"/>
              <w:rPr>
                <w:b/>
                <w:sz w:val="22"/>
              </w:rPr>
            </w:pPr>
          </w:p>
          <w:p>
            <w:pPr>
              <w:pStyle w:val="TableParagraph"/>
              <w:spacing w:before="165"/>
              <w:ind w:left="156"/>
              <w:rPr>
                <w:b/>
                <w:sz w:val="20"/>
              </w:rPr>
            </w:pPr>
            <w:r>
              <w:rPr>
                <w:b/>
                <w:sz w:val="20"/>
              </w:rPr>
              <w:t>CAMPIONATO</w:t>
            </w:r>
          </w:p>
        </w:tc>
        <w:tc>
          <w:tcPr>
            <w:tcW w:w="4114" w:type="dxa"/>
            <w:gridSpan w:val="3"/>
          </w:tcPr>
          <w:p>
            <w:pPr>
              <w:pStyle w:val="TableParagraph"/>
              <w:spacing w:line="229" w:lineRule="exact" w:before="101"/>
              <w:ind w:left="469"/>
              <w:rPr>
                <w:b/>
                <w:sz w:val="20"/>
              </w:rPr>
            </w:pPr>
            <w:r>
              <w:rPr>
                <w:b/>
                <w:sz w:val="20"/>
              </w:rPr>
              <w:t>ZONE DI RISPETTO (misure in cm)</w:t>
            </w:r>
          </w:p>
        </w:tc>
        <w:tc>
          <w:tcPr>
            <w:tcW w:w="1560" w:type="dxa"/>
            <w:vMerge w:val="restart"/>
          </w:tcPr>
          <w:p>
            <w:pPr>
              <w:pStyle w:val="TableParagraph"/>
              <w:spacing w:before="120"/>
              <w:ind w:left="290" w:right="259" w:hanging="6"/>
              <w:jc w:val="center"/>
              <w:rPr>
                <w:b/>
                <w:sz w:val="20"/>
              </w:rPr>
            </w:pPr>
            <w:r>
              <w:rPr>
                <w:b/>
                <w:spacing w:val="-4"/>
                <w:sz w:val="20"/>
              </w:rPr>
              <w:t>ALTEZZA SOFFITTO</w:t>
            </w:r>
          </w:p>
          <w:p>
            <w:pPr>
              <w:pStyle w:val="TableParagraph"/>
              <w:spacing w:before="1"/>
              <w:ind w:left="134" w:right="107"/>
              <w:jc w:val="center"/>
              <w:rPr>
                <w:b/>
                <w:sz w:val="20"/>
              </w:rPr>
            </w:pPr>
            <w:r>
              <w:rPr>
                <w:b/>
                <w:sz w:val="20"/>
              </w:rPr>
              <w:t>(misure in cm)</w:t>
            </w:r>
          </w:p>
        </w:tc>
        <w:tc>
          <w:tcPr>
            <w:tcW w:w="1699" w:type="dxa"/>
            <w:vMerge w:val="restart"/>
          </w:tcPr>
          <w:p>
            <w:pPr>
              <w:pStyle w:val="TableParagraph"/>
              <w:rPr>
                <w:b/>
                <w:sz w:val="22"/>
              </w:rPr>
            </w:pPr>
          </w:p>
          <w:p>
            <w:pPr>
              <w:pStyle w:val="TableParagraph"/>
              <w:spacing w:before="165"/>
              <w:ind w:left="156"/>
              <w:rPr>
                <w:b/>
                <w:sz w:val="20"/>
              </w:rPr>
            </w:pPr>
            <w:r>
              <w:rPr>
                <w:b/>
                <w:sz w:val="20"/>
              </w:rPr>
              <w:t>TOLLERANZA</w:t>
            </w:r>
          </w:p>
        </w:tc>
      </w:tr>
      <w:tr>
        <w:trPr>
          <w:trHeight w:val="580" w:hRule="atLeast"/>
        </w:trPr>
        <w:tc>
          <w:tcPr>
            <w:tcW w:w="1699" w:type="dxa"/>
            <w:vMerge/>
            <w:tcBorders>
              <w:top w:val="nil"/>
            </w:tcBorders>
          </w:tcPr>
          <w:p>
            <w:pPr>
              <w:rPr>
                <w:sz w:val="2"/>
                <w:szCs w:val="2"/>
              </w:rPr>
            </w:pPr>
          </w:p>
        </w:tc>
        <w:tc>
          <w:tcPr>
            <w:tcW w:w="1277" w:type="dxa"/>
          </w:tcPr>
          <w:p>
            <w:pPr>
              <w:pStyle w:val="TableParagraph"/>
              <w:spacing w:before="120"/>
              <w:ind w:left="101" w:right="70"/>
              <w:jc w:val="center"/>
              <w:rPr>
                <w:b/>
                <w:sz w:val="20"/>
              </w:rPr>
            </w:pPr>
            <w:r>
              <w:rPr>
                <w:b/>
                <w:sz w:val="20"/>
              </w:rPr>
              <w:t>LATERALI</w:t>
            </w:r>
          </w:p>
        </w:tc>
        <w:tc>
          <w:tcPr>
            <w:tcW w:w="1277" w:type="dxa"/>
          </w:tcPr>
          <w:p>
            <w:pPr>
              <w:pStyle w:val="TableParagraph"/>
              <w:spacing w:line="230" w:lineRule="atLeast" w:before="101"/>
              <w:ind w:left="271" w:firstLine="16"/>
              <w:rPr>
                <w:b/>
                <w:sz w:val="20"/>
              </w:rPr>
            </w:pPr>
            <w:r>
              <w:rPr>
                <w:b/>
                <w:sz w:val="20"/>
              </w:rPr>
              <w:t>FONDO CAMPO</w:t>
            </w:r>
          </w:p>
        </w:tc>
        <w:tc>
          <w:tcPr>
            <w:tcW w:w="1560" w:type="dxa"/>
          </w:tcPr>
          <w:p>
            <w:pPr>
              <w:pStyle w:val="TableParagraph"/>
              <w:spacing w:before="124"/>
              <w:ind w:left="134" w:right="104"/>
              <w:jc w:val="center"/>
              <w:rPr>
                <w:b/>
                <w:sz w:val="18"/>
              </w:rPr>
            </w:pPr>
            <w:r>
              <w:rPr>
                <w:b/>
                <w:sz w:val="18"/>
              </w:rPr>
              <w:t>TOLLERANZA</w:t>
            </w:r>
          </w:p>
        </w:tc>
        <w:tc>
          <w:tcPr>
            <w:tcW w:w="1560" w:type="dxa"/>
            <w:vMerge/>
            <w:tcBorders>
              <w:top w:val="nil"/>
            </w:tcBorders>
          </w:tcPr>
          <w:p>
            <w:pPr>
              <w:rPr>
                <w:sz w:val="2"/>
                <w:szCs w:val="2"/>
              </w:rPr>
            </w:pPr>
          </w:p>
        </w:tc>
        <w:tc>
          <w:tcPr>
            <w:tcW w:w="1699" w:type="dxa"/>
            <w:vMerge/>
            <w:tcBorders>
              <w:top w:val="nil"/>
            </w:tcBorders>
          </w:tcPr>
          <w:p>
            <w:pPr>
              <w:rPr>
                <w:sz w:val="2"/>
                <w:szCs w:val="2"/>
              </w:rPr>
            </w:pPr>
          </w:p>
        </w:tc>
      </w:tr>
      <w:tr>
        <w:trPr>
          <w:trHeight w:val="441" w:hRule="atLeast"/>
        </w:trPr>
        <w:tc>
          <w:tcPr>
            <w:tcW w:w="1699" w:type="dxa"/>
          </w:tcPr>
          <w:p>
            <w:pPr>
              <w:pStyle w:val="TableParagraph"/>
              <w:spacing w:before="120"/>
              <w:ind w:left="547"/>
              <w:rPr>
                <w:b/>
                <w:sz w:val="20"/>
              </w:rPr>
            </w:pPr>
            <w:r>
              <w:rPr>
                <w:b/>
                <w:sz w:val="20"/>
              </w:rPr>
              <w:t>Serie C</w:t>
            </w:r>
          </w:p>
        </w:tc>
        <w:tc>
          <w:tcPr>
            <w:tcW w:w="1277" w:type="dxa"/>
          </w:tcPr>
          <w:p>
            <w:pPr>
              <w:pStyle w:val="TableParagraph"/>
              <w:spacing w:before="120"/>
              <w:ind w:left="101" w:right="70"/>
              <w:jc w:val="center"/>
              <w:rPr>
                <w:b/>
                <w:sz w:val="20"/>
              </w:rPr>
            </w:pPr>
            <w:r>
              <w:rPr>
                <w:b/>
                <w:sz w:val="20"/>
              </w:rPr>
              <w:t>300</w:t>
            </w:r>
          </w:p>
        </w:tc>
        <w:tc>
          <w:tcPr>
            <w:tcW w:w="1277" w:type="dxa"/>
          </w:tcPr>
          <w:p>
            <w:pPr>
              <w:pStyle w:val="TableParagraph"/>
              <w:spacing w:before="120"/>
              <w:ind w:left="101" w:right="70"/>
              <w:jc w:val="center"/>
              <w:rPr>
                <w:b/>
                <w:sz w:val="20"/>
              </w:rPr>
            </w:pPr>
            <w:r>
              <w:rPr>
                <w:b/>
                <w:sz w:val="20"/>
              </w:rPr>
              <w:t>300</w:t>
            </w:r>
          </w:p>
        </w:tc>
        <w:tc>
          <w:tcPr>
            <w:tcW w:w="1560" w:type="dxa"/>
          </w:tcPr>
          <w:p>
            <w:pPr>
              <w:pStyle w:val="TableParagraph"/>
              <w:spacing w:before="120"/>
              <w:ind w:left="134" w:right="102"/>
              <w:jc w:val="center"/>
              <w:rPr>
                <w:b/>
                <w:sz w:val="20"/>
              </w:rPr>
            </w:pPr>
            <w:r>
              <w:rPr>
                <w:b/>
                <w:sz w:val="20"/>
              </w:rPr>
              <w:t>5%</w:t>
            </w:r>
          </w:p>
        </w:tc>
        <w:tc>
          <w:tcPr>
            <w:tcW w:w="1560" w:type="dxa"/>
          </w:tcPr>
          <w:p>
            <w:pPr>
              <w:pStyle w:val="TableParagraph"/>
              <w:spacing w:before="120"/>
              <w:ind w:left="131" w:right="109"/>
              <w:jc w:val="center"/>
              <w:rPr>
                <w:b/>
                <w:sz w:val="20"/>
              </w:rPr>
            </w:pPr>
            <w:r>
              <w:rPr>
                <w:b/>
                <w:sz w:val="20"/>
              </w:rPr>
              <w:t>700</w:t>
            </w:r>
          </w:p>
        </w:tc>
        <w:tc>
          <w:tcPr>
            <w:tcW w:w="1699" w:type="dxa"/>
          </w:tcPr>
          <w:p>
            <w:pPr>
              <w:pStyle w:val="TableParagraph"/>
              <w:spacing w:before="120"/>
              <w:ind w:left="682" w:right="656"/>
              <w:jc w:val="center"/>
              <w:rPr>
                <w:b/>
                <w:sz w:val="20"/>
              </w:rPr>
            </w:pPr>
            <w:r>
              <w:rPr>
                <w:b/>
                <w:sz w:val="20"/>
              </w:rPr>
              <w:t>4%</w:t>
            </w:r>
          </w:p>
        </w:tc>
      </w:tr>
    </w:tbl>
    <w:p>
      <w:pPr>
        <w:spacing w:before="120"/>
        <w:ind w:left="649" w:right="114" w:firstLine="0"/>
        <w:jc w:val="both"/>
        <w:rPr>
          <w:b/>
          <w:sz w:val="20"/>
        </w:rPr>
      </w:pPr>
      <w:r>
        <w:rPr>
          <w:b/>
          <w:sz w:val="20"/>
        </w:rPr>
        <w:t>Si ribadisce che per misure minime si intendono quelle al di sotto delle quali non sarà possibile concedere alcun tipo di deroga, mentre ogni Comitato potrà innalzare tali misure nel caso lo ritenga possibile in relazione alle caratteristiche dei campi di gioco dislocati sul proprio territorio.</w:t>
      </w:r>
    </w:p>
    <w:p>
      <w:pPr>
        <w:spacing w:before="121"/>
        <w:ind w:left="649" w:right="114" w:firstLine="0"/>
        <w:jc w:val="both"/>
        <w:rPr>
          <w:b/>
          <w:sz w:val="20"/>
        </w:rPr>
      </w:pPr>
      <w:r>
        <w:rPr>
          <w:b/>
          <w:sz w:val="20"/>
        </w:rPr>
        <w:t>Le misure delle zone di rispetto di cui sopra si devono intendere prive di presenza di pubblico e di qualsivoglia ostacolo.</w:t>
      </w:r>
    </w:p>
    <w:p>
      <w:pPr>
        <w:spacing w:before="116"/>
        <w:ind w:left="649" w:right="112" w:firstLine="0"/>
        <w:jc w:val="both"/>
        <w:rPr>
          <w:b/>
          <w:sz w:val="20"/>
        </w:rPr>
      </w:pPr>
      <w:r>
        <w:rPr>
          <w:b/>
          <w:sz w:val="20"/>
        </w:rPr>
        <w:t>La concessione delle omologhe dei campi di gara dovrà rispettare eventuali specifiche prescrizioni derivanti dall’applicazione delle vigenti disposizioni in materia di sicurezza degli impianti sportivi.</w:t>
      </w:r>
    </w:p>
    <w:p>
      <w:pPr>
        <w:spacing w:before="121"/>
        <w:ind w:left="649" w:right="114" w:firstLine="0"/>
        <w:jc w:val="both"/>
        <w:rPr>
          <w:b/>
          <w:sz w:val="20"/>
        </w:rPr>
      </w:pPr>
      <w:r>
        <w:rPr>
          <w:b/>
          <w:sz w:val="20"/>
        </w:rPr>
        <w:t>A tal proposito si ricorda che le zone libere si intendono tali se </w:t>
      </w:r>
      <w:r>
        <w:rPr>
          <w:b/>
          <w:spacing w:val="-11"/>
          <w:sz w:val="20"/>
        </w:rPr>
        <w:t>prive </w:t>
      </w:r>
      <w:r>
        <w:rPr>
          <w:b/>
          <w:sz w:val="20"/>
        </w:rPr>
        <w:t>da qualsiasi ostacolo sia fisso sia mobile (attrezzi ginnici</w:t>
      </w:r>
      <w:r>
        <w:rPr>
          <w:b/>
          <w:spacing w:val="-6"/>
          <w:sz w:val="20"/>
        </w:rPr>
        <w:t> </w:t>
      </w:r>
      <w:r>
        <w:rPr>
          <w:b/>
          <w:sz w:val="20"/>
        </w:rPr>
        <w:t>a</w:t>
      </w:r>
      <w:r>
        <w:rPr>
          <w:b/>
          <w:spacing w:val="-6"/>
          <w:sz w:val="20"/>
        </w:rPr>
        <w:t> </w:t>
      </w:r>
      <w:r>
        <w:rPr>
          <w:b/>
          <w:sz w:val="20"/>
        </w:rPr>
        <w:t>muro,</w:t>
      </w:r>
      <w:r>
        <w:rPr>
          <w:b/>
          <w:spacing w:val="-6"/>
          <w:sz w:val="20"/>
        </w:rPr>
        <w:t> </w:t>
      </w:r>
      <w:r>
        <w:rPr>
          <w:b/>
          <w:sz w:val="20"/>
        </w:rPr>
        <w:t>pertiche,</w:t>
      </w:r>
      <w:r>
        <w:rPr>
          <w:b/>
          <w:spacing w:val="-5"/>
          <w:sz w:val="20"/>
        </w:rPr>
        <w:t> </w:t>
      </w:r>
      <w:r>
        <w:rPr>
          <w:b/>
          <w:sz w:val="20"/>
        </w:rPr>
        <w:t>quadri</w:t>
      </w:r>
      <w:r>
        <w:rPr>
          <w:b/>
          <w:spacing w:val="-6"/>
          <w:sz w:val="20"/>
        </w:rPr>
        <w:t> </w:t>
      </w:r>
      <w:r>
        <w:rPr>
          <w:b/>
          <w:sz w:val="20"/>
        </w:rPr>
        <w:t>svedesi,</w:t>
      </w:r>
      <w:r>
        <w:rPr>
          <w:b/>
          <w:spacing w:val="-5"/>
          <w:sz w:val="20"/>
        </w:rPr>
        <w:t> </w:t>
      </w:r>
      <w:r>
        <w:rPr>
          <w:b/>
          <w:sz w:val="20"/>
        </w:rPr>
        <w:t>colonne</w:t>
      </w:r>
      <w:r>
        <w:rPr>
          <w:b/>
          <w:spacing w:val="-6"/>
          <w:sz w:val="20"/>
        </w:rPr>
        <w:t> </w:t>
      </w:r>
      <w:r>
        <w:rPr>
          <w:b/>
          <w:sz w:val="20"/>
        </w:rPr>
        <w:t>e</w:t>
      </w:r>
      <w:r>
        <w:rPr>
          <w:b/>
          <w:spacing w:val="-6"/>
          <w:sz w:val="20"/>
        </w:rPr>
        <w:t> </w:t>
      </w:r>
      <w:r>
        <w:rPr>
          <w:b/>
          <w:sz w:val="20"/>
        </w:rPr>
        <w:t>rientranze,</w:t>
      </w:r>
      <w:r>
        <w:rPr>
          <w:b/>
          <w:spacing w:val="-5"/>
          <w:sz w:val="20"/>
        </w:rPr>
        <w:t> </w:t>
      </w:r>
      <w:r>
        <w:rPr>
          <w:b/>
          <w:sz w:val="20"/>
        </w:rPr>
        <w:t>scalini</w:t>
      </w:r>
      <w:r>
        <w:rPr>
          <w:b/>
          <w:spacing w:val="-5"/>
          <w:sz w:val="20"/>
        </w:rPr>
        <w:t> </w:t>
      </w:r>
      <w:r>
        <w:rPr>
          <w:b/>
          <w:sz w:val="20"/>
        </w:rPr>
        <w:t>a</w:t>
      </w:r>
      <w:r>
        <w:rPr>
          <w:b/>
          <w:spacing w:val="-7"/>
          <w:sz w:val="20"/>
        </w:rPr>
        <w:t> </w:t>
      </w:r>
      <w:r>
        <w:rPr>
          <w:b/>
          <w:sz w:val="20"/>
        </w:rPr>
        <w:t>ridosso</w:t>
      </w:r>
      <w:r>
        <w:rPr>
          <w:b/>
          <w:spacing w:val="-6"/>
          <w:sz w:val="20"/>
        </w:rPr>
        <w:t> </w:t>
      </w:r>
      <w:r>
        <w:rPr>
          <w:b/>
          <w:sz w:val="20"/>
        </w:rPr>
        <w:t>dell’area</w:t>
      </w:r>
      <w:r>
        <w:rPr>
          <w:b/>
          <w:spacing w:val="-7"/>
          <w:sz w:val="20"/>
        </w:rPr>
        <w:t> </w:t>
      </w:r>
      <w:r>
        <w:rPr>
          <w:b/>
          <w:sz w:val="20"/>
        </w:rPr>
        <w:t>di</w:t>
      </w:r>
      <w:r>
        <w:rPr>
          <w:b/>
          <w:spacing w:val="-5"/>
          <w:sz w:val="20"/>
        </w:rPr>
        <w:t> </w:t>
      </w:r>
      <w:r>
        <w:rPr>
          <w:b/>
          <w:sz w:val="20"/>
        </w:rPr>
        <w:t>gioco,</w:t>
      </w:r>
      <w:r>
        <w:rPr>
          <w:b/>
          <w:spacing w:val="-6"/>
          <w:sz w:val="20"/>
        </w:rPr>
        <w:t> </w:t>
      </w:r>
      <w:r>
        <w:rPr>
          <w:b/>
          <w:sz w:val="20"/>
        </w:rPr>
        <w:t>ecc.)</w:t>
      </w:r>
      <w:r>
        <w:rPr>
          <w:b/>
          <w:spacing w:val="-5"/>
          <w:sz w:val="20"/>
        </w:rPr>
        <w:t> </w:t>
      </w:r>
      <w:r>
        <w:rPr>
          <w:b/>
          <w:sz w:val="20"/>
        </w:rPr>
        <w:t>con</w:t>
      </w:r>
      <w:r>
        <w:rPr>
          <w:b/>
          <w:spacing w:val="-6"/>
          <w:sz w:val="20"/>
        </w:rPr>
        <w:t> </w:t>
      </w:r>
      <w:r>
        <w:rPr>
          <w:b/>
          <w:sz w:val="20"/>
        </w:rPr>
        <w:t>particolare attenzione alla pericolosità in caso di impatto da parte degli atleti. Anche le panchine dei giocatori e il tavolo del segnapunti devono essere posizionate fuori dalle zone di</w:t>
      </w:r>
      <w:r>
        <w:rPr>
          <w:b/>
          <w:spacing w:val="-9"/>
          <w:sz w:val="20"/>
        </w:rPr>
        <w:t> </w:t>
      </w:r>
      <w:r>
        <w:rPr>
          <w:b/>
          <w:sz w:val="20"/>
        </w:rPr>
        <w:t>rispetto.</w:t>
      </w:r>
    </w:p>
    <w:p>
      <w:pPr>
        <w:spacing w:before="122"/>
        <w:ind w:left="649" w:right="0" w:firstLine="0"/>
        <w:jc w:val="both"/>
        <w:rPr>
          <w:b/>
          <w:sz w:val="20"/>
        </w:rPr>
      </w:pPr>
      <w:r>
        <w:rPr>
          <w:b/>
          <w:sz w:val="20"/>
        </w:rPr>
        <w:t>In presenza di ostacoli nelle zone di rispetto, si raccomanda la subordinazione della concessione dell’omologa</w:t>
      </w:r>
    </w:p>
    <w:p>
      <w:pPr>
        <w:spacing w:after="0"/>
        <w:jc w:val="both"/>
        <w:rPr>
          <w:sz w:val="20"/>
        </w:rPr>
        <w:sectPr>
          <w:headerReference w:type="default" r:id="rId18"/>
          <w:footerReference w:type="default" r:id="rId19"/>
          <w:pgSz w:w="11910" w:h="16840"/>
          <w:pgMar w:header="0" w:footer="982" w:top="400" w:bottom="1180" w:left="620" w:right="580"/>
        </w:sectPr>
      </w:pPr>
    </w:p>
    <w:p>
      <w:pPr>
        <w:pStyle w:val="BodyText"/>
        <w:spacing w:before="3"/>
        <w:rPr>
          <w:b/>
          <w:sz w:val="10"/>
        </w:rPr>
      </w:pPr>
    </w:p>
    <w:p>
      <w:pPr>
        <w:spacing w:before="93"/>
        <w:ind w:left="649" w:right="115" w:firstLine="0"/>
        <w:jc w:val="both"/>
        <w:rPr>
          <w:b/>
          <w:sz w:val="20"/>
        </w:rPr>
      </w:pPr>
      <w:r>
        <w:rPr>
          <w:b/>
          <w:sz w:val="20"/>
        </w:rPr>
        <w:t>all’adozione di idonee misure precauzionali (idonee protezioni o rimozione) che devono essere riportate sul verbale di omologazione e che il primo arbitro verificherà prima dell’inizio della</w:t>
      </w:r>
      <w:r>
        <w:rPr>
          <w:b/>
          <w:spacing w:val="-13"/>
          <w:sz w:val="20"/>
        </w:rPr>
        <w:t> </w:t>
      </w:r>
      <w:r>
        <w:rPr>
          <w:b/>
          <w:sz w:val="20"/>
        </w:rPr>
        <w:t>gara.</w:t>
      </w:r>
    </w:p>
    <w:p>
      <w:pPr>
        <w:pStyle w:val="ListParagraph"/>
        <w:numPr>
          <w:ilvl w:val="0"/>
          <w:numId w:val="13"/>
        </w:numPr>
        <w:tabs>
          <w:tab w:pos="624" w:val="left" w:leader="none"/>
        </w:tabs>
        <w:spacing w:line="240" w:lineRule="auto" w:before="121" w:after="0"/>
        <w:ind w:left="623" w:right="1228" w:hanging="360"/>
        <w:jc w:val="left"/>
        <w:rPr>
          <w:b/>
          <w:sz w:val="20"/>
        </w:rPr>
      </w:pPr>
      <w:r>
        <w:rPr>
          <w:b/>
          <w:sz w:val="20"/>
        </w:rPr>
        <w:t>RIFORMA</w:t>
      </w:r>
      <w:r>
        <w:rPr>
          <w:b/>
          <w:spacing w:val="-9"/>
          <w:sz w:val="20"/>
        </w:rPr>
        <w:t> </w:t>
      </w:r>
      <w:r>
        <w:rPr>
          <w:b/>
          <w:sz w:val="20"/>
        </w:rPr>
        <w:t>DEL</w:t>
      </w:r>
      <w:r>
        <w:rPr>
          <w:b/>
          <w:spacing w:val="-7"/>
          <w:sz w:val="20"/>
        </w:rPr>
        <w:t> </w:t>
      </w:r>
      <w:r>
        <w:rPr>
          <w:b/>
          <w:sz w:val="20"/>
        </w:rPr>
        <w:t>SISTEMA</w:t>
      </w:r>
      <w:r>
        <w:rPr>
          <w:b/>
          <w:spacing w:val="-8"/>
          <w:sz w:val="20"/>
        </w:rPr>
        <w:t> </w:t>
      </w:r>
      <w:r>
        <w:rPr>
          <w:b/>
          <w:sz w:val="20"/>
        </w:rPr>
        <w:t>DEI</w:t>
      </w:r>
      <w:r>
        <w:rPr>
          <w:b/>
          <w:spacing w:val="-7"/>
          <w:sz w:val="20"/>
        </w:rPr>
        <w:t> </w:t>
      </w:r>
      <w:r>
        <w:rPr>
          <w:b/>
          <w:sz w:val="20"/>
        </w:rPr>
        <w:t>RIPESCAGGI</w:t>
      </w:r>
      <w:r>
        <w:rPr>
          <w:b/>
          <w:spacing w:val="-6"/>
          <w:sz w:val="20"/>
        </w:rPr>
        <w:t> </w:t>
      </w:r>
      <w:r>
        <w:rPr>
          <w:b/>
          <w:sz w:val="20"/>
        </w:rPr>
        <w:t>-</w:t>
      </w:r>
      <w:r>
        <w:rPr>
          <w:b/>
          <w:spacing w:val="-6"/>
          <w:sz w:val="20"/>
        </w:rPr>
        <w:t> </w:t>
      </w:r>
      <w:r>
        <w:rPr>
          <w:b/>
          <w:sz w:val="20"/>
        </w:rPr>
        <w:t>ARTICOLI</w:t>
      </w:r>
      <w:r>
        <w:rPr>
          <w:b/>
          <w:spacing w:val="-7"/>
          <w:sz w:val="20"/>
        </w:rPr>
        <w:t> </w:t>
      </w:r>
      <w:r>
        <w:rPr>
          <w:b/>
          <w:sz w:val="20"/>
        </w:rPr>
        <w:t>DEL</w:t>
      </w:r>
      <w:r>
        <w:rPr>
          <w:b/>
          <w:spacing w:val="-7"/>
          <w:sz w:val="20"/>
        </w:rPr>
        <w:t> </w:t>
      </w:r>
      <w:r>
        <w:rPr>
          <w:b/>
          <w:sz w:val="20"/>
        </w:rPr>
        <w:t>REGOLAMENTO</w:t>
      </w:r>
      <w:r>
        <w:rPr>
          <w:b/>
          <w:spacing w:val="-8"/>
          <w:sz w:val="20"/>
        </w:rPr>
        <w:t> </w:t>
      </w:r>
      <w:r>
        <w:rPr>
          <w:b/>
          <w:sz w:val="20"/>
        </w:rPr>
        <w:t>GARE:</w:t>
      </w:r>
      <w:r>
        <w:rPr>
          <w:b/>
          <w:spacing w:val="-6"/>
          <w:sz w:val="20"/>
        </w:rPr>
        <w:t> </w:t>
      </w:r>
      <w:r>
        <w:rPr>
          <w:b/>
          <w:sz w:val="20"/>
        </w:rPr>
        <w:t>ART.</w:t>
      </w:r>
      <w:r>
        <w:rPr>
          <w:b/>
          <w:spacing w:val="-6"/>
          <w:sz w:val="20"/>
        </w:rPr>
        <w:t> </w:t>
      </w:r>
      <w:r>
        <w:rPr>
          <w:b/>
          <w:sz w:val="20"/>
        </w:rPr>
        <w:t>10 (REINTEGRAZIONE QUADRI) E ART. 43 (CLASSIFICA</w:t>
      </w:r>
      <w:r>
        <w:rPr>
          <w:b/>
          <w:spacing w:val="-12"/>
          <w:sz w:val="20"/>
        </w:rPr>
        <w:t> </w:t>
      </w:r>
      <w:r>
        <w:rPr>
          <w:b/>
          <w:sz w:val="20"/>
        </w:rPr>
        <w:t>AVULSA)</w:t>
      </w:r>
    </w:p>
    <w:p>
      <w:pPr>
        <w:spacing w:before="121"/>
        <w:ind w:left="654" w:right="0" w:firstLine="0"/>
        <w:jc w:val="both"/>
        <w:rPr>
          <w:b/>
          <w:sz w:val="20"/>
        </w:rPr>
      </w:pPr>
      <w:r>
        <w:rPr>
          <w:b/>
          <w:sz w:val="20"/>
        </w:rPr>
        <w:t>Art. 10 Comma 1</w:t>
      </w:r>
    </w:p>
    <w:p>
      <w:pPr>
        <w:pStyle w:val="BodyText"/>
        <w:spacing w:before="120"/>
        <w:ind w:left="655" w:right="108"/>
        <w:jc w:val="both"/>
      </w:pPr>
      <w:r>
        <w:rPr/>
        <w:t>“Gli organismi competenti ad organizzare i singoli campionati possono provvedere a completare gli organici dei </w:t>
      </w:r>
      <w:r>
        <w:rPr>
          <w:spacing w:val="-3"/>
        </w:rPr>
        <w:t>rispettivi </w:t>
      </w:r>
      <w:r>
        <w:rPr/>
        <w:t>campionati</w:t>
      </w:r>
      <w:r>
        <w:rPr>
          <w:spacing w:val="-5"/>
        </w:rPr>
        <w:t> </w:t>
      </w:r>
      <w:r>
        <w:rPr/>
        <w:t>qualora,</w:t>
      </w:r>
      <w:r>
        <w:rPr>
          <w:spacing w:val="-3"/>
        </w:rPr>
        <w:t> </w:t>
      </w:r>
      <w:r>
        <w:rPr/>
        <w:t>per</w:t>
      </w:r>
      <w:r>
        <w:rPr>
          <w:spacing w:val="-5"/>
        </w:rPr>
        <w:t> </w:t>
      </w:r>
      <w:r>
        <w:rPr/>
        <w:t>un</w:t>
      </w:r>
      <w:r>
        <w:rPr>
          <w:spacing w:val="-3"/>
        </w:rPr>
        <w:t> </w:t>
      </w:r>
      <w:r>
        <w:rPr/>
        <w:t>qualsiasi</w:t>
      </w:r>
      <w:r>
        <w:rPr>
          <w:spacing w:val="-5"/>
        </w:rPr>
        <w:t> </w:t>
      </w:r>
      <w:r>
        <w:rPr/>
        <w:t>motivo,</w:t>
      </w:r>
      <w:r>
        <w:rPr>
          <w:spacing w:val="-3"/>
        </w:rPr>
        <w:t> </w:t>
      </w:r>
      <w:r>
        <w:rPr/>
        <w:t>le</w:t>
      </w:r>
      <w:r>
        <w:rPr>
          <w:spacing w:val="-5"/>
        </w:rPr>
        <w:t> </w:t>
      </w:r>
      <w:r>
        <w:rPr/>
        <w:t>squadre</w:t>
      </w:r>
      <w:r>
        <w:rPr>
          <w:spacing w:val="-3"/>
        </w:rPr>
        <w:t> </w:t>
      </w:r>
      <w:r>
        <w:rPr/>
        <w:t>effettivamente</w:t>
      </w:r>
      <w:r>
        <w:rPr>
          <w:spacing w:val="-5"/>
        </w:rPr>
        <w:t> </w:t>
      </w:r>
      <w:r>
        <w:rPr/>
        <w:t>partecipanti</w:t>
      </w:r>
      <w:r>
        <w:rPr>
          <w:spacing w:val="-3"/>
        </w:rPr>
        <w:t> </w:t>
      </w:r>
      <w:r>
        <w:rPr/>
        <w:t>siano</w:t>
      </w:r>
      <w:r>
        <w:rPr>
          <w:spacing w:val="-4"/>
        </w:rPr>
        <w:t> </w:t>
      </w:r>
      <w:r>
        <w:rPr/>
        <w:t>in</w:t>
      </w:r>
      <w:r>
        <w:rPr>
          <w:spacing w:val="-4"/>
        </w:rPr>
        <w:t> </w:t>
      </w:r>
      <w:r>
        <w:rPr/>
        <w:t>numero</w:t>
      </w:r>
      <w:r>
        <w:rPr>
          <w:spacing w:val="-4"/>
        </w:rPr>
        <w:t> </w:t>
      </w:r>
      <w:r>
        <w:rPr/>
        <w:t>inferiore</w:t>
      </w:r>
      <w:r>
        <w:rPr>
          <w:spacing w:val="-4"/>
        </w:rPr>
        <w:t> </w:t>
      </w:r>
      <w:r>
        <w:rPr/>
        <w:t>a</w:t>
      </w:r>
      <w:r>
        <w:rPr>
          <w:spacing w:val="-4"/>
        </w:rPr>
        <w:t> </w:t>
      </w:r>
      <w:r>
        <w:rPr/>
        <w:t>quello</w:t>
      </w:r>
      <w:r>
        <w:rPr>
          <w:spacing w:val="-4"/>
        </w:rPr>
        <w:t> </w:t>
      </w:r>
      <w:r>
        <w:rPr/>
        <w:t>fissato nel provvedimento di indizione, tramite i</w:t>
      </w:r>
      <w:r>
        <w:rPr>
          <w:spacing w:val="-7"/>
        </w:rPr>
        <w:t> </w:t>
      </w:r>
      <w:r>
        <w:rPr/>
        <w:t>ripescaggi.”</w:t>
      </w:r>
    </w:p>
    <w:p>
      <w:pPr>
        <w:pStyle w:val="Heading6"/>
        <w:spacing w:before="122"/>
        <w:ind w:left="649" w:firstLine="29"/>
      </w:pPr>
      <w:r>
        <w:rPr/>
        <w:t>Qualora ci fosse carenza di organico, a seguito di integrazioni in Serie C o rinunce, si procederà alle necessarie integrazioni in ottemperanza a quanto previsto dal punto 2 dell’articolo 10 del Regolamento Gare:</w:t>
      </w:r>
    </w:p>
    <w:p>
      <w:pPr>
        <w:pStyle w:val="ListParagraph"/>
        <w:numPr>
          <w:ilvl w:val="0"/>
          <w:numId w:val="14"/>
        </w:numPr>
        <w:tabs>
          <w:tab w:pos="819" w:val="left" w:leader="none"/>
        </w:tabs>
        <w:spacing w:line="240" w:lineRule="auto" w:before="0" w:after="0"/>
        <w:ind w:left="818" w:right="0" w:hanging="170"/>
        <w:jc w:val="left"/>
        <w:rPr>
          <w:sz w:val="20"/>
        </w:rPr>
      </w:pPr>
      <w:r>
        <w:rPr>
          <w:sz w:val="20"/>
        </w:rPr>
        <w:t>eventuali</w:t>
      </w:r>
      <w:r>
        <w:rPr>
          <w:spacing w:val="-9"/>
          <w:sz w:val="20"/>
        </w:rPr>
        <w:t> </w:t>
      </w:r>
      <w:r>
        <w:rPr>
          <w:sz w:val="20"/>
        </w:rPr>
        <w:t>squadre</w:t>
      </w:r>
      <w:r>
        <w:rPr>
          <w:spacing w:val="-6"/>
          <w:sz w:val="20"/>
        </w:rPr>
        <w:t> </w:t>
      </w:r>
      <w:r>
        <w:rPr>
          <w:sz w:val="20"/>
        </w:rPr>
        <w:t>di</w:t>
      </w:r>
      <w:r>
        <w:rPr>
          <w:spacing w:val="-6"/>
          <w:sz w:val="20"/>
        </w:rPr>
        <w:t> </w:t>
      </w:r>
      <w:r>
        <w:rPr>
          <w:sz w:val="20"/>
        </w:rPr>
        <w:t>A1,</w:t>
      </w:r>
      <w:r>
        <w:rPr>
          <w:spacing w:val="-6"/>
          <w:sz w:val="20"/>
        </w:rPr>
        <w:t> </w:t>
      </w:r>
      <w:r>
        <w:rPr>
          <w:sz w:val="20"/>
        </w:rPr>
        <w:t>A2,</w:t>
      </w:r>
      <w:r>
        <w:rPr>
          <w:spacing w:val="-6"/>
          <w:sz w:val="20"/>
        </w:rPr>
        <w:t> </w:t>
      </w:r>
      <w:r>
        <w:rPr>
          <w:spacing w:val="-5"/>
          <w:sz w:val="20"/>
        </w:rPr>
        <w:t>A3,</w:t>
      </w:r>
      <w:r>
        <w:rPr>
          <w:spacing w:val="-12"/>
          <w:sz w:val="20"/>
        </w:rPr>
        <w:t> </w:t>
      </w:r>
      <w:r>
        <w:rPr>
          <w:sz w:val="20"/>
        </w:rPr>
        <w:t>B1,</w:t>
      </w:r>
      <w:r>
        <w:rPr>
          <w:spacing w:val="-5"/>
          <w:sz w:val="20"/>
        </w:rPr>
        <w:t> </w:t>
      </w:r>
      <w:r>
        <w:rPr>
          <w:sz w:val="20"/>
        </w:rPr>
        <w:t>B2</w:t>
      </w:r>
      <w:r>
        <w:rPr>
          <w:spacing w:val="-6"/>
          <w:sz w:val="20"/>
        </w:rPr>
        <w:t> </w:t>
      </w:r>
      <w:r>
        <w:rPr>
          <w:sz w:val="20"/>
        </w:rPr>
        <w:t>e</w:t>
      </w:r>
      <w:r>
        <w:rPr>
          <w:spacing w:val="-6"/>
          <w:sz w:val="20"/>
        </w:rPr>
        <w:t> </w:t>
      </w:r>
      <w:r>
        <w:rPr>
          <w:sz w:val="20"/>
        </w:rPr>
        <w:t>C</w:t>
      </w:r>
      <w:r>
        <w:rPr>
          <w:spacing w:val="-8"/>
          <w:sz w:val="20"/>
        </w:rPr>
        <w:t> </w:t>
      </w:r>
      <w:r>
        <w:rPr>
          <w:sz w:val="20"/>
        </w:rPr>
        <w:t>che</w:t>
      </w:r>
      <w:r>
        <w:rPr>
          <w:spacing w:val="-5"/>
          <w:sz w:val="20"/>
        </w:rPr>
        <w:t> </w:t>
      </w:r>
      <w:r>
        <w:rPr>
          <w:sz w:val="20"/>
        </w:rPr>
        <w:t>non</w:t>
      </w:r>
      <w:r>
        <w:rPr>
          <w:spacing w:val="-7"/>
          <w:sz w:val="20"/>
        </w:rPr>
        <w:t> </w:t>
      </w:r>
      <w:r>
        <w:rPr>
          <w:sz w:val="20"/>
        </w:rPr>
        <w:t>si</w:t>
      </w:r>
      <w:r>
        <w:rPr>
          <w:spacing w:val="-6"/>
          <w:sz w:val="20"/>
        </w:rPr>
        <w:t> </w:t>
      </w:r>
      <w:r>
        <w:rPr>
          <w:sz w:val="20"/>
        </w:rPr>
        <w:t>iscrivono</w:t>
      </w:r>
      <w:r>
        <w:rPr>
          <w:spacing w:val="-6"/>
          <w:sz w:val="20"/>
        </w:rPr>
        <w:t> </w:t>
      </w:r>
      <w:r>
        <w:rPr>
          <w:sz w:val="20"/>
        </w:rPr>
        <w:t>al</w:t>
      </w:r>
      <w:r>
        <w:rPr>
          <w:spacing w:val="-6"/>
          <w:sz w:val="20"/>
        </w:rPr>
        <w:t> </w:t>
      </w:r>
      <w:r>
        <w:rPr>
          <w:sz w:val="20"/>
        </w:rPr>
        <w:t>campionato</w:t>
      </w:r>
      <w:r>
        <w:rPr>
          <w:spacing w:val="-6"/>
          <w:sz w:val="20"/>
        </w:rPr>
        <w:t> </w:t>
      </w:r>
      <w:r>
        <w:rPr>
          <w:sz w:val="20"/>
        </w:rPr>
        <w:t>e</w:t>
      </w:r>
      <w:r>
        <w:rPr>
          <w:spacing w:val="-5"/>
          <w:sz w:val="20"/>
        </w:rPr>
        <w:t> </w:t>
      </w:r>
      <w:r>
        <w:rPr>
          <w:sz w:val="20"/>
        </w:rPr>
        <w:t>chiedono</w:t>
      </w:r>
      <w:r>
        <w:rPr>
          <w:spacing w:val="-8"/>
          <w:sz w:val="20"/>
        </w:rPr>
        <w:t> </w:t>
      </w:r>
      <w:r>
        <w:rPr>
          <w:sz w:val="20"/>
        </w:rPr>
        <w:t>l’ammissione</w:t>
      </w:r>
      <w:r>
        <w:rPr>
          <w:spacing w:val="-7"/>
          <w:sz w:val="20"/>
        </w:rPr>
        <w:t> </w:t>
      </w:r>
      <w:r>
        <w:rPr>
          <w:sz w:val="20"/>
        </w:rPr>
        <w:t>in</w:t>
      </w:r>
      <w:r>
        <w:rPr>
          <w:spacing w:val="-6"/>
          <w:sz w:val="20"/>
        </w:rPr>
        <w:t> </w:t>
      </w:r>
      <w:r>
        <w:rPr>
          <w:sz w:val="20"/>
        </w:rPr>
        <w:t>Serie</w:t>
      </w:r>
      <w:r>
        <w:rPr>
          <w:spacing w:val="-5"/>
          <w:sz w:val="20"/>
        </w:rPr>
        <w:t> </w:t>
      </w:r>
      <w:r>
        <w:rPr>
          <w:spacing w:val="-7"/>
          <w:sz w:val="20"/>
        </w:rPr>
        <w:t>D;</w:t>
      </w:r>
    </w:p>
    <w:p>
      <w:pPr>
        <w:pStyle w:val="ListParagraph"/>
        <w:numPr>
          <w:ilvl w:val="0"/>
          <w:numId w:val="14"/>
        </w:numPr>
        <w:tabs>
          <w:tab w:pos="819" w:val="left" w:leader="none"/>
        </w:tabs>
        <w:spacing w:line="240" w:lineRule="auto" w:before="1" w:after="0"/>
        <w:ind w:left="818" w:right="0" w:hanging="170"/>
        <w:jc w:val="left"/>
        <w:rPr>
          <w:sz w:val="20"/>
        </w:rPr>
      </w:pPr>
      <w:r>
        <w:rPr>
          <w:sz w:val="20"/>
        </w:rPr>
        <w:t>la</w:t>
      </w:r>
      <w:r>
        <w:rPr>
          <w:spacing w:val="-8"/>
          <w:sz w:val="20"/>
        </w:rPr>
        <w:t> </w:t>
      </w:r>
      <w:r>
        <w:rPr>
          <w:sz w:val="20"/>
        </w:rPr>
        <w:t>squadra</w:t>
      </w:r>
      <w:r>
        <w:rPr>
          <w:spacing w:val="-6"/>
          <w:sz w:val="20"/>
        </w:rPr>
        <w:t> </w:t>
      </w:r>
      <w:r>
        <w:rPr>
          <w:spacing w:val="-3"/>
          <w:sz w:val="20"/>
        </w:rPr>
        <w:t>6°</w:t>
      </w:r>
      <w:r>
        <w:rPr>
          <w:spacing w:val="-11"/>
          <w:sz w:val="20"/>
        </w:rPr>
        <w:t> </w:t>
      </w:r>
      <w:r>
        <w:rPr>
          <w:spacing w:val="-6"/>
          <w:sz w:val="20"/>
        </w:rPr>
        <w:t>classificata</w:t>
      </w:r>
      <w:r>
        <w:rPr>
          <w:spacing w:val="-11"/>
          <w:sz w:val="20"/>
        </w:rPr>
        <w:t> </w:t>
      </w:r>
      <w:r>
        <w:rPr>
          <w:spacing w:val="-4"/>
          <w:sz w:val="20"/>
        </w:rPr>
        <w:t>del</w:t>
      </w:r>
      <w:r>
        <w:rPr>
          <w:spacing w:val="-11"/>
          <w:sz w:val="20"/>
        </w:rPr>
        <w:t> </w:t>
      </w:r>
      <w:r>
        <w:rPr>
          <w:spacing w:val="-5"/>
          <w:sz w:val="20"/>
        </w:rPr>
        <w:t>girone</w:t>
      </w:r>
      <w:r>
        <w:rPr>
          <w:spacing w:val="-11"/>
          <w:sz w:val="20"/>
        </w:rPr>
        <w:t> </w:t>
      </w:r>
      <w:r>
        <w:rPr>
          <w:spacing w:val="-5"/>
          <w:sz w:val="20"/>
        </w:rPr>
        <w:t>Save</w:t>
      </w:r>
      <w:r>
        <w:rPr>
          <w:spacing w:val="-10"/>
          <w:sz w:val="20"/>
        </w:rPr>
        <w:t> </w:t>
      </w:r>
      <w:r>
        <w:rPr>
          <w:spacing w:val="-4"/>
          <w:sz w:val="20"/>
        </w:rPr>
        <w:t>A;</w:t>
      </w:r>
    </w:p>
    <w:p>
      <w:pPr>
        <w:pStyle w:val="ListParagraph"/>
        <w:numPr>
          <w:ilvl w:val="0"/>
          <w:numId w:val="14"/>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6"/>
          <w:sz w:val="20"/>
        </w:rPr>
        <w:t> </w:t>
      </w:r>
      <w:r>
        <w:rPr>
          <w:sz w:val="20"/>
        </w:rPr>
        <w:t>di</w:t>
      </w:r>
      <w:r>
        <w:rPr>
          <w:spacing w:val="-5"/>
          <w:sz w:val="20"/>
        </w:rPr>
        <w:t> </w:t>
      </w:r>
      <w:r>
        <w:rPr>
          <w:sz w:val="20"/>
        </w:rPr>
        <w:t>1°</w:t>
      </w:r>
      <w:r>
        <w:rPr>
          <w:spacing w:val="-6"/>
          <w:sz w:val="20"/>
        </w:rPr>
        <w:t> </w:t>
      </w:r>
      <w:r>
        <w:rPr>
          <w:sz w:val="20"/>
        </w:rPr>
        <w:t>Divisione</w:t>
      </w:r>
      <w:r>
        <w:rPr>
          <w:spacing w:val="-5"/>
          <w:sz w:val="20"/>
        </w:rPr>
        <w:t> </w:t>
      </w:r>
      <w:r>
        <w:rPr>
          <w:sz w:val="20"/>
        </w:rPr>
        <w:t>del</w:t>
      </w:r>
      <w:r>
        <w:rPr>
          <w:spacing w:val="-6"/>
          <w:sz w:val="20"/>
        </w:rPr>
        <w:t> </w:t>
      </w:r>
      <w:r>
        <w:rPr>
          <w:sz w:val="20"/>
        </w:rPr>
        <w:t>CT</w:t>
      </w:r>
      <w:r>
        <w:rPr>
          <w:spacing w:val="-6"/>
          <w:sz w:val="20"/>
        </w:rPr>
        <w:t> </w:t>
      </w:r>
      <w:r>
        <w:rPr>
          <w:spacing w:val="-5"/>
          <w:sz w:val="20"/>
        </w:rPr>
        <w:t>AN;</w:t>
      </w:r>
    </w:p>
    <w:p>
      <w:pPr>
        <w:pStyle w:val="ListParagraph"/>
        <w:numPr>
          <w:ilvl w:val="0"/>
          <w:numId w:val="14"/>
        </w:numPr>
        <w:tabs>
          <w:tab w:pos="819" w:val="left" w:leader="none"/>
        </w:tabs>
        <w:spacing w:line="240" w:lineRule="auto" w:before="1" w:after="0"/>
        <w:ind w:left="818" w:right="0" w:hanging="170"/>
        <w:jc w:val="left"/>
        <w:rPr>
          <w:sz w:val="20"/>
        </w:rPr>
      </w:pPr>
      <w:r>
        <w:rPr>
          <w:sz w:val="20"/>
        </w:rPr>
        <w:t>la</w:t>
      </w:r>
      <w:r>
        <w:rPr>
          <w:spacing w:val="-8"/>
          <w:sz w:val="20"/>
        </w:rPr>
        <w:t> </w:t>
      </w:r>
      <w:r>
        <w:rPr>
          <w:sz w:val="20"/>
        </w:rPr>
        <w:t>squadra</w:t>
      </w:r>
      <w:r>
        <w:rPr>
          <w:spacing w:val="-6"/>
          <w:sz w:val="20"/>
        </w:rPr>
        <w:t> </w:t>
      </w:r>
      <w:r>
        <w:rPr>
          <w:spacing w:val="-3"/>
          <w:sz w:val="20"/>
        </w:rPr>
        <w:t>6°</w:t>
      </w:r>
      <w:r>
        <w:rPr>
          <w:spacing w:val="-11"/>
          <w:sz w:val="20"/>
        </w:rPr>
        <w:t> </w:t>
      </w:r>
      <w:r>
        <w:rPr>
          <w:spacing w:val="-6"/>
          <w:sz w:val="20"/>
        </w:rPr>
        <w:t>classificata</w:t>
      </w:r>
      <w:r>
        <w:rPr>
          <w:spacing w:val="-11"/>
          <w:sz w:val="20"/>
        </w:rPr>
        <w:t> </w:t>
      </w:r>
      <w:r>
        <w:rPr>
          <w:spacing w:val="-4"/>
          <w:sz w:val="20"/>
        </w:rPr>
        <w:t>del</w:t>
      </w:r>
      <w:r>
        <w:rPr>
          <w:spacing w:val="-11"/>
          <w:sz w:val="20"/>
        </w:rPr>
        <w:t> </w:t>
      </w:r>
      <w:r>
        <w:rPr>
          <w:spacing w:val="-5"/>
          <w:sz w:val="20"/>
        </w:rPr>
        <w:t>girone</w:t>
      </w:r>
      <w:r>
        <w:rPr>
          <w:spacing w:val="-11"/>
          <w:sz w:val="20"/>
        </w:rPr>
        <w:t> </w:t>
      </w:r>
      <w:r>
        <w:rPr>
          <w:spacing w:val="-5"/>
          <w:sz w:val="20"/>
        </w:rPr>
        <w:t>Save</w:t>
      </w:r>
      <w:r>
        <w:rPr>
          <w:spacing w:val="-10"/>
          <w:sz w:val="20"/>
        </w:rPr>
        <w:t> </w:t>
      </w:r>
      <w:r>
        <w:rPr>
          <w:spacing w:val="-3"/>
          <w:sz w:val="20"/>
        </w:rPr>
        <w:t>C;</w:t>
      </w:r>
    </w:p>
    <w:p>
      <w:pPr>
        <w:pStyle w:val="ListParagraph"/>
        <w:numPr>
          <w:ilvl w:val="0"/>
          <w:numId w:val="14"/>
        </w:numPr>
        <w:tabs>
          <w:tab w:pos="819" w:val="left" w:leader="none"/>
        </w:tabs>
        <w:spacing w:line="240" w:lineRule="auto" w:before="0" w:after="0"/>
        <w:ind w:left="818" w:right="0" w:hanging="170"/>
        <w:jc w:val="left"/>
        <w:rPr>
          <w:sz w:val="20"/>
        </w:rPr>
      </w:pPr>
      <w:r>
        <w:rPr>
          <w:sz w:val="20"/>
        </w:rPr>
        <w:t>la</w:t>
      </w:r>
      <w:r>
        <w:rPr>
          <w:spacing w:val="-6"/>
          <w:sz w:val="20"/>
        </w:rPr>
        <w:t> </w:t>
      </w:r>
      <w:r>
        <w:rPr>
          <w:sz w:val="20"/>
        </w:rPr>
        <w:t>prima</w:t>
      </w:r>
      <w:r>
        <w:rPr>
          <w:spacing w:val="-7"/>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3"/>
          <w:sz w:val="20"/>
        </w:rPr>
        <w:t> </w:t>
      </w:r>
      <w:r>
        <w:rPr>
          <w:sz w:val="20"/>
        </w:rPr>
        <w:t>del</w:t>
      </w:r>
      <w:r>
        <w:rPr>
          <w:spacing w:val="-6"/>
          <w:sz w:val="20"/>
        </w:rPr>
        <w:t> </w:t>
      </w:r>
      <w:r>
        <w:rPr>
          <w:sz w:val="20"/>
        </w:rPr>
        <w:t>CT</w:t>
      </w:r>
      <w:r>
        <w:rPr>
          <w:spacing w:val="-6"/>
          <w:sz w:val="20"/>
        </w:rPr>
        <w:t> </w:t>
      </w:r>
      <w:r>
        <w:rPr>
          <w:spacing w:val="-5"/>
          <w:sz w:val="20"/>
        </w:rPr>
        <w:t>PU;</w:t>
      </w:r>
    </w:p>
    <w:p>
      <w:pPr>
        <w:pStyle w:val="ListParagraph"/>
        <w:numPr>
          <w:ilvl w:val="0"/>
          <w:numId w:val="14"/>
        </w:numPr>
        <w:tabs>
          <w:tab w:pos="819" w:val="left" w:leader="none"/>
        </w:tabs>
        <w:spacing w:line="228" w:lineRule="exact" w:before="1" w:after="0"/>
        <w:ind w:left="818" w:right="0" w:hanging="170"/>
        <w:jc w:val="left"/>
        <w:rPr>
          <w:sz w:val="20"/>
        </w:rPr>
      </w:pPr>
      <w:r>
        <w:rPr>
          <w:sz w:val="20"/>
        </w:rPr>
        <w:t>la</w:t>
      </w:r>
      <w:r>
        <w:rPr>
          <w:spacing w:val="-8"/>
          <w:sz w:val="20"/>
        </w:rPr>
        <w:t> </w:t>
      </w:r>
      <w:r>
        <w:rPr>
          <w:sz w:val="20"/>
        </w:rPr>
        <w:t>squadra</w:t>
      </w:r>
      <w:r>
        <w:rPr>
          <w:spacing w:val="-6"/>
          <w:sz w:val="20"/>
        </w:rPr>
        <w:t> </w:t>
      </w:r>
      <w:r>
        <w:rPr>
          <w:spacing w:val="-3"/>
          <w:sz w:val="20"/>
        </w:rPr>
        <w:t>6°</w:t>
      </w:r>
      <w:r>
        <w:rPr>
          <w:spacing w:val="-11"/>
          <w:sz w:val="20"/>
        </w:rPr>
        <w:t> </w:t>
      </w:r>
      <w:r>
        <w:rPr>
          <w:spacing w:val="-6"/>
          <w:sz w:val="20"/>
        </w:rPr>
        <w:t>classificata</w:t>
      </w:r>
      <w:r>
        <w:rPr>
          <w:spacing w:val="-11"/>
          <w:sz w:val="20"/>
        </w:rPr>
        <w:t> </w:t>
      </w:r>
      <w:r>
        <w:rPr>
          <w:spacing w:val="-4"/>
          <w:sz w:val="20"/>
        </w:rPr>
        <w:t>del</w:t>
      </w:r>
      <w:r>
        <w:rPr>
          <w:spacing w:val="-11"/>
          <w:sz w:val="20"/>
        </w:rPr>
        <w:t> </w:t>
      </w:r>
      <w:r>
        <w:rPr>
          <w:spacing w:val="-5"/>
          <w:sz w:val="20"/>
        </w:rPr>
        <w:t>girone</w:t>
      </w:r>
      <w:r>
        <w:rPr>
          <w:spacing w:val="-11"/>
          <w:sz w:val="20"/>
        </w:rPr>
        <w:t> </w:t>
      </w:r>
      <w:r>
        <w:rPr>
          <w:spacing w:val="-5"/>
          <w:sz w:val="20"/>
        </w:rPr>
        <w:t>Save</w:t>
      </w:r>
      <w:r>
        <w:rPr>
          <w:spacing w:val="-10"/>
          <w:sz w:val="20"/>
        </w:rPr>
        <w:t> </w:t>
      </w:r>
      <w:r>
        <w:rPr>
          <w:spacing w:val="-3"/>
          <w:sz w:val="20"/>
        </w:rPr>
        <w:t>B;</w:t>
      </w:r>
    </w:p>
    <w:p>
      <w:pPr>
        <w:pStyle w:val="ListParagraph"/>
        <w:numPr>
          <w:ilvl w:val="0"/>
          <w:numId w:val="14"/>
        </w:numPr>
        <w:tabs>
          <w:tab w:pos="819" w:val="left" w:leader="none"/>
        </w:tabs>
        <w:spacing w:line="228" w:lineRule="exact" w:before="0" w:after="0"/>
        <w:ind w:left="818" w:right="0" w:hanging="170"/>
        <w:jc w:val="left"/>
        <w:rPr>
          <w:sz w:val="20"/>
        </w:rPr>
      </w:pPr>
      <w:r>
        <w:rPr>
          <w:sz w:val="20"/>
        </w:rPr>
        <w:t>la</w:t>
      </w:r>
      <w:r>
        <w:rPr>
          <w:spacing w:val="-6"/>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3"/>
          <w:sz w:val="20"/>
        </w:rPr>
        <w:t> </w:t>
      </w:r>
      <w:r>
        <w:rPr>
          <w:sz w:val="20"/>
        </w:rPr>
        <w:t>del</w:t>
      </w:r>
      <w:r>
        <w:rPr>
          <w:spacing w:val="-6"/>
          <w:sz w:val="20"/>
        </w:rPr>
        <w:t> </w:t>
      </w:r>
      <w:r>
        <w:rPr>
          <w:sz w:val="20"/>
        </w:rPr>
        <w:t>CT</w:t>
      </w:r>
      <w:r>
        <w:rPr>
          <w:spacing w:val="-6"/>
          <w:sz w:val="20"/>
        </w:rPr>
        <w:t> AP-FM;</w:t>
      </w:r>
    </w:p>
    <w:p>
      <w:pPr>
        <w:pStyle w:val="ListParagraph"/>
        <w:numPr>
          <w:ilvl w:val="0"/>
          <w:numId w:val="14"/>
        </w:numPr>
        <w:tabs>
          <w:tab w:pos="819" w:val="left" w:leader="none"/>
        </w:tabs>
        <w:spacing w:line="240" w:lineRule="auto" w:before="5" w:after="0"/>
        <w:ind w:left="818" w:right="0" w:hanging="170"/>
        <w:jc w:val="left"/>
        <w:rPr>
          <w:sz w:val="20"/>
        </w:rPr>
      </w:pPr>
      <w:r>
        <w:rPr>
          <w:sz w:val="20"/>
        </w:rPr>
        <w:t>la</w:t>
      </w:r>
      <w:r>
        <w:rPr>
          <w:spacing w:val="-7"/>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3"/>
          <w:sz w:val="20"/>
        </w:rPr>
        <w:t> </w:t>
      </w:r>
      <w:r>
        <w:rPr>
          <w:sz w:val="20"/>
        </w:rPr>
        <w:t>del</w:t>
      </w:r>
      <w:r>
        <w:rPr>
          <w:spacing w:val="-6"/>
          <w:sz w:val="20"/>
        </w:rPr>
        <w:t> </w:t>
      </w:r>
      <w:r>
        <w:rPr>
          <w:sz w:val="20"/>
        </w:rPr>
        <w:t>CT</w:t>
      </w:r>
      <w:r>
        <w:rPr>
          <w:spacing w:val="-6"/>
          <w:sz w:val="20"/>
        </w:rPr>
        <w:t> </w:t>
      </w:r>
      <w:r>
        <w:rPr>
          <w:spacing w:val="-5"/>
          <w:sz w:val="20"/>
        </w:rPr>
        <w:t>MC;</w:t>
      </w:r>
    </w:p>
    <w:p>
      <w:pPr>
        <w:pStyle w:val="ListParagraph"/>
        <w:numPr>
          <w:ilvl w:val="0"/>
          <w:numId w:val="14"/>
        </w:numPr>
        <w:tabs>
          <w:tab w:pos="819" w:val="left" w:leader="none"/>
        </w:tabs>
        <w:spacing w:line="240" w:lineRule="auto" w:before="0" w:after="0"/>
        <w:ind w:left="818" w:right="0" w:hanging="170"/>
        <w:jc w:val="left"/>
        <w:rPr>
          <w:sz w:val="20"/>
        </w:rPr>
      </w:pPr>
      <w:r>
        <w:rPr>
          <w:sz w:val="20"/>
        </w:rPr>
        <w:t>le</w:t>
      </w:r>
      <w:r>
        <w:rPr>
          <w:spacing w:val="-10"/>
          <w:sz w:val="20"/>
        </w:rPr>
        <w:t> </w:t>
      </w:r>
      <w:r>
        <w:rPr>
          <w:sz w:val="20"/>
        </w:rPr>
        <w:t>squadre</w:t>
      </w:r>
      <w:r>
        <w:rPr>
          <w:spacing w:val="-6"/>
          <w:sz w:val="20"/>
        </w:rPr>
        <w:t> </w:t>
      </w:r>
      <w:r>
        <w:rPr>
          <w:sz w:val="20"/>
        </w:rPr>
        <w:t>non</w:t>
      </w:r>
      <w:r>
        <w:rPr>
          <w:spacing w:val="-7"/>
          <w:sz w:val="20"/>
        </w:rPr>
        <w:t> </w:t>
      </w:r>
      <w:r>
        <w:rPr>
          <w:sz w:val="20"/>
        </w:rPr>
        <w:t>promosse</w:t>
      </w:r>
      <w:r>
        <w:rPr>
          <w:spacing w:val="-6"/>
          <w:sz w:val="20"/>
        </w:rPr>
        <w:t> </w:t>
      </w:r>
      <w:r>
        <w:rPr>
          <w:sz w:val="20"/>
        </w:rPr>
        <w:t>di</w:t>
      </w:r>
      <w:r>
        <w:rPr>
          <w:spacing w:val="-6"/>
          <w:sz w:val="20"/>
        </w:rPr>
        <w:t> </w:t>
      </w:r>
      <w:r>
        <w:rPr>
          <w:sz w:val="20"/>
        </w:rPr>
        <w:t>1°</w:t>
      </w:r>
      <w:r>
        <w:rPr>
          <w:spacing w:val="-7"/>
          <w:sz w:val="20"/>
        </w:rPr>
        <w:t> </w:t>
      </w:r>
      <w:r>
        <w:rPr>
          <w:sz w:val="20"/>
        </w:rPr>
        <w:t>Divisione</w:t>
      </w:r>
      <w:r>
        <w:rPr>
          <w:spacing w:val="-6"/>
          <w:sz w:val="20"/>
        </w:rPr>
        <w:t> </w:t>
      </w:r>
      <w:r>
        <w:rPr>
          <w:sz w:val="20"/>
        </w:rPr>
        <w:t>secondo</w:t>
      </w:r>
      <w:r>
        <w:rPr>
          <w:spacing w:val="-7"/>
          <w:sz w:val="20"/>
        </w:rPr>
        <w:t> </w:t>
      </w:r>
      <w:r>
        <w:rPr>
          <w:sz w:val="20"/>
        </w:rPr>
        <w:t>la</w:t>
      </w:r>
      <w:r>
        <w:rPr>
          <w:spacing w:val="-6"/>
          <w:sz w:val="20"/>
        </w:rPr>
        <w:t> </w:t>
      </w:r>
      <w:r>
        <w:rPr>
          <w:sz w:val="20"/>
        </w:rPr>
        <w:t>classifica</w:t>
      </w:r>
      <w:r>
        <w:rPr>
          <w:spacing w:val="-6"/>
          <w:sz w:val="20"/>
        </w:rPr>
        <w:t> </w:t>
      </w:r>
      <w:r>
        <w:rPr>
          <w:spacing w:val="-3"/>
          <w:sz w:val="20"/>
        </w:rPr>
        <w:t>avulsa;</w:t>
      </w:r>
    </w:p>
    <w:p>
      <w:pPr>
        <w:pStyle w:val="ListParagraph"/>
        <w:numPr>
          <w:ilvl w:val="0"/>
          <w:numId w:val="14"/>
        </w:numPr>
        <w:tabs>
          <w:tab w:pos="819" w:val="left" w:leader="none"/>
        </w:tabs>
        <w:spacing w:line="240" w:lineRule="auto" w:before="1" w:after="0"/>
        <w:ind w:left="818" w:right="0" w:hanging="170"/>
        <w:jc w:val="left"/>
        <w:rPr>
          <w:sz w:val="20"/>
        </w:rPr>
      </w:pPr>
      <w:r>
        <w:rPr>
          <w:sz w:val="20"/>
        </w:rPr>
        <w:t>e così di</w:t>
      </w:r>
      <w:r>
        <w:rPr>
          <w:spacing w:val="-10"/>
          <w:sz w:val="20"/>
        </w:rPr>
        <w:t> </w:t>
      </w:r>
      <w:r>
        <w:rPr>
          <w:spacing w:val="-3"/>
          <w:sz w:val="20"/>
        </w:rPr>
        <w:t>seguito.</w:t>
      </w:r>
    </w:p>
    <w:p>
      <w:pPr>
        <w:spacing w:before="120"/>
        <w:ind w:left="649" w:right="0" w:firstLine="0"/>
        <w:jc w:val="left"/>
        <w:rPr>
          <w:b/>
          <w:sz w:val="20"/>
        </w:rPr>
      </w:pPr>
      <w:r>
        <w:rPr>
          <w:sz w:val="20"/>
        </w:rPr>
        <w:t>Si comunica inoltre il sistema di ripescaggio </w:t>
      </w:r>
      <w:r>
        <w:rPr>
          <w:b/>
          <w:sz w:val="20"/>
        </w:rPr>
        <w:t>nel Campionato Regionale di Serie D femminile 2027/2028:</w:t>
      </w:r>
    </w:p>
    <w:p>
      <w:pPr>
        <w:pStyle w:val="ListParagraph"/>
        <w:numPr>
          <w:ilvl w:val="0"/>
          <w:numId w:val="14"/>
        </w:numPr>
        <w:tabs>
          <w:tab w:pos="819" w:val="left" w:leader="none"/>
        </w:tabs>
        <w:spacing w:line="240" w:lineRule="auto" w:before="0" w:after="0"/>
        <w:ind w:left="818" w:right="0" w:hanging="170"/>
        <w:jc w:val="left"/>
        <w:rPr>
          <w:sz w:val="20"/>
        </w:rPr>
      </w:pPr>
      <w:r>
        <w:rPr>
          <w:sz w:val="20"/>
        </w:rPr>
        <w:t>eventuali</w:t>
      </w:r>
      <w:r>
        <w:rPr>
          <w:spacing w:val="-9"/>
          <w:sz w:val="20"/>
        </w:rPr>
        <w:t> </w:t>
      </w:r>
      <w:r>
        <w:rPr>
          <w:sz w:val="20"/>
        </w:rPr>
        <w:t>squadre</w:t>
      </w:r>
      <w:r>
        <w:rPr>
          <w:spacing w:val="-6"/>
          <w:sz w:val="20"/>
        </w:rPr>
        <w:t> </w:t>
      </w:r>
      <w:r>
        <w:rPr>
          <w:sz w:val="20"/>
        </w:rPr>
        <w:t>di</w:t>
      </w:r>
      <w:r>
        <w:rPr>
          <w:spacing w:val="-6"/>
          <w:sz w:val="20"/>
        </w:rPr>
        <w:t> </w:t>
      </w:r>
      <w:r>
        <w:rPr>
          <w:sz w:val="20"/>
        </w:rPr>
        <w:t>A1,</w:t>
      </w:r>
      <w:r>
        <w:rPr>
          <w:spacing w:val="-7"/>
          <w:sz w:val="20"/>
        </w:rPr>
        <w:t> </w:t>
      </w:r>
      <w:r>
        <w:rPr>
          <w:sz w:val="20"/>
        </w:rPr>
        <w:t>A2,</w:t>
      </w:r>
      <w:r>
        <w:rPr>
          <w:spacing w:val="-1"/>
          <w:sz w:val="20"/>
        </w:rPr>
        <w:t> </w:t>
      </w:r>
      <w:r>
        <w:rPr>
          <w:sz w:val="20"/>
        </w:rPr>
        <w:t>A3,</w:t>
      </w:r>
      <w:r>
        <w:rPr>
          <w:spacing w:val="-5"/>
          <w:sz w:val="20"/>
        </w:rPr>
        <w:t> </w:t>
      </w:r>
      <w:r>
        <w:rPr>
          <w:sz w:val="20"/>
        </w:rPr>
        <w:t>B1,</w:t>
      </w:r>
      <w:r>
        <w:rPr>
          <w:spacing w:val="-7"/>
          <w:sz w:val="20"/>
        </w:rPr>
        <w:t> </w:t>
      </w:r>
      <w:r>
        <w:rPr>
          <w:sz w:val="20"/>
        </w:rPr>
        <w:t>B2</w:t>
      </w:r>
      <w:r>
        <w:rPr>
          <w:spacing w:val="-6"/>
          <w:sz w:val="20"/>
        </w:rPr>
        <w:t> </w:t>
      </w:r>
      <w:r>
        <w:rPr>
          <w:sz w:val="20"/>
        </w:rPr>
        <w:t>e</w:t>
      </w:r>
      <w:r>
        <w:rPr>
          <w:spacing w:val="-6"/>
          <w:sz w:val="20"/>
        </w:rPr>
        <w:t> </w:t>
      </w:r>
      <w:r>
        <w:rPr>
          <w:sz w:val="20"/>
        </w:rPr>
        <w:t>C</w:t>
      </w:r>
      <w:r>
        <w:rPr>
          <w:spacing w:val="-8"/>
          <w:sz w:val="20"/>
        </w:rPr>
        <w:t> </w:t>
      </w:r>
      <w:r>
        <w:rPr>
          <w:sz w:val="20"/>
        </w:rPr>
        <w:t>che</w:t>
      </w:r>
      <w:r>
        <w:rPr>
          <w:spacing w:val="-6"/>
          <w:sz w:val="20"/>
        </w:rPr>
        <w:t> </w:t>
      </w:r>
      <w:r>
        <w:rPr>
          <w:sz w:val="20"/>
        </w:rPr>
        <w:t>non</w:t>
      </w:r>
      <w:r>
        <w:rPr>
          <w:spacing w:val="-6"/>
          <w:sz w:val="20"/>
        </w:rPr>
        <w:t> </w:t>
      </w:r>
      <w:r>
        <w:rPr>
          <w:sz w:val="20"/>
        </w:rPr>
        <w:t>si</w:t>
      </w:r>
      <w:r>
        <w:rPr>
          <w:spacing w:val="-7"/>
          <w:sz w:val="20"/>
        </w:rPr>
        <w:t> </w:t>
      </w:r>
      <w:r>
        <w:rPr>
          <w:sz w:val="20"/>
        </w:rPr>
        <w:t>iscrivono</w:t>
      </w:r>
      <w:r>
        <w:rPr>
          <w:spacing w:val="-5"/>
          <w:sz w:val="20"/>
        </w:rPr>
        <w:t> </w:t>
      </w:r>
      <w:r>
        <w:rPr>
          <w:sz w:val="20"/>
        </w:rPr>
        <w:t>al</w:t>
      </w:r>
      <w:r>
        <w:rPr>
          <w:spacing w:val="-6"/>
          <w:sz w:val="20"/>
        </w:rPr>
        <w:t> </w:t>
      </w:r>
      <w:r>
        <w:rPr>
          <w:sz w:val="20"/>
        </w:rPr>
        <w:t>campionato</w:t>
      </w:r>
      <w:r>
        <w:rPr>
          <w:spacing w:val="-7"/>
          <w:sz w:val="20"/>
        </w:rPr>
        <w:t> </w:t>
      </w:r>
      <w:r>
        <w:rPr>
          <w:sz w:val="20"/>
        </w:rPr>
        <w:t>e</w:t>
      </w:r>
      <w:r>
        <w:rPr>
          <w:spacing w:val="-6"/>
          <w:sz w:val="20"/>
        </w:rPr>
        <w:t> </w:t>
      </w:r>
      <w:r>
        <w:rPr>
          <w:sz w:val="20"/>
        </w:rPr>
        <w:t>chiedono</w:t>
      </w:r>
      <w:r>
        <w:rPr>
          <w:spacing w:val="-6"/>
          <w:sz w:val="20"/>
        </w:rPr>
        <w:t> </w:t>
      </w:r>
      <w:r>
        <w:rPr>
          <w:sz w:val="20"/>
        </w:rPr>
        <w:t>l’ammissione</w:t>
      </w:r>
      <w:r>
        <w:rPr>
          <w:spacing w:val="-7"/>
          <w:sz w:val="20"/>
        </w:rPr>
        <w:t> </w:t>
      </w:r>
      <w:r>
        <w:rPr>
          <w:sz w:val="20"/>
        </w:rPr>
        <w:t>in</w:t>
      </w:r>
      <w:r>
        <w:rPr>
          <w:spacing w:val="-7"/>
          <w:sz w:val="20"/>
        </w:rPr>
        <w:t> </w:t>
      </w:r>
      <w:r>
        <w:rPr>
          <w:sz w:val="20"/>
        </w:rPr>
        <w:t>Serie</w:t>
      </w:r>
      <w:r>
        <w:rPr>
          <w:spacing w:val="-5"/>
          <w:sz w:val="20"/>
        </w:rPr>
        <w:t> </w:t>
      </w:r>
      <w:r>
        <w:rPr>
          <w:spacing w:val="-7"/>
          <w:sz w:val="20"/>
        </w:rPr>
        <w:t>D;</w:t>
      </w:r>
    </w:p>
    <w:p>
      <w:pPr>
        <w:pStyle w:val="ListParagraph"/>
        <w:numPr>
          <w:ilvl w:val="0"/>
          <w:numId w:val="14"/>
        </w:numPr>
        <w:tabs>
          <w:tab w:pos="819" w:val="left" w:leader="none"/>
        </w:tabs>
        <w:spacing w:line="240" w:lineRule="auto" w:before="1" w:after="0"/>
        <w:ind w:left="818" w:right="0" w:hanging="170"/>
        <w:jc w:val="left"/>
        <w:rPr>
          <w:sz w:val="20"/>
        </w:rPr>
      </w:pPr>
      <w:r>
        <w:rPr>
          <w:sz w:val="20"/>
        </w:rPr>
        <w:t>la</w:t>
      </w:r>
      <w:r>
        <w:rPr>
          <w:spacing w:val="-11"/>
          <w:sz w:val="20"/>
        </w:rPr>
        <w:t> </w:t>
      </w:r>
      <w:r>
        <w:rPr>
          <w:sz w:val="20"/>
        </w:rPr>
        <w:t>squadra</w:t>
      </w:r>
      <w:r>
        <w:rPr>
          <w:spacing w:val="-7"/>
          <w:sz w:val="20"/>
        </w:rPr>
        <w:t> </w:t>
      </w:r>
      <w:r>
        <w:rPr>
          <w:sz w:val="20"/>
        </w:rPr>
        <w:t>“Progetto</w:t>
      </w:r>
      <w:r>
        <w:rPr>
          <w:spacing w:val="-8"/>
          <w:sz w:val="20"/>
        </w:rPr>
        <w:t> </w:t>
      </w:r>
      <w:r>
        <w:rPr>
          <w:sz w:val="20"/>
        </w:rPr>
        <w:t>Giovani”</w:t>
      </w:r>
      <w:r>
        <w:rPr>
          <w:spacing w:val="-7"/>
          <w:sz w:val="20"/>
        </w:rPr>
        <w:t> </w:t>
      </w:r>
      <w:r>
        <w:rPr>
          <w:sz w:val="20"/>
        </w:rPr>
        <w:t>retrocessa</w:t>
      </w:r>
      <w:r>
        <w:rPr>
          <w:spacing w:val="-7"/>
          <w:sz w:val="20"/>
        </w:rPr>
        <w:t> </w:t>
      </w:r>
      <w:r>
        <w:rPr>
          <w:sz w:val="20"/>
        </w:rPr>
        <w:t>con</w:t>
      </w:r>
      <w:r>
        <w:rPr>
          <w:spacing w:val="-8"/>
          <w:sz w:val="20"/>
        </w:rPr>
        <w:t> </w:t>
      </w:r>
      <w:r>
        <w:rPr>
          <w:sz w:val="20"/>
        </w:rPr>
        <w:t>la</w:t>
      </w:r>
      <w:r>
        <w:rPr>
          <w:spacing w:val="-7"/>
          <w:sz w:val="20"/>
        </w:rPr>
        <w:t> </w:t>
      </w:r>
      <w:r>
        <w:rPr>
          <w:sz w:val="20"/>
        </w:rPr>
        <w:t>migliore</w:t>
      </w:r>
      <w:r>
        <w:rPr>
          <w:spacing w:val="-7"/>
          <w:sz w:val="20"/>
        </w:rPr>
        <w:t> </w:t>
      </w:r>
      <w:r>
        <w:rPr>
          <w:spacing w:val="-3"/>
          <w:sz w:val="20"/>
        </w:rPr>
        <w:t>classifica;</w:t>
      </w:r>
    </w:p>
    <w:p>
      <w:pPr>
        <w:pStyle w:val="ListParagraph"/>
        <w:numPr>
          <w:ilvl w:val="0"/>
          <w:numId w:val="14"/>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D;</w:t>
      </w:r>
    </w:p>
    <w:p>
      <w:pPr>
        <w:pStyle w:val="ListParagraph"/>
        <w:numPr>
          <w:ilvl w:val="0"/>
          <w:numId w:val="14"/>
        </w:numPr>
        <w:tabs>
          <w:tab w:pos="819" w:val="left" w:leader="none"/>
        </w:tabs>
        <w:spacing w:line="228" w:lineRule="exact" w:before="1" w:after="0"/>
        <w:ind w:left="818" w:right="0" w:hanging="170"/>
        <w:jc w:val="left"/>
        <w:rPr>
          <w:sz w:val="20"/>
        </w:rPr>
      </w:pPr>
      <w:r>
        <w:rPr>
          <w:sz w:val="20"/>
        </w:rPr>
        <w:t>la</w:t>
      </w:r>
      <w:r>
        <w:rPr>
          <w:spacing w:val="-7"/>
          <w:sz w:val="20"/>
        </w:rPr>
        <w:t> </w:t>
      </w:r>
      <w:r>
        <w:rPr>
          <w:sz w:val="20"/>
        </w:rPr>
        <w:t>prima</w:t>
      </w:r>
      <w:r>
        <w:rPr>
          <w:spacing w:val="-6"/>
          <w:sz w:val="20"/>
        </w:rPr>
        <w:t> </w:t>
      </w:r>
      <w:r>
        <w:rPr>
          <w:sz w:val="20"/>
        </w:rPr>
        <w:t>squadra</w:t>
      </w:r>
      <w:r>
        <w:rPr>
          <w:spacing w:val="-6"/>
          <w:sz w:val="20"/>
        </w:rPr>
        <w:t> </w:t>
      </w:r>
      <w:r>
        <w:rPr>
          <w:sz w:val="20"/>
        </w:rPr>
        <w:t>non</w:t>
      </w:r>
      <w:r>
        <w:rPr>
          <w:spacing w:val="-6"/>
          <w:sz w:val="20"/>
        </w:rPr>
        <w:t> </w:t>
      </w:r>
      <w:r>
        <w:rPr>
          <w:sz w:val="20"/>
        </w:rPr>
        <w:t>promossa</w:t>
      </w:r>
      <w:r>
        <w:rPr>
          <w:spacing w:val="-6"/>
          <w:sz w:val="20"/>
        </w:rPr>
        <w:t> </w:t>
      </w:r>
      <w:r>
        <w:rPr>
          <w:sz w:val="20"/>
        </w:rPr>
        <w:t>di</w:t>
      </w:r>
      <w:r>
        <w:rPr>
          <w:spacing w:val="-5"/>
          <w:sz w:val="20"/>
        </w:rPr>
        <w:t> </w:t>
      </w:r>
      <w:r>
        <w:rPr>
          <w:sz w:val="20"/>
        </w:rPr>
        <w:t>1°</w:t>
      </w:r>
      <w:r>
        <w:rPr>
          <w:spacing w:val="-6"/>
          <w:sz w:val="20"/>
        </w:rPr>
        <w:t> </w:t>
      </w:r>
      <w:r>
        <w:rPr>
          <w:sz w:val="20"/>
        </w:rPr>
        <w:t>Divisione</w:t>
      </w:r>
      <w:r>
        <w:rPr>
          <w:spacing w:val="-4"/>
          <w:sz w:val="20"/>
        </w:rPr>
        <w:t> </w:t>
      </w:r>
      <w:r>
        <w:rPr>
          <w:sz w:val="20"/>
        </w:rPr>
        <w:t>del</w:t>
      </w:r>
      <w:r>
        <w:rPr>
          <w:spacing w:val="-6"/>
          <w:sz w:val="20"/>
        </w:rPr>
        <w:t> </w:t>
      </w:r>
      <w:r>
        <w:rPr>
          <w:sz w:val="20"/>
        </w:rPr>
        <w:t>CT</w:t>
      </w:r>
      <w:r>
        <w:rPr>
          <w:spacing w:val="-6"/>
          <w:sz w:val="20"/>
        </w:rPr>
        <w:t> </w:t>
      </w:r>
      <w:r>
        <w:rPr>
          <w:sz w:val="20"/>
        </w:rPr>
        <w:t>con</w:t>
      </w:r>
      <w:r>
        <w:rPr>
          <w:spacing w:val="-6"/>
          <w:sz w:val="20"/>
        </w:rPr>
        <w:t> </w:t>
      </w:r>
      <w:r>
        <w:rPr>
          <w:spacing w:val="-3"/>
          <w:sz w:val="20"/>
        </w:rPr>
        <w:t>la</w:t>
      </w:r>
      <w:r>
        <w:rPr>
          <w:spacing w:val="-11"/>
          <w:sz w:val="20"/>
        </w:rPr>
        <w:t> </w:t>
      </w:r>
      <w:r>
        <w:rPr>
          <w:sz w:val="20"/>
        </w:rPr>
        <w:t>maggiore</w:t>
      </w:r>
      <w:r>
        <w:rPr>
          <w:spacing w:val="-5"/>
          <w:sz w:val="20"/>
        </w:rPr>
        <w:t> </w:t>
      </w:r>
      <w:r>
        <w:rPr>
          <w:spacing w:val="-3"/>
          <w:sz w:val="20"/>
        </w:rPr>
        <w:t>attività;</w:t>
      </w:r>
    </w:p>
    <w:p>
      <w:pPr>
        <w:pStyle w:val="ListParagraph"/>
        <w:numPr>
          <w:ilvl w:val="0"/>
          <w:numId w:val="14"/>
        </w:numPr>
        <w:tabs>
          <w:tab w:pos="819" w:val="left" w:leader="none"/>
        </w:tabs>
        <w:spacing w:line="226" w:lineRule="exact" w:before="0" w:after="0"/>
        <w:ind w:left="818" w:right="0" w:hanging="170"/>
        <w:jc w:val="left"/>
        <w:rPr>
          <w:sz w:val="20"/>
        </w:rPr>
      </w:pPr>
      <w:r>
        <w:rPr>
          <w:sz w:val="20"/>
        </w:rPr>
        <w:t>la</w:t>
      </w:r>
      <w:r>
        <w:rPr>
          <w:spacing w:val="-9"/>
          <w:sz w:val="20"/>
        </w:rPr>
        <w:t> </w:t>
      </w:r>
      <w:r>
        <w:rPr>
          <w:sz w:val="20"/>
        </w:rPr>
        <w:t>seconda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8"/>
          <w:sz w:val="20"/>
        </w:rPr>
        <w:t> </w:t>
      </w:r>
      <w:r>
        <w:rPr>
          <w:sz w:val="20"/>
        </w:rPr>
        <w:t>Serie</w:t>
      </w:r>
      <w:r>
        <w:rPr>
          <w:spacing w:val="-7"/>
          <w:sz w:val="20"/>
        </w:rPr>
        <w:t> D;</w:t>
      </w:r>
    </w:p>
    <w:p>
      <w:pPr>
        <w:pStyle w:val="ListParagraph"/>
        <w:numPr>
          <w:ilvl w:val="0"/>
          <w:numId w:val="14"/>
        </w:numPr>
        <w:tabs>
          <w:tab w:pos="819" w:val="left" w:leader="none"/>
        </w:tabs>
        <w:spacing w:line="228" w:lineRule="exact" w:before="0"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6"/>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7"/>
          <w:sz w:val="20"/>
        </w:rPr>
        <w:t> </w:t>
      </w:r>
      <w:r>
        <w:rPr>
          <w:sz w:val="20"/>
        </w:rPr>
        <w:t>del</w:t>
      </w:r>
      <w:r>
        <w:rPr>
          <w:spacing w:val="-6"/>
          <w:sz w:val="20"/>
        </w:rPr>
        <w:t> </w:t>
      </w:r>
      <w:r>
        <w:rPr>
          <w:sz w:val="20"/>
        </w:rPr>
        <w:t>CT</w:t>
      </w:r>
      <w:r>
        <w:rPr>
          <w:spacing w:val="-5"/>
          <w:sz w:val="20"/>
        </w:rPr>
        <w:t> </w:t>
      </w:r>
      <w:r>
        <w:rPr>
          <w:sz w:val="20"/>
        </w:rPr>
        <w:t>con</w:t>
      </w:r>
      <w:r>
        <w:rPr>
          <w:spacing w:val="-6"/>
          <w:sz w:val="20"/>
        </w:rPr>
        <w:t> </w:t>
      </w:r>
      <w:r>
        <w:rPr>
          <w:sz w:val="20"/>
        </w:rPr>
        <w:t>la</w:t>
      </w:r>
      <w:r>
        <w:rPr>
          <w:spacing w:val="-6"/>
          <w:sz w:val="20"/>
        </w:rPr>
        <w:t> </w:t>
      </w:r>
      <w:r>
        <w:rPr>
          <w:sz w:val="20"/>
        </w:rPr>
        <w:t>seconda</w:t>
      </w:r>
      <w:r>
        <w:rPr>
          <w:spacing w:val="-6"/>
          <w:sz w:val="20"/>
        </w:rPr>
        <w:t> </w:t>
      </w:r>
      <w:r>
        <w:rPr>
          <w:sz w:val="20"/>
        </w:rPr>
        <w:t>maggiore</w:t>
      </w:r>
      <w:r>
        <w:rPr>
          <w:spacing w:val="-5"/>
          <w:sz w:val="20"/>
        </w:rPr>
        <w:t> </w:t>
      </w:r>
      <w:r>
        <w:rPr>
          <w:spacing w:val="-3"/>
          <w:sz w:val="20"/>
        </w:rPr>
        <w:t>attività;</w:t>
      </w:r>
    </w:p>
    <w:p>
      <w:pPr>
        <w:pStyle w:val="ListParagraph"/>
        <w:numPr>
          <w:ilvl w:val="0"/>
          <w:numId w:val="14"/>
        </w:numPr>
        <w:tabs>
          <w:tab w:pos="819" w:val="left" w:leader="none"/>
        </w:tabs>
        <w:spacing w:line="240" w:lineRule="auto" w:before="5" w:after="0"/>
        <w:ind w:left="818" w:right="0" w:hanging="170"/>
        <w:jc w:val="left"/>
        <w:rPr>
          <w:sz w:val="20"/>
        </w:rPr>
      </w:pPr>
      <w:r>
        <w:rPr>
          <w:sz w:val="20"/>
        </w:rPr>
        <w:t>la</w:t>
      </w:r>
      <w:r>
        <w:rPr>
          <w:spacing w:val="-9"/>
          <w:sz w:val="20"/>
        </w:rPr>
        <w:t> </w:t>
      </w:r>
      <w:r>
        <w:rPr>
          <w:sz w:val="20"/>
        </w:rPr>
        <w:t>terza</w:t>
      </w:r>
      <w:r>
        <w:rPr>
          <w:spacing w:val="-7"/>
          <w:sz w:val="20"/>
        </w:rPr>
        <w:t> </w:t>
      </w:r>
      <w:r>
        <w:rPr>
          <w:sz w:val="20"/>
        </w:rPr>
        <w:t>squadra</w:t>
      </w:r>
      <w:r>
        <w:rPr>
          <w:spacing w:val="-7"/>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7"/>
          <w:sz w:val="20"/>
        </w:rPr>
        <w:t> </w:t>
      </w:r>
      <w:r>
        <w:rPr>
          <w:sz w:val="20"/>
        </w:rPr>
        <w:t>Serie</w:t>
      </w:r>
      <w:r>
        <w:rPr>
          <w:spacing w:val="-7"/>
          <w:sz w:val="20"/>
        </w:rPr>
        <w:t> D;</w:t>
      </w:r>
    </w:p>
    <w:p>
      <w:pPr>
        <w:pStyle w:val="ListParagraph"/>
        <w:numPr>
          <w:ilvl w:val="0"/>
          <w:numId w:val="14"/>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6"/>
          <w:sz w:val="20"/>
        </w:rPr>
        <w:t> </w:t>
      </w:r>
      <w:r>
        <w:rPr>
          <w:sz w:val="20"/>
        </w:rPr>
        <w:t>di</w:t>
      </w:r>
      <w:r>
        <w:rPr>
          <w:spacing w:val="-5"/>
          <w:sz w:val="20"/>
        </w:rPr>
        <w:t> </w:t>
      </w:r>
      <w:r>
        <w:rPr>
          <w:sz w:val="20"/>
        </w:rPr>
        <w:t>1°</w:t>
      </w:r>
      <w:r>
        <w:rPr>
          <w:spacing w:val="-6"/>
          <w:sz w:val="20"/>
        </w:rPr>
        <w:t> </w:t>
      </w:r>
      <w:r>
        <w:rPr>
          <w:sz w:val="20"/>
        </w:rPr>
        <w:t>Divisione</w:t>
      </w:r>
      <w:r>
        <w:rPr>
          <w:spacing w:val="-7"/>
          <w:sz w:val="20"/>
        </w:rPr>
        <w:t> </w:t>
      </w:r>
      <w:r>
        <w:rPr>
          <w:sz w:val="20"/>
        </w:rPr>
        <w:t>del</w:t>
      </w:r>
      <w:r>
        <w:rPr>
          <w:spacing w:val="-5"/>
          <w:sz w:val="20"/>
        </w:rPr>
        <w:t> </w:t>
      </w:r>
      <w:r>
        <w:rPr>
          <w:sz w:val="20"/>
        </w:rPr>
        <w:t>CT</w:t>
      </w:r>
      <w:r>
        <w:rPr>
          <w:spacing w:val="-6"/>
          <w:sz w:val="20"/>
        </w:rPr>
        <w:t> </w:t>
      </w:r>
      <w:r>
        <w:rPr>
          <w:sz w:val="20"/>
        </w:rPr>
        <w:t>con</w:t>
      </w:r>
      <w:r>
        <w:rPr>
          <w:spacing w:val="-6"/>
          <w:sz w:val="20"/>
        </w:rPr>
        <w:t> </w:t>
      </w:r>
      <w:r>
        <w:rPr>
          <w:sz w:val="20"/>
        </w:rPr>
        <w:t>la</w:t>
      </w:r>
      <w:r>
        <w:rPr>
          <w:spacing w:val="-5"/>
          <w:sz w:val="20"/>
        </w:rPr>
        <w:t> </w:t>
      </w:r>
      <w:r>
        <w:rPr>
          <w:sz w:val="20"/>
        </w:rPr>
        <w:t>terza</w:t>
      </w:r>
      <w:r>
        <w:rPr>
          <w:spacing w:val="-6"/>
          <w:sz w:val="20"/>
        </w:rPr>
        <w:t> </w:t>
      </w:r>
      <w:r>
        <w:rPr>
          <w:sz w:val="20"/>
        </w:rPr>
        <w:t>maggiore</w:t>
      </w:r>
      <w:r>
        <w:rPr>
          <w:spacing w:val="-5"/>
          <w:sz w:val="20"/>
        </w:rPr>
        <w:t> </w:t>
      </w:r>
      <w:r>
        <w:rPr>
          <w:spacing w:val="-3"/>
          <w:sz w:val="20"/>
        </w:rPr>
        <w:t>attività;</w:t>
      </w:r>
    </w:p>
    <w:p>
      <w:pPr>
        <w:pStyle w:val="ListParagraph"/>
        <w:numPr>
          <w:ilvl w:val="0"/>
          <w:numId w:val="14"/>
        </w:numPr>
        <w:tabs>
          <w:tab w:pos="819" w:val="left" w:leader="none"/>
        </w:tabs>
        <w:spacing w:line="240" w:lineRule="auto" w:before="1" w:after="0"/>
        <w:ind w:left="818" w:right="0" w:hanging="170"/>
        <w:jc w:val="left"/>
        <w:rPr>
          <w:sz w:val="20"/>
        </w:rPr>
      </w:pPr>
      <w:r>
        <w:rPr>
          <w:sz w:val="20"/>
        </w:rPr>
        <w:t>la</w:t>
      </w:r>
      <w:r>
        <w:rPr>
          <w:spacing w:val="-9"/>
          <w:sz w:val="20"/>
        </w:rPr>
        <w:t> </w:t>
      </w:r>
      <w:r>
        <w:rPr>
          <w:sz w:val="20"/>
        </w:rPr>
        <w:t>quarta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D;</w:t>
      </w:r>
    </w:p>
    <w:p>
      <w:pPr>
        <w:pStyle w:val="ListParagraph"/>
        <w:numPr>
          <w:ilvl w:val="0"/>
          <w:numId w:val="14"/>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5"/>
          <w:sz w:val="20"/>
        </w:rPr>
        <w:t> </w:t>
      </w:r>
      <w:r>
        <w:rPr>
          <w:sz w:val="20"/>
        </w:rPr>
        <w:t>Divisione</w:t>
      </w:r>
      <w:r>
        <w:rPr>
          <w:spacing w:val="-7"/>
          <w:sz w:val="20"/>
        </w:rPr>
        <w:t> </w:t>
      </w:r>
      <w:r>
        <w:rPr>
          <w:sz w:val="20"/>
        </w:rPr>
        <w:t>del</w:t>
      </w:r>
      <w:r>
        <w:rPr>
          <w:spacing w:val="-5"/>
          <w:sz w:val="20"/>
        </w:rPr>
        <w:t> </w:t>
      </w:r>
      <w:r>
        <w:rPr>
          <w:sz w:val="20"/>
        </w:rPr>
        <w:t>CT</w:t>
      </w:r>
      <w:r>
        <w:rPr>
          <w:spacing w:val="-6"/>
          <w:sz w:val="20"/>
        </w:rPr>
        <w:t> </w:t>
      </w:r>
      <w:r>
        <w:rPr>
          <w:sz w:val="20"/>
        </w:rPr>
        <w:t>con</w:t>
      </w:r>
      <w:r>
        <w:rPr>
          <w:spacing w:val="-5"/>
          <w:sz w:val="20"/>
        </w:rPr>
        <w:t> </w:t>
      </w:r>
      <w:r>
        <w:rPr>
          <w:sz w:val="20"/>
        </w:rPr>
        <w:t>la</w:t>
      </w:r>
      <w:r>
        <w:rPr>
          <w:spacing w:val="-6"/>
          <w:sz w:val="20"/>
        </w:rPr>
        <w:t> </w:t>
      </w:r>
      <w:r>
        <w:rPr>
          <w:sz w:val="20"/>
        </w:rPr>
        <w:t>peggiore</w:t>
      </w:r>
      <w:r>
        <w:rPr>
          <w:spacing w:val="-5"/>
          <w:sz w:val="20"/>
        </w:rPr>
        <w:t> </w:t>
      </w:r>
      <w:r>
        <w:rPr>
          <w:spacing w:val="-3"/>
          <w:sz w:val="20"/>
        </w:rPr>
        <w:t>attività;</w:t>
      </w:r>
    </w:p>
    <w:p>
      <w:pPr>
        <w:pStyle w:val="ListParagraph"/>
        <w:numPr>
          <w:ilvl w:val="0"/>
          <w:numId w:val="14"/>
        </w:numPr>
        <w:tabs>
          <w:tab w:pos="819" w:val="left" w:leader="none"/>
        </w:tabs>
        <w:spacing w:line="240" w:lineRule="auto" w:before="1" w:after="0"/>
        <w:ind w:left="818" w:right="0" w:hanging="170"/>
        <w:jc w:val="left"/>
        <w:rPr>
          <w:sz w:val="20"/>
        </w:rPr>
      </w:pPr>
      <w:r>
        <w:rPr>
          <w:sz w:val="20"/>
        </w:rPr>
        <w:t>la</w:t>
      </w:r>
      <w:r>
        <w:rPr>
          <w:spacing w:val="-9"/>
          <w:sz w:val="20"/>
        </w:rPr>
        <w:t> </w:t>
      </w:r>
      <w:r>
        <w:rPr>
          <w:sz w:val="20"/>
        </w:rPr>
        <w:t>quinta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D;</w:t>
      </w:r>
    </w:p>
    <w:p>
      <w:pPr>
        <w:pStyle w:val="ListParagraph"/>
        <w:numPr>
          <w:ilvl w:val="0"/>
          <w:numId w:val="14"/>
        </w:numPr>
        <w:tabs>
          <w:tab w:pos="819" w:val="left" w:leader="none"/>
        </w:tabs>
        <w:spacing w:line="240" w:lineRule="auto" w:before="0" w:after="0"/>
        <w:ind w:left="818" w:right="0" w:hanging="170"/>
        <w:jc w:val="left"/>
        <w:rPr>
          <w:sz w:val="20"/>
        </w:rPr>
      </w:pPr>
      <w:r>
        <w:rPr>
          <w:sz w:val="20"/>
        </w:rPr>
        <w:t>le</w:t>
      </w:r>
      <w:r>
        <w:rPr>
          <w:spacing w:val="-10"/>
          <w:sz w:val="20"/>
        </w:rPr>
        <w:t> </w:t>
      </w:r>
      <w:r>
        <w:rPr>
          <w:sz w:val="20"/>
        </w:rPr>
        <w:t>2°</w:t>
      </w:r>
      <w:r>
        <w:rPr>
          <w:spacing w:val="-6"/>
          <w:sz w:val="20"/>
        </w:rPr>
        <w:t> </w:t>
      </w:r>
      <w:r>
        <w:rPr>
          <w:sz w:val="20"/>
        </w:rPr>
        <w:t>squadre</w:t>
      </w:r>
      <w:r>
        <w:rPr>
          <w:spacing w:val="-6"/>
          <w:sz w:val="20"/>
        </w:rPr>
        <w:t> </w:t>
      </w:r>
      <w:r>
        <w:rPr>
          <w:sz w:val="20"/>
        </w:rPr>
        <w:t>non</w:t>
      </w:r>
      <w:r>
        <w:rPr>
          <w:spacing w:val="-6"/>
          <w:sz w:val="20"/>
        </w:rPr>
        <w:t> </w:t>
      </w:r>
      <w:r>
        <w:rPr>
          <w:sz w:val="20"/>
        </w:rPr>
        <w:t>promosse</w:t>
      </w:r>
      <w:r>
        <w:rPr>
          <w:spacing w:val="-6"/>
          <w:sz w:val="20"/>
        </w:rPr>
        <w:t> </w:t>
      </w:r>
      <w:r>
        <w:rPr>
          <w:sz w:val="20"/>
        </w:rPr>
        <w:t>di</w:t>
      </w:r>
      <w:r>
        <w:rPr>
          <w:spacing w:val="-6"/>
          <w:sz w:val="20"/>
        </w:rPr>
        <w:t> </w:t>
      </w:r>
      <w:r>
        <w:rPr>
          <w:sz w:val="20"/>
        </w:rPr>
        <w:t>1°</w:t>
      </w:r>
      <w:r>
        <w:rPr>
          <w:spacing w:val="-6"/>
          <w:sz w:val="20"/>
        </w:rPr>
        <w:t> </w:t>
      </w:r>
      <w:r>
        <w:rPr>
          <w:sz w:val="20"/>
        </w:rPr>
        <w:t>Divisione</w:t>
      </w:r>
      <w:r>
        <w:rPr>
          <w:spacing w:val="-6"/>
          <w:sz w:val="20"/>
        </w:rPr>
        <w:t> </w:t>
      </w:r>
      <w:r>
        <w:rPr>
          <w:sz w:val="20"/>
        </w:rPr>
        <w:t>secondo</w:t>
      </w:r>
      <w:r>
        <w:rPr>
          <w:spacing w:val="-6"/>
          <w:sz w:val="20"/>
        </w:rPr>
        <w:t> </w:t>
      </w:r>
      <w:r>
        <w:rPr>
          <w:sz w:val="20"/>
        </w:rPr>
        <w:t>la</w:t>
      </w:r>
      <w:r>
        <w:rPr>
          <w:spacing w:val="-6"/>
          <w:sz w:val="20"/>
        </w:rPr>
        <w:t> </w:t>
      </w:r>
      <w:r>
        <w:rPr>
          <w:sz w:val="20"/>
        </w:rPr>
        <w:t>classifica</w:t>
      </w:r>
      <w:r>
        <w:rPr>
          <w:spacing w:val="-6"/>
          <w:sz w:val="20"/>
        </w:rPr>
        <w:t> </w:t>
      </w:r>
      <w:r>
        <w:rPr>
          <w:spacing w:val="-3"/>
          <w:sz w:val="20"/>
        </w:rPr>
        <w:t>avulsa;</w:t>
      </w:r>
    </w:p>
    <w:p>
      <w:pPr>
        <w:pStyle w:val="ListParagraph"/>
        <w:numPr>
          <w:ilvl w:val="0"/>
          <w:numId w:val="14"/>
        </w:numPr>
        <w:tabs>
          <w:tab w:pos="820" w:val="left" w:leader="none"/>
        </w:tabs>
        <w:spacing w:line="240" w:lineRule="auto" w:before="0" w:after="0"/>
        <w:ind w:left="819" w:right="0" w:hanging="171"/>
        <w:jc w:val="left"/>
        <w:rPr>
          <w:sz w:val="20"/>
        </w:rPr>
      </w:pPr>
      <w:r>
        <w:rPr>
          <w:sz w:val="20"/>
        </w:rPr>
        <w:t>e così di</w:t>
      </w:r>
      <w:r>
        <w:rPr>
          <w:spacing w:val="-10"/>
          <w:sz w:val="20"/>
        </w:rPr>
        <w:t> </w:t>
      </w:r>
      <w:r>
        <w:rPr>
          <w:spacing w:val="-3"/>
          <w:sz w:val="20"/>
        </w:rPr>
        <w:t>seguito.</w:t>
      </w:r>
    </w:p>
    <w:p>
      <w:pPr>
        <w:pStyle w:val="Heading6"/>
        <w:numPr>
          <w:ilvl w:val="0"/>
          <w:numId w:val="13"/>
        </w:numPr>
        <w:tabs>
          <w:tab w:pos="624" w:val="left" w:leader="none"/>
        </w:tabs>
        <w:spacing w:line="240" w:lineRule="auto" w:before="121" w:after="0"/>
        <w:ind w:left="623" w:right="0" w:hanging="361"/>
        <w:jc w:val="left"/>
      </w:pPr>
      <w:r>
        <w:rPr/>
        <w:t>CAMPIONATI DI</w:t>
      </w:r>
      <w:r>
        <w:rPr>
          <w:spacing w:val="-22"/>
        </w:rPr>
        <w:t> </w:t>
      </w:r>
      <w:r>
        <w:rPr>
          <w:spacing w:val="-4"/>
        </w:rPr>
        <w:t>CATEGORIA</w:t>
      </w:r>
    </w:p>
    <w:p>
      <w:pPr>
        <w:spacing w:before="120"/>
        <w:ind w:left="649" w:right="0" w:firstLine="0"/>
        <w:jc w:val="left"/>
        <w:rPr>
          <w:sz w:val="20"/>
        </w:rPr>
      </w:pPr>
      <w:r>
        <w:rPr>
          <w:sz w:val="20"/>
        </w:rPr>
        <w:t>Per la corrente stagione agonistica il </w:t>
      </w:r>
      <w:r>
        <w:rPr>
          <w:b/>
          <w:sz w:val="20"/>
        </w:rPr>
        <w:t>Consiglio Federale </w:t>
      </w:r>
      <w:r>
        <w:rPr>
          <w:sz w:val="20"/>
        </w:rPr>
        <w:t>ha stabilito:</w:t>
      </w:r>
    </w:p>
    <w:p>
      <w:pPr>
        <w:pStyle w:val="BodyText"/>
        <w:spacing w:before="121"/>
        <w:ind w:left="649" w:right="235"/>
        <w:jc w:val="both"/>
      </w:pPr>
      <w:r>
        <w:rPr/>
        <w:t>per le società che disputano i campionati di </w:t>
      </w:r>
      <w:r>
        <w:rPr>
          <w:spacing w:val="-4"/>
        </w:rPr>
        <w:t>serie </w:t>
      </w:r>
      <w:r>
        <w:rPr/>
        <w:t>D </w:t>
      </w:r>
      <w:r>
        <w:rPr>
          <w:spacing w:val="-4"/>
        </w:rPr>
        <w:t>Femminile, </w:t>
      </w:r>
      <w:r>
        <w:rPr/>
        <w:t>l’obbligo di partecipazione a </w:t>
      </w:r>
      <w:r>
        <w:rPr>
          <w:b/>
        </w:rPr>
        <w:t>un Campionato di Categoria </w:t>
      </w:r>
      <w:r>
        <w:rPr/>
        <w:t>a scelta tra </w:t>
      </w:r>
      <w:r>
        <w:rPr>
          <w:b/>
        </w:rPr>
        <w:t>Under 19, Under 17, Under 15, Under 14 e Under 13</w:t>
      </w:r>
      <w:r>
        <w:rPr/>
        <w:t>. Per le società che disputano più campionati di diverse serie nell’ambito dello stesso settore, l’obbligatorietà di partecipazione ai campionati di categoria viene assolta in base a quanto previsto per il campionato maggiore a cui partecipano.</w:t>
      </w:r>
    </w:p>
    <w:p>
      <w:pPr>
        <w:spacing w:before="1"/>
        <w:ind w:left="649" w:right="239" w:firstLine="0"/>
        <w:jc w:val="both"/>
        <w:rPr>
          <w:b/>
          <w:sz w:val="20"/>
        </w:rPr>
      </w:pPr>
      <w:r>
        <w:rPr>
          <w:sz w:val="20"/>
        </w:rPr>
        <w:t>La mancata partecipazione comporterà la multa di 1000,00=(mille/00) che </w:t>
      </w:r>
      <w:r>
        <w:rPr>
          <w:b/>
          <w:sz w:val="20"/>
        </w:rPr>
        <w:t>sarà sanzionata dal Giudice Sportivo Regionale e dovrà essere versata al Comitato Regionale.</w:t>
      </w:r>
    </w:p>
    <w:p>
      <w:pPr>
        <w:pStyle w:val="BodyText"/>
        <w:spacing w:before="121"/>
        <w:ind w:left="649" w:right="240"/>
        <w:jc w:val="both"/>
      </w:pPr>
      <w:r>
        <w:rPr/>
        <w:t>Il Consiglio Federale, rilevata la peculiarità e la specificità dell’attività svolta, ha deliberato di esonerare dall’obbligo di partecipazione</w:t>
      </w:r>
      <w:r>
        <w:rPr>
          <w:spacing w:val="-6"/>
        </w:rPr>
        <w:t> </w:t>
      </w:r>
      <w:r>
        <w:rPr/>
        <w:t>a</w:t>
      </w:r>
      <w:r>
        <w:rPr>
          <w:spacing w:val="-5"/>
        </w:rPr>
        <w:t> </w:t>
      </w:r>
      <w:r>
        <w:rPr/>
        <w:t>detti</w:t>
      </w:r>
      <w:r>
        <w:rPr>
          <w:spacing w:val="-5"/>
        </w:rPr>
        <w:t> </w:t>
      </w:r>
      <w:r>
        <w:rPr/>
        <w:t>campionati</w:t>
      </w:r>
      <w:r>
        <w:rPr>
          <w:spacing w:val="-5"/>
        </w:rPr>
        <w:t> </w:t>
      </w:r>
      <w:r>
        <w:rPr/>
        <w:t>i</w:t>
      </w:r>
      <w:r>
        <w:rPr>
          <w:spacing w:val="-5"/>
        </w:rPr>
        <w:t> </w:t>
      </w:r>
      <w:r>
        <w:rPr/>
        <w:t>CUS</w:t>
      </w:r>
      <w:r>
        <w:rPr>
          <w:spacing w:val="-6"/>
        </w:rPr>
        <w:t> </w:t>
      </w:r>
      <w:r>
        <w:rPr/>
        <w:t>e</w:t>
      </w:r>
      <w:r>
        <w:rPr>
          <w:spacing w:val="-5"/>
        </w:rPr>
        <w:t> </w:t>
      </w:r>
      <w:r>
        <w:rPr/>
        <w:t>i</w:t>
      </w:r>
      <w:r>
        <w:rPr>
          <w:spacing w:val="-5"/>
        </w:rPr>
        <w:t> </w:t>
      </w:r>
      <w:r>
        <w:rPr/>
        <w:t>Gruppi</w:t>
      </w:r>
      <w:r>
        <w:rPr>
          <w:spacing w:val="-5"/>
        </w:rPr>
        <w:t> </w:t>
      </w:r>
      <w:r>
        <w:rPr/>
        <w:t>Sportivi</w:t>
      </w:r>
      <w:r>
        <w:rPr>
          <w:spacing w:val="-5"/>
        </w:rPr>
        <w:t> </w:t>
      </w:r>
      <w:r>
        <w:rPr/>
        <w:t>di</w:t>
      </w:r>
      <w:r>
        <w:rPr>
          <w:spacing w:val="-6"/>
        </w:rPr>
        <w:t> </w:t>
      </w:r>
      <w:r>
        <w:rPr/>
        <w:t>Università</w:t>
      </w:r>
      <w:r>
        <w:rPr>
          <w:spacing w:val="-5"/>
        </w:rPr>
        <w:t> </w:t>
      </w:r>
      <w:r>
        <w:rPr/>
        <w:t>private</w:t>
      </w:r>
      <w:r>
        <w:rPr>
          <w:spacing w:val="-5"/>
        </w:rPr>
        <w:t> </w:t>
      </w:r>
      <w:r>
        <w:rPr/>
        <w:t>e</w:t>
      </w:r>
      <w:r>
        <w:rPr>
          <w:spacing w:val="-5"/>
        </w:rPr>
        <w:t> </w:t>
      </w:r>
      <w:r>
        <w:rPr/>
        <w:t>delle</w:t>
      </w:r>
      <w:r>
        <w:rPr>
          <w:spacing w:val="-5"/>
        </w:rPr>
        <w:t> </w:t>
      </w:r>
      <w:r>
        <w:rPr/>
        <w:t>Forze</w:t>
      </w:r>
      <w:r>
        <w:rPr>
          <w:spacing w:val="-5"/>
        </w:rPr>
        <w:t> </w:t>
      </w:r>
      <w:r>
        <w:rPr/>
        <w:t>Armate</w:t>
      </w:r>
      <w:r>
        <w:rPr>
          <w:spacing w:val="-5"/>
        </w:rPr>
        <w:t> </w:t>
      </w:r>
      <w:r>
        <w:rPr/>
        <w:t>affiliati</w:t>
      </w:r>
      <w:r>
        <w:rPr>
          <w:spacing w:val="-5"/>
        </w:rPr>
        <w:t> </w:t>
      </w:r>
      <w:r>
        <w:rPr/>
        <w:t>alla</w:t>
      </w:r>
      <w:r>
        <w:rPr>
          <w:spacing w:val="-5"/>
        </w:rPr>
        <w:t> </w:t>
      </w:r>
      <w:r>
        <w:rPr/>
        <w:t>FIPAV.</w:t>
      </w:r>
    </w:p>
    <w:p>
      <w:pPr>
        <w:pStyle w:val="Heading6"/>
        <w:numPr>
          <w:ilvl w:val="0"/>
          <w:numId w:val="13"/>
        </w:numPr>
        <w:tabs>
          <w:tab w:pos="624" w:val="left" w:leader="none"/>
        </w:tabs>
        <w:spacing w:line="240" w:lineRule="auto" w:before="121" w:after="0"/>
        <w:ind w:left="623" w:right="0" w:hanging="361"/>
        <w:jc w:val="left"/>
      </w:pPr>
      <w:r>
        <w:rPr/>
        <w:t>COPPA</w:t>
      </w:r>
      <w:r>
        <w:rPr>
          <w:spacing w:val="-14"/>
        </w:rPr>
        <w:t> </w:t>
      </w:r>
      <w:r>
        <w:rPr/>
        <w:t>MARCHE</w:t>
      </w:r>
      <w:r>
        <w:rPr>
          <w:spacing w:val="-12"/>
        </w:rPr>
        <w:t> </w:t>
      </w:r>
      <w:r>
        <w:rPr/>
        <w:t>FEMMINILE</w:t>
      </w:r>
      <w:r>
        <w:rPr>
          <w:spacing w:val="-12"/>
        </w:rPr>
        <w:t> </w:t>
      </w:r>
      <w:r>
        <w:rPr/>
        <w:t>SERIE</w:t>
      </w:r>
      <w:r>
        <w:rPr>
          <w:spacing w:val="-11"/>
        </w:rPr>
        <w:t> </w:t>
      </w:r>
      <w:r>
        <w:rPr/>
        <w:t>D</w:t>
      </w:r>
    </w:p>
    <w:p>
      <w:pPr>
        <w:pStyle w:val="BodyText"/>
        <w:spacing w:before="120"/>
        <w:ind w:left="641"/>
        <w:jc w:val="both"/>
      </w:pPr>
      <w:r>
        <w:rPr/>
        <w:t>La partecipazione alla Coppa Marche, per la corrente stagione, per le società di Serie D è </w:t>
      </w:r>
      <w:r>
        <w:rPr>
          <w:b/>
          <w:sz w:val="16"/>
        </w:rPr>
        <w:t>FACOLTATIVA</w:t>
      </w:r>
      <w:r>
        <w:rPr/>
        <w:t>.</w:t>
      </w:r>
    </w:p>
    <w:p>
      <w:pPr>
        <w:pStyle w:val="BodyText"/>
        <w:spacing w:line="237" w:lineRule="auto" w:before="3"/>
        <w:ind w:left="649" w:right="237"/>
        <w:jc w:val="both"/>
      </w:pPr>
      <w:r>
        <w:rPr/>
        <w:t>La Coppa Marche sarà articolata in una prima Fase di qualificazione, con gironi all’italiana di sola andata costituiti da 4 o 5 o 6 squadre viciniori, numero che verrà definito in funzione del totale delle società partecipanti. Fasi successive: i Quarti che saranno disputati in gara unica in casa delle migliori classificate e la Final Four in data che sarà stabilita dopo la chiusura delle iscrizioni.</w:t>
      </w:r>
    </w:p>
    <w:p>
      <w:pPr>
        <w:pStyle w:val="BodyText"/>
        <w:spacing w:line="364" w:lineRule="auto"/>
        <w:ind w:left="649" w:right="1736"/>
        <w:jc w:val="both"/>
      </w:pPr>
      <w:r>
        <w:rPr/>
        <w:t>Tutte</w:t>
      </w:r>
      <w:r>
        <w:rPr>
          <w:spacing w:val="-4"/>
        </w:rPr>
        <w:t> </w:t>
      </w:r>
      <w:r>
        <w:rPr/>
        <w:t>le</w:t>
      </w:r>
      <w:r>
        <w:rPr>
          <w:spacing w:val="-4"/>
        </w:rPr>
        <w:t> </w:t>
      </w:r>
      <w:r>
        <w:rPr/>
        <w:t>partite</w:t>
      </w:r>
      <w:r>
        <w:rPr>
          <w:spacing w:val="-3"/>
        </w:rPr>
        <w:t> </w:t>
      </w:r>
      <w:r>
        <w:rPr/>
        <w:t>devono</w:t>
      </w:r>
      <w:r>
        <w:rPr>
          <w:spacing w:val="-4"/>
        </w:rPr>
        <w:t> </w:t>
      </w:r>
      <w:r>
        <w:rPr/>
        <w:t>essere</w:t>
      </w:r>
      <w:r>
        <w:rPr>
          <w:spacing w:val="-4"/>
        </w:rPr>
        <w:t> </w:t>
      </w:r>
      <w:r>
        <w:rPr/>
        <w:t>disputate</w:t>
      </w:r>
      <w:r>
        <w:rPr>
          <w:spacing w:val="-3"/>
        </w:rPr>
        <w:t> </w:t>
      </w:r>
      <w:r>
        <w:rPr/>
        <w:t>al</w:t>
      </w:r>
      <w:r>
        <w:rPr>
          <w:spacing w:val="-4"/>
        </w:rPr>
        <w:t> </w:t>
      </w:r>
      <w:r>
        <w:rPr/>
        <w:t>meglio</w:t>
      </w:r>
      <w:r>
        <w:rPr>
          <w:spacing w:val="-4"/>
        </w:rPr>
        <w:t> </w:t>
      </w:r>
      <w:r>
        <w:rPr/>
        <w:t>di</w:t>
      </w:r>
      <w:r>
        <w:rPr>
          <w:spacing w:val="-3"/>
        </w:rPr>
        <w:t> </w:t>
      </w:r>
      <w:r>
        <w:rPr/>
        <w:t>3</w:t>
      </w:r>
      <w:r>
        <w:rPr>
          <w:spacing w:val="-4"/>
        </w:rPr>
        <w:t> </w:t>
      </w:r>
      <w:r>
        <w:rPr/>
        <w:t>set</w:t>
      </w:r>
      <w:r>
        <w:rPr>
          <w:spacing w:val="-4"/>
        </w:rPr>
        <w:t> </w:t>
      </w:r>
      <w:r>
        <w:rPr/>
        <w:t>su</w:t>
      </w:r>
      <w:r>
        <w:rPr>
          <w:spacing w:val="-3"/>
        </w:rPr>
        <w:t> </w:t>
      </w:r>
      <w:r>
        <w:rPr/>
        <w:t>5</w:t>
      </w:r>
      <w:r>
        <w:rPr>
          <w:spacing w:val="-4"/>
        </w:rPr>
        <w:t> </w:t>
      </w:r>
      <w:r>
        <w:rPr/>
        <w:t>in</w:t>
      </w:r>
      <w:r>
        <w:rPr>
          <w:spacing w:val="-4"/>
        </w:rPr>
        <w:t> </w:t>
      </w:r>
      <w:r>
        <w:rPr/>
        <w:t>qualunque</w:t>
      </w:r>
      <w:r>
        <w:rPr>
          <w:spacing w:val="-3"/>
        </w:rPr>
        <w:t> </w:t>
      </w:r>
      <w:r>
        <w:rPr/>
        <w:t>fase,</w:t>
      </w:r>
      <w:r>
        <w:rPr>
          <w:spacing w:val="-4"/>
        </w:rPr>
        <w:t> </w:t>
      </w:r>
      <w:r>
        <w:rPr/>
        <w:t>compresa</w:t>
      </w:r>
      <w:r>
        <w:rPr>
          <w:spacing w:val="-4"/>
        </w:rPr>
        <w:t> </w:t>
      </w:r>
      <w:r>
        <w:rPr/>
        <w:t>quella</w:t>
      </w:r>
      <w:r>
        <w:rPr>
          <w:spacing w:val="-3"/>
        </w:rPr>
        <w:t> </w:t>
      </w:r>
      <w:r>
        <w:rPr/>
        <w:t>finale. </w:t>
      </w:r>
      <w:r>
        <w:rPr>
          <w:shd w:fill="FFFF00" w:color="auto" w:val="clear"/>
        </w:rPr>
        <w:t>Data d’inizio: </w:t>
      </w:r>
      <w:r>
        <w:rPr>
          <w:b/>
          <w:color w:val="FF0000"/>
          <w:shd w:fill="FFFF00" w:color="auto" w:val="clear"/>
        </w:rPr>
        <w:t>12 settembre</w:t>
      </w:r>
      <w:r>
        <w:rPr>
          <w:b/>
          <w:color w:val="FF0000"/>
          <w:spacing w:val="-5"/>
          <w:shd w:fill="FFFF00" w:color="auto" w:val="clear"/>
        </w:rPr>
        <w:t> </w:t>
      </w:r>
      <w:r>
        <w:rPr>
          <w:b/>
          <w:color w:val="FF0000"/>
          <w:shd w:fill="FFFF00" w:color="auto" w:val="clear"/>
        </w:rPr>
        <w:t>2026</w:t>
      </w:r>
      <w:r>
        <w:rPr>
          <w:shd w:fill="FFFF00" w:color="auto" w:val="clear"/>
        </w:rPr>
        <w:t>.</w:t>
      </w:r>
    </w:p>
    <w:p>
      <w:pPr>
        <w:pStyle w:val="Heading6"/>
        <w:numPr>
          <w:ilvl w:val="0"/>
          <w:numId w:val="13"/>
        </w:numPr>
        <w:tabs>
          <w:tab w:pos="624" w:val="left" w:leader="none"/>
        </w:tabs>
        <w:spacing w:line="240" w:lineRule="auto" w:before="1" w:after="0"/>
        <w:ind w:left="623" w:right="0" w:hanging="361"/>
        <w:jc w:val="left"/>
      </w:pPr>
      <w:r>
        <w:rPr/>
        <w:t>SUPERCOPPA</w:t>
      </w:r>
      <w:r>
        <w:rPr>
          <w:spacing w:val="-16"/>
        </w:rPr>
        <w:t> </w:t>
      </w:r>
      <w:r>
        <w:rPr/>
        <w:t>FEMMINILE</w:t>
      </w:r>
      <w:r>
        <w:rPr>
          <w:spacing w:val="-13"/>
        </w:rPr>
        <w:t> </w:t>
      </w:r>
      <w:r>
        <w:rPr/>
        <w:t>SERIE</w:t>
      </w:r>
      <w:r>
        <w:rPr>
          <w:spacing w:val="-13"/>
        </w:rPr>
        <w:t> </w:t>
      </w:r>
      <w:r>
        <w:rPr/>
        <w:t>D</w:t>
      </w:r>
    </w:p>
    <w:p>
      <w:pPr>
        <w:spacing w:before="120"/>
        <w:ind w:left="678" w:right="112" w:firstLine="0"/>
        <w:jc w:val="left"/>
        <w:rPr>
          <w:b/>
          <w:sz w:val="20"/>
        </w:rPr>
      </w:pPr>
      <w:r>
        <w:rPr>
          <w:b/>
          <w:sz w:val="20"/>
        </w:rPr>
        <w:t>La squadra di Serie D/F prima classificata al termine della stagione regolare e la squadra vincente la Coppa Marche di Serie D/F disputeranno la Finale di Supercoppa in gara unica al meglio di 3 set su 5. Qualora la squadra risulti la</w:t>
      </w:r>
    </w:p>
    <w:p>
      <w:pPr>
        <w:spacing w:after="0"/>
        <w:jc w:val="left"/>
        <w:rPr>
          <w:sz w:val="20"/>
        </w:rPr>
        <w:sectPr>
          <w:headerReference w:type="default" r:id="rId20"/>
          <w:footerReference w:type="default" r:id="rId21"/>
          <w:pgSz w:w="11910" w:h="16840"/>
          <w:pgMar w:header="320" w:footer="802" w:top="1100" w:bottom="1000" w:left="620" w:right="580"/>
          <w:pgNumType w:start="2"/>
        </w:sectPr>
      </w:pPr>
    </w:p>
    <w:p>
      <w:pPr>
        <w:pStyle w:val="BodyText"/>
        <w:spacing w:before="3"/>
        <w:rPr>
          <w:b/>
          <w:sz w:val="10"/>
        </w:rPr>
      </w:pPr>
    </w:p>
    <w:p>
      <w:pPr>
        <w:spacing w:before="93"/>
        <w:ind w:left="678" w:right="0" w:firstLine="0"/>
        <w:jc w:val="left"/>
        <w:rPr>
          <w:b/>
          <w:sz w:val="20"/>
        </w:rPr>
      </w:pPr>
      <w:r>
        <w:rPr>
          <w:b/>
          <w:sz w:val="20"/>
        </w:rPr>
        <w:t>stessa, sarà la squadra seconda classificata al termine della stagione regolare a disputare tale manifestazione.</w:t>
      </w:r>
    </w:p>
    <w:p>
      <w:pPr>
        <w:pStyle w:val="ListParagraph"/>
        <w:numPr>
          <w:ilvl w:val="0"/>
          <w:numId w:val="13"/>
        </w:numPr>
        <w:tabs>
          <w:tab w:pos="624" w:val="left" w:leader="none"/>
        </w:tabs>
        <w:spacing w:line="240" w:lineRule="auto" w:before="121" w:after="0"/>
        <w:ind w:left="623" w:right="0" w:hanging="361"/>
        <w:jc w:val="left"/>
        <w:rPr>
          <w:b/>
          <w:sz w:val="20"/>
        </w:rPr>
      </w:pPr>
      <w:r>
        <w:rPr>
          <w:b/>
          <w:sz w:val="20"/>
        </w:rPr>
        <w:t>RITIRO</w:t>
      </w:r>
      <w:r>
        <w:rPr>
          <w:b/>
          <w:spacing w:val="-11"/>
          <w:sz w:val="20"/>
        </w:rPr>
        <w:t> </w:t>
      </w:r>
      <w:r>
        <w:rPr>
          <w:b/>
          <w:sz w:val="20"/>
        </w:rPr>
        <w:t>DAL</w:t>
      </w:r>
      <w:r>
        <w:rPr>
          <w:b/>
          <w:spacing w:val="-11"/>
          <w:sz w:val="20"/>
        </w:rPr>
        <w:t> </w:t>
      </w:r>
      <w:r>
        <w:rPr>
          <w:b/>
          <w:sz w:val="20"/>
        </w:rPr>
        <w:t>CAMPIONATO</w:t>
      </w:r>
      <w:r>
        <w:rPr>
          <w:b/>
          <w:spacing w:val="-11"/>
          <w:sz w:val="20"/>
        </w:rPr>
        <w:t> </w:t>
      </w:r>
      <w:r>
        <w:rPr>
          <w:b/>
          <w:sz w:val="20"/>
        </w:rPr>
        <w:t>E</w:t>
      </w:r>
      <w:r>
        <w:rPr>
          <w:b/>
          <w:spacing w:val="-11"/>
          <w:sz w:val="20"/>
        </w:rPr>
        <w:t> </w:t>
      </w:r>
      <w:r>
        <w:rPr>
          <w:b/>
          <w:sz w:val="20"/>
        </w:rPr>
        <w:t>DALLA</w:t>
      </w:r>
      <w:r>
        <w:rPr>
          <w:b/>
          <w:spacing w:val="-10"/>
          <w:sz w:val="20"/>
        </w:rPr>
        <w:t> </w:t>
      </w:r>
      <w:r>
        <w:rPr>
          <w:b/>
          <w:sz w:val="20"/>
        </w:rPr>
        <w:t>COPPA</w:t>
      </w:r>
      <w:r>
        <w:rPr>
          <w:b/>
          <w:spacing w:val="-11"/>
          <w:sz w:val="20"/>
        </w:rPr>
        <w:t> </w:t>
      </w:r>
      <w:r>
        <w:rPr>
          <w:b/>
          <w:spacing w:val="-4"/>
          <w:sz w:val="20"/>
        </w:rPr>
        <w:t>MARCHE</w:t>
      </w:r>
    </w:p>
    <w:p>
      <w:pPr>
        <w:pStyle w:val="BodyText"/>
        <w:spacing w:before="120"/>
        <w:ind w:left="649"/>
      </w:pPr>
      <w:r>
        <w:rPr/>
        <w:t>Si applicano gli Artt. 9 e 11 del Regolamento Gare e pertanto:</w:t>
      </w:r>
    </w:p>
    <w:p>
      <w:pPr>
        <w:pStyle w:val="BodyText"/>
        <w:spacing w:line="235" w:lineRule="auto" w:before="124"/>
        <w:ind w:left="649" w:right="114"/>
        <w:jc w:val="both"/>
      </w:pPr>
      <w:r>
        <w:rPr/>
        <w:t>Un sodalizio che rinuncia ad un campionato, dopo essersi iscritto, retrocede al campionato di serie territoriale a libera iscrizione che potrà disputare nello stesso anno ed incorre nelle seguenti sanzioni:</w:t>
      </w:r>
    </w:p>
    <w:p>
      <w:pPr>
        <w:pStyle w:val="ListParagraph"/>
        <w:numPr>
          <w:ilvl w:val="1"/>
          <w:numId w:val="13"/>
        </w:numPr>
        <w:tabs>
          <w:tab w:pos="819" w:val="left" w:leader="none"/>
        </w:tabs>
        <w:spacing w:line="240" w:lineRule="auto" w:before="122"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13"/>
        </w:numPr>
        <w:tabs>
          <w:tab w:pos="819" w:val="left" w:leader="none"/>
          <w:tab w:pos="2082"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750,00 - Serie</w:t>
      </w:r>
      <w:r>
        <w:rPr>
          <w:spacing w:val="-7"/>
          <w:sz w:val="20"/>
        </w:rPr>
        <w:t> </w:t>
      </w:r>
      <w:r>
        <w:rPr>
          <w:sz w:val="20"/>
        </w:rPr>
        <w:t>D</w:t>
      </w:r>
    </w:p>
    <w:p>
      <w:pPr>
        <w:pStyle w:val="ListParagraph"/>
        <w:numPr>
          <w:ilvl w:val="1"/>
          <w:numId w:val="13"/>
        </w:numPr>
        <w:tabs>
          <w:tab w:pos="819" w:val="left" w:leader="none"/>
          <w:tab w:pos="2082" w:val="left" w:leader="none"/>
        </w:tabs>
        <w:spacing w:line="240" w:lineRule="auto" w:before="1"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200,00 - Coppa</w:t>
      </w:r>
      <w:r>
        <w:rPr>
          <w:spacing w:val="-8"/>
          <w:sz w:val="20"/>
        </w:rPr>
        <w:t> </w:t>
      </w:r>
      <w:r>
        <w:rPr>
          <w:spacing w:val="-3"/>
          <w:sz w:val="20"/>
        </w:rPr>
        <w:t>Marche</w:t>
      </w:r>
    </w:p>
    <w:p>
      <w:pPr>
        <w:pStyle w:val="ListParagraph"/>
        <w:numPr>
          <w:ilvl w:val="1"/>
          <w:numId w:val="13"/>
        </w:numPr>
        <w:tabs>
          <w:tab w:pos="819" w:val="left" w:leader="none"/>
        </w:tabs>
        <w:spacing w:line="240" w:lineRule="auto" w:before="0"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BodyText"/>
        <w:spacing w:before="120"/>
        <w:ind w:left="649" w:right="109"/>
        <w:jc w:val="both"/>
      </w:pPr>
      <w:r>
        <w:rPr/>
        <w:t>Un sodalizio che si ritira o viene escluso per aver rinunciato a due gare entro la fine del girone di ritorno, retrocede al campionato di serie territoriale a libera iscrizione che potrà disputare nell’anno sportivo successivo ed incorre nelle seguenti sanzioni:</w:t>
      </w:r>
    </w:p>
    <w:p>
      <w:pPr>
        <w:pStyle w:val="ListParagraph"/>
        <w:numPr>
          <w:ilvl w:val="1"/>
          <w:numId w:val="13"/>
        </w:numPr>
        <w:tabs>
          <w:tab w:pos="819" w:val="left" w:leader="none"/>
        </w:tabs>
        <w:spacing w:line="240" w:lineRule="auto" w:before="122"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13"/>
        </w:numPr>
        <w:tabs>
          <w:tab w:pos="819" w:val="left" w:leader="none"/>
          <w:tab w:pos="1932"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1.400,00 - serie</w:t>
      </w:r>
      <w:r>
        <w:rPr>
          <w:spacing w:val="-12"/>
          <w:sz w:val="20"/>
        </w:rPr>
        <w:t> </w:t>
      </w:r>
      <w:r>
        <w:rPr>
          <w:sz w:val="20"/>
        </w:rPr>
        <w:t>D</w:t>
      </w:r>
    </w:p>
    <w:p>
      <w:pPr>
        <w:pStyle w:val="ListParagraph"/>
        <w:numPr>
          <w:ilvl w:val="1"/>
          <w:numId w:val="13"/>
        </w:numPr>
        <w:tabs>
          <w:tab w:pos="819" w:val="left" w:leader="none"/>
          <w:tab w:pos="2082" w:val="left" w:leader="none"/>
        </w:tabs>
        <w:spacing w:line="240" w:lineRule="auto" w:before="1"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300,00 - Coppa</w:t>
      </w:r>
      <w:r>
        <w:rPr>
          <w:spacing w:val="-11"/>
          <w:sz w:val="20"/>
        </w:rPr>
        <w:t> </w:t>
      </w:r>
      <w:r>
        <w:rPr>
          <w:spacing w:val="-3"/>
          <w:sz w:val="20"/>
        </w:rPr>
        <w:t>Marche</w:t>
      </w:r>
    </w:p>
    <w:p>
      <w:pPr>
        <w:pStyle w:val="ListParagraph"/>
        <w:numPr>
          <w:ilvl w:val="1"/>
          <w:numId w:val="13"/>
        </w:numPr>
        <w:tabs>
          <w:tab w:pos="819" w:val="left" w:leader="none"/>
        </w:tabs>
        <w:spacing w:line="240" w:lineRule="auto" w:before="0"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ListParagraph"/>
        <w:numPr>
          <w:ilvl w:val="0"/>
          <w:numId w:val="13"/>
        </w:numPr>
        <w:tabs>
          <w:tab w:pos="624" w:val="left" w:leader="none"/>
        </w:tabs>
        <w:spacing w:line="364" w:lineRule="auto" w:before="120" w:after="0"/>
        <w:ind w:left="649" w:right="6637" w:hanging="386"/>
        <w:jc w:val="left"/>
        <w:rPr>
          <w:sz w:val="20"/>
        </w:rPr>
      </w:pPr>
      <w:r>
        <w:rPr>
          <w:b/>
          <w:sz w:val="20"/>
        </w:rPr>
        <w:t>RINUNCE A GARE DI</w:t>
      </w:r>
      <w:r>
        <w:rPr>
          <w:b/>
          <w:spacing w:val="-25"/>
          <w:sz w:val="20"/>
        </w:rPr>
        <w:t> </w:t>
      </w:r>
      <w:r>
        <w:rPr>
          <w:b/>
          <w:spacing w:val="-4"/>
          <w:sz w:val="20"/>
        </w:rPr>
        <w:t>CAMPIONATO </w:t>
      </w:r>
      <w:r>
        <w:rPr>
          <w:sz w:val="20"/>
        </w:rPr>
        <w:t>Si applica l’art. 12 del Regolamento Gare. </w:t>
      </w:r>
      <w:r>
        <w:rPr>
          <w:spacing w:val="-4"/>
          <w:sz w:val="20"/>
        </w:rPr>
        <w:t>PERTANTO</w:t>
      </w:r>
    </w:p>
    <w:p>
      <w:pPr>
        <w:spacing w:line="235" w:lineRule="auto" w:before="2"/>
        <w:ind w:left="649" w:right="114" w:firstLine="0"/>
        <w:jc w:val="both"/>
        <w:rPr>
          <w:sz w:val="20"/>
        </w:rPr>
      </w:pPr>
      <w:r>
        <w:rPr>
          <w:sz w:val="20"/>
        </w:rPr>
        <w:t>Nel caso di rinunce a gare di campionato, oltre </w:t>
      </w:r>
      <w:r>
        <w:rPr>
          <w:b/>
          <w:sz w:val="20"/>
        </w:rPr>
        <w:t>alla perdita della partita e ai tre punti di penalizzazione</w:t>
      </w:r>
      <w:r>
        <w:rPr>
          <w:sz w:val="20"/>
        </w:rPr>
        <w:t>, come previsto dai regolamenti, vengono sanzionate le seguenti multe:</w:t>
      </w:r>
    </w:p>
    <w:p>
      <w:pPr>
        <w:pStyle w:val="BodyText"/>
        <w:spacing w:before="10"/>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8"/>
        <w:gridCol w:w="1850"/>
        <w:gridCol w:w="1208"/>
        <w:gridCol w:w="2106"/>
      </w:tblGrid>
      <w:tr>
        <w:trPr>
          <w:trHeight w:val="226" w:hRule="atLeast"/>
        </w:trPr>
        <w:tc>
          <w:tcPr>
            <w:tcW w:w="1358" w:type="dxa"/>
          </w:tcPr>
          <w:p>
            <w:pPr>
              <w:pStyle w:val="TableParagraph"/>
              <w:spacing w:line="207" w:lineRule="exact"/>
              <w:ind w:left="50"/>
              <w:rPr>
                <w:sz w:val="20"/>
              </w:rPr>
            </w:pPr>
            <w:r>
              <w:rPr>
                <w:sz w:val="20"/>
              </w:rPr>
              <w:t>Serie D</w:t>
            </w:r>
          </w:p>
        </w:tc>
        <w:tc>
          <w:tcPr>
            <w:tcW w:w="1850" w:type="dxa"/>
          </w:tcPr>
          <w:p>
            <w:pPr>
              <w:pStyle w:val="TableParagraph"/>
              <w:spacing w:line="207" w:lineRule="exact"/>
              <w:ind w:left="139"/>
              <w:rPr>
                <w:sz w:val="20"/>
              </w:rPr>
            </w:pPr>
            <w:r>
              <w:rPr>
                <w:sz w:val="20"/>
              </w:rPr>
              <w:t>(non preannunciata)</w:t>
            </w:r>
          </w:p>
        </w:tc>
        <w:tc>
          <w:tcPr>
            <w:tcW w:w="1208" w:type="dxa"/>
          </w:tcPr>
          <w:p>
            <w:pPr>
              <w:pStyle w:val="TableParagraph"/>
              <w:spacing w:line="207" w:lineRule="exact"/>
              <w:ind w:left="138"/>
              <w:rPr>
                <w:sz w:val="20"/>
              </w:rPr>
            </w:pPr>
            <w:r>
              <w:rPr>
                <w:sz w:val="20"/>
              </w:rPr>
              <w:t>€ </w:t>
            </w:r>
            <w:r>
              <w:rPr>
                <w:spacing w:val="-3"/>
                <w:sz w:val="20"/>
              </w:rPr>
              <w:t>400,00</w:t>
            </w:r>
          </w:p>
        </w:tc>
        <w:tc>
          <w:tcPr>
            <w:tcW w:w="2106" w:type="dxa"/>
            <w:vMerge w:val="restart"/>
          </w:tcPr>
          <w:p>
            <w:pPr>
              <w:pStyle w:val="TableParagraph"/>
              <w:rPr>
                <w:sz w:val="18"/>
              </w:rPr>
            </w:pPr>
          </w:p>
        </w:tc>
      </w:tr>
      <w:tr>
        <w:trPr>
          <w:trHeight w:val="230" w:hRule="atLeast"/>
        </w:trPr>
        <w:tc>
          <w:tcPr>
            <w:tcW w:w="1358" w:type="dxa"/>
          </w:tcPr>
          <w:p>
            <w:pPr>
              <w:pStyle w:val="TableParagraph"/>
              <w:spacing w:line="210" w:lineRule="exact"/>
              <w:ind w:left="50"/>
              <w:rPr>
                <w:sz w:val="20"/>
              </w:rPr>
            </w:pPr>
            <w:r>
              <w:rPr>
                <w:sz w:val="20"/>
              </w:rPr>
              <w:t>Serie D</w:t>
            </w:r>
          </w:p>
        </w:tc>
        <w:tc>
          <w:tcPr>
            <w:tcW w:w="1850" w:type="dxa"/>
          </w:tcPr>
          <w:p>
            <w:pPr>
              <w:pStyle w:val="TableParagraph"/>
              <w:spacing w:line="210" w:lineRule="exact"/>
              <w:ind w:left="139"/>
              <w:rPr>
                <w:sz w:val="20"/>
              </w:rPr>
            </w:pPr>
            <w:r>
              <w:rPr>
                <w:sz w:val="20"/>
              </w:rPr>
              <w:t>(preannunciata)</w:t>
            </w:r>
          </w:p>
        </w:tc>
        <w:tc>
          <w:tcPr>
            <w:tcW w:w="1208" w:type="dxa"/>
          </w:tcPr>
          <w:p>
            <w:pPr>
              <w:pStyle w:val="TableParagraph"/>
              <w:spacing w:line="210" w:lineRule="exact"/>
              <w:ind w:left="138"/>
              <w:rPr>
                <w:sz w:val="20"/>
              </w:rPr>
            </w:pPr>
            <w:r>
              <w:rPr>
                <w:sz w:val="20"/>
              </w:rPr>
              <w:t>€ </w:t>
            </w:r>
            <w:r>
              <w:rPr>
                <w:spacing w:val="-3"/>
                <w:sz w:val="20"/>
              </w:rPr>
              <w:t>250,00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(non preannunciata)</w:t>
            </w:r>
          </w:p>
        </w:tc>
        <w:tc>
          <w:tcPr>
            <w:tcW w:w="1208" w:type="dxa"/>
          </w:tcPr>
          <w:p>
            <w:pPr>
              <w:pStyle w:val="TableParagraph"/>
              <w:spacing w:line="210" w:lineRule="exact"/>
              <w:ind w:left="138"/>
              <w:rPr>
                <w:sz w:val="20"/>
              </w:rPr>
            </w:pPr>
            <w:r>
              <w:rPr>
                <w:sz w:val="20"/>
              </w:rPr>
              <w:t>€ </w:t>
            </w:r>
            <w:r>
              <w:rPr>
                <w:spacing w:val="-3"/>
                <w:sz w:val="20"/>
              </w:rPr>
              <w:t>120,00</w:t>
            </w:r>
          </w:p>
        </w:tc>
        <w:tc>
          <w:tcPr>
            <w:tcW w:w="2106" w:type="dxa"/>
            <w:vMerge/>
            <w:tcBorders>
              <w:top w:val="nil"/>
            </w:tcBorders>
          </w:tcPr>
          <w:p>
            <w:pPr>
              <w:rPr>
                <w:sz w:val="2"/>
                <w:szCs w:val="2"/>
              </w:rPr>
            </w:pPr>
          </w:p>
        </w:tc>
      </w:tr>
      <w:tr>
        <w:trPr>
          <w:trHeight w:val="227" w:hRule="atLeast"/>
        </w:trPr>
        <w:tc>
          <w:tcPr>
            <w:tcW w:w="1358" w:type="dxa"/>
          </w:tcPr>
          <w:p>
            <w:pPr>
              <w:pStyle w:val="TableParagraph"/>
              <w:spacing w:line="208" w:lineRule="exact"/>
              <w:ind w:left="50"/>
              <w:rPr>
                <w:sz w:val="20"/>
              </w:rPr>
            </w:pPr>
            <w:r>
              <w:rPr>
                <w:sz w:val="20"/>
              </w:rPr>
              <w:t>Coppa Marche</w:t>
            </w:r>
          </w:p>
        </w:tc>
        <w:tc>
          <w:tcPr>
            <w:tcW w:w="1850" w:type="dxa"/>
          </w:tcPr>
          <w:p>
            <w:pPr>
              <w:pStyle w:val="TableParagraph"/>
              <w:spacing w:line="208" w:lineRule="exact"/>
              <w:ind w:left="139"/>
              <w:rPr>
                <w:sz w:val="20"/>
              </w:rPr>
            </w:pPr>
            <w:r>
              <w:rPr>
                <w:sz w:val="20"/>
              </w:rPr>
              <w:t>(preannunciata)</w:t>
            </w:r>
          </w:p>
        </w:tc>
        <w:tc>
          <w:tcPr>
            <w:tcW w:w="1208" w:type="dxa"/>
          </w:tcPr>
          <w:p>
            <w:pPr>
              <w:pStyle w:val="TableParagraph"/>
              <w:tabs>
                <w:tab w:pos="536" w:val="left" w:leader="none"/>
              </w:tabs>
              <w:spacing w:line="208" w:lineRule="exact"/>
              <w:ind w:left="137"/>
              <w:rPr>
                <w:sz w:val="20"/>
              </w:rPr>
            </w:pPr>
            <w:r>
              <w:rPr>
                <w:sz w:val="20"/>
              </w:rPr>
              <w:t>€</w:t>
              <w:tab/>
            </w:r>
            <w:r>
              <w:rPr>
                <w:spacing w:val="-3"/>
                <w:sz w:val="20"/>
              </w:rPr>
              <w:t>60,00</w:t>
            </w:r>
          </w:p>
        </w:tc>
        <w:tc>
          <w:tcPr>
            <w:tcW w:w="2106" w:type="dxa"/>
            <w:vMerge/>
            <w:tcBorders>
              <w:top w:val="nil"/>
            </w:tcBorders>
          </w:tcPr>
          <w:p>
            <w:pPr>
              <w:rPr>
                <w:sz w:val="2"/>
                <w:szCs w:val="2"/>
              </w:rPr>
            </w:pPr>
          </w:p>
        </w:tc>
      </w:tr>
      <w:tr>
        <w:trPr>
          <w:trHeight w:val="227" w:hRule="atLeast"/>
        </w:trPr>
        <w:tc>
          <w:tcPr>
            <w:tcW w:w="1358" w:type="dxa"/>
          </w:tcPr>
          <w:p>
            <w:pPr>
              <w:pStyle w:val="TableParagraph"/>
              <w:spacing w:line="208" w:lineRule="exact"/>
              <w:ind w:left="50"/>
              <w:rPr>
                <w:sz w:val="20"/>
              </w:rPr>
            </w:pPr>
            <w:r>
              <w:rPr>
                <w:sz w:val="20"/>
              </w:rPr>
              <w:t>Coppa Marche</w:t>
            </w:r>
          </w:p>
        </w:tc>
        <w:tc>
          <w:tcPr>
            <w:tcW w:w="1850" w:type="dxa"/>
          </w:tcPr>
          <w:p>
            <w:pPr>
              <w:pStyle w:val="TableParagraph"/>
              <w:spacing w:line="208" w:lineRule="exact"/>
              <w:ind w:left="139"/>
              <w:rPr>
                <w:sz w:val="20"/>
              </w:rPr>
            </w:pPr>
            <w:r>
              <w:rPr>
                <w:sz w:val="20"/>
              </w:rPr>
              <w:t>Quarti di Finale</w:t>
            </w:r>
          </w:p>
        </w:tc>
        <w:tc>
          <w:tcPr>
            <w:tcW w:w="1208" w:type="dxa"/>
          </w:tcPr>
          <w:p>
            <w:pPr>
              <w:pStyle w:val="TableParagraph"/>
              <w:spacing w:line="208" w:lineRule="exact"/>
              <w:ind w:left="138"/>
              <w:rPr>
                <w:sz w:val="20"/>
              </w:rPr>
            </w:pPr>
            <w:r>
              <w:rPr>
                <w:sz w:val="20"/>
              </w:rPr>
              <w:t>€ </w:t>
            </w:r>
            <w:r>
              <w:rPr>
                <w:spacing w:val="-3"/>
                <w:sz w:val="20"/>
              </w:rPr>
              <w:t>250,00</w:t>
            </w:r>
          </w:p>
        </w:tc>
        <w:tc>
          <w:tcPr>
            <w:tcW w:w="2106" w:type="dxa"/>
          </w:tcPr>
          <w:p>
            <w:pPr>
              <w:pStyle w:val="TableParagraph"/>
              <w:spacing w:line="208" w:lineRule="exact"/>
              <w:ind w:right="48"/>
              <w:jc w:val="right"/>
              <w:rPr>
                <w:sz w:val="20"/>
              </w:rPr>
            </w:pPr>
            <w:r>
              <w:rPr>
                <w:sz w:val="20"/>
              </w:rPr>
              <w:t>anche se preannunciata</w:t>
            </w: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Semifinali e Finale</w:t>
            </w:r>
          </w:p>
        </w:tc>
        <w:tc>
          <w:tcPr>
            <w:tcW w:w="1208" w:type="dxa"/>
          </w:tcPr>
          <w:p>
            <w:pPr>
              <w:pStyle w:val="TableParagraph"/>
              <w:spacing w:line="210" w:lineRule="exact"/>
              <w:ind w:left="138"/>
              <w:rPr>
                <w:sz w:val="20"/>
              </w:rPr>
            </w:pPr>
            <w:r>
              <w:rPr>
                <w:sz w:val="20"/>
              </w:rPr>
              <w:t>€ </w:t>
            </w:r>
            <w:r>
              <w:rPr>
                <w:spacing w:val="-3"/>
                <w:sz w:val="20"/>
              </w:rPr>
              <w:t>400,00</w:t>
            </w:r>
          </w:p>
        </w:tc>
        <w:tc>
          <w:tcPr>
            <w:tcW w:w="2106" w:type="dxa"/>
          </w:tcPr>
          <w:p>
            <w:pPr>
              <w:pStyle w:val="TableParagraph"/>
              <w:spacing w:line="210" w:lineRule="exact"/>
              <w:ind w:right="48"/>
              <w:jc w:val="right"/>
              <w:rPr>
                <w:sz w:val="20"/>
              </w:rPr>
            </w:pPr>
            <w:r>
              <w:rPr>
                <w:sz w:val="20"/>
              </w:rPr>
              <w:t>anche se preannunciata</w:t>
            </w:r>
          </w:p>
        </w:tc>
      </w:tr>
      <w:tr>
        <w:trPr>
          <w:trHeight w:val="226" w:hRule="atLeast"/>
        </w:trPr>
        <w:tc>
          <w:tcPr>
            <w:tcW w:w="1358" w:type="dxa"/>
          </w:tcPr>
          <w:p>
            <w:pPr>
              <w:pStyle w:val="TableParagraph"/>
              <w:spacing w:line="207" w:lineRule="exact"/>
              <w:ind w:left="50"/>
              <w:rPr>
                <w:sz w:val="20"/>
              </w:rPr>
            </w:pPr>
            <w:r>
              <w:rPr>
                <w:sz w:val="20"/>
              </w:rPr>
              <w:t>Super Coppa</w:t>
            </w:r>
          </w:p>
        </w:tc>
        <w:tc>
          <w:tcPr>
            <w:tcW w:w="1850" w:type="dxa"/>
          </w:tcPr>
          <w:p>
            <w:pPr>
              <w:pStyle w:val="TableParagraph"/>
              <w:spacing w:line="207" w:lineRule="exact"/>
              <w:ind w:left="139"/>
              <w:rPr>
                <w:sz w:val="20"/>
              </w:rPr>
            </w:pPr>
            <w:r>
              <w:rPr>
                <w:sz w:val="20"/>
              </w:rPr>
              <w:t>Finale</w:t>
            </w:r>
          </w:p>
        </w:tc>
        <w:tc>
          <w:tcPr>
            <w:tcW w:w="1208" w:type="dxa"/>
          </w:tcPr>
          <w:p>
            <w:pPr>
              <w:pStyle w:val="TableParagraph"/>
              <w:spacing w:line="207" w:lineRule="exact"/>
              <w:ind w:left="138"/>
              <w:rPr>
                <w:sz w:val="20"/>
              </w:rPr>
            </w:pPr>
            <w:r>
              <w:rPr>
                <w:sz w:val="20"/>
              </w:rPr>
              <w:t>€ </w:t>
            </w:r>
            <w:r>
              <w:rPr>
                <w:spacing w:val="-3"/>
                <w:sz w:val="20"/>
              </w:rPr>
              <w:t>400,00</w:t>
            </w:r>
          </w:p>
        </w:tc>
        <w:tc>
          <w:tcPr>
            <w:tcW w:w="2106" w:type="dxa"/>
          </w:tcPr>
          <w:p>
            <w:pPr>
              <w:pStyle w:val="TableParagraph"/>
              <w:spacing w:line="207" w:lineRule="exact"/>
              <w:ind w:right="48"/>
              <w:jc w:val="right"/>
              <w:rPr>
                <w:sz w:val="20"/>
              </w:rPr>
            </w:pPr>
            <w:r>
              <w:rPr>
                <w:sz w:val="20"/>
              </w:rPr>
              <w:t>anche se preannunciata</w:t>
            </w:r>
          </w:p>
        </w:tc>
      </w:tr>
    </w:tbl>
    <w:p>
      <w:pPr>
        <w:pStyle w:val="Heading6"/>
        <w:spacing w:before="139"/>
        <w:ind w:left="649"/>
        <w:jc w:val="both"/>
      </w:pPr>
      <w:r>
        <w:rPr/>
        <w:t>Si precisa che i contributi gara per gli incontri non disputati a seguito di rinuncia saranno comunque dovuti.</w:t>
      </w:r>
    </w:p>
    <w:p>
      <w:pPr>
        <w:pStyle w:val="BodyText"/>
        <w:spacing w:before="125"/>
        <w:ind w:left="649" w:right="110"/>
        <w:jc w:val="both"/>
      </w:pPr>
      <w:r>
        <w:rPr/>
        <w:t>In caso di seconda rinuncia, che prevede l’esclusione dal campionato o dalla Coppa, viene comunque comminata una multa oltre a quella prevista per l’esclusione.</w:t>
      </w:r>
    </w:p>
    <w:p>
      <w:pPr>
        <w:pStyle w:val="BodyText"/>
        <w:spacing w:before="121"/>
        <w:ind w:left="649" w:right="111"/>
        <w:jc w:val="both"/>
      </w:pPr>
      <w:r>
        <w:rPr/>
        <w:t>Nel</w:t>
      </w:r>
      <w:r>
        <w:rPr>
          <w:spacing w:val="-5"/>
        </w:rPr>
        <w:t> </w:t>
      </w:r>
      <w:r>
        <w:rPr/>
        <w:t>caso</w:t>
      </w:r>
      <w:r>
        <w:rPr>
          <w:spacing w:val="-5"/>
        </w:rPr>
        <w:t> </w:t>
      </w:r>
      <w:r>
        <w:rPr/>
        <w:t>di</w:t>
      </w:r>
      <w:r>
        <w:rPr>
          <w:spacing w:val="-4"/>
        </w:rPr>
        <w:t> </w:t>
      </w:r>
      <w:r>
        <w:rPr/>
        <w:t>ritiri</w:t>
      </w:r>
      <w:r>
        <w:rPr>
          <w:spacing w:val="-4"/>
        </w:rPr>
        <w:t> </w:t>
      </w:r>
      <w:r>
        <w:rPr/>
        <w:t>di</w:t>
      </w:r>
      <w:r>
        <w:rPr>
          <w:spacing w:val="-4"/>
        </w:rPr>
        <w:t> </w:t>
      </w:r>
      <w:r>
        <w:rPr/>
        <w:t>squadre</w:t>
      </w:r>
      <w:r>
        <w:rPr>
          <w:spacing w:val="-5"/>
        </w:rPr>
        <w:t> </w:t>
      </w:r>
      <w:r>
        <w:rPr/>
        <w:t>aventi</w:t>
      </w:r>
      <w:r>
        <w:rPr>
          <w:spacing w:val="-4"/>
        </w:rPr>
        <w:t> </w:t>
      </w:r>
      <w:r>
        <w:rPr/>
        <w:t>diritto</w:t>
      </w:r>
      <w:r>
        <w:rPr>
          <w:spacing w:val="-5"/>
        </w:rPr>
        <w:t> </w:t>
      </w:r>
      <w:r>
        <w:rPr/>
        <w:t>alla</w:t>
      </w:r>
      <w:r>
        <w:rPr>
          <w:spacing w:val="-4"/>
        </w:rPr>
        <w:t> </w:t>
      </w:r>
      <w:r>
        <w:rPr/>
        <w:t>disputa</w:t>
      </w:r>
      <w:r>
        <w:rPr>
          <w:spacing w:val="-4"/>
        </w:rPr>
        <w:t> </w:t>
      </w:r>
      <w:r>
        <w:rPr/>
        <w:t>dei</w:t>
      </w:r>
      <w:r>
        <w:rPr>
          <w:spacing w:val="-4"/>
        </w:rPr>
        <w:t> </w:t>
      </w:r>
      <w:r>
        <w:rPr/>
        <w:t>play</w:t>
      </w:r>
      <w:r>
        <w:rPr>
          <w:spacing w:val="-5"/>
        </w:rPr>
        <w:t> </w:t>
      </w:r>
      <w:r>
        <w:rPr/>
        <w:t>off</w:t>
      </w:r>
      <w:r>
        <w:rPr>
          <w:spacing w:val="-5"/>
        </w:rPr>
        <w:t> </w:t>
      </w:r>
      <w:r>
        <w:rPr/>
        <w:t>o</w:t>
      </w:r>
      <w:r>
        <w:rPr>
          <w:spacing w:val="-5"/>
        </w:rPr>
        <w:t> dei</w:t>
      </w:r>
      <w:r>
        <w:rPr>
          <w:spacing w:val="-11"/>
        </w:rPr>
        <w:t> </w:t>
      </w:r>
      <w:r>
        <w:rPr>
          <w:spacing w:val="-6"/>
        </w:rPr>
        <w:t>play</w:t>
      </w:r>
      <w:r>
        <w:rPr>
          <w:spacing w:val="-11"/>
        </w:rPr>
        <w:t> </w:t>
      </w:r>
      <w:r>
        <w:rPr/>
        <w:t>out,</w:t>
      </w:r>
      <w:r>
        <w:rPr>
          <w:spacing w:val="-4"/>
        </w:rPr>
        <w:t> </w:t>
      </w:r>
      <w:r>
        <w:rPr/>
        <w:t>che</w:t>
      </w:r>
      <w:r>
        <w:rPr>
          <w:spacing w:val="-5"/>
        </w:rPr>
        <w:t> </w:t>
      </w:r>
      <w:r>
        <w:rPr/>
        <w:t>si</w:t>
      </w:r>
      <w:r>
        <w:rPr>
          <w:spacing w:val="-4"/>
        </w:rPr>
        <w:t> </w:t>
      </w:r>
      <w:r>
        <w:rPr/>
        <w:t>manifesta</w:t>
      </w:r>
      <w:r>
        <w:rPr>
          <w:spacing w:val="-4"/>
        </w:rPr>
        <w:t> </w:t>
      </w:r>
      <w:r>
        <w:rPr/>
        <w:t>anche</w:t>
      </w:r>
      <w:r>
        <w:rPr>
          <w:spacing w:val="-4"/>
        </w:rPr>
        <w:t> </w:t>
      </w:r>
      <w:r>
        <w:rPr/>
        <w:t>con</w:t>
      </w:r>
      <w:r>
        <w:rPr>
          <w:spacing w:val="-6"/>
        </w:rPr>
        <w:t> </w:t>
      </w:r>
      <w:r>
        <w:rPr/>
        <w:t>la</w:t>
      </w:r>
      <w:r>
        <w:rPr>
          <w:spacing w:val="-4"/>
        </w:rPr>
        <w:t> </w:t>
      </w:r>
      <w:r>
        <w:rPr/>
        <w:t>rinuncia</w:t>
      </w:r>
      <w:r>
        <w:rPr>
          <w:spacing w:val="-5"/>
        </w:rPr>
        <w:t> </w:t>
      </w:r>
      <w:r>
        <w:rPr/>
        <w:t>ad</w:t>
      </w:r>
      <w:r>
        <w:rPr>
          <w:spacing w:val="1"/>
        </w:rPr>
        <w:t> </w:t>
      </w:r>
      <w:r>
        <w:rPr/>
        <w:t>una sola gara, la società verrà sanzionata con una multa pari a quella prevista nella tabella su</w:t>
      </w:r>
      <w:r>
        <w:rPr>
          <w:spacing w:val="-20"/>
        </w:rPr>
        <w:t> </w:t>
      </w:r>
      <w:r>
        <w:rPr/>
        <w:t>riportata.</w:t>
      </w:r>
    </w:p>
    <w:p>
      <w:pPr>
        <w:pStyle w:val="Heading6"/>
        <w:numPr>
          <w:ilvl w:val="0"/>
          <w:numId w:val="13"/>
        </w:numPr>
        <w:tabs>
          <w:tab w:pos="624" w:val="left" w:leader="none"/>
        </w:tabs>
        <w:spacing w:line="240" w:lineRule="auto" w:before="121" w:after="0"/>
        <w:ind w:left="623" w:right="0" w:hanging="361"/>
        <w:jc w:val="left"/>
      </w:pPr>
      <w:r>
        <w:rPr/>
        <w:t>RITARDATO</w:t>
      </w:r>
      <w:r>
        <w:rPr>
          <w:spacing w:val="-15"/>
        </w:rPr>
        <w:t> </w:t>
      </w:r>
      <w:r>
        <w:rPr/>
        <w:t>INIZIO</w:t>
      </w:r>
      <w:r>
        <w:rPr>
          <w:spacing w:val="-14"/>
        </w:rPr>
        <w:t> </w:t>
      </w:r>
      <w:r>
        <w:rPr/>
        <w:t>DELLE</w:t>
      </w:r>
      <w:r>
        <w:rPr>
          <w:spacing w:val="-13"/>
        </w:rPr>
        <w:t> </w:t>
      </w:r>
      <w:r>
        <w:rPr>
          <w:spacing w:val="-5"/>
        </w:rPr>
        <w:t>GARE</w:t>
      </w:r>
    </w:p>
    <w:p>
      <w:pPr>
        <w:pStyle w:val="BodyText"/>
        <w:spacing w:before="115"/>
        <w:ind w:left="649" w:right="113" w:firstLine="29"/>
        <w:jc w:val="both"/>
      </w:pPr>
      <w:r>
        <w:rPr/>
        <w:t>In</w:t>
      </w:r>
      <w:r>
        <w:rPr>
          <w:spacing w:val="-7"/>
        </w:rPr>
        <w:t> </w:t>
      </w:r>
      <w:r>
        <w:rPr/>
        <w:t>caso</w:t>
      </w:r>
      <w:r>
        <w:rPr>
          <w:spacing w:val="-7"/>
        </w:rPr>
        <w:t> </w:t>
      </w:r>
      <w:r>
        <w:rPr/>
        <w:t>di</w:t>
      </w:r>
      <w:r>
        <w:rPr>
          <w:spacing w:val="-6"/>
        </w:rPr>
        <w:t> </w:t>
      </w:r>
      <w:r>
        <w:rPr/>
        <w:t>arrivo</w:t>
      </w:r>
      <w:r>
        <w:rPr>
          <w:spacing w:val="-7"/>
        </w:rPr>
        <w:t> </w:t>
      </w:r>
      <w:r>
        <w:rPr/>
        <w:t>in</w:t>
      </w:r>
      <w:r>
        <w:rPr>
          <w:spacing w:val="-7"/>
        </w:rPr>
        <w:t> </w:t>
      </w:r>
      <w:r>
        <w:rPr/>
        <w:t>ritardo</w:t>
      </w:r>
      <w:r>
        <w:rPr>
          <w:spacing w:val="-6"/>
        </w:rPr>
        <w:t> </w:t>
      </w:r>
      <w:r>
        <w:rPr/>
        <w:t>nella</w:t>
      </w:r>
      <w:r>
        <w:rPr>
          <w:spacing w:val="-7"/>
        </w:rPr>
        <w:t> </w:t>
      </w:r>
      <w:r>
        <w:rPr/>
        <w:t>sede</w:t>
      </w:r>
      <w:r>
        <w:rPr>
          <w:spacing w:val="-6"/>
        </w:rPr>
        <w:t> </w:t>
      </w:r>
      <w:r>
        <w:rPr/>
        <w:t>di</w:t>
      </w:r>
      <w:r>
        <w:rPr>
          <w:spacing w:val="-7"/>
        </w:rPr>
        <w:t> </w:t>
      </w:r>
      <w:r>
        <w:rPr/>
        <w:t>gioco</w:t>
      </w:r>
      <w:r>
        <w:rPr>
          <w:spacing w:val="-7"/>
        </w:rPr>
        <w:t> </w:t>
      </w:r>
      <w:r>
        <w:rPr/>
        <w:t>o</w:t>
      </w:r>
      <w:r>
        <w:rPr>
          <w:spacing w:val="-6"/>
        </w:rPr>
        <w:t> </w:t>
      </w:r>
      <w:r>
        <w:rPr/>
        <w:t>di</w:t>
      </w:r>
      <w:r>
        <w:rPr>
          <w:spacing w:val="-7"/>
        </w:rPr>
        <w:t> </w:t>
      </w:r>
      <w:r>
        <w:rPr/>
        <w:t>mancata</w:t>
      </w:r>
      <w:r>
        <w:rPr>
          <w:spacing w:val="-7"/>
        </w:rPr>
        <w:t> </w:t>
      </w:r>
      <w:r>
        <w:rPr/>
        <w:t>consegna</w:t>
      </w:r>
      <w:r>
        <w:rPr>
          <w:spacing w:val="-6"/>
        </w:rPr>
        <w:t> </w:t>
      </w:r>
      <w:r>
        <w:rPr/>
        <w:t>agli</w:t>
      </w:r>
      <w:r>
        <w:rPr>
          <w:spacing w:val="-7"/>
        </w:rPr>
        <w:t> </w:t>
      </w:r>
      <w:r>
        <w:rPr/>
        <w:t>Ufficiali</w:t>
      </w:r>
      <w:r>
        <w:rPr>
          <w:spacing w:val="-6"/>
        </w:rPr>
        <w:t> </w:t>
      </w:r>
      <w:r>
        <w:rPr/>
        <w:t>di</w:t>
      </w:r>
      <w:r>
        <w:rPr>
          <w:spacing w:val="-7"/>
        </w:rPr>
        <w:t> </w:t>
      </w:r>
      <w:r>
        <w:rPr/>
        <w:t>Gara</w:t>
      </w:r>
      <w:r>
        <w:rPr>
          <w:spacing w:val="-7"/>
        </w:rPr>
        <w:t> </w:t>
      </w:r>
      <w:r>
        <w:rPr/>
        <w:t>dei</w:t>
      </w:r>
      <w:r>
        <w:rPr>
          <w:spacing w:val="-6"/>
        </w:rPr>
        <w:t> </w:t>
      </w:r>
      <w:r>
        <w:rPr/>
        <w:t>documenti</w:t>
      </w:r>
      <w:r>
        <w:rPr>
          <w:spacing w:val="-7"/>
        </w:rPr>
        <w:t> </w:t>
      </w:r>
      <w:r>
        <w:rPr/>
        <w:t>nei</w:t>
      </w:r>
      <w:r>
        <w:rPr>
          <w:spacing w:val="-7"/>
        </w:rPr>
        <w:t> </w:t>
      </w:r>
      <w:r>
        <w:rPr/>
        <w:t>tempi</w:t>
      </w:r>
      <w:r>
        <w:rPr>
          <w:spacing w:val="-6"/>
        </w:rPr>
        <w:t> </w:t>
      </w:r>
      <w:r>
        <w:rPr/>
        <w:t>previsti</w:t>
      </w:r>
      <w:r>
        <w:rPr>
          <w:spacing w:val="-1"/>
        </w:rPr>
        <w:t> </w:t>
      </w:r>
      <w:r>
        <w:rPr/>
        <w:t>o di assenza dell’addetto al defibrillatore, per cui la gara inizia più tardi rispetto all’orario fissato, saranno applicate le seguenti</w:t>
      </w:r>
      <w:r>
        <w:rPr>
          <w:spacing w:val="-2"/>
        </w:rPr>
        <w:t> </w:t>
      </w:r>
      <w:r>
        <w:rPr/>
        <w:t>sanzioni:</w:t>
      </w:r>
    </w:p>
    <w:p>
      <w:pPr>
        <w:pStyle w:val="BodyText"/>
        <w:tabs>
          <w:tab w:pos="2376" w:val="left" w:leader="none"/>
        </w:tabs>
        <w:spacing w:before="122"/>
        <w:ind w:left="677"/>
      </w:pPr>
      <w:r>
        <w:rPr/>
        <w:t>fino a</w:t>
      </w:r>
      <w:r>
        <w:rPr>
          <w:spacing w:val="-5"/>
        </w:rPr>
        <w:t> </w:t>
      </w:r>
      <w:r>
        <w:rPr/>
        <w:t>10</w:t>
      </w:r>
      <w:r>
        <w:rPr>
          <w:spacing w:val="-2"/>
        </w:rPr>
        <w:t> </w:t>
      </w:r>
      <w:r>
        <w:rPr>
          <w:spacing w:val="-3"/>
        </w:rPr>
        <w:t>minuti</w:t>
        <w:tab/>
      </w:r>
      <w:r>
        <w:rPr/>
        <w:t>€</w:t>
      </w:r>
      <w:r>
        <w:rPr>
          <w:spacing w:val="3"/>
        </w:rPr>
        <w:t> </w:t>
      </w:r>
      <w:r>
        <w:rPr>
          <w:spacing w:val="-5"/>
        </w:rPr>
        <w:t>20,00</w:t>
      </w:r>
    </w:p>
    <w:p>
      <w:pPr>
        <w:pStyle w:val="BodyText"/>
        <w:tabs>
          <w:tab w:pos="2376" w:val="left" w:leader="none"/>
        </w:tabs>
        <w:ind w:left="677"/>
      </w:pPr>
      <w:r>
        <w:rPr/>
        <w:t>da 11 a</w:t>
      </w:r>
      <w:r>
        <w:rPr>
          <w:spacing w:val="-6"/>
        </w:rPr>
        <w:t> </w:t>
      </w:r>
      <w:r>
        <w:rPr/>
        <w:t>20 </w:t>
      </w:r>
      <w:r>
        <w:rPr>
          <w:spacing w:val="-3"/>
        </w:rPr>
        <w:t>minuti</w:t>
        <w:tab/>
      </w:r>
      <w:r>
        <w:rPr/>
        <w:t>€</w:t>
      </w:r>
      <w:r>
        <w:rPr>
          <w:spacing w:val="2"/>
        </w:rPr>
        <w:t> </w:t>
      </w:r>
      <w:r>
        <w:rPr>
          <w:spacing w:val="-3"/>
        </w:rPr>
        <w:t>40,00</w:t>
      </w:r>
    </w:p>
    <w:p>
      <w:pPr>
        <w:pStyle w:val="BodyText"/>
        <w:tabs>
          <w:tab w:pos="2376" w:val="left" w:leader="none"/>
        </w:tabs>
        <w:spacing w:before="1"/>
        <w:ind w:left="677"/>
      </w:pPr>
      <w:r>
        <w:rPr/>
        <w:t>da 21 a</w:t>
      </w:r>
      <w:r>
        <w:rPr>
          <w:spacing w:val="-6"/>
        </w:rPr>
        <w:t> </w:t>
      </w:r>
      <w:r>
        <w:rPr/>
        <w:t>30 </w:t>
      </w:r>
      <w:r>
        <w:rPr>
          <w:spacing w:val="-3"/>
        </w:rPr>
        <w:t>minuti</w:t>
        <w:tab/>
      </w:r>
      <w:r>
        <w:rPr/>
        <w:t>€</w:t>
      </w:r>
      <w:r>
        <w:rPr>
          <w:spacing w:val="2"/>
        </w:rPr>
        <w:t> </w:t>
      </w:r>
      <w:r>
        <w:rPr>
          <w:spacing w:val="-3"/>
        </w:rPr>
        <w:t>60,00</w:t>
      </w:r>
    </w:p>
    <w:p>
      <w:pPr>
        <w:pStyle w:val="BodyText"/>
        <w:tabs>
          <w:tab w:pos="2376" w:val="left" w:leader="none"/>
        </w:tabs>
        <w:ind w:left="677"/>
      </w:pPr>
      <w:r>
        <w:rPr/>
        <w:t>oltre</w:t>
      </w:r>
      <w:r>
        <w:rPr>
          <w:spacing w:val="-4"/>
        </w:rPr>
        <w:t> </w:t>
      </w:r>
      <w:r>
        <w:rPr/>
        <w:t>30</w:t>
      </w:r>
      <w:r>
        <w:rPr>
          <w:spacing w:val="-3"/>
        </w:rPr>
        <w:t> minuti</w:t>
        <w:tab/>
      </w:r>
      <w:r>
        <w:rPr/>
        <w:t>stabilita dal</w:t>
      </w:r>
      <w:r>
        <w:rPr>
          <w:spacing w:val="-15"/>
        </w:rPr>
        <w:t> </w:t>
      </w:r>
      <w:r>
        <w:rPr>
          <w:spacing w:val="-3"/>
        </w:rPr>
        <w:t>Giudice</w:t>
      </w:r>
    </w:p>
    <w:p>
      <w:pPr>
        <w:pStyle w:val="Heading6"/>
        <w:numPr>
          <w:ilvl w:val="0"/>
          <w:numId w:val="13"/>
        </w:numPr>
        <w:tabs>
          <w:tab w:pos="624" w:val="left" w:leader="none"/>
        </w:tabs>
        <w:spacing w:line="240" w:lineRule="auto" w:before="120" w:after="0"/>
        <w:ind w:left="623" w:right="0" w:hanging="361"/>
        <w:jc w:val="left"/>
      </w:pPr>
      <w:r>
        <w:rPr/>
        <w:t>GIORNI ED ORARI DI</w:t>
      </w:r>
      <w:r>
        <w:rPr>
          <w:spacing w:val="-31"/>
        </w:rPr>
        <w:t> </w:t>
      </w:r>
      <w:r>
        <w:rPr>
          <w:spacing w:val="-5"/>
        </w:rPr>
        <w:t>GIOCO</w:t>
      </w:r>
    </w:p>
    <w:p>
      <w:pPr>
        <w:pStyle w:val="BodyText"/>
        <w:spacing w:line="228" w:lineRule="exact" w:before="121"/>
        <w:ind w:left="649"/>
      </w:pPr>
      <w:r>
        <w:rPr/>
        <w:t>Tutti gli incontri dovranno disputarsi:</w:t>
      </w:r>
    </w:p>
    <w:p>
      <w:pPr>
        <w:pStyle w:val="ListParagraph"/>
        <w:numPr>
          <w:ilvl w:val="0"/>
          <w:numId w:val="15"/>
        </w:numPr>
        <w:tabs>
          <w:tab w:pos="1009" w:val="left" w:leader="none"/>
          <w:tab w:pos="1010" w:val="left" w:leader="none"/>
        </w:tabs>
        <w:spacing w:line="240" w:lineRule="exact" w:before="0" w:after="0"/>
        <w:ind w:left="1009" w:right="0" w:hanging="361"/>
        <w:jc w:val="left"/>
        <w:rPr>
          <w:b/>
          <w:sz w:val="20"/>
        </w:rPr>
      </w:pPr>
      <w:r>
        <w:rPr>
          <w:b/>
          <w:sz w:val="20"/>
        </w:rPr>
        <w:t>il </w:t>
      </w:r>
      <w:r>
        <w:rPr>
          <w:b/>
          <w:sz w:val="16"/>
        </w:rPr>
        <w:t>VENERDÌ SERA </w:t>
      </w:r>
      <w:r>
        <w:rPr>
          <w:b/>
          <w:sz w:val="20"/>
        </w:rPr>
        <w:t>alle ore</w:t>
      </w:r>
      <w:r>
        <w:rPr>
          <w:b/>
          <w:spacing w:val="-4"/>
          <w:sz w:val="20"/>
        </w:rPr>
        <w:t> </w:t>
      </w:r>
      <w:r>
        <w:rPr>
          <w:b/>
          <w:spacing w:val="-3"/>
          <w:sz w:val="20"/>
        </w:rPr>
        <w:t>20.45/21.00/21.15/21.30</w:t>
      </w:r>
    </w:p>
    <w:p>
      <w:pPr>
        <w:pStyle w:val="ListParagraph"/>
        <w:numPr>
          <w:ilvl w:val="0"/>
          <w:numId w:val="15"/>
        </w:numPr>
        <w:tabs>
          <w:tab w:pos="1009" w:val="left" w:leader="none"/>
          <w:tab w:pos="1010" w:val="left" w:leader="none"/>
        </w:tabs>
        <w:spacing w:line="242" w:lineRule="exact" w:before="0" w:after="0"/>
        <w:ind w:left="1009" w:right="0" w:hanging="361"/>
        <w:jc w:val="left"/>
        <w:rPr>
          <w:b/>
          <w:sz w:val="20"/>
        </w:rPr>
      </w:pPr>
      <w:r>
        <w:rPr>
          <w:b/>
          <w:sz w:val="20"/>
        </w:rPr>
        <w:t>il</w:t>
      </w:r>
      <w:r>
        <w:rPr>
          <w:b/>
          <w:spacing w:val="-6"/>
          <w:sz w:val="20"/>
        </w:rPr>
        <w:t> </w:t>
      </w:r>
      <w:r>
        <w:rPr>
          <w:b/>
          <w:sz w:val="16"/>
        </w:rPr>
        <w:t>SABATO POMERIGGIO</w:t>
      </w:r>
      <w:r>
        <w:rPr>
          <w:b/>
          <w:spacing w:val="9"/>
          <w:sz w:val="16"/>
        </w:rPr>
        <w:t> </w:t>
      </w:r>
      <w:r>
        <w:rPr>
          <w:b/>
          <w:sz w:val="20"/>
        </w:rPr>
        <w:t>non</w:t>
      </w:r>
      <w:r>
        <w:rPr>
          <w:b/>
          <w:spacing w:val="-5"/>
          <w:sz w:val="20"/>
        </w:rPr>
        <w:t> </w:t>
      </w:r>
      <w:r>
        <w:rPr>
          <w:b/>
          <w:sz w:val="20"/>
        </w:rPr>
        <w:t>prima</w:t>
      </w:r>
      <w:r>
        <w:rPr>
          <w:b/>
          <w:spacing w:val="-5"/>
          <w:sz w:val="20"/>
        </w:rPr>
        <w:t> </w:t>
      </w:r>
      <w:r>
        <w:rPr>
          <w:b/>
          <w:sz w:val="20"/>
        </w:rPr>
        <w:t>delle</w:t>
      </w:r>
      <w:r>
        <w:rPr>
          <w:b/>
          <w:spacing w:val="-4"/>
          <w:sz w:val="20"/>
        </w:rPr>
        <w:t> </w:t>
      </w:r>
      <w:r>
        <w:rPr>
          <w:b/>
          <w:sz w:val="20"/>
        </w:rPr>
        <w:t>ore</w:t>
      </w:r>
      <w:r>
        <w:rPr>
          <w:b/>
          <w:spacing w:val="-5"/>
          <w:sz w:val="20"/>
        </w:rPr>
        <w:t> </w:t>
      </w:r>
      <w:r>
        <w:rPr>
          <w:b/>
          <w:sz w:val="20"/>
        </w:rPr>
        <w:t>16.30</w:t>
      </w:r>
      <w:r>
        <w:rPr>
          <w:b/>
          <w:spacing w:val="-5"/>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18.00</w:t>
      </w:r>
    </w:p>
    <w:p>
      <w:pPr>
        <w:pStyle w:val="ListParagraph"/>
        <w:numPr>
          <w:ilvl w:val="0"/>
          <w:numId w:val="15"/>
        </w:numPr>
        <w:tabs>
          <w:tab w:pos="1009" w:val="left" w:leader="none"/>
          <w:tab w:pos="1010" w:val="left" w:leader="none"/>
        </w:tabs>
        <w:spacing w:line="242" w:lineRule="exact" w:before="0" w:after="0"/>
        <w:ind w:left="1009" w:right="0" w:hanging="361"/>
        <w:jc w:val="left"/>
        <w:rPr>
          <w:b/>
          <w:sz w:val="20"/>
        </w:rPr>
      </w:pPr>
      <w:r>
        <w:rPr>
          <w:b/>
          <w:sz w:val="20"/>
        </w:rPr>
        <w:t>il </w:t>
      </w:r>
      <w:r>
        <w:rPr>
          <w:b/>
          <w:sz w:val="16"/>
        </w:rPr>
        <w:t>SABATO SERA </w:t>
      </w:r>
      <w:r>
        <w:rPr>
          <w:b/>
          <w:sz w:val="20"/>
        </w:rPr>
        <w:t>alle</w:t>
      </w:r>
      <w:r>
        <w:rPr>
          <w:b/>
          <w:spacing w:val="11"/>
          <w:sz w:val="20"/>
        </w:rPr>
        <w:t> </w:t>
      </w:r>
      <w:r>
        <w:rPr>
          <w:b/>
          <w:spacing w:val="-3"/>
          <w:sz w:val="20"/>
        </w:rPr>
        <w:t>21.00/21.15/21.30</w:t>
      </w:r>
    </w:p>
    <w:p>
      <w:pPr>
        <w:pStyle w:val="ListParagraph"/>
        <w:numPr>
          <w:ilvl w:val="0"/>
          <w:numId w:val="15"/>
        </w:numPr>
        <w:tabs>
          <w:tab w:pos="1009" w:val="left" w:leader="none"/>
          <w:tab w:pos="1010" w:val="left" w:leader="none"/>
        </w:tabs>
        <w:spacing w:line="243" w:lineRule="exact" w:before="0" w:after="0"/>
        <w:ind w:left="1009" w:right="0" w:hanging="361"/>
        <w:jc w:val="left"/>
        <w:rPr>
          <w:b/>
          <w:sz w:val="20"/>
        </w:rPr>
      </w:pPr>
      <w:r>
        <w:rPr>
          <w:b/>
          <w:sz w:val="20"/>
        </w:rPr>
        <w:t>la</w:t>
      </w:r>
      <w:r>
        <w:rPr>
          <w:b/>
          <w:spacing w:val="-8"/>
          <w:sz w:val="20"/>
        </w:rPr>
        <w:t> </w:t>
      </w:r>
      <w:r>
        <w:rPr>
          <w:b/>
          <w:sz w:val="16"/>
        </w:rPr>
        <w:t>DOMENICA POMERIGGIO</w:t>
      </w:r>
      <w:r>
        <w:rPr>
          <w:b/>
          <w:spacing w:val="8"/>
          <w:sz w:val="16"/>
        </w:rPr>
        <w:t> </w:t>
      </w:r>
      <w:r>
        <w:rPr>
          <w:b/>
          <w:sz w:val="20"/>
        </w:rPr>
        <w:t>non</w:t>
      </w:r>
      <w:r>
        <w:rPr>
          <w:b/>
          <w:spacing w:val="-5"/>
          <w:sz w:val="20"/>
        </w:rPr>
        <w:t> </w:t>
      </w:r>
      <w:r>
        <w:rPr>
          <w:b/>
          <w:sz w:val="20"/>
        </w:rPr>
        <w:t>prima</w:t>
      </w:r>
      <w:r>
        <w:rPr>
          <w:b/>
          <w:spacing w:val="-5"/>
          <w:sz w:val="20"/>
        </w:rPr>
        <w:t> </w:t>
      </w:r>
      <w:r>
        <w:rPr>
          <w:b/>
          <w:sz w:val="20"/>
        </w:rPr>
        <w:t>delle</w:t>
      </w:r>
      <w:r>
        <w:rPr>
          <w:b/>
          <w:spacing w:val="-5"/>
          <w:sz w:val="20"/>
        </w:rPr>
        <w:t> </w:t>
      </w:r>
      <w:r>
        <w:rPr>
          <w:b/>
          <w:sz w:val="20"/>
        </w:rPr>
        <w:t>ore</w:t>
      </w:r>
      <w:r>
        <w:rPr>
          <w:b/>
          <w:spacing w:val="-5"/>
          <w:sz w:val="20"/>
        </w:rPr>
        <w:t> </w:t>
      </w:r>
      <w:r>
        <w:rPr>
          <w:b/>
          <w:spacing w:val="-3"/>
          <w:sz w:val="20"/>
        </w:rPr>
        <w:t>16.30</w:t>
      </w:r>
      <w:r>
        <w:rPr>
          <w:spacing w:val="-3"/>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19.30</w:t>
      </w:r>
    </w:p>
    <w:p>
      <w:pPr>
        <w:spacing w:line="256" w:lineRule="auto" w:before="134"/>
        <w:ind w:left="649" w:right="103" w:firstLine="0"/>
        <w:jc w:val="both"/>
        <w:rPr>
          <w:b/>
          <w:sz w:val="20"/>
        </w:rPr>
      </w:pPr>
      <w:r>
        <w:rPr>
          <w:sz w:val="20"/>
        </w:rPr>
        <w:t>Per il sabato </w:t>
      </w:r>
      <w:r>
        <w:rPr>
          <w:spacing w:val="-3"/>
          <w:sz w:val="20"/>
        </w:rPr>
        <w:t>pomeriggio </w:t>
      </w:r>
      <w:r>
        <w:rPr>
          <w:sz w:val="20"/>
          <w:u w:val="single"/>
        </w:rPr>
        <w:t>si invitano</w:t>
      </w:r>
      <w:r>
        <w:rPr>
          <w:sz w:val="20"/>
        </w:rPr>
        <w:t> le Società</w:t>
      </w:r>
      <w:r>
        <w:rPr>
          <w:sz w:val="20"/>
          <w:u w:val="single"/>
        </w:rPr>
        <w:t> ad evitare, </w:t>
      </w:r>
      <w:r>
        <w:rPr>
          <w:b/>
          <w:sz w:val="20"/>
          <w:u w:val="single"/>
        </w:rPr>
        <w:t>se non</w:t>
      </w:r>
      <w:r>
        <w:rPr>
          <w:b/>
          <w:sz w:val="20"/>
        </w:rPr>
        <w:t> in casi veramente particolari (con l’accordo dei sodalizi e previa verifica della COGR con la Commissione Designante)</w:t>
      </w:r>
      <w:r>
        <w:rPr>
          <w:sz w:val="20"/>
        </w:rPr>
        <w:t>, orari intermedi dopo le 18.00 che potrebbero causare problemi di copertura arbitrale. </w:t>
      </w:r>
      <w:r>
        <w:rPr>
          <w:b/>
          <w:sz w:val="20"/>
        </w:rPr>
        <w:t>Parimenti, </w:t>
      </w:r>
      <w:r>
        <w:rPr>
          <w:b/>
          <w:spacing w:val="-6"/>
          <w:sz w:val="20"/>
        </w:rPr>
        <w:t>si </w:t>
      </w:r>
      <w:r>
        <w:rPr>
          <w:b/>
          <w:spacing w:val="-11"/>
          <w:sz w:val="20"/>
        </w:rPr>
        <w:t>invitano caldamente </w:t>
      </w:r>
      <w:r>
        <w:rPr>
          <w:b/>
          <w:spacing w:val="-6"/>
          <w:sz w:val="20"/>
        </w:rPr>
        <w:t>le </w:t>
      </w:r>
      <w:r>
        <w:rPr>
          <w:b/>
          <w:spacing w:val="-11"/>
          <w:sz w:val="20"/>
        </w:rPr>
        <w:t>Società </w:t>
      </w:r>
      <w:r>
        <w:rPr>
          <w:b/>
          <w:sz w:val="20"/>
        </w:rPr>
        <w:t>a </w:t>
      </w:r>
      <w:r>
        <w:rPr>
          <w:b/>
          <w:spacing w:val="-11"/>
          <w:sz w:val="20"/>
        </w:rPr>
        <w:t>prendere </w:t>
      </w:r>
      <w:r>
        <w:rPr>
          <w:b/>
          <w:spacing w:val="-6"/>
          <w:sz w:val="20"/>
        </w:rPr>
        <w:t>in </w:t>
      </w:r>
      <w:r>
        <w:rPr>
          <w:b/>
          <w:spacing w:val="-12"/>
          <w:sz w:val="20"/>
        </w:rPr>
        <w:t>considerazione </w:t>
      </w:r>
      <w:r>
        <w:rPr>
          <w:b/>
          <w:spacing w:val="-6"/>
          <w:sz w:val="20"/>
        </w:rPr>
        <w:t>la </w:t>
      </w:r>
      <w:r>
        <w:rPr>
          <w:b/>
          <w:spacing w:val="-11"/>
          <w:sz w:val="20"/>
        </w:rPr>
        <w:t>possibilità </w:t>
      </w:r>
      <w:r>
        <w:rPr>
          <w:b/>
          <w:spacing w:val="-6"/>
          <w:sz w:val="20"/>
        </w:rPr>
        <w:t>di </w:t>
      </w:r>
      <w:r>
        <w:rPr>
          <w:b/>
          <w:sz w:val="20"/>
        </w:rPr>
        <w:t>disputare</w:t>
      </w:r>
      <w:r>
        <w:rPr>
          <w:b/>
          <w:spacing w:val="-8"/>
          <w:sz w:val="20"/>
        </w:rPr>
        <w:t> </w:t>
      </w:r>
      <w:r>
        <w:rPr>
          <w:b/>
          <w:sz w:val="20"/>
        </w:rPr>
        <w:t>anche</w:t>
      </w:r>
      <w:r>
        <w:rPr>
          <w:b/>
          <w:spacing w:val="-7"/>
          <w:sz w:val="20"/>
        </w:rPr>
        <w:t> </w:t>
      </w:r>
      <w:r>
        <w:rPr>
          <w:b/>
          <w:sz w:val="20"/>
        </w:rPr>
        <w:t>alcune</w:t>
      </w:r>
      <w:r>
        <w:rPr>
          <w:b/>
          <w:spacing w:val="-8"/>
          <w:sz w:val="20"/>
        </w:rPr>
        <w:t> </w:t>
      </w:r>
      <w:r>
        <w:rPr>
          <w:b/>
          <w:sz w:val="20"/>
        </w:rPr>
        <w:t>gare</w:t>
      </w:r>
      <w:r>
        <w:rPr>
          <w:b/>
          <w:spacing w:val="-7"/>
          <w:sz w:val="20"/>
        </w:rPr>
        <w:t> </w:t>
      </w:r>
      <w:r>
        <w:rPr>
          <w:b/>
          <w:sz w:val="20"/>
        </w:rPr>
        <w:t>il</w:t>
      </w:r>
      <w:r>
        <w:rPr>
          <w:b/>
          <w:spacing w:val="-6"/>
          <w:sz w:val="20"/>
        </w:rPr>
        <w:t> </w:t>
      </w:r>
      <w:r>
        <w:rPr>
          <w:b/>
          <w:sz w:val="20"/>
        </w:rPr>
        <w:t>venerdì</w:t>
      </w:r>
      <w:r>
        <w:rPr>
          <w:b/>
          <w:spacing w:val="-6"/>
          <w:sz w:val="20"/>
        </w:rPr>
        <w:t> </w:t>
      </w:r>
      <w:r>
        <w:rPr>
          <w:b/>
          <w:sz w:val="20"/>
        </w:rPr>
        <w:t>sera</w:t>
      </w:r>
      <w:r>
        <w:rPr>
          <w:b/>
          <w:spacing w:val="-8"/>
          <w:sz w:val="20"/>
        </w:rPr>
        <w:t> </w:t>
      </w:r>
      <w:r>
        <w:rPr>
          <w:b/>
          <w:sz w:val="20"/>
        </w:rPr>
        <w:t>e/o</w:t>
      </w:r>
      <w:r>
        <w:rPr>
          <w:b/>
          <w:spacing w:val="-7"/>
          <w:sz w:val="20"/>
        </w:rPr>
        <w:t> </w:t>
      </w:r>
      <w:r>
        <w:rPr>
          <w:b/>
          <w:sz w:val="20"/>
        </w:rPr>
        <w:t>nel</w:t>
      </w:r>
      <w:r>
        <w:rPr>
          <w:b/>
          <w:spacing w:val="-6"/>
          <w:sz w:val="20"/>
        </w:rPr>
        <w:t> </w:t>
      </w:r>
      <w:r>
        <w:rPr>
          <w:b/>
          <w:sz w:val="20"/>
        </w:rPr>
        <w:t>pomeriggio</w:t>
      </w:r>
      <w:r>
        <w:rPr>
          <w:b/>
          <w:spacing w:val="-8"/>
          <w:sz w:val="20"/>
        </w:rPr>
        <w:t> </w:t>
      </w:r>
      <w:r>
        <w:rPr>
          <w:b/>
          <w:sz w:val="20"/>
        </w:rPr>
        <w:t>di</w:t>
      </w:r>
      <w:r>
        <w:rPr>
          <w:b/>
          <w:spacing w:val="-6"/>
          <w:sz w:val="20"/>
        </w:rPr>
        <w:t> </w:t>
      </w:r>
      <w:r>
        <w:rPr>
          <w:b/>
          <w:sz w:val="20"/>
        </w:rPr>
        <w:t>domenica</w:t>
      </w:r>
      <w:r>
        <w:rPr>
          <w:b/>
          <w:spacing w:val="-8"/>
          <w:sz w:val="20"/>
        </w:rPr>
        <w:t> </w:t>
      </w:r>
      <w:r>
        <w:rPr>
          <w:b/>
          <w:spacing w:val="-7"/>
          <w:sz w:val="20"/>
        </w:rPr>
        <w:t>in</w:t>
      </w:r>
      <w:r>
        <w:rPr>
          <w:b/>
          <w:spacing w:val="-19"/>
          <w:sz w:val="20"/>
        </w:rPr>
        <w:t> </w:t>
      </w:r>
      <w:r>
        <w:rPr>
          <w:b/>
          <w:spacing w:val="-11"/>
          <w:sz w:val="20"/>
        </w:rPr>
        <w:t>quanto</w:t>
      </w:r>
      <w:r>
        <w:rPr>
          <w:b/>
          <w:spacing w:val="-20"/>
          <w:sz w:val="20"/>
        </w:rPr>
        <w:t> </w:t>
      </w:r>
      <w:r>
        <w:rPr>
          <w:b/>
          <w:spacing w:val="-10"/>
          <w:sz w:val="20"/>
        </w:rPr>
        <w:t>tale</w:t>
      </w:r>
      <w:r>
        <w:rPr>
          <w:b/>
          <w:spacing w:val="-19"/>
          <w:sz w:val="20"/>
        </w:rPr>
        <w:t> </w:t>
      </w:r>
      <w:r>
        <w:rPr>
          <w:b/>
          <w:spacing w:val="-12"/>
          <w:sz w:val="20"/>
        </w:rPr>
        <w:t>ipotesi</w:t>
      </w:r>
      <w:r>
        <w:rPr>
          <w:b/>
          <w:spacing w:val="-19"/>
          <w:sz w:val="20"/>
        </w:rPr>
        <w:t> </w:t>
      </w:r>
      <w:r>
        <w:rPr>
          <w:b/>
          <w:sz w:val="20"/>
        </w:rPr>
        <w:t>agevolerebbe,</w:t>
      </w:r>
      <w:r>
        <w:rPr>
          <w:b/>
          <w:spacing w:val="-7"/>
          <w:sz w:val="20"/>
        </w:rPr>
        <w:t> </w:t>
      </w:r>
      <w:r>
        <w:rPr>
          <w:b/>
          <w:sz w:val="20"/>
        </w:rPr>
        <w:t>in</w:t>
      </w:r>
      <w:r>
        <w:rPr>
          <w:b/>
          <w:spacing w:val="-7"/>
          <w:sz w:val="20"/>
        </w:rPr>
        <w:t> </w:t>
      </w:r>
      <w:r>
        <w:rPr>
          <w:b/>
          <w:sz w:val="20"/>
        </w:rPr>
        <w:t>misura</w:t>
      </w:r>
    </w:p>
    <w:p>
      <w:pPr>
        <w:spacing w:after="0" w:line="256" w:lineRule="auto"/>
        <w:jc w:val="both"/>
        <w:rPr>
          <w:sz w:val="20"/>
        </w:rPr>
        <w:sectPr>
          <w:pgSz w:w="11910" w:h="16840"/>
          <w:pgMar w:header="320" w:footer="802" w:top="1100" w:bottom="1060" w:left="620" w:right="580"/>
        </w:sectPr>
      </w:pPr>
    </w:p>
    <w:p>
      <w:pPr>
        <w:pStyle w:val="BodyText"/>
        <w:spacing w:before="1"/>
        <w:rPr>
          <w:b/>
          <w:sz w:val="11"/>
        </w:rPr>
      </w:pPr>
    </w:p>
    <w:p>
      <w:pPr>
        <w:pStyle w:val="Heading6"/>
        <w:spacing w:before="93"/>
        <w:ind w:left="649"/>
        <w:jc w:val="both"/>
      </w:pPr>
      <w:r>
        <w:rPr/>
        <w:t>significativa, il compito della Commissione Designante.</w:t>
      </w:r>
    </w:p>
    <w:p>
      <w:pPr>
        <w:spacing w:line="240" w:lineRule="auto" w:before="6"/>
        <w:ind w:left="649" w:right="114" w:firstLine="0"/>
        <w:jc w:val="both"/>
        <w:rPr>
          <w:sz w:val="20"/>
        </w:rPr>
      </w:pPr>
      <w:r>
        <w:rPr>
          <w:sz w:val="22"/>
        </w:rPr>
        <w:t>Il calendario del campionato può prevedere la disputa di gare in giorni infrasettimanali; a tal fine, ciascun sodalizio dovrà indicare nel modulo d’iscrizione il giorno in cui il proprio campo sarà disponibile </w:t>
      </w:r>
      <w:r>
        <w:rPr>
          <w:b/>
          <w:spacing w:val="-9"/>
          <w:sz w:val="22"/>
        </w:rPr>
        <w:t>obbligatoriamente</w:t>
      </w:r>
      <w:r>
        <w:rPr>
          <w:b/>
          <w:spacing w:val="-17"/>
          <w:sz w:val="22"/>
        </w:rPr>
        <w:t> </w:t>
      </w:r>
      <w:r>
        <w:rPr>
          <w:spacing w:val="-6"/>
          <w:sz w:val="22"/>
        </w:rPr>
        <w:t>nei</w:t>
      </w:r>
      <w:r>
        <w:rPr>
          <w:spacing w:val="-16"/>
          <w:sz w:val="22"/>
        </w:rPr>
        <w:t> </w:t>
      </w:r>
      <w:r>
        <w:rPr>
          <w:spacing w:val="-8"/>
          <w:sz w:val="22"/>
        </w:rPr>
        <w:t>giorni</w:t>
      </w:r>
      <w:r>
        <w:rPr>
          <w:spacing w:val="-16"/>
          <w:sz w:val="22"/>
        </w:rPr>
        <w:t> </w:t>
      </w:r>
      <w:r>
        <w:rPr>
          <w:spacing w:val="-5"/>
          <w:sz w:val="22"/>
        </w:rPr>
        <w:t>di</w:t>
      </w:r>
      <w:r>
        <w:rPr>
          <w:spacing w:val="-16"/>
          <w:sz w:val="22"/>
        </w:rPr>
        <w:t> </w:t>
      </w:r>
      <w:r>
        <w:rPr>
          <w:b/>
          <w:sz w:val="22"/>
        </w:rPr>
        <w:t>martedì o mercoledì</w:t>
      </w:r>
      <w:r>
        <w:rPr>
          <w:b/>
          <w:spacing w:val="-8"/>
          <w:sz w:val="22"/>
        </w:rPr>
        <w:t> </w:t>
      </w:r>
      <w:r>
        <w:rPr>
          <w:b/>
          <w:sz w:val="22"/>
        </w:rPr>
        <w:t>o</w:t>
      </w:r>
      <w:r>
        <w:rPr>
          <w:b/>
          <w:spacing w:val="-16"/>
          <w:sz w:val="22"/>
        </w:rPr>
        <w:t> </w:t>
      </w:r>
      <w:r>
        <w:rPr>
          <w:b/>
          <w:sz w:val="22"/>
        </w:rPr>
        <w:t>giovedì</w:t>
      </w:r>
      <w:r>
        <w:rPr>
          <w:sz w:val="22"/>
        </w:rPr>
        <w:t>;</w:t>
      </w:r>
      <w:r>
        <w:rPr>
          <w:spacing w:val="-8"/>
          <w:sz w:val="22"/>
        </w:rPr>
        <w:t> </w:t>
      </w:r>
      <w:r>
        <w:rPr>
          <w:b/>
          <w:sz w:val="22"/>
        </w:rPr>
        <w:t>dovrà</w:t>
      </w:r>
      <w:r>
        <w:rPr>
          <w:sz w:val="22"/>
        </w:rPr>
        <w:t>,</w:t>
      </w:r>
      <w:r>
        <w:rPr>
          <w:spacing w:val="-8"/>
          <w:sz w:val="22"/>
        </w:rPr>
        <w:t> </w:t>
      </w:r>
      <w:r>
        <w:rPr>
          <w:sz w:val="22"/>
        </w:rPr>
        <w:t>inoltre,</w:t>
      </w:r>
      <w:r>
        <w:rPr>
          <w:spacing w:val="-8"/>
          <w:sz w:val="22"/>
        </w:rPr>
        <w:t> </w:t>
      </w:r>
      <w:r>
        <w:rPr>
          <w:sz w:val="22"/>
        </w:rPr>
        <w:t>indicare</w:t>
      </w:r>
      <w:r>
        <w:rPr>
          <w:spacing w:val="-8"/>
          <w:sz w:val="22"/>
        </w:rPr>
        <w:t> </w:t>
      </w:r>
      <w:r>
        <w:rPr>
          <w:sz w:val="22"/>
        </w:rPr>
        <w:t>l’orario</w:t>
      </w:r>
      <w:r>
        <w:rPr>
          <w:spacing w:val="-8"/>
          <w:sz w:val="22"/>
        </w:rPr>
        <w:t> </w:t>
      </w:r>
      <w:r>
        <w:rPr>
          <w:sz w:val="22"/>
        </w:rPr>
        <w:t>prescelto, tenendo presente che non saranno accettati orari antecedenti le ore </w:t>
      </w:r>
      <w:r>
        <w:rPr>
          <w:b/>
          <w:sz w:val="22"/>
        </w:rPr>
        <w:t>20.30 </w:t>
      </w:r>
      <w:r>
        <w:rPr>
          <w:sz w:val="22"/>
        </w:rPr>
        <w:t>e posteriori alle </w:t>
      </w:r>
      <w:r>
        <w:rPr>
          <w:b/>
          <w:sz w:val="22"/>
        </w:rPr>
        <w:t>21.30. </w:t>
      </w:r>
      <w:r>
        <w:rPr>
          <w:sz w:val="22"/>
        </w:rPr>
        <w:t>In assenza di indicazione, la COGR fisserà d’ufficio le gare alle 21.00 del mercoledì. </w:t>
      </w:r>
      <w:r>
        <w:rPr>
          <w:sz w:val="22"/>
          <w:u w:val="single"/>
        </w:rPr>
        <w:t>Nel caso di turno </w:t>
      </w:r>
      <w:r>
        <w:rPr>
          <w:sz w:val="20"/>
          <w:u w:val="single"/>
        </w:rPr>
        <w:t>infrasettimanale, si</w:t>
      </w:r>
      <w:r>
        <w:rPr>
          <w:sz w:val="20"/>
        </w:rPr>
        <w:t> </w:t>
      </w:r>
      <w:r>
        <w:rPr>
          <w:sz w:val="20"/>
          <w:u w:val="single"/>
        </w:rPr>
        <w:t>invitano le Società ad evitare, nella giornata successiva, il venerdì come giorno di</w:t>
      </w:r>
      <w:r>
        <w:rPr>
          <w:spacing w:val="-16"/>
          <w:sz w:val="20"/>
          <w:u w:val="single"/>
        </w:rPr>
        <w:t> </w:t>
      </w:r>
      <w:r>
        <w:rPr>
          <w:sz w:val="20"/>
          <w:u w:val="single"/>
        </w:rPr>
        <w:t>gioco.</w:t>
      </w:r>
    </w:p>
    <w:p>
      <w:pPr>
        <w:pStyle w:val="Heading6"/>
        <w:numPr>
          <w:ilvl w:val="0"/>
          <w:numId w:val="13"/>
        </w:numPr>
        <w:tabs>
          <w:tab w:pos="624" w:val="left" w:leader="none"/>
        </w:tabs>
        <w:spacing w:line="240" w:lineRule="auto" w:before="122" w:after="0"/>
        <w:ind w:left="623" w:right="0" w:hanging="361"/>
        <w:jc w:val="left"/>
      </w:pPr>
      <w:r>
        <w:rPr>
          <w:spacing w:val="-4"/>
        </w:rPr>
        <w:t>REFERTO</w:t>
      </w:r>
      <w:r>
        <w:rPr>
          <w:spacing w:val="-3"/>
        </w:rPr>
        <w:t> </w:t>
      </w:r>
      <w:r>
        <w:rPr>
          <w:spacing w:val="-4"/>
        </w:rPr>
        <w:t>ELETTRONICO</w:t>
      </w:r>
    </w:p>
    <w:p>
      <w:pPr>
        <w:pStyle w:val="BodyText"/>
        <w:spacing w:before="121"/>
        <w:ind w:left="678" w:right="240"/>
        <w:jc w:val="both"/>
      </w:pPr>
      <w:r>
        <w:rPr/>
        <w:t>In</w:t>
      </w:r>
      <w:r>
        <w:rPr>
          <w:spacing w:val="-8"/>
        </w:rPr>
        <w:t> </w:t>
      </w:r>
      <w:r>
        <w:rPr/>
        <w:t>Serie</w:t>
      </w:r>
      <w:r>
        <w:rPr>
          <w:spacing w:val="-8"/>
        </w:rPr>
        <w:t> </w:t>
      </w:r>
      <w:r>
        <w:rPr/>
        <w:t>D</w:t>
      </w:r>
      <w:r>
        <w:rPr>
          <w:spacing w:val="-17"/>
        </w:rPr>
        <w:t> </w:t>
      </w:r>
      <w:r>
        <w:rPr/>
        <w:t>viene</w:t>
      </w:r>
      <w:r>
        <w:rPr>
          <w:spacing w:val="-8"/>
        </w:rPr>
        <w:t> </w:t>
      </w:r>
      <w:r>
        <w:rPr/>
        <w:t>confermato</w:t>
      </w:r>
      <w:r>
        <w:rPr>
          <w:spacing w:val="-8"/>
        </w:rPr>
        <w:t> </w:t>
      </w:r>
      <w:r>
        <w:rPr/>
        <w:t>l’utilizzo</w:t>
      </w:r>
      <w:r>
        <w:rPr>
          <w:spacing w:val="-8"/>
        </w:rPr>
        <w:t> </w:t>
      </w:r>
      <w:r>
        <w:rPr/>
        <w:t>del</w:t>
      </w:r>
      <w:r>
        <w:rPr>
          <w:spacing w:val="-8"/>
        </w:rPr>
        <w:t> </w:t>
      </w:r>
      <w:r>
        <w:rPr>
          <w:b/>
        </w:rPr>
        <w:t>Referto</w:t>
      </w:r>
      <w:r>
        <w:rPr>
          <w:b/>
          <w:spacing w:val="-8"/>
        </w:rPr>
        <w:t> </w:t>
      </w:r>
      <w:r>
        <w:rPr>
          <w:b/>
        </w:rPr>
        <w:t>Elettronico</w:t>
      </w:r>
      <w:r>
        <w:rPr>
          <w:b/>
          <w:spacing w:val="-8"/>
        </w:rPr>
        <w:t> </w:t>
      </w:r>
      <w:r>
        <w:rPr>
          <w:b/>
        </w:rPr>
        <w:t>MPS</w:t>
      </w:r>
      <w:r>
        <w:rPr/>
        <w:t>,</w:t>
      </w:r>
      <w:r>
        <w:rPr>
          <w:spacing w:val="-8"/>
        </w:rPr>
        <w:t> </w:t>
      </w:r>
      <w:r>
        <w:rPr/>
        <w:t>fin</w:t>
      </w:r>
      <w:r>
        <w:rPr>
          <w:spacing w:val="-8"/>
        </w:rPr>
        <w:t> </w:t>
      </w:r>
      <w:r>
        <w:rPr/>
        <w:t>dalla</w:t>
      </w:r>
      <w:r>
        <w:rPr>
          <w:spacing w:val="-8"/>
        </w:rPr>
        <w:t> </w:t>
      </w:r>
      <w:r>
        <w:rPr/>
        <w:t>Coppa</w:t>
      </w:r>
      <w:r>
        <w:rPr>
          <w:spacing w:val="-8"/>
        </w:rPr>
        <w:t> </w:t>
      </w:r>
      <w:r>
        <w:rPr/>
        <w:t>Marche,</w:t>
      </w:r>
      <w:r>
        <w:rPr>
          <w:spacing w:val="-7"/>
        </w:rPr>
        <w:t> </w:t>
      </w:r>
      <w:r>
        <w:rPr/>
        <w:t>senza</w:t>
      </w:r>
      <w:r>
        <w:rPr>
          <w:spacing w:val="-8"/>
        </w:rPr>
        <w:t> </w:t>
      </w:r>
      <w:r>
        <w:rPr/>
        <w:t>necessità</w:t>
      </w:r>
      <w:r>
        <w:rPr>
          <w:spacing w:val="-8"/>
        </w:rPr>
        <w:t> </w:t>
      </w:r>
      <w:r>
        <w:rPr/>
        <w:t>di</w:t>
      </w:r>
      <w:r>
        <w:rPr>
          <w:spacing w:val="-8"/>
        </w:rPr>
        <w:t> </w:t>
      </w:r>
      <w:r>
        <w:rPr/>
        <w:t>fare</w:t>
      </w:r>
      <w:r>
        <w:rPr>
          <w:spacing w:val="-8"/>
        </w:rPr>
        <w:t> </w:t>
      </w:r>
      <w:r>
        <w:rPr/>
        <w:t>anche quello cartaceo. Si raccomanda di avere, comunque, disponibile una copia cartacea da utilizzare in caso di problemi e assicurarsi di avere una connessione stabile e</w:t>
      </w:r>
      <w:r>
        <w:rPr>
          <w:spacing w:val="-8"/>
        </w:rPr>
        <w:t> </w:t>
      </w:r>
      <w:r>
        <w:rPr/>
        <w:t>privata.</w:t>
      </w:r>
    </w:p>
    <w:p>
      <w:pPr>
        <w:pStyle w:val="BodyText"/>
        <w:spacing w:before="121"/>
        <w:ind w:left="678" w:right="239"/>
        <w:jc w:val="both"/>
      </w:pPr>
      <w:r>
        <w:rPr/>
        <w:t>L’adozione di tale sistema è totalmente gratuita per le Società. L’utilizzo è possibile su qualsiasi dispositivo, computer o tablet,</w:t>
      </w:r>
      <w:r>
        <w:rPr>
          <w:spacing w:val="-8"/>
        </w:rPr>
        <w:t> </w:t>
      </w:r>
      <w:r>
        <w:rPr/>
        <w:t>con</w:t>
      </w:r>
      <w:r>
        <w:rPr>
          <w:spacing w:val="-8"/>
        </w:rPr>
        <w:t> </w:t>
      </w:r>
      <w:r>
        <w:rPr/>
        <w:t>sistema</w:t>
      </w:r>
      <w:r>
        <w:rPr>
          <w:spacing w:val="-8"/>
        </w:rPr>
        <w:t> </w:t>
      </w:r>
      <w:r>
        <w:rPr/>
        <w:t>operativo</w:t>
      </w:r>
      <w:r>
        <w:rPr>
          <w:spacing w:val="-8"/>
        </w:rPr>
        <w:t> </w:t>
      </w:r>
      <w:r>
        <w:rPr/>
        <w:t>Windows,</w:t>
      </w:r>
      <w:r>
        <w:rPr>
          <w:spacing w:val="-7"/>
        </w:rPr>
        <w:t> </w:t>
      </w:r>
      <w:r>
        <w:rPr/>
        <w:t>IOS,</w:t>
      </w:r>
      <w:r>
        <w:rPr>
          <w:spacing w:val="-7"/>
        </w:rPr>
        <w:t> </w:t>
      </w:r>
      <w:r>
        <w:rPr/>
        <w:t>Linux,</w:t>
      </w:r>
      <w:r>
        <w:rPr>
          <w:spacing w:val="-7"/>
        </w:rPr>
        <w:t> </w:t>
      </w:r>
      <w:r>
        <w:rPr/>
        <w:t>senza</w:t>
      </w:r>
      <w:r>
        <w:rPr>
          <w:spacing w:val="-7"/>
        </w:rPr>
        <w:t> </w:t>
      </w:r>
      <w:r>
        <w:rPr/>
        <w:t>necessità</w:t>
      </w:r>
      <w:r>
        <w:rPr>
          <w:spacing w:val="-7"/>
        </w:rPr>
        <w:t> </w:t>
      </w:r>
      <w:r>
        <w:rPr/>
        <w:t>di</w:t>
      </w:r>
      <w:r>
        <w:rPr>
          <w:spacing w:val="-7"/>
        </w:rPr>
        <w:t> </w:t>
      </w:r>
      <w:r>
        <w:rPr/>
        <w:t>stampa,</w:t>
      </w:r>
      <w:r>
        <w:rPr>
          <w:spacing w:val="-7"/>
        </w:rPr>
        <w:t> </w:t>
      </w:r>
      <w:r>
        <w:rPr/>
        <w:t>con</w:t>
      </w:r>
      <w:r>
        <w:rPr>
          <w:spacing w:val="-8"/>
        </w:rPr>
        <w:t> </w:t>
      </w:r>
      <w:r>
        <w:rPr/>
        <w:t>o</w:t>
      </w:r>
      <w:r>
        <w:rPr>
          <w:spacing w:val="-8"/>
        </w:rPr>
        <w:t> </w:t>
      </w:r>
      <w:r>
        <w:rPr/>
        <w:t>senza</w:t>
      </w:r>
      <w:r>
        <w:rPr>
          <w:spacing w:val="-7"/>
        </w:rPr>
        <w:t> </w:t>
      </w:r>
      <w:r>
        <w:rPr/>
        <w:t>mouse</w:t>
      </w:r>
      <w:r>
        <w:rPr>
          <w:spacing w:val="-7"/>
        </w:rPr>
        <w:t> </w:t>
      </w:r>
      <w:r>
        <w:rPr/>
        <w:t>che,</w:t>
      </w:r>
      <w:r>
        <w:rPr>
          <w:spacing w:val="-7"/>
        </w:rPr>
        <w:t> </w:t>
      </w:r>
      <w:r>
        <w:rPr/>
        <w:t>tuttavia,</w:t>
      </w:r>
      <w:r>
        <w:rPr>
          <w:spacing w:val="-7"/>
        </w:rPr>
        <w:t> </w:t>
      </w:r>
      <w:r>
        <w:rPr/>
        <w:t>si</w:t>
      </w:r>
      <w:r>
        <w:rPr>
          <w:spacing w:val="-8"/>
        </w:rPr>
        <w:t> </w:t>
      </w:r>
      <w:r>
        <w:rPr/>
        <w:t>consiglia di utilizzare per facilità. Prima dell’inizio della Coppa Marche, saranno inviate le istruzioni necessarie e, se necessario, predisposti dei</w:t>
      </w:r>
      <w:r>
        <w:rPr>
          <w:spacing w:val="-3"/>
        </w:rPr>
        <w:t> </w:t>
      </w:r>
      <w:r>
        <w:rPr/>
        <w:t>corsi.</w:t>
      </w:r>
    </w:p>
    <w:p>
      <w:pPr>
        <w:pStyle w:val="Heading6"/>
        <w:numPr>
          <w:ilvl w:val="0"/>
          <w:numId w:val="13"/>
        </w:numPr>
        <w:tabs>
          <w:tab w:pos="624" w:val="left" w:leader="none"/>
        </w:tabs>
        <w:spacing w:line="240" w:lineRule="auto" w:before="126" w:after="0"/>
        <w:ind w:left="623" w:right="0" w:hanging="361"/>
        <w:jc w:val="left"/>
      </w:pPr>
      <w:r>
        <w:rPr>
          <w:spacing w:val="-4"/>
        </w:rPr>
        <w:t>RECUPERI </w:t>
      </w:r>
      <w:r>
        <w:rPr/>
        <w:t>O </w:t>
      </w:r>
      <w:r>
        <w:rPr>
          <w:spacing w:val="-4"/>
        </w:rPr>
        <w:t>RIPETIZIONI DELLE</w:t>
      </w:r>
      <w:r>
        <w:rPr>
          <w:spacing w:val="-13"/>
        </w:rPr>
        <w:t> </w:t>
      </w:r>
      <w:r>
        <w:rPr>
          <w:spacing w:val="-4"/>
        </w:rPr>
        <w:t>GARE</w:t>
      </w:r>
    </w:p>
    <w:p>
      <w:pPr>
        <w:pStyle w:val="BodyText"/>
        <w:spacing w:line="237" w:lineRule="auto" w:before="123"/>
        <w:ind w:left="649" w:right="239"/>
        <w:jc w:val="both"/>
      </w:pPr>
      <w:r>
        <w:rPr/>
        <w:t>Alle Società è fatto obbligo di disputare i recuperi o le ripetizioni delle gare in giorni infrasettimanali; a tal fine, ciascun sodalizio dovrà indicare nel modulo d’iscrizione il giorno infrasettimanale (</w:t>
      </w:r>
      <w:r>
        <w:rPr>
          <w:b/>
        </w:rPr>
        <w:t>ad eccezione del lunedì e del venerdì</w:t>
      </w:r>
      <w:r>
        <w:rPr/>
        <w:t>) in cui il proprio campo sarà disponibile; </w:t>
      </w:r>
      <w:r>
        <w:rPr>
          <w:b/>
        </w:rPr>
        <w:t>dovrà</w:t>
      </w:r>
      <w:r>
        <w:rPr/>
        <w:t>, inoltre, indicare l’orario prescelto, tenendo presente che non saranno accettati orari antecedenti le ore </w:t>
      </w:r>
      <w:r>
        <w:rPr>
          <w:b/>
        </w:rPr>
        <w:t>20.30 </w:t>
      </w:r>
      <w:r>
        <w:rPr/>
        <w:t>e posteriori alle </w:t>
      </w:r>
      <w:r>
        <w:rPr>
          <w:b/>
        </w:rPr>
        <w:t>21.30</w:t>
      </w:r>
      <w:r>
        <w:rPr/>
        <w:t>.</w:t>
      </w:r>
    </w:p>
    <w:p>
      <w:pPr>
        <w:pStyle w:val="BodyText"/>
        <w:spacing w:before="4"/>
        <w:ind w:left="649" w:right="238"/>
        <w:jc w:val="both"/>
      </w:pPr>
      <w:r>
        <w:rPr/>
        <w:t>In</w:t>
      </w:r>
      <w:r>
        <w:rPr>
          <w:spacing w:val="-8"/>
        </w:rPr>
        <w:t> </w:t>
      </w:r>
      <w:r>
        <w:rPr/>
        <w:t>caso</w:t>
      </w:r>
      <w:r>
        <w:rPr>
          <w:spacing w:val="-7"/>
        </w:rPr>
        <w:t> </w:t>
      </w:r>
      <w:r>
        <w:rPr/>
        <w:t>di</w:t>
      </w:r>
      <w:r>
        <w:rPr>
          <w:spacing w:val="-6"/>
        </w:rPr>
        <w:t> </w:t>
      </w:r>
      <w:r>
        <w:rPr/>
        <w:t>omessa</w:t>
      </w:r>
      <w:r>
        <w:rPr>
          <w:spacing w:val="-7"/>
        </w:rPr>
        <w:t> </w:t>
      </w:r>
      <w:r>
        <w:rPr/>
        <w:t>indicazione</w:t>
      </w:r>
      <w:r>
        <w:rPr>
          <w:spacing w:val="-7"/>
        </w:rPr>
        <w:t> </w:t>
      </w:r>
      <w:r>
        <w:rPr/>
        <w:t>le</w:t>
      </w:r>
      <w:r>
        <w:rPr>
          <w:spacing w:val="-7"/>
        </w:rPr>
        <w:t> </w:t>
      </w:r>
      <w:r>
        <w:rPr/>
        <w:t>gare</w:t>
      </w:r>
      <w:r>
        <w:rPr>
          <w:spacing w:val="-6"/>
        </w:rPr>
        <w:t> </w:t>
      </w:r>
      <w:r>
        <w:rPr/>
        <w:t>in</w:t>
      </w:r>
      <w:r>
        <w:rPr>
          <w:spacing w:val="-7"/>
        </w:rPr>
        <w:t> </w:t>
      </w:r>
      <w:r>
        <w:rPr/>
        <w:t>parola</w:t>
      </w:r>
      <w:r>
        <w:rPr>
          <w:spacing w:val="-7"/>
        </w:rPr>
        <w:t> </w:t>
      </w:r>
      <w:r>
        <w:rPr/>
        <w:t>verranno</w:t>
      </w:r>
      <w:r>
        <w:rPr>
          <w:spacing w:val="-6"/>
        </w:rPr>
        <w:t> </w:t>
      </w:r>
      <w:r>
        <w:rPr/>
        <w:t>fissate</w:t>
      </w:r>
      <w:r>
        <w:rPr>
          <w:spacing w:val="-7"/>
        </w:rPr>
        <w:t> </w:t>
      </w:r>
      <w:r>
        <w:rPr/>
        <w:t>d’autorità</w:t>
      </w:r>
      <w:r>
        <w:rPr>
          <w:spacing w:val="-8"/>
        </w:rPr>
        <w:t> </w:t>
      </w:r>
      <w:r>
        <w:rPr/>
        <w:t>dalla</w:t>
      </w:r>
      <w:r>
        <w:rPr>
          <w:spacing w:val="-7"/>
        </w:rPr>
        <w:t> </w:t>
      </w:r>
      <w:r>
        <w:rPr/>
        <w:t>COGR</w:t>
      </w:r>
      <w:r>
        <w:rPr>
          <w:spacing w:val="-8"/>
        </w:rPr>
        <w:t> </w:t>
      </w:r>
      <w:r>
        <w:rPr/>
        <w:t>nel</w:t>
      </w:r>
      <w:r>
        <w:rPr>
          <w:spacing w:val="-6"/>
        </w:rPr>
        <w:t> </w:t>
      </w:r>
      <w:r>
        <w:rPr/>
        <w:t>giorno</w:t>
      </w:r>
      <w:r>
        <w:rPr>
          <w:spacing w:val="-7"/>
        </w:rPr>
        <w:t> </w:t>
      </w:r>
      <w:r>
        <w:rPr/>
        <w:t>infrasettimanale</w:t>
      </w:r>
      <w:r>
        <w:rPr>
          <w:spacing w:val="-8"/>
        </w:rPr>
        <w:t> </w:t>
      </w:r>
      <w:r>
        <w:rPr/>
        <w:t>(indicato nel modulo d’iscrizione dal Sodalizio ospitante) immediatamente successivo alla data di affissione del provvedimento con cui viene deliberato il recupero della gara. La presentazione o la pendenza di un qualsiasi mezzo di gravame avverso la decisione suddetta non ha effetto sospensivo. Su accordo dei sodalizi, salva l’autorizzazione della COGR, </w:t>
      </w:r>
      <w:r>
        <w:rPr>
          <w:b/>
        </w:rPr>
        <w:t>la data potrà essere unicamente anticipata</w:t>
      </w:r>
      <w:r>
        <w:rPr/>
        <w:t>. Ogni richiesta dovrà pervenire alla COGR come da</w:t>
      </w:r>
      <w:r>
        <w:rPr>
          <w:spacing w:val="-15"/>
        </w:rPr>
        <w:t> </w:t>
      </w:r>
      <w:r>
        <w:rPr/>
        <w:t>normativa.</w:t>
      </w:r>
    </w:p>
    <w:p>
      <w:pPr>
        <w:pStyle w:val="Heading6"/>
        <w:numPr>
          <w:ilvl w:val="0"/>
          <w:numId w:val="13"/>
        </w:numPr>
        <w:tabs>
          <w:tab w:pos="624" w:val="left" w:leader="none"/>
        </w:tabs>
        <w:spacing w:line="240" w:lineRule="auto" w:before="122" w:after="0"/>
        <w:ind w:left="623" w:right="0" w:hanging="361"/>
        <w:jc w:val="left"/>
      </w:pPr>
      <w:r>
        <w:rPr/>
        <w:t>CONTRIBUTI</w:t>
      </w:r>
      <w:r>
        <w:rPr>
          <w:spacing w:val="-11"/>
        </w:rPr>
        <w:t> </w:t>
      </w:r>
      <w:r>
        <w:rPr/>
        <w:t>PER</w:t>
      </w:r>
      <w:r>
        <w:rPr>
          <w:spacing w:val="-10"/>
        </w:rPr>
        <w:t> </w:t>
      </w:r>
      <w:r>
        <w:rPr/>
        <w:t>ISCRIZIONE</w:t>
      </w:r>
      <w:r>
        <w:rPr>
          <w:spacing w:val="-11"/>
        </w:rPr>
        <w:t> </w:t>
      </w:r>
      <w:r>
        <w:rPr/>
        <w:t>-</w:t>
      </w:r>
      <w:r>
        <w:rPr>
          <w:spacing w:val="-8"/>
        </w:rPr>
        <w:t> </w:t>
      </w:r>
      <w:r>
        <w:rPr/>
        <w:t>GARE</w:t>
      </w:r>
      <w:r>
        <w:rPr>
          <w:spacing w:val="-11"/>
        </w:rPr>
        <w:t> </w:t>
      </w:r>
      <w:r>
        <w:rPr/>
        <w:t>-</w:t>
      </w:r>
      <w:r>
        <w:rPr>
          <w:spacing w:val="-8"/>
        </w:rPr>
        <w:t> </w:t>
      </w:r>
      <w:r>
        <w:rPr/>
        <w:t>DIRITTI</w:t>
      </w:r>
      <w:r>
        <w:rPr>
          <w:spacing w:val="-9"/>
        </w:rPr>
        <w:t> </w:t>
      </w:r>
      <w:r>
        <w:rPr/>
        <w:t>DI</w:t>
      </w:r>
      <w:r>
        <w:rPr>
          <w:spacing w:val="-8"/>
        </w:rPr>
        <w:t> </w:t>
      </w:r>
      <w:r>
        <w:rPr>
          <w:spacing w:val="-4"/>
        </w:rPr>
        <w:t>SEGRETERIA</w:t>
      </w:r>
    </w:p>
    <w:p>
      <w:pPr>
        <w:pStyle w:val="BodyText"/>
        <w:spacing w:before="120"/>
        <w:ind w:left="649"/>
        <w:jc w:val="both"/>
      </w:pPr>
      <w:r>
        <w:rPr/>
        <w:t>I contributi per il campionato di Serie D e la Coppa Marche sono determinati nella misura seguente:</w:t>
      </w:r>
    </w:p>
    <w:p>
      <w:pPr>
        <w:pStyle w:val="BodyText"/>
        <w:spacing w:before="5"/>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6"/>
        <w:gridCol w:w="1987"/>
        <w:gridCol w:w="3499"/>
      </w:tblGrid>
      <w:tr>
        <w:trPr>
          <w:trHeight w:val="226" w:hRule="atLeast"/>
        </w:trPr>
        <w:tc>
          <w:tcPr>
            <w:tcW w:w="4366" w:type="dxa"/>
          </w:tcPr>
          <w:p>
            <w:pPr>
              <w:pStyle w:val="TableParagraph"/>
              <w:spacing w:line="207" w:lineRule="exact"/>
              <w:ind w:left="50"/>
              <w:rPr>
                <w:sz w:val="20"/>
              </w:rPr>
            </w:pPr>
            <w:r>
              <w:rPr>
                <w:sz w:val="20"/>
              </w:rPr>
              <w:t>Iscrizione Serie D</w:t>
            </w:r>
          </w:p>
        </w:tc>
        <w:tc>
          <w:tcPr>
            <w:tcW w:w="1987" w:type="dxa"/>
          </w:tcPr>
          <w:p>
            <w:pPr>
              <w:pStyle w:val="TableParagraph"/>
              <w:tabs>
                <w:tab w:pos="1222" w:val="left" w:leader="none"/>
              </w:tabs>
              <w:spacing w:line="207" w:lineRule="exact"/>
              <w:ind w:left="501"/>
              <w:rPr>
                <w:sz w:val="20"/>
              </w:rPr>
            </w:pPr>
            <w:r>
              <w:rPr>
                <w:sz w:val="20"/>
              </w:rPr>
              <w:t>€</w:t>
              <w:tab/>
            </w:r>
            <w:r>
              <w:rPr>
                <w:spacing w:val="-3"/>
                <w:sz w:val="20"/>
              </w:rPr>
              <w:t>150,00</w:t>
            </w:r>
          </w:p>
        </w:tc>
        <w:tc>
          <w:tcPr>
            <w:tcW w:w="3499" w:type="dxa"/>
            <w:vMerge w:val="restart"/>
          </w:tcPr>
          <w:p>
            <w:pPr>
              <w:pStyle w:val="TableParagraph"/>
              <w:rPr>
                <w:sz w:val="20"/>
              </w:rPr>
            </w:pPr>
          </w:p>
        </w:tc>
      </w:tr>
      <w:tr>
        <w:trPr>
          <w:trHeight w:val="230" w:hRule="atLeast"/>
        </w:trPr>
        <w:tc>
          <w:tcPr>
            <w:tcW w:w="4366" w:type="dxa"/>
          </w:tcPr>
          <w:p>
            <w:pPr>
              <w:pStyle w:val="TableParagraph"/>
              <w:spacing w:line="210" w:lineRule="exact"/>
              <w:ind w:left="50"/>
              <w:rPr>
                <w:sz w:val="20"/>
              </w:rPr>
            </w:pPr>
            <w:r>
              <w:rPr>
                <w:sz w:val="20"/>
              </w:rPr>
              <w:t>Diritti di Segreteria Serie D</w:t>
            </w:r>
          </w:p>
        </w:tc>
        <w:tc>
          <w:tcPr>
            <w:tcW w:w="1987" w:type="dxa"/>
          </w:tcPr>
          <w:p>
            <w:pPr>
              <w:pStyle w:val="TableParagraph"/>
              <w:tabs>
                <w:tab w:pos="1222" w:val="left" w:leader="none"/>
              </w:tabs>
              <w:spacing w:line="210" w:lineRule="exact"/>
              <w:ind w:left="501"/>
              <w:rPr>
                <w:sz w:val="20"/>
              </w:rPr>
            </w:pPr>
            <w:r>
              <w:rPr>
                <w:sz w:val="20"/>
              </w:rPr>
              <w:t>€</w:t>
              <w:tab/>
            </w:r>
            <w:r>
              <w:rPr>
                <w:spacing w:val="-3"/>
                <w:sz w:val="20"/>
              </w:rPr>
              <w:t>200,00</w:t>
            </w:r>
          </w:p>
        </w:tc>
        <w:tc>
          <w:tcPr>
            <w:tcW w:w="3499" w:type="dxa"/>
            <w:vMerge/>
            <w:tcBorders>
              <w:top w:val="nil"/>
            </w:tcBorders>
          </w:tcPr>
          <w:p>
            <w:pPr>
              <w:rPr>
                <w:sz w:val="2"/>
                <w:szCs w:val="2"/>
              </w:rPr>
            </w:pPr>
          </w:p>
        </w:tc>
      </w:tr>
      <w:tr>
        <w:trPr>
          <w:trHeight w:val="230" w:hRule="atLeast"/>
        </w:trPr>
        <w:tc>
          <w:tcPr>
            <w:tcW w:w="4366" w:type="dxa"/>
          </w:tcPr>
          <w:p>
            <w:pPr>
              <w:pStyle w:val="TableParagraph"/>
              <w:spacing w:line="210" w:lineRule="exact"/>
              <w:ind w:left="50"/>
              <w:rPr>
                <w:sz w:val="20"/>
              </w:rPr>
            </w:pPr>
            <w:r>
              <w:rPr>
                <w:sz w:val="20"/>
              </w:rPr>
              <w:t>Tassa gara Serie D per ogni incontro</w:t>
            </w:r>
          </w:p>
        </w:tc>
        <w:tc>
          <w:tcPr>
            <w:tcW w:w="1987" w:type="dxa"/>
          </w:tcPr>
          <w:p>
            <w:pPr>
              <w:pStyle w:val="TableParagraph"/>
              <w:tabs>
                <w:tab w:pos="1322" w:val="left" w:leader="none"/>
              </w:tabs>
              <w:spacing w:line="210" w:lineRule="exact"/>
              <w:ind w:left="501"/>
              <w:rPr>
                <w:sz w:val="20"/>
              </w:rPr>
            </w:pPr>
            <w:r>
              <w:rPr>
                <w:sz w:val="20"/>
              </w:rPr>
              <w:t>€</w:t>
              <w:tab/>
            </w:r>
            <w:r>
              <w:rPr>
                <w:spacing w:val="-3"/>
                <w:sz w:val="20"/>
              </w:rPr>
              <w:t>90,00</w:t>
            </w:r>
          </w:p>
        </w:tc>
        <w:tc>
          <w:tcPr>
            <w:tcW w:w="3499" w:type="dxa"/>
            <w:vMerge/>
            <w:tcBorders>
              <w:top w:val="nil"/>
            </w:tcBorders>
          </w:tcPr>
          <w:p>
            <w:pPr>
              <w:rPr>
                <w:sz w:val="2"/>
                <w:szCs w:val="2"/>
              </w:rPr>
            </w:pPr>
          </w:p>
        </w:tc>
      </w:tr>
      <w:tr>
        <w:trPr>
          <w:trHeight w:val="230" w:hRule="atLeast"/>
        </w:trPr>
        <w:tc>
          <w:tcPr>
            <w:tcW w:w="4366" w:type="dxa"/>
          </w:tcPr>
          <w:p>
            <w:pPr>
              <w:pStyle w:val="TableParagraph"/>
              <w:spacing w:line="210" w:lineRule="exact"/>
              <w:ind w:left="50"/>
              <w:rPr>
                <w:sz w:val="20"/>
              </w:rPr>
            </w:pPr>
            <w:r>
              <w:rPr>
                <w:sz w:val="20"/>
              </w:rPr>
              <w:t>Omologazione campo</w:t>
            </w:r>
          </w:p>
        </w:tc>
        <w:tc>
          <w:tcPr>
            <w:tcW w:w="1987" w:type="dxa"/>
          </w:tcPr>
          <w:p>
            <w:pPr>
              <w:pStyle w:val="TableParagraph"/>
              <w:tabs>
                <w:tab w:pos="1322" w:val="left" w:leader="none"/>
              </w:tabs>
              <w:spacing w:line="210" w:lineRule="exact"/>
              <w:ind w:left="501"/>
              <w:rPr>
                <w:sz w:val="20"/>
              </w:rPr>
            </w:pPr>
            <w:r>
              <w:rPr>
                <w:sz w:val="20"/>
              </w:rPr>
              <w:t>€</w:t>
              <w:tab/>
            </w:r>
            <w:r>
              <w:rPr>
                <w:spacing w:val="-5"/>
                <w:sz w:val="20"/>
              </w:rPr>
              <w:t>60,00</w:t>
            </w:r>
          </w:p>
        </w:tc>
        <w:tc>
          <w:tcPr>
            <w:tcW w:w="3499" w:type="dxa"/>
            <w:vMerge/>
            <w:tcBorders>
              <w:top w:val="nil"/>
            </w:tcBorders>
          </w:tcPr>
          <w:p>
            <w:pPr>
              <w:rPr>
                <w:sz w:val="2"/>
                <w:szCs w:val="2"/>
              </w:rPr>
            </w:pPr>
          </w:p>
        </w:tc>
      </w:tr>
      <w:tr>
        <w:trPr>
          <w:trHeight w:val="230" w:hRule="atLeast"/>
        </w:trPr>
        <w:tc>
          <w:tcPr>
            <w:tcW w:w="4366" w:type="dxa"/>
          </w:tcPr>
          <w:p>
            <w:pPr>
              <w:pStyle w:val="TableParagraph"/>
              <w:spacing w:line="210" w:lineRule="exact"/>
              <w:ind w:left="50"/>
              <w:rPr>
                <w:sz w:val="20"/>
              </w:rPr>
            </w:pPr>
            <w:r>
              <w:rPr>
                <w:sz w:val="20"/>
                <w:u w:val="single"/>
              </w:rPr>
              <w:t>Tassa per spostamenti data gara Serie D :</w:t>
            </w:r>
          </w:p>
        </w:tc>
        <w:tc>
          <w:tcPr>
            <w:tcW w:w="1987" w:type="dxa"/>
          </w:tcPr>
          <w:p>
            <w:pPr>
              <w:pStyle w:val="TableParagraph"/>
              <w:tabs>
                <w:tab w:pos="1322" w:val="left" w:leader="none"/>
              </w:tabs>
              <w:spacing w:line="210" w:lineRule="exact"/>
              <w:ind w:left="501"/>
              <w:rPr>
                <w:sz w:val="20"/>
              </w:rPr>
            </w:pPr>
            <w:r>
              <w:rPr>
                <w:sz w:val="20"/>
              </w:rPr>
              <w:t>€</w:t>
              <w:tab/>
              <w:t>------</w:t>
            </w:r>
          </w:p>
        </w:tc>
        <w:tc>
          <w:tcPr>
            <w:tcW w:w="3499" w:type="dxa"/>
          </w:tcPr>
          <w:p>
            <w:pPr>
              <w:pStyle w:val="TableParagraph"/>
              <w:spacing w:line="210" w:lineRule="exact"/>
              <w:ind w:left="166"/>
              <w:rPr>
                <w:sz w:val="20"/>
              </w:rPr>
            </w:pPr>
            <w:r>
              <w:rPr>
                <w:sz w:val="20"/>
              </w:rPr>
              <w:t>(entro 21 giorni dalla data di gioco)</w:t>
            </w:r>
          </w:p>
        </w:tc>
      </w:tr>
      <w:tr>
        <w:trPr>
          <w:trHeight w:val="259" w:hRule="atLeast"/>
        </w:trPr>
        <w:tc>
          <w:tcPr>
            <w:tcW w:w="4366" w:type="dxa"/>
          </w:tcPr>
          <w:p>
            <w:pPr>
              <w:pStyle w:val="TableParagraph"/>
              <w:rPr>
                <w:sz w:val="18"/>
              </w:rPr>
            </w:pPr>
          </w:p>
        </w:tc>
        <w:tc>
          <w:tcPr>
            <w:tcW w:w="1987" w:type="dxa"/>
          </w:tcPr>
          <w:p>
            <w:pPr>
              <w:pStyle w:val="TableParagraph"/>
              <w:tabs>
                <w:tab w:pos="1322" w:val="left" w:leader="none"/>
              </w:tabs>
              <w:spacing w:line="226" w:lineRule="exact"/>
              <w:ind w:left="501"/>
              <w:rPr>
                <w:sz w:val="20"/>
              </w:rPr>
            </w:pPr>
            <w:r>
              <w:rPr>
                <w:sz w:val="20"/>
              </w:rPr>
              <w:t>€</w:t>
              <w:tab/>
              <w:t>30,00</w:t>
            </w:r>
          </w:p>
        </w:tc>
        <w:tc>
          <w:tcPr>
            <w:tcW w:w="3499" w:type="dxa"/>
          </w:tcPr>
          <w:p>
            <w:pPr>
              <w:pStyle w:val="TableParagraph"/>
              <w:spacing w:line="226" w:lineRule="exact"/>
              <w:ind w:left="166"/>
              <w:rPr>
                <w:sz w:val="20"/>
              </w:rPr>
            </w:pPr>
            <w:r>
              <w:rPr>
                <w:sz w:val="20"/>
              </w:rPr>
              <w:t>(entro 14 giorni dalla data di gioco)</w:t>
            </w:r>
          </w:p>
        </w:tc>
      </w:tr>
      <w:tr>
        <w:trPr>
          <w:trHeight w:val="287" w:hRule="atLeast"/>
        </w:trPr>
        <w:tc>
          <w:tcPr>
            <w:tcW w:w="4366" w:type="dxa"/>
          </w:tcPr>
          <w:p>
            <w:pPr>
              <w:pStyle w:val="TableParagraph"/>
              <w:rPr>
                <w:sz w:val="20"/>
              </w:rPr>
            </w:pPr>
          </w:p>
        </w:tc>
        <w:tc>
          <w:tcPr>
            <w:tcW w:w="1987" w:type="dxa"/>
          </w:tcPr>
          <w:p>
            <w:pPr>
              <w:pStyle w:val="TableParagraph"/>
              <w:tabs>
                <w:tab w:pos="1322" w:val="left" w:leader="none"/>
              </w:tabs>
              <w:spacing w:before="25"/>
              <w:ind w:left="501"/>
              <w:rPr>
                <w:sz w:val="20"/>
              </w:rPr>
            </w:pPr>
            <w:r>
              <w:rPr>
                <w:sz w:val="20"/>
              </w:rPr>
              <w:t>€</w:t>
              <w:tab/>
              <w:t>40,00</w:t>
            </w:r>
          </w:p>
        </w:tc>
        <w:tc>
          <w:tcPr>
            <w:tcW w:w="3499" w:type="dxa"/>
          </w:tcPr>
          <w:p>
            <w:pPr>
              <w:pStyle w:val="TableParagraph"/>
              <w:spacing w:before="25"/>
              <w:ind w:left="166"/>
              <w:rPr>
                <w:sz w:val="20"/>
              </w:rPr>
            </w:pPr>
            <w:r>
              <w:rPr>
                <w:sz w:val="20"/>
              </w:rPr>
              <w:t>(tra i 13 e 5 giorni dalla data di gioco)</w:t>
            </w:r>
          </w:p>
        </w:tc>
      </w:tr>
      <w:tr>
        <w:trPr>
          <w:trHeight w:val="259" w:hRule="atLeast"/>
        </w:trPr>
        <w:tc>
          <w:tcPr>
            <w:tcW w:w="4366" w:type="dxa"/>
          </w:tcPr>
          <w:p>
            <w:pPr>
              <w:pStyle w:val="TableParagraph"/>
              <w:rPr>
                <w:sz w:val="18"/>
              </w:rPr>
            </w:pPr>
          </w:p>
        </w:tc>
        <w:tc>
          <w:tcPr>
            <w:tcW w:w="1987" w:type="dxa"/>
          </w:tcPr>
          <w:p>
            <w:pPr>
              <w:pStyle w:val="TableParagraph"/>
              <w:tabs>
                <w:tab w:pos="1311" w:val="left" w:leader="none"/>
              </w:tabs>
              <w:spacing w:line="214" w:lineRule="exact" w:before="25"/>
              <w:ind w:left="501"/>
              <w:rPr>
                <w:sz w:val="20"/>
              </w:rPr>
            </w:pPr>
            <w:r>
              <w:rPr>
                <w:sz w:val="20"/>
              </w:rPr>
              <w:t>€</w:t>
              <w:tab/>
            </w:r>
            <w:r>
              <w:rPr>
                <w:spacing w:val="-3"/>
                <w:sz w:val="20"/>
              </w:rPr>
              <w:t>80,00</w:t>
            </w:r>
          </w:p>
        </w:tc>
        <w:tc>
          <w:tcPr>
            <w:tcW w:w="3499" w:type="dxa"/>
          </w:tcPr>
          <w:p>
            <w:pPr>
              <w:pStyle w:val="TableParagraph"/>
              <w:spacing w:line="214" w:lineRule="exact" w:before="25"/>
              <w:ind w:left="166"/>
              <w:rPr>
                <w:sz w:val="20"/>
              </w:rPr>
            </w:pPr>
            <w:r>
              <w:rPr>
                <w:sz w:val="20"/>
              </w:rPr>
              <w:t>(entro 5 giorni dalla data di gioco)</w:t>
            </w:r>
          </w:p>
        </w:tc>
      </w:tr>
      <w:tr>
        <w:trPr>
          <w:trHeight w:val="460" w:hRule="atLeast"/>
        </w:trPr>
        <w:tc>
          <w:tcPr>
            <w:tcW w:w="4366" w:type="dxa"/>
          </w:tcPr>
          <w:p>
            <w:pPr>
              <w:pStyle w:val="TableParagraph"/>
              <w:spacing w:before="15"/>
              <w:ind w:left="50"/>
              <w:rPr>
                <w:sz w:val="20"/>
              </w:rPr>
            </w:pPr>
            <w:r>
              <w:rPr>
                <w:sz w:val="20"/>
                <w:u w:val="single"/>
              </w:rPr>
              <w:t>Tassa per cambio campo fuori comune Serie D</w:t>
            </w:r>
            <w:r>
              <w:rPr>
                <w:sz w:val="20"/>
              </w:rPr>
              <w:t>:</w:t>
            </w:r>
          </w:p>
        </w:tc>
        <w:tc>
          <w:tcPr>
            <w:tcW w:w="1987" w:type="dxa"/>
          </w:tcPr>
          <w:p>
            <w:pPr>
              <w:pStyle w:val="TableParagraph"/>
              <w:spacing w:line="226" w:lineRule="exact"/>
              <w:ind w:left="501"/>
              <w:rPr>
                <w:sz w:val="20"/>
              </w:rPr>
            </w:pPr>
            <w:r>
              <w:rPr>
                <w:w w:val="100"/>
                <w:sz w:val="20"/>
              </w:rPr>
              <w:t>€</w:t>
            </w:r>
          </w:p>
          <w:p>
            <w:pPr>
              <w:pStyle w:val="TableParagraph"/>
              <w:tabs>
                <w:tab w:pos="1422" w:val="left" w:leader="none"/>
              </w:tabs>
              <w:spacing w:line="214" w:lineRule="exact"/>
              <w:ind w:left="501"/>
              <w:rPr>
                <w:sz w:val="20"/>
              </w:rPr>
            </w:pPr>
            <w:r>
              <w:rPr>
                <w:sz w:val="20"/>
              </w:rPr>
              <w:t>€</w:t>
              <w:tab/>
              <w:t>------</w:t>
            </w:r>
          </w:p>
        </w:tc>
        <w:tc>
          <w:tcPr>
            <w:tcW w:w="3499" w:type="dxa"/>
          </w:tcPr>
          <w:p>
            <w:pPr>
              <w:pStyle w:val="TableParagraph"/>
              <w:spacing w:before="8"/>
              <w:rPr>
                <w:sz w:val="19"/>
              </w:rPr>
            </w:pPr>
          </w:p>
          <w:p>
            <w:pPr>
              <w:pStyle w:val="TableParagraph"/>
              <w:spacing w:line="214" w:lineRule="exact"/>
              <w:ind w:left="166"/>
              <w:rPr>
                <w:sz w:val="20"/>
              </w:rPr>
            </w:pPr>
            <w:r>
              <w:rPr>
                <w:sz w:val="20"/>
              </w:rPr>
              <w:t>(entro 21 giorni dalla data di gioco)</w:t>
            </w:r>
          </w:p>
        </w:tc>
      </w:tr>
      <w:tr>
        <w:trPr>
          <w:trHeight w:val="230" w:hRule="atLeast"/>
        </w:trPr>
        <w:tc>
          <w:tcPr>
            <w:tcW w:w="4366" w:type="dxa"/>
          </w:tcPr>
          <w:p>
            <w:pPr>
              <w:pStyle w:val="TableParagraph"/>
              <w:rPr>
                <w:sz w:val="16"/>
              </w:rPr>
            </w:pPr>
          </w:p>
        </w:tc>
        <w:tc>
          <w:tcPr>
            <w:tcW w:w="1987" w:type="dxa"/>
          </w:tcPr>
          <w:p>
            <w:pPr>
              <w:pStyle w:val="TableParagraph"/>
              <w:tabs>
                <w:tab w:pos="1322" w:val="left" w:leader="none"/>
              </w:tabs>
              <w:spacing w:line="210" w:lineRule="exact"/>
              <w:ind w:left="501"/>
              <w:rPr>
                <w:sz w:val="20"/>
              </w:rPr>
            </w:pPr>
            <w:r>
              <w:rPr>
                <w:sz w:val="20"/>
              </w:rPr>
              <w:t>€</w:t>
              <w:tab/>
              <w:t>20,00</w:t>
            </w:r>
          </w:p>
        </w:tc>
        <w:tc>
          <w:tcPr>
            <w:tcW w:w="3499" w:type="dxa"/>
          </w:tcPr>
          <w:p>
            <w:pPr>
              <w:pStyle w:val="TableParagraph"/>
              <w:spacing w:line="210" w:lineRule="exact"/>
              <w:ind w:left="166"/>
              <w:rPr>
                <w:sz w:val="20"/>
              </w:rPr>
            </w:pPr>
            <w:r>
              <w:rPr>
                <w:sz w:val="20"/>
              </w:rPr>
              <w:t>(entro 14 giorni dalla data di gioco)</w:t>
            </w:r>
          </w:p>
        </w:tc>
      </w:tr>
      <w:tr>
        <w:trPr>
          <w:trHeight w:val="227" w:hRule="atLeast"/>
        </w:trPr>
        <w:tc>
          <w:tcPr>
            <w:tcW w:w="4366" w:type="dxa"/>
          </w:tcPr>
          <w:p>
            <w:pPr>
              <w:pStyle w:val="TableParagraph"/>
              <w:rPr>
                <w:sz w:val="16"/>
              </w:rPr>
            </w:pPr>
          </w:p>
        </w:tc>
        <w:tc>
          <w:tcPr>
            <w:tcW w:w="1987" w:type="dxa"/>
          </w:tcPr>
          <w:p>
            <w:pPr>
              <w:pStyle w:val="TableParagraph"/>
              <w:tabs>
                <w:tab w:pos="1322" w:val="left" w:leader="none"/>
              </w:tabs>
              <w:spacing w:line="208" w:lineRule="exact"/>
              <w:ind w:left="501"/>
              <w:rPr>
                <w:sz w:val="20"/>
              </w:rPr>
            </w:pPr>
            <w:r>
              <w:rPr>
                <w:sz w:val="20"/>
              </w:rPr>
              <w:t>€</w:t>
              <w:tab/>
              <w:t>30,00</w:t>
            </w:r>
          </w:p>
        </w:tc>
        <w:tc>
          <w:tcPr>
            <w:tcW w:w="3499" w:type="dxa"/>
          </w:tcPr>
          <w:p>
            <w:pPr>
              <w:pStyle w:val="TableParagraph"/>
              <w:spacing w:line="208" w:lineRule="exact"/>
              <w:ind w:left="166"/>
              <w:rPr>
                <w:sz w:val="20"/>
              </w:rPr>
            </w:pPr>
            <w:r>
              <w:rPr>
                <w:sz w:val="20"/>
              </w:rPr>
              <w:t>(tra i 13 e 5 giorni dalla data di gioco)</w:t>
            </w:r>
          </w:p>
        </w:tc>
      </w:tr>
      <w:tr>
        <w:trPr>
          <w:trHeight w:val="240" w:hRule="atLeast"/>
        </w:trPr>
        <w:tc>
          <w:tcPr>
            <w:tcW w:w="4366" w:type="dxa"/>
          </w:tcPr>
          <w:p>
            <w:pPr>
              <w:pStyle w:val="TableParagraph"/>
              <w:rPr>
                <w:sz w:val="16"/>
              </w:rPr>
            </w:pPr>
          </w:p>
        </w:tc>
        <w:tc>
          <w:tcPr>
            <w:tcW w:w="1987" w:type="dxa"/>
          </w:tcPr>
          <w:p>
            <w:pPr>
              <w:pStyle w:val="TableParagraph"/>
              <w:tabs>
                <w:tab w:pos="1322" w:val="left" w:leader="none"/>
              </w:tabs>
              <w:spacing w:line="220" w:lineRule="exact"/>
              <w:ind w:left="501"/>
              <w:rPr>
                <w:sz w:val="20"/>
              </w:rPr>
            </w:pPr>
            <w:r>
              <w:rPr>
                <w:sz w:val="20"/>
              </w:rPr>
              <w:t>€</w:t>
              <w:tab/>
              <w:t>70,00</w:t>
            </w:r>
          </w:p>
        </w:tc>
        <w:tc>
          <w:tcPr>
            <w:tcW w:w="3499" w:type="dxa"/>
          </w:tcPr>
          <w:p>
            <w:pPr>
              <w:pStyle w:val="TableParagraph"/>
              <w:spacing w:line="220" w:lineRule="exact"/>
              <w:ind w:left="166"/>
              <w:rPr>
                <w:sz w:val="20"/>
              </w:rPr>
            </w:pPr>
            <w:r>
              <w:rPr>
                <w:sz w:val="20"/>
              </w:rPr>
              <w:t>(entro 5 giorni dalla data di gioco)</w:t>
            </w:r>
          </w:p>
        </w:tc>
      </w:tr>
      <w:tr>
        <w:trPr>
          <w:trHeight w:val="458" w:hRule="atLeast"/>
        </w:trPr>
        <w:tc>
          <w:tcPr>
            <w:tcW w:w="4366" w:type="dxa"/>
          </w:tcPr>
          <w:p>
            <w:pPr>
              <w:pStyle w:val="TableParagraph"/>
              <w:spacing w:line="226" w:lineRule="exact" w:before="14"/>
              <w:ind w:left="50" w:right="958"/>
              <w:rPr>
                <w:sz w:val="20"/>
              </w:rPr>
            </w:pPr>
            <w:r>
              <w:rPr>
                <w:sz w:val="20"/>
                <w:u w:val="single"/>
              </w:rPr>
              <w:t>Tassa per cambio orario di gioco Serie D</w:t>
            </w:r>
            <w:r>
              <w:rPr>
                <w:sz w:val="20"/>
              </w:rPr>
              <w:t>: </w:t>
            </w:r>
            <w:r>
              <w:rPr>
                <w:sz w:val="20"/>
                <w:u w:val="single"/>
              </w:rPr>
              <w:t>Ogni spostamento superiore alle 2 ore:</w:t>
            </w:r>
          </w:p>
        </w:tc>
        <w:tc>
          <w:tcPr>
            <w:tcW w:w="1987" w:type="dxa"/>
          </w:tcPr>
          <w:p>
            <w:pPr>
              <w:pStyle w:val="TableParagraph"/>
              <w:spacing w:before="7"/>
              <w:rPr>
                <w:sz w:val="18"/>
              </w:rPr>
            </w:pPr>
          </w:p>
          <w:p>
            <w:pPr>
              <w:pStyle w:val="TableParagraph"/>
              <w:tabs>
                <w:tab w:pos="1376" w:val="left" w:leader="none"/>
              </w:tabs>
              <w:spacing w:line="223" w:lineRule="exact" w:before="1"/>
              <w:ind w:left="501"/>
              <w:rPr>
                <w:sz w:val="20"/>
              </w:rPr>
            </w:pPr>
            <w:r>
              <w:rPr>
                <w:sz w:val="20"/>
              </w:rPr>
              <w:t>€</w:t>
              <w:tab/>
            </w:r>
            <w:r>
              <w:rPr>
                <w:spacing w:val="-11"/>
                <w:sz w:val="20"/>
              </w:rPr>
              <w:t>40,00</w:t>
            </w:r>
          </w:p>
        </w:tc>
        <w:tc>
          <w:tcPr>
            <w:tcW w:w="3499" w:type="dxa"/>
          </w:tcPr>
          <w:p>
            <w:pPr>
              <w:pStyle w:val="TableParagraph"/>
              <w:rPr>
                <w:sz w:val="20"/>
              </w:rPr>
            </w:pPr>
          </w:p>
        </w:tc>
      </w:tr>
      <w:tr>
        <w:trPr>
          <w:trHeight w:val="551" w:hRule="atLeast"/>
        </w:trPr>
        <w:tc>
          <w:tcPr>
            <w:tcW w:w="4366" w:type="dxa"/>
          </w:tcPr>
          <w:p>
            <w:pPr>
              <w:pStyle w:val="TableParagraph"/>
              <w:rPr>
                <w:sz w:val="20"/>
              </w:rPr>
            </w:pPr>
          </w:p>
        </w:tc>
        <w:tc>
          <w:tcPr>
            <w:tcW w:w="1987" w:type="dxa"/>
          </w:tcPr>
          <w:p>
            <w:pPr>
              <w:pStyle w:val="TableParagraph"/>
              <w:tabs>
                <w:tab w:pos="1372" w:val="left" w:leader="none"/>
              </w:tabs>
              <w:spacing w:line="209" w:lineRule="exact"/>
              <w:ind w:left="501"/>
              <w:rPr>
                <w:sz w:val="20"/>
              </w:rPr>
            </w:pPr>
            <w:r>
              <w:rPr>
                <w:sz w:val="20"/>
              </w:rPr>
              <w:t>€</w:t>
              <w:tab/>
              <w:t>------</w:t>
            </w:r>
          </w:p>
        </w:tc>
        <w:tc>
          <w:tcPr>
            <w:tcW w:w="3499" w:type="dxa"/>
          </w:tcPr>
          <w:p>
            <w:pPr>
              <w:pStyle w:val="TableParagraph"/>
              <w:spacing w:line="220" w:lineRule="auto"/>
              <w:ind w:left="168" w:right="361"/>
              <w:rPr>
                <w:sz w:val="20"/>
              </w:rPr>
            </w:pPr>
            <w:r>
              <w:rPr>
                <w:sz w:val="20"/>
              </w:rPr>
              <w:t>(entro 14 giorni e l’orario è minore o uguale a 2 ore)</w:t>
            </w:r>
          </w:p>
        </w:tc>
      </w:tr>
      <w:tr>
        <w:trPr>
          <w:trHeight w:val="669" w:hRule="atLeast"/>
        </w:trPr>
        <w:tc>
          <w:tcPr>
            <w:tcW w:w="4366" w:type="dxa"/>
          </w:tcPr>
          <w:p>
            <w:pPr>
              <w:pStyle w:val="TableParagraph"/>
              <w:rPr>
                <w:sz w:val="20"/>
              </w:rPr>
            </w:pPr>
          </w:p>
        </w:tc>
        <w:tc>
          <w:tcPr>
            <w:tcW w:w="1987" w:type="dxa"/>
          </w:tcPr>
          <w:p>
            <w:pPr>
              <w:pStyle w:val="TableParagraph"/>
              <w:tabs>
                <w:tab w:pos="1371" w:val="left" w:leader="none"/>
              </w:tabs>
              <w:spacing w:before="123"/>
              <w:ind w:left="501"/>
              <w:rPr>
                <w:sz w:val="20"/>
              </w:rPr>
            </w:pPr>
            <w:r>
              <w:rPr>
                <w:sz w:val="20"/>
              </w:rPr>
              <w:t>€</w:t>
              <w:tab/>
              <w:t>------</w:t>
            </w:r>
          </w:p>
        </w:tc>
        <w:tc>
          <w:tcPr>
            <w:tcW w:w="3499" w:type="dxa"/>
          </w:tcPr>
          <w:p>
            <w:pPr>
              <w:pStyle w:val="TableParagraph"/>
              <w:spacing w:line="216" w:lineRule="auto" w:before="142"/>
              <w:ind w:left="168" w:right="306"/>
              <w:rPr>
                <w:sz w:val="20"/>
              </w:rPr>
            </w:pPr>
            <w:r>
              <w:rPr>
                <w:sz w:val="20"/>
              </w:rPr>
              <w:t>(tra 13 e 5 giorni e l’orario è uguale o minore di 1 ora)</w:t>
            </w:r>
          </w:p>
        </w:tc>
      </w:tr>
      <w:tr>
        <w:trPr>
          <w:trHeight w:val="746" w:hRule="atLeast"/>
        </w:trPr>
        <w:tc>
          <w:tcPr>
            <w:tcW w:w="4366" w:type="dxa"/>
          </w:tcPr>
          <w:p>
            <w:pPr>
              <w:pStyle w:val="TableParagraph"/>
              <w:rPr>
                <w:sz w:val="20"/>
              </w:rPr>
            </w:pPr>
          </w:p>
        </w:tc>
        <w:tc>
          <w:tcPr>
            <w:tcW w:w="1987" w:type="dxa"/>
          </w:tcPr>
          <w:p>
            <w:pPr>
              <w:pStyle w:val="TableParagraph"/>
              <w:tabs>
                <w:tab w:pos="1371" w:val="left" w:leader="none"/>
              </w:tabs>
              <w:spacing w:before="102"/>
              <w:ind w:left="501"/>
              <w:rPr>
                <w:sz w:val="20"/>
              </w:rPr>
            </w:pPr>
            <w:r>
              <w:rPr>
                <w:sz w:val="20"/>
              </w:rPr>
              <w:t>€</w:t>
              <w:tab/>
              <w:t>15,00</w:t>
            </w:r>
          </w:p>
          <w:p>
            <w:pPr>
              <w:pStyle w:val="TableParagraph"/>
              <w:tabs>
                <w:tab w:pos="1371" w:val="left" w:leader="none"/>
              </w:tabs>
              <w:spacing w:line="202" w:lineRule="exact" w:before="192"/>
              <w:ind w:left="501"/>
              <w:rPr>
                <w:sz w:val="20"/>
              </w:rPr>
            </w:pPr>
            <w:r>
              <w:rPr>
                <w:sz w:val="20"/>
              </w:rPr>
              <w:t>€</w:t>
              <w:tab/>
              <w:t>15,00</w:t>
            </w:r>
          </w:p>
        </w:tc>
        <w:tc>
          <w:tcPr>
            <w:tcW w:w="3499" w:type="dxa"/>
          </w:tcPr>
          <w:p>
            <w:pPr>
              <w:pStyle w:val="TableParagraph"/>
              <w:spacing w:line="220" w:lineRule="auto" w:before="117"/>
              <w:ind w:left="166" w:right="30"/>
              <w:rPr>
                <w:sz w:val="20"/>
              </w:rPr>
            </w:pPr>
            <w:r>
              <w:rPr>
                <w:sz w:val="20"/>
              </w:rPr>
              <w:t>(tra 13 e 5 giorni e l’orario è maggiore di 1 ora e minore di 2 ore)</w:t>
            </w:r>
          </w:p>
          <w:p>
            <w:pPr>
              <w:pStyle w:val="TableParagraph"/>
              <w:spacing w:line="186" w:lineRule="exact"/>
              <w:ind w:left="166"/>
              <w:rPr>
                <w:sz w:val="20"/>
              </w:rPr>
            </w:pPr>
            <w:r>
              <w:rPr>
                <w:sz w:val="20"/>
              </w:rPr>
              <w:t>(entro 5 giorni e l’orario è uguale o</w:t>
            </w:r>
          </w:p>
        </w:tc>
      </w:tr>
      <w:tr>
        <w:trPr>
          <w:trHeight w:val="419" w:hRule="atLeast"/>
        </w:trPr>
        <w:tc>
          <w:tcPr>
            <w:tcW w:w="4366" w:type="dxa"/>
          </w:tcPr>
          <w:p>
            <w:pPr>
              <w:pStyle w:val="TableParagraph"/>
              <w:rPr>
                <w:sz w:val="20"/>
              </w:rPr>
            </w:pPr>
          </w:p>
        </w:tc>
        <w:tc>
          <w:tcPr>
            <w:tcW w:w="1987" w:type="dxa"/>
          </w:tcPr>
          <w:p>
            <w:pPr>
              <w:pStyle w:val="TableParagraph"/>
              <w:tabs>
                <w:tab w:pos="1371" w:val="left" w:leader="none"/>
              </w:tabs>
              <w:spacing w:line="204" w:lineRule="exact" w:before="195"/>
              <w:ind w:left="501"/>
              <w:rPr>
                <w:sz w:val="20"/>
              </w:rPr>
            </w:pPr>
            <w:r>
              <w:rPr>
                <w:sz w:val="20"/>
              </w:rPr>
              <w:t>€</w:t>
              <w:tab/>
              <w:t>30,00</w:t>
            </w:r>
          </w:p>
        </w:tc>
        <w:tc>
          <w:tcPr>
            <w:tcW w:w="3499" w:type="dxa"/>
          </w:tcPr>
          <w:p>
            <w:pPr>
              <w:pStyle w:val="TableParagraph"/>
              <w:spacing w:line="205" w:lineRule="exact"/>
              <w:ind w:left="166"/>
              <w:rPr>
                <w:sz w:val="20"/>
              </w:rPr>
            </w:pPr>
            <w:r>
              <w:rPr>
                <w:sz w:val="20"/>
              </w:rPr>
              <w:t>minore di 1 ora)</w:t>
            </w:r>
          </w:p>
          <w:p>
            <w:pPr>
              <w:pStyle w:val="TableParagraph"/>
              <w:spacing w:line="195" w:lineRule="exact"/>
              <w:ind w:left="166"/>
              <w:rPr>
                <w:sz w:val="20"/>
              </w:rPr>
            </w:pPr>
            <w:r>
              <w:rPr>
                <w:sz w:val="20"/>
              </w:rPr>
              <w:t>(entro 5 giorni e l’orario è maggiore di 1</w:t>
            </w:r>
          </w:p>
        </w:tc>
      </w:tr>
      <w:tr>
        <w:trPr>
          <w:trHeight w:val="324" w:hRule="atLeast"/>
        </w:trPr>
        <w:tc>
          <w:tcPr>
            <w:tcW w:w="4366" w:type="dxa"/>
          </w:tcPr>
          <w:p>
            <w:pPr>
              <w:pStyle w:val="TableParagraph"/>
              <w:rPr>
                <w:sz w:val="20"/>
              </w:rPr>
            </w:pPr>
          </w:p>
        </w:tc>
        <w:tc>
          <w:tcPr>
            <w:tcW w:w="1987" w:type="dxa"/>
          </w:tcPr>
          <w:p>
            <w:pPr>
              <w:pStyle w:val="TableParagraph"/>
              <w:rPr>
                <w:sz w:val="20"/>
              </w:rPr>
            </w:pPr>
          </w:p>
        </w:tc>
        <w:tc>
          <w:tcPr>
            <w:tcW w:w="3499" w:type="dxa"/>
          </w:tcPr>
          <w:p>
            <w:pPr>
              <w:pStyle w:val="TableParagraph"/>
              <w:spacing w:line="217" w:lineRule="exact"/>
              <w:ind w:left="166"/>
              <w:rPr>
                <w:sz w:val="20"/>
              </w:rPr>
            </w:pPr>
            <w:r>
              <w:rPr>
                <w:sz w:val="20"/>
              </w:rPr>
              <w:t>ora e minore di 2 ore)</w:t>
            </w:r>
          </w:p>
        </w:tc>
      </w:tr>
      <w:tr>
        <w:trPr>
          <w:trHeight w:val="333" w:hRule="atLeast"/>
        </w:trPr>
        <w:tc>
          <w:tcPr>
            <w:tcW w:w="4366" w:type="dxa"/>
          </w:tcPr>
          <w:p>
            <w:pPr>
              <w:pStyle w:val="TableParagraph"/>
              <w:spacing w:line="214" w:lineRule="exact" w:before="99"/>
              <w:ind w:left="50"/>
              <w:rPr>
                <w:sz w:val="20"/>
              </w:rPr>
            </w:pPr>
            <w:r>
              <w:rPr>
                <w:sz w:val="20"/>
              </w:rPr>
              <w:t>Iscrizione Coppa Marche</w:t>
            </w:r>
          </w:p>
        </w:tc>
        <w:tc>
          <w:tcPr>
            <w:tcW w:w="1987" w:type="dxa"/>
          </w:tcPr>
          <w:p>
            <w:pPr>
              <w:pStyle w:val="TableParagraph"/>
              <w:tabs>
                <w:tab w:pos="1373" w:val="left" w:leader="none"/>
              </w:tabs>
              <w:spacing w:line="214" w:lineRule="exact" w:before="99"/>
              <w:ind w:left="501"/>
              <w:rPr>
                <w:sz w:val="20"/>
              </w:rPr>
            </w:pPr>
            <w:r>
              <w:rPr>
                <w:sz w:val="20"/>
              </w:rPr>
              <w:t>€</w:t>
              <w:tab/>
            </w:r>
            <w:r>
              <w:rPr>
                <w:spacing w:val="-3"/>
                <w:sz w:val="20"/>
              </w:rPr>
              <w:t>------</w:t>
            </w:r>
          </w:p>
        </w:tc>
        <w:tc>
          <w:tcPr>
            <w:tcW w:w="3499" w:type="dxa"/>
          </w:tcPr>
          <w:p>
            <w:pPr>
              <w:pStyle w:val="TableParagraph"/>
              <w:rPr>
                <w:sz w:val="20"/>
              </w:rPr>
            </w:pPr>
          </w:p>
        </w:tc>
      </w:tr>
      <w:tr>
        <w:trPr>
          <w:trHeight w:val="230" w:hRule="atLeast"/>
        </w:trPr>
        <w:tc>
          <w:tcPr>
            <w:tcW w:w="4366" w:type="dxa"/>
          </w:tcPr>
          <w:p>
            <w:pPr>
              <w:pStyle w:val="TableParagraph"/>
              <w:spacing w:line="210" w:lineRule="exact"/>
              <w:ind w:left="50"/>
              <w:rPr>
                <w:sz w:val="20"/>
              </w:rPr>
            </w:pPr>
            <w:r>
              <w:rPr>
                <w:sz w:val="20"/>
              </w:rPr>
              <w:t>Tassa gara Coppa Marche per ogni incontro</w:t>
            </w:r>
          </w:p>
        </w:tc>
        <w:tc>
          <w:tcPr>
            <w:tcW w:w="1987" w:type="dxa"/>
          </w:tcPr>
          <w:p>
            <w:pPr>
              <w:pStyle w:val="TableParagraph"/>
              <w:tabs>
                <w:tab w:pos="1322" w:val="left" w:leader="none"/>
              </w:tabs>
              <w:spacing w:line="210" w:lineRule="exact"/>
              <w:ind w:left="501"/>
              <w:rPr>
                <w:sz w:val="20"/>
              </w:rPr>
            </w:pPr>
            <w:r>
              <w:rPr>
                <w:sz w:val="20"/>
              </w:rPr>
              <w:t>€</w:t>
              <w:tab/>
            </w:r>
            <w:r>
              <w:rPr>
                <w:spacing w:val="-5"/>
                <w:sz w:val="20"/>
              </w:rPr>
              <w:t>40,00</w:t>
            </w:r>
          </w:p>
        </w:tc>
        <w:tc>
          <w:tcPr>
            <w:tcW w:w="3499" w:type="dxa"/>
          </w:tcPr>
          <w:p>
            <w:pPr>
              <w:pStyle w:val="TableParagraph"/>
              <w:rPr>
                <w:sz w:val="16"/>
              </w:rPr>
            </w:pPr>
          </w:p>
        </w:tc>
      </w:tr>
      <w:tr>
        <w:trPr>
          <w:trHeight w:val="226" w:hRule="atLeast"/>
        </w:trPr>
        <w:tc>
          <w:tcPr>
            <w:tcW w:w="4366" w:type="dxa"/>
          </w:tcPr>
          <w:p>
            <w:pPr>
              <w:pStyle w:val="TableParagraph"/>
              <w:spacing w:line="207" w:lineRule="exact"/>
              <w:ind w:left="50"/>
              <w:rPr>
                <w:sz w:val="20"/>
              </w:rPr>
            </w:pPr>
            <w:r>
              <w:rPr>
                <w:sz w:val="20"/>
              </w:rPr>
              <w:t>Tassa gara Super Coppa</w:t>
            </w:r>
          </w:p>
        </w:tc>
        <w:tc>
          <w:tcPr>
            <w:tcW w:w="1987" w:type="dxa"/>
          </w:tcPr>
          <w:p>
            <w:pPr>
              <w:pStyle w:val="TableParagraph"/>
              <w:tabs>
                <w:tab w:pos="1322" w:val="left" w:leader="none"/>
              </w:tabs>
              <w:spacing w:line="207" w:lineRule="exact"/>
              <w:ind w:left="501"/>
              <w:rPr>
                <w:sz w:val="20"/>
              </w:rPr>
            </w:pPr>
            <w:r>
              <w:rPr>
                <w:sz w:val="20"/>
              </w:rPr>
              <w:t>€</w:t>
              <w:tab/>
            </w:r>
            <w:r>
              <w:rPr>
                <w:spacing w:val="-5"/>
                <w:sz w:val="20"/>
              </w:rPr>
              <w:t>40,00</w:t>
            </w:r>
          </w:p>
        </w:tc>
        <w:tc>
          <w:tcPr>
            <w:tcW w:w="3499" w:type="dxa"/>
          </w:tcPr>
          <w:p>
            <w:pPr>
              <w:pStyle w:val="TableParagraph"/>
              <w:rPr>
                <w:sz w:val="16"/>
              </w:rPr>
            </w:pPr>
          </w:p>
        </w:tc>
      </w:tr>
    </w:tbl>
    <w:p>
      <w:pPr>
        <w:spacing w:after="0"/>
        <w:rPr>
          <w:sz w:val="16"/>
        </w:rPr>
        <w:sectPr>
          <w:pgSz w:w="11910" w:h="16840"/>
          <w:pgMar w:header="320" w:footer="802" w:top="1100" w:bottom="1040" w:left="620" w:right="580"/>
        </w:sectPr>
      </w:pPr>
    </w:p>
    <w:p>
      <w:pPr>
        <w:pStyle w:val="BodyText"/>
        <w:tabs>
          <w:tab w:pos="5473" w:val="left" w:leader="none"/>
          <w:tab w:pos="7117" w:val="left" w:leader="hyphen"/>
        </w:tabs>
        <w:spacing w:line="241" w:lineRule="exact" w:before="191"/>
        <w:ind w:left="656"/>
      </w:pPr>
      <w:r>
        <w:rPr>
          <w:position w:val="2"/>
          <w:u w:val="single"/>
        </w:rPr>
        <w:t>Tassa per spostamenti</w:t>
      </w:r>
      <w:r>
        <w:rPr>
          <w:spacing w:val="-34"/>
          <w:position w:val="2"/>
          <w:u w:val="single"/>
        </w:rPr>
        <w:t> </w:t>
      </w:r>
      <w:r>
        <w:rPr>
          <w:spacing w:val="-6"/>
          <w:position w:val="2"/>
          <w:u w:val="single"/>
        </w:rPr>
        <w:t>data gara </w:t>
      </w:r>
      <w:r>
        <w:rPr>
          <w:position w:val="2"/>
          <w:u w:val="single"/>
        </w:rPr>
        <w:t>Coppa Marche:</w:t>
      </w:r>
      <w:r>
        <w:rPr>
          <w:position w:val="2"/>
        </w:rPr>
        <w:tab/>
        <w:t>€</w:t>
        <w:tab/>
      </w:r>
      <w:r>
        <w:rPr/>
        <w:t>(entro 21 giorni dalla data di</w:t>
      </w:r>
      <w:r>
        <w:rPr>
          <w:spacing w:val="-10"/>
        </w:rPr>
        <w:t> </w:t>
      </w:r>
      <w:r>
        <w:rPr/>
        <w:t>gioco)</w:t>
      </w:r>
    </w:p>
    <w:p>
      <w:pPr>
        <w:pStyle w:val="BodyText"/>
        <w:tabs>
          <w:tab w:pos="6294" w:val="left" w:leader="none"/>
          <w:tab w:pos="7125" w:val="left" w:leader="none"/>
        </w:tabs>
        <w:spacing w:line="218" w:lineRule="exact"/>
        <w:ind w:left="5473"/>
      </w:pPr>
      <w:r>
        <w:rPr/>
        <w:t>€</w:t>
        <w:tab/>
        <w:t>15,00</w:t>
        <w:tab/>
        <w:t>(entro 14 giorni dalla data di</w:t>
      </w:r>
      <w:r>
        <w:rPr>
          <w:spacing w:val="-10"/>
        </w:rPr>
        <w:t> </w:t>
      </w:r>
      <w:r>
        <w:rPr/>
        <w:t>gioco)</w:t>
      </w:r>
    </w:p>
    <w:p>
      <w:pPr>
        <w:pStyle w:val="BodyText"/>
        <w:tabs>
          <w:tab w:pos="6294" w:val="left" w:leader="none"/>
          <w:tab w:pos="7125" w:val="left" w:leader="none"/>
        </w:tabs>
        <w:spacing w:line="223" w:lineRule="exact"/>
        <w:ind w:left="5473"/>
      </w:pPr>
      <w:r>
        <w:rPr/>
        <w:t>€</w:t>
        <w:tab/>
        <w:t>20,00</w:t>
        <w:tab/>
        <w:t>(tra i 13 e 5 giorni dalla data di</w:t>
      </w:r>
      <w:r>
        <w:rPr>
          <w:spacing w:val="-10"/>
        </w:rPr>
        <w:t> </w:t>
      </w:r>
      <w:r>
        <w:rPr/>
        <w:t>gioco)</w:t>
      </w:r>
    </w:p>
    <w:p>
      <w:pPr>
        <w:pStyle w:val="BodyText"/>
        <w:tabs>
          <w:tab w:pos="6294" w:val="left" w:leader="none"/>
          <w:tab w:pos="7125" w:val="left" w:leader="none"/>
        </w:tabs>
        <w:spacing w:line="225" w:lineRule="exact"/>
        <w:ind w:left="5473"/>
      </w:pPr>
      <w:r>
        <w:rPr/>
        <w:t>€</w:t>
        <w:tab/>
        <w:t>50,00</w:t>
        <w:tab/>
        <w:t>(entro 5 giorni dalla data di</w:t>
      </w:r>
      <w:r>
        <w:rPr>
          <w:spacing w:val="-30"/>
        </w:rPr>
        <w:t> </w:t>
      </w:r>
      <w:r>
        <w:rPr>
          <w:spacing w:val="-3"/>
        </w:rPr>
        <w:t>gioco)</w:t>
      </w:r>
    </w:p>
    <w:p>
      <w:pPr>
        <w:spacing w:after="0" w:line="225" w:lineRule="exact"/>
        <w:sectPr>
          <w:pgSz w:w="11910" w:h="16840"/>
          <w:pgMar w:header="320" w:footer="802" w:top="1100" w:bottom="1000" w:left="620" w:right="580"/>
        </w:sectPr>
      </w:pPr>
    </w:p>
    <w:p>
      <w:pPr>
        <w:pStyle w:val="BodyText"/>
        <w:spacing w:line="226" w:lineRule="exact"/>
        <w:ind w:left="656"/>
      </w:pPr>
      <w:r>
        <w:rPr>
          <w:u w:val="single"/>
        </w:rPr>
        <w:t>Tassa per cambio campo fuori comune Coppa Marche</w:t>
      </w:r>
      <w:r>
        <w:rPr/>
        <w:t>:</w:t>
      </w:r>
    </w:p>
    <w:p>
      <w:pPr>
        <w:pStyle w:val="BodyText"/>
        <w:rPr>
          <w:sz w:val="22"/>
        </w:rPr>
      </w:pPr>
    </w:p>
    <w:p>
      <w:pPr>
        <w:pStyle w:val="BodyText"/>
        <w:rPr>
          <w:sz w:val="22"/>
        </w:rPr>
      </w:pPr>
    </w:p>
    <w:p>
      <w:pPr>
        <w:pStyle w:val="BodyText"/>
        <w:rPr>
          <w:sz w:val="22"/>
        </w:rPr>
      </w:pPr>
    </w:p>
    <w:p>
      <w:pPr>
        <w:pStyle w:val="BodyText"/>
        <w:spacing w:before="129"/>
        <w:ind w:left="656"/>
      </w:pPr>
      <w:r>
        <w:rPr>
          <w:u w:val="single"/>
        </w:rPr>
        <w:t>Tassa per cambio orario di Coppa Marche</w:t>
      </w:r>
      <w:r>
        <w:rPr/>
        <w:t>:</w:t>
      </w:r>
    </w:p>
    <w:p>
      <w:pPr>
        <w:pStyle w:val="BodyText"/>
        <w:spacing w:before="3"/>
        <w:rPr>
          <w:sz w:val="19"/>
        </w:rPr>
      </w:pPr>
      <w:r>
        <w:rPr/>
        <w:br w:type="column"/>
      </w:r>
      <w:r>
        <w:rPr>
          <w:sz w:val="19"/>
        </w:rPr>
      </w:r>
    </w:p>
    <w:p>
      <w:pPr>
        <w:pStyle w:val="BodyText"/>
        <w:tabs>
          <w:tab w:pos="2036" w:val="left" w:leader="hyphen"/>
        </w:tabs>
        <w:spacing w:line="225" w:lineRule="exact"/>
        <w:ind w:left="383"/>
      </w:pPr>
      <w:r>
        <w:rPr/>
        <w:t>€</w:t>
        <w:tab/>
        <w:t>(entro 21 giorni dalla data di</w:t>
      </w:r>
      <w:r>
        <w:rPr>
          <w:spacing w:val="-10"/>
        </w:rPr>
        <w:t> </w:t>
      </w:r>
      <w:r>
        <w:rPr/>
        <w:t>gioco)</w:t>
      </w:r>
    </w:p>
    <w:p>
      <w:pPr>
        <w:pStyle w:val="BodyText"/>
        <w:tabs>
          <w:tab w:pos="1205" w:val="left" w:leader="none"/>
          <w:tab w:pos="2036" w:val="left" w:leader="none"/>
        </w:tabs>
        <w:spacing w:line="223" w:lineRule="exact"/>
        <w:ind w:left="383"/>
      </w:pPr>
      <w:r>
        <w:rPr/>
        <w:t>€</w:t>
        <w:tab/>
        <w:t>15,00</w:t>
        <w:tab/>
        <w:t>(entro 14 giorni dalla data di</w:t>
      </w:r>
      <w:r>
        <w:rPr>
          <w:spacing w:val="-12"/>
        </w:rPr>
        <w:t> </w:t>
      </w:r>
      <w:r>
        <w:rPr/>
        <w:t>gioco)</w:t>
      </w:r>
    </w:p>
    <w:p>
      <w:pPr>
        <w:pStyle w:val="BodyText"/>
        <w:tabs>
          <w:tab w:pos="1205" w:val="left" w:leader="none"/>
          <w:tab w:pos="2036" w:val="left" w:leader="none"/>
        </w:tabs>
        <w:spacing w:line="226" w:lineRule="exact"/>
        <w:ind w:left="383"/>
      </w:pPr>
      <w:r>
        <w:rPr/>
        <w:t>€</w:t>
        <w:tab/>
        <w:t>20,00</w:t>
        <w:tab/>
        <w:t>(tra i 13 e 5 giorni dalla data di</w:t>
      </w:r>
      <w:r>
        <w:rPr>
          <w:spacing w:val="-10"/>
        </w:rPr>
        <w:t> </w:t>
      </w:r>
      <w:r>
        <w:rPr/>
        <w:t>gioco)</w:t>
      </w:r>
    </w:p>
    <w:p>
      <w:pPr>
        <w:pStyle w:val="BodyText"/>
        <w:tabs>
          <w:tab w:pos="1205" w:val="left" w:leader="none"/>
          <w:tab w:pos="2036" w:val="left" w:leader="none"/>
        </w:tabs>
        <w:spacing w:line="228" w:lineRule="exact"/>
        <w:ind w:left="383"/>
      </w:pPr>
      <w:r>
        <w:rPr/>
        <w:t>€</w:t>
        <w:tab/>
        <w:t>50,00</w:t>
        <w:tab/>
        <w:t>(entro 5 giorni dalla data di</w:t>
      </w:r>
      <w:r>
        <w:rPr>
          <w:spacing w:val="-29"/>
        </w:rPr>
        <w:t> </w:t>
      </w:r>
      <w:r>
        <w:rPr>
          <w:spacing w:val="-3"/>
        </w:rPr>
        <w:t>gioco)</w:t>
      </w:r>
    </w:p>
    <w:p>
      <w:pPr>
        <w:spacing w:after="0" w:line="228" w:lineRule="exact"/>
        <w:sectPr>
          <w:type w:val="continuous"/>
          <w:pgSz w:w="11910" w:h="16840"/>
          <w:pgMar w:top="1520" w:bottom="280" w:left="620" w:right="580"/>
          <w:cols w:num="2" w:equalWidth="0">
            <w:col w:w="5050" w:space="40"/>
            <w:col w:w="5620"/>
          </w:cols>
        </w:sectPr>
      </w:pPr>
    </w:p>
    <w:p>
      <w:pPr>
        <w:pStyle w:val="BodyText"/>
        <w:tabs>
          <w:tab w:pos="5473" w:val="left" w:leader="none"/>
          <w:tab w:pos="6343" w:val="left" w:leader="none"/>
        </w:tabs>
        <w:spacing w:before="178"/>
        <w:ind w:left="606"/>
      </w:pPr>
      <w:r>
        <w:rPr>
          <w:u w:val="single"/>
        </w:rPr>
        <w:t>Ogni spostamento superiore alle</w:t>
      </w:r>
      <w:r>
        <w:rPr>
          <w:spacing w:val="-8"/>
          <w:u w:val="single"/>
        </w:rPr>
        <w:t> </w:t>
      </w:r>
      <w:r>
        <w:rPr>
          <w:u w:val="single"/>
        </w:rPr>
        <w:t>2</w:t>
      </w:r>
      <w:r>
        <w:rPr>
          <w:spacing w:val="-2"/>
          <w:u w:val="single"/>
        </w:rPr>
        <w:t> </w:t>
      </w:r>
      <w:r>
        <w:rPr>
          <w:u w:val="single"/>
        </w:rPr>
        <w:t>ore:</w:t>
      </w:r>
      <w:r>
        <w:rPr/>
        <w:tab/>
        <w:t>€</w:t>
        <w:tab/>
      </w:r>
      <w:r>
        <w:rPr>
          <w:spacing w:val="-11"/>
        </w:rPr>
        <w:t>20,00</w:t>
      </w:r>
    </w:p>
    <w:p>
      <w:pPr>
        <w:pStyle w:val="BodyText"/>
        <w:spacing w:before="3"/>
        <w:rPr>
          <w:sz w:val="19"/>
        </w:rPr>
      </w:pPr>
    </w:p>
    <w:p>
      <w:pPr>
        <w:pStyle w:val="BodyText"/>
        <w:tabs>
          <w:tab w:pos="6497" w:val="left" w:leader="hyphen"/>
        </w:tabs>
        <w:spacing w:line="216" w:lineRule="exact"/>
        <w:ind w:left="4844"/>
        <w:jc w:val="center"/>
      </w:pPr>
      <w:r>
        <w:rPr/>
        <w:t>€</w:t>
        <w:tab/>
        <w:t>(entro 14 giorni e l’orario è minore</w:t>
      </w:r>
      <w:r>
        <w:rPr>
          <w:spacing w:val="-9"/>
        </w:rPr>
        <w:t> </w:t>
      </w:r>
      <w:r>
        <w:rPr/>
        <w:t>o</w:t>
      </w:r>
    </w:p>
    <w:p>
      <w:pPr>
        <w:pStyle w:val="BodyText"/>
        <w:spacing w:line="216" w:lineRule="exact"/>
        <w:ind w:left="7126"/>
      </w:pPr>
      <w:r>
        <w:rPr/>
        <w:t>uguale a 2 ore)</w:t>
      </w:r>
    </w:p>
    <w:p>
      <w:pPr>
        <w:pStyle w:val="BodyText"/>
        <w:spacing w:before="9"/>
        <w:rPr>
          <w:sz w:val="18"/>
        </w:rPr>
      </w:pPr>
    </w:p>
    <w:p>
      <w:pPr>
        <w:pStyle w:val="BodyText"/>
        <w:tabs>
          <w:tab w:pos="6553" w:val="left" w:leader="hyphen"/>
        </w:tabs>
        <w:spacing w:line="213" w:lineRule="exact"/>
        <w:ind w:left="4900"/>
        <w:jc w:val="center"/>
      </w:pPr>
      <w:r>
        <w:rPr/>
        <w:t>€</w:t>
        <w:tab/>
        <w:t>(tra 13 e 5 giorni e l’orario è uguale</w:t>
      </w:r>
      <w:r>
        <w:rPr>
          <w:spacing w:val="-10"/>
        </w:rPr>
        <w:t> </w:t>
      </w:r>
      <w:r>
        <w:rPr/>
        <w:t>o</w:t>
      </w:r>
    </w:p>
    <w:p>
      <w:pPr>
        <w:pStyle w:val="BodyText"/>
        <w:spacing w:line="213" w:lineRule="exact"/>
        <w:ind w:left="4841"/>
        <w:jc w:val="center"/>
      </w:pPr>
      <w:r>
        <w:rPr/>
        <w:t>minore di 1 ora)</w:t>
      </w:r>
    </w:p>
    <w:p>
      <w:pPr>
        <w:pStyle w:val="BodyText"/>
        <w:spacing w:before="7"/>
        <w:rPr>
          <w:sz w:val="17"/>
        </w:rPr>
      </w:pPr>
    </w:p>
    <w:p>
      <w:pPr>
        <w:pStyle w:val="BodyText"/>
        <w:tabs>
          <w:tab w:pos="6343" w:val="left" w:leader="none"/>
          <w:tab w:pos="7125" w:val="left" w:leader="none"/>
        </w:tabs>
        <w:spacing w:line="216" w:lineRule="exact"/>
        <w:ind w:left="5473"/>
      </w:pPr>
      <w:r>
        <w:rPr/>
        <w:t>€</w:t>
        <w:tab/>
        <w:t>15,00</w:t>
        <w:tab/>
        <w:t>(tra 13 e 5 giorni e l’orario è maggiore</w:t>
      </w:r>
      <w:r>
        <w:rPr>
          <w:spacing w:val="-11"/>
        </w:rPr>
        <w:t> </w:t>
      </w:r>
      <w:r>
        <w:rPr/>
        <w:t>di</w:t>
      </w:r>
    </w:p>
    <w:p>
      <w:pPr>
        <w:pStyle w:val="BodyText"/>
        <w:spacing w:line="204" w:lineRule="exact"/>
        <w:ind w:left="7126"/>
      </w:pPr>
      <w:r>
        <w:rPr/>
        <w:t>1 ora e minore di 2 ore)</w:t>
      </w:r>
    </w:p>
    <w:p>
      <w:pPr>
        <w:pStyle w:val="BodyText"/>
        <w:tabs>
          <w:tab w:pos="6343" w:val="left" w:leader="none"/>
          <w:tab w:pos="7125" w:val="left" w:leader="none"/>
        </w:tabs>
        <w:spacing w:line="220" w:lineRule="auto" w:before="3"/>
        <w:ind w:left="7126" w:right="759" w:hanging="1653"/>
      </w:pPr>
      <w:r>
        <w:rPr/>
        <w:t>€</w:t>
        <w:tab/>
      </w:r>
      <w:r>
        <w:rPr>
          <w:spacing w:val="-5"/>
        </w:rPr>
        <w:t>15,00</w:t>
        <w:tab/>
      </w:r>
      <w:r>
        <w:rPr/>
        <w:t>(entro 5 giorni e l’orario è uguale o minore di 1</w:t>
      </w:r>
      <w:r>
        <w:rPr>
          <w:spacing w:val="-4"/>
        </w:rPr>
        <w:t> </w:t>
      </w:r>
      <w:r>
        <w:rPr/>
        <w:t>ora)</w:t>
      </w:r>
    </w:p>
    <w:p>
      <w:pPr>
        <w:pStyle w:val="BodyText"/>
        <w:tabs>
          <w:tab w:pos="6343" w:val="left" w:leader="none"/>
          <w:tab w:pos="7125" w:val="left" w:leader="none"/>
        </w:tabs>
        <w:spacing w:line="216" w:lineRule="auto" w:before="3"/>
        <w:ind w:left="7126" w:right="331" w:hanging="1653"/>
      </w:pPr>
      <w:r>
        <w:rPr/>
        <w:t>€</w:t>
        <w:tab/>
      </w:r>
      <w:r>
        <w:rPr>
          <w:spacing w:val="-3"/>
        </w:rPr>
        <w:t>20,00</w:t>
        <w:tab/>
      </w:r>
      <w:r>
        <w:rPr/>
        <w:t>(entro 5 giorni e l’orario è maggiore di 1 ora e minore di 2</w:t>
      </w:r>
      <w:r>
        <w:rPr>
          <w:spacing w:val="-6"/>
        </w:rPr>
        <w:t> </w:t>
      </w:r>
      <w:r>
        <w:rPr/>
        <w:t>ore)</w:t>
      </w:r>
    </w:p>
    <w:p>
      <w:pPr>
        <w:pStyle w:val="BodyText"/>
        <w:rPr>
          <w:sz w:val="22"/>
        </w:rPr>
      </w:pPr>
    </w:p>
    <w:p>
      <w:pPr>
        <w:pStyle w:val="BodyText"/>
        <w:spacing w:before="11"/>
        <w:rPr>
          <w:sz w:val="25"/>
        </w:rPr>
      </w:pPr>
    </w:p>
    <w:p>
      <w:pPr>
        <w:spacing w:before="0"/>
        <w:ind w:left="649" w:right="0" w:firstLine="0"/>
        <w:jc w:val="left"/>
        <w:rPr>
          <w:b/>
          <w:sz w:val="20"/>
        </w:rPr>
      </w:pPr>
      <w:r>
        <w:rPr>
          <w:sz w:val="20"/>
        </w:rPr>
        <w:t>Tali somme dovranno essere </w:t>
      </w:r>
      <w:r>
        <w:rPr>
          <w:b/>
          <w:sz w:val="20"/>
        </w:rPr>
        <w:t>esclusivamente versate con </w:t>
      </w:r>
      <w:r>
        <w:rPr>
          <w:b/>
          <w:sz w:val="16"/>
        </w:rPr>
        <w:t>CARTA DI CREDITO </w:t>
      </w:r>
      <w:r>
        <w:rPr>
          <w:b/>
          <w:sz w:val="20"/>
        </w:rPr>
        <w:t>sul portale </w:t>
      </w:r>
      <w:r>
        <w:rPr>
          <w:sz w:val="20"/>
          <w:u w:val="single" w:color="0000FF"/>
        </w:rPr>
        <w:t>https://fipavonline.it</w:t>
      </w:r>
      <w:r>
        <w:rPr>
          <w:sz w:val="20"/>
        </w:rPr>
        <w:t> sezione “Contributi”. È possibile pagare il singolo contributo o cumulare più di essi nella stessa transazione</w:t>
      </w:r>
      <w:r>
        <w:rPr>
          <w:b/>
          <w:sz w:val="20"/>
        </w:rPr>
        <w:t>.</w:t>
      </w:r>
    </w:p>
    <w:p>
      <w:pPr>
        <w:pStyle w:val="Heading6"/>
        <w:spacing w:before="1"/>
        <w:ind w:left="649"/>
      </w:pPr>
      <w:r>
        <w:rPr/>
        <w:t>Il versamento dei contributi di iscrizione e diritti di segreteria dovranno essere documentati mediante ricevuta da allegarsi al modulo d’iscrizione al Campionato.</w:t>
      </w:r>
    </w:p>
    <w:p>
      <w:pPr>
        <w:pStyle w:val="ListParagraph"/>
        <w:numPr>
          <w:ilvl w:val="0"/>
          <w:numId w:val="13"/>
        </w:numPr>
        <w:tabs>
          <w:tab w:pos="624" w:val="left" w:leader="none"/>
        </w:tabs>
        <w:spacing w:line="240" w:lineRule="auto" w:before="121" w:after="0"/>
        <w:ind w:left="623" w:right="0" w:hanging="361"/>
        <w:jc w:val="left"/>
        <w:rPr>
          <w:b/>
          <w:sz w:val="20"/>
        </w:rPr>
      </w:pPr>
      <w:r>
        <w:rPr>
          <w:b/>
          <w:sz w:val="20"/>
        </w:rPr>
        <w:t>PROCEDURA PER</w:t>
      </w:r>
      <w:r>
        <w:rPr>
          <w:b/>
          <w:spacing w:val="-27"/>
          <w:sz w:val="20"/>
        </w:rPr>
        <w:t> </w:t>
      </w:r>
      <w:r>
        <w:rPr>
          <w:b/>
          <w:spacing w:val="-4"/>
          <w:sz w:val="20"/>
        </w:rPr>
        <w:t>L’ISCRIZIONE</w:t>
      </w:r>
    </w:p>
    <w:p>
      <w:pPr>
        <w:pStyle w:val="BodyText"/>
        <w:spacing w:before="120"/>
        <w:ind w:left="649"/>
        <w:jc w:val="both"/>
      </w:pPr>
      <w:r>
        <w:rPr/>
        <w:t>L’ISCRIZIONE VIENE EFFETTUATA ON-LINE:</w:t>
      </w:r>
    </w:p>
    <w:p>
      <w:pPr>
        <w:pStyle w:val="ListParagraph"/>
        <w:numPr>
          <w:ilvl w:val="0"/>
          <w:numId w:val="16"/>
        </w:numPr>
        <w:tabs>
          <w:tab w:pos="1317" w:val="left" w:leader="none"/>
        </w:tabs>
        <w:spacing w:line="245" w:lineRule="exact" w:before="116" w:after="0"/>
        <w:ind w:left="1316" w:right="0" w:hanging="356"/>
        <w:jc w:val="both"/>
        <w:rPr>
          <w:sz w:val="20"/>
        </w:rPr>
      </w:pPr>
      <w:r>
        <w:rPr>
          <w:b/>
          <w:sz w:val="20"/>
        </w:rPr>
        <w:t>LE</w:t>
      </w:r>
      <w:r>
        <w:rPr>
          <w:b/>
          <w:spacing w:val="-12"/>
          <w:sz w:val="20"/>
        </w:rPr>
        <w:t> </w:t>
      </w:r>
      <w:r>
        <w:rPr>
          <w:b/>
          <w:sz w:val="20"/>
        </w:rPr>
        <w:t>SOCIETÀ</w:t>
      </w:r>
      <w:r>
        <w:rPr>
          <w:b/>
          <w:spacing w:val="-10"/>
          <w:sz w:val="20"/>
        </w:rPr>
        <w:t> </w:t>
      </w:r>
      <w:r>
        <w:rPr>
          <w:b/>
          <w:sz w:val="20"/>
        </w:rPr>
        <w:t>CHE</w:t>
      </w:r>
      <w:r>
        <w:rPr>
          <w:b/>
          <w:spacing w:val="-9"/>
          <w:sz w:val="20"/>
        </w:rPr>
        <w:t> </w:t>
      </w:r>
      <w:r>
        <w:rPr>
          <w:b/>
          <w:sz w:val="20"/>
        </w:rPr>
        <w:t>SONO</w:t>
      </w:r>
      <w:r>
        <w:rPr>
          <w:b/>
          <w:spacing w:val="-11"/>
          <w:sz w:val="20"/>
        </w:rPr>
        <w:t> </w:t>
      </w:r>
      <w:r>
        <w:rPr>
          <w:b/>
          <w:sz w:val="20"/>
        </w:rPr>
        <w:t>GIÀ</w:t>
      </w:r>
      <w:r>
        <w:rPr>
          <w:b/>
          <w:spacing w:val="-10"/>
          <w:sz w:val="20"/>
        </w:rPr>
        <w:t> </w:t>
      </w:r>
      <w:r>
        <w:rPr>
          <w:b/>
          <w:sz w:val="20"/>
        </w:rPr>
        <w:t>REGISTRATE</w:t>
      </w:r>
      <w:r>
        <w:rPr>
          <w:b/>
          <w:spacing w:val="-9"/>
          <w:sz w:val="20"/>
        </w:rPr>
        <w:t> </w:t>
      </w:r>
      <w:r>
        <w:rPr>
          <w:sz w:val="20"/>
        </w:rPr>
        <w:t>potranno</w:t>
      </w:r>
      <w:r>
        <w:rPr>
          <w:spacing w:val="-9"/>
          <w:sz w:val="20"/>
        </w:rPr>
        <w:t> </w:t>
      </w:r>
      <w:r>
        <w:rPr>
          <w:sz w:val="20"/>
        </w:rPr>
        <w:t>procedere</w:t>
      </w:r>
      <w:r>
        <w:rPr>
          <w:spacing w:val="-8"/>
          <w:sz w:val="20"/>
        </w:rPr>
        <w:t> </w:t>
      </w:r>
      <w:r>
        <w:rPr>
          <w:sz w:val="20"/>
        </w:rPr>
        <w:t>con</w:t>
      </w:r>
      <w:r>
        <w:rPr>
          <w:spacing w:val="-8"/>
          <w:sz w:val="20"/>
        </w:rPr>
        <w:t> </w:t>
      </w:r>
      <w:r>
        <w:rPr>
          <w:spacing w:val="-3"/>
          <w:sz w:val="20"/>
        </w:rPr>
        <w:t>l’iscrizione.</w:t>
      </w:r>
    </w:p>
    <w:p>
      <w:pPr>
        <w:pStyle w:val="ListParagraph"/>
        <w:numPr>
          <w:ilvl w:val="0"/>
          <w:numId w:val="16"/>
        </w:numPr>
        <w:tabs>
          <w:tab w:pos="1320" w:val="left" w:leader="none"/>
        </w:tabs>
        <w:spacing w:line="240" w:lineRule="auto" w:before="0" w:after="0"/>
        <w:ind w:left="1319" w:right="0" w:hanging="359"/>
        <w:jc w:val="both"/>
        <w:rPr>
          <w:sz w:val="20"/>
        </w:rPr>
      </w:pPr>
      <w:r>
        <w:rPr>
          <w:b/>
          <w:sz w:val="20"/>
        </w:rPr>
        <w:t>LE</w:t>
      </w:r>
      <w:r>
        <w:rPr>
          <w:b/>
          <w:spacing w:val="-15"/>
          <w:sz w:val="20"/>
        </w:rPr>
        <w:t> </w:t>
      </w:r>
      <w:r>
        <w:rPr>
          <w:b/>
          <w:sz w:val="20"/>
        </w:rPr>
        <w:t>SOCIETÀ</w:t>
      </w:r>
      <w:r>
        <w:rPr>
          <w:b/>
          <w:spacing w:val="-11"/>
          <w:sz w:val="20"/>
        </w:rPr>
        <w:t> </w:t>
      </w:r>
      <w:r>
        <w:rPr>
          <w:b/>
          <w:sz w:val="20"/>
        </w:rPr>
        <w:t>NON</w:t>
      </w:r>
      <w:r>
        <w:rPr>
          <w:b/>
          <w:spacing w:val="-11"/>
          <w:sz w:val="20"/>
        </w:rPr>
        <w:t> </w:t>
      </w:r>
      <w:r>
        <w:rPr>
          <w:b/>
          <w:sz w:val="20"/>
        </w:rPr>
        <w:t>REGISTRATE</w:t>
      </w:r>
      <w:r>
        <w:rPr>
          <w:sz w:val="20"/>
        </w:rPr>
        <w:t>,</w:t>
      </w:r>
      <w:r>
        <w:rPr>
          <w:spacing w:val="-10"/>
          <w:sz w:val="20"/>
        </w:rPr>
        <w:t> </w:t>
      </w:r>
      <w:r>
        <w:rPr>
          <w:sz w:val="20"/>
        </w:rPr>
        <w:t>dovranno</w:t>
      </w:r>
      <w:r>
        <w:rPr>
          <w:spacing w:val="-9"/>
          <w:sz w:val="20"/>
        </w:rPr>
        <w:t> </w:t>
      </w:r>
      <w:r>
        <w:rPr>
          <w:sz w:val="20"/>
        </w:rPr>
        <w:t>effettuare</w:t>
      </w:r>
      <w:r>
        <w:rPr>
          <w:spacing w:val="-11"/>
          <w:sz w:val="20"/>
        </w:rPr>
        <w:t> </w:t>
      </w:r>
      <w:r>
        <w:rPr>
          <w:sz w:val="20"/>
        </w:rPr>
        <w:t>la</w:t>
      </w:r>
      <w:r>
        <w:rPr>
          <w:spacing w:val="-9"/>
          <w:sz w:val="20"/>
        </w:rPr>
        <w:t> </w:t>
      </w:r>
      <w:r>
        <w:rPr>
          <w:sz w:val="20"/>
        </w:rPr>
        <w:t>registrazione</w:t>
      </w:r>
      <w:r>
        <w:rPr>
          <w:spacing w:val="-11"/>
          <w:sz w:val="20"/>
        </w:rPr>
        <w:t> </w:t>
      </w:r>
      <w:r>
        <w:rPr>
          <w:sz w:val="20"/>
        </w:rPr>
        <w:t>contattando</w:t>
      </w:r>
      <w:r>
        <w:rPr>
          <w:spacing w:val="-9"/>
          <w:sz w:val="20"/>
        </w:rPr>
        <w:t> </w:t>
      </w:r>
      <w:r>
        <w:rPr>
          <w:sz w:val="20"/>
        </w:rPr>
        <w:t>la</w:t>
      </w:r>
      <w:r>
        <w:rPr>
          <w:spacing w:val="-9"/>
          <w:sz w:val="20"/>
        </w:rPr>
        <w:t> </w:t>
      </w:r>
      <w:r>
        <w:rPr>
          <w:spacing w:val="-3"/>
          <w:sz w:val="20"/>
        </w:rPr>
        <w:t>segreteria.</w:t>
      </w:r>
    </w:p>
    <w:p>
      <w:pPr>
        <w:pStyle w:val="BodyText"/>
        <w:spacing w:line="235" w:lineRule="auto" w:before="8"/>
        <w:ind w:left="1321" w:right="112"/>
        <w:jc w:val="both"/>
      </w:pPr>
      <w:r>
        <w:rPr/>
        <w:t>Una volta completata la procedura di registrazione si potrà procedere con l’iscrizione della squadra compilando tutti i campi (si raccomanda di prestare particolare attenzione all’”acronimo SMS” e “cellulare ricezione SMS” che saranno utilizzati per gli spostamenti ed</w:t>
      </w:r>
      <w:r>
        <w:rPr>
          <w:spacing w:val="-7"/>
        </w:rPr>
        <w:t> </w:t>
      </w:r>
      <w:r>
        <w:rPr/>
        <w:t>altro).</w:t>
      </w:r>
    </w:p>
    <w:p>
      <w:pPr>
        <w:spacing w:before="122"/>
        <w:ind w:left="649" w:right="115" w:firstLine="0"/>
        <w:jc w:val="both"/>
        <w:rPr>
          <w:sz w:val="20"/>
        </w:rPr>
      </w:pPr>
      <w:r>
        <w:rPr>
          <w:b/>
          <w:sz w:val="20"/>
        </w:rPr>
        <w:t>IMPORTANTE PER ISCRIVERSI alla COPPA MARCHE: la scheda di iscrizione al campionato </w:t>
      </w:r>
      <w:r>
        <w:rPr>
          <w:b/>
          <w:sz w:val="16"/>
        </w:rPr>
        <w:t>MOSTRERÀ IN ALTO UNA CASELLA CON INDICATO SE SI VUOLE PARTECIPARE ALLA COPPA MARCHE. </w:t>
      </w:r>
      <w:r>
        <w:rPr>
          <w:b/>
          <w:sz w:val="20"/>
        </w:rPr>
        <w:t>Basterà </w:t>
      </w:r>
      <w:r>
        <w:rPr>
          <w:sz w:val="20"/>
        </w:rPr>
        <w:t>quindi spuntare l’apposita casella per effettuare automaticamente l’iscrizione.</w:t>
      </w:r>
    </w:p>
    <w:p>
      <w:pPr>
        <w:spacing w:before="121"/>
        <w:ind w:left="649" w:right="0" w:firstLine="0"/>
        <w:jc w:val="both"/>
        <w:rPr>
          <w:sz w:val="16"/>
        </w:rPr>
      </w:pPr>
      <w:r>
        <w:rPr>
          <w:sz w:val="20"/>
        </w:rPr>
        <w:t>Completata l’iscrizione </w:t>
      </w:r>
      <w:r>
        <w:rPr>
          <w:b/>
          <w:sz w:val="16"/>
        </w:rPr>
        <w:t>SI DOVRÀ PROCEDERE A STAMPARE IL MODULO </w:t>
      </w:r>
      <w:r>
        <w:rPr>
          <w:sz w:val="16"/>
        </w:rPr>
        <w:t>E</w:t>
      </w:r>
      <w:r>
        <w:rPr>
          <w:sz w:val="20"/>
        </w:rPr>
        <w:t>, </w:t>
      </w:r>
      <w:r>
        <w:rPr>
          <w:sz w:val="16"/>
          <w:u w:val="single"/>
        </w:rPr>
        <w:t>UNA VOLTA FIRMATO DAL </w:t>
      </w:r>
      <w:r>
        <w:rPr>
          <w:sz w:val="20"/>
          <w:u w:val="single"/>
        </w:rPr>
        <w:t>P</w:t>
      </w:r>
      <w:r>
        <w:rPr>
          <w:sz w:val="16"/>
          <w:u w:val="single"/>
        </w:rPr>
        <w:t>RESIDENTE</w:t>
      </w:r>
      <w:r>
        <w:rPr>
          <w:sz w:val="20"/>
        </w:rPr>
        <w:t>, </w:t>
      </w:r>
      <w:r>
        <w:rPr>
          <w:sz w:val="16"/>
        </w:rPr>
        <w:t>AD</w:t>
      </w:r>
    </w:p>
    <w:p>
      <w:pPr>
        <w:spacing w:before="0"/>
        <w:ind w:left="649" w:right="110" w:firstLine="0"/>
        <w:jc w:val="both"/>
        <w:rPr>
          <w:sz w:val="20"/>
        </w:rPr>
      </w:pPr>
      <w:r>
        <w:rPr>
          <w:sz w:val="16"/>
        </w:rPr>
        <w:t>INVIARLO </w:t>
      </w:r>
      <w:r>
        <w:rPr>
          <w:b/>
          <w:sz w:val="16"/>
        </w:rPr>
        <w:t>VIA E</w:t>
      </w:r>
      <w:r>
        <w:rPr>
          <w:b/>
          <w:sz w:val="20"/>
        </w:rPr>
        <w:t>-</w:t>
      </w:r>
      <w:r>
        <w:rPr>
          <w:b/>
          <w:sz w:val="16"/>
        </w:rPr>
        <w:t>MAIL a </w:t>
      </w:r>
      <w:hyperlink r:id="rId13">
        <w:r>
          <w:rPr>
            <w:color w:val="0000FF"/>
            <w:sz w:val="20"/>
            <w:u w:val="single" w:color="0000FF"/>
          </w:rPr>
          <w:t>gare.marche@federvolley.it</w:t>
        </w:r>
      </w:hyperlink>
      <w:r>
        <w:rPr>
          <w:color w:val="0000FF"/>
          <w:sz w:val="20"/>
        </w:rPr>
        <w:t> </w:t>
      </w:r>
      <w:r>
        <w:rPr>
          <w:sz w:val="20"/>
        </w:rPr>
        <w:t>(</w:t>
      </w:r>
      <w:r>
        <w:rPr>
          <w:b/>
          <w:sz w:val="20"/>
        </w:rPr>
        <w:t>si ricorda  che,  per  essere  valido,  il  modulo  d’iscrizione  firmato deve essere depositato presso il</w:t>
      </w:r>
      <w:r>
        <w:rPr>
          <w:b/>
          <w:spacing w:val="-7"/>
          <w:sz w:val="20"/>
        </w:rPr>
        <w:t> </w:t>
      </w:r>
      <w:r>
        <w:rPr>
          <w:b/>
          <w:sz w:val="20"/>
        </w:rPr>
        <w:t>comitato</w:t>
      </w:r>
      <w:r>
        <w:rPr>
          <w:sz w:val="20"/>
        </w:rPr>
        <w:t>).</w:t>
      </w:r>
    </w:p>
    <w:p>
      <w:pPr>
        <w:pStyle w:val="Heading6"/>
        <w:spacing w:before="121"/>
        <w:ind w:left="649" w:right="114"/>
        <w:jc w:val="both"/>
      </w:pPr>
      <w:r>
        <w:rPr/>
        <w:t>IL MODULO DI ISCRIZIONE, DEBITAMENTE FIRMATO, E LE RICEVUTE DEI VERSAMENTI DEI CONTRIBUTI D’ISCRIZIONE E DEI DIRITTI DI SEGRETERIA DOVRANNO PERVENIRE ENTRO IL GIORNO </w:t>
      </w:r>
      <w:r>
        <w:rPr>
          <w:color w:val="FF0000"/>
        </w:rPr>
        <w:t>10 LUGLIO 2026.</w:t>
      </w:r>
    </w:p>
    <w:p>
      <w:pPr>
        <w:pStyle w:val="BodyText"/>
        <w:spacing w:line="235" w:lineRule="auto" w:before="125"/>
        <w:ind w:left="649" w:right="115"/>
        <w:jc w:val="both"/>
      </w:pPr>
      <w:r>
        <w:rPr/>
        <w:t>Trascorso tale termine le Società avranno a disposizione per formalizzare l’iscrizione ulteriori </w:t>
      </w:r>
      <w:r>
        <w:rPr>
          <w:b/>
        </w:rPr>
        <w:t>cinque </w:t>
      </w:r>
      <w:r>
        <w:rPr/>
        <w:t>giorni versando una penale pari al 50% della tassa d’iscrizione. Le società non risultate iscritte dopo tale termine saranno automaticamente escluse dal campionato previa comunicazione diretta della COGR.</w:t>
      </w:r>
    </w:p>
    <w:p>
      <w:pPr>
        <w:pStyle w:val="Heading6"/>
        <w:spacing w:before="127"/>
        <w:ind w:left="677" w:right="110"/>
        <w:jc w:val="both"/>
      </w:pPr>
      <w:r>
        <w:rPr/>
        <w:t>Si ricorda che l’iscrizione al campionato sarà abilitata automaticamente dal sistema previa verifica che la società abbia provveduto al rinnovo dell’Affiliazione per la corrente stagione agonistica.</w:t>
      </w:r>
    </w:p>
    <w:p>
      <w:pPr>
        <w:pStyle w:val="BodyText"/>
        <w:spacing w:before="120"/>
        <w:ind w:left="649" w:right="112"/>
        <w:jc w:val="both"/>
      </w:pPr>
      <w:r>
        <w:rPr/>
        <w:t>DA ULTIMO SI PRECISA CHE NON SARANNO PRESE IN CONSIDERAZIONE GENERICHE RICHIESTE DI ISCRIZIONE FATTE PERVENIRE TELEFONICAMENTE O TRAMITE LETTERA SENZA L’UTILIZZO DELLA PROCEDURA UFFICIALE E DEI RELATIVI VERSAMENTI.</w:t>
      </w:r>
    </w:p>
    <w:p>
      <w:pPr>
        <w:pStyle w:val="BodyText"/>
        <w:spacing w:before="7"/>
        <w:rPr>
          <w:sz w:val="30"/>
        </w:rPr>
      </w:pPr>
    </w:p>
    <w:p>
      <w:pPr>
        <w:pStyle w:val="Heading6"/>
        <w:numPr>
          <w:ilvl w:val="0"/>
          <w:numId w:val="13"/>
        </w:numPr>
        <w:tabs>
          <w:tab w:pos="624" w:val="left" w:leader="none"/>
        </w:tabs>
        <w:spacing w:line="240" w:lineRule="auto" w:before="0" w:after="0"/>
        <w:ind w:left="623" w:right="0" w:hanging="361"/>
        <w:jc w:val="left"/>
      </w:pPr>
      <w:r>
        <w:rPr/>
        <w:t>DESIGNAZIONI</w:t>
      </w:r>
      <w:r>
        <w:rPr>
          <w:spacing w:val="-2"/>
        </w:rPr>
        <w:t> </w:t>
      </w:r>
      <w:r>
        <w:rPr/>
        <w:t>ARBITRALI</w:t>
      </w:r>
    </w:p>
    <w:p>
      <w:pPr>
        <w:spacing w:before="121"/>
        <w:ind w:left="678" w:right="0" w:firstLine="0"/>
        <w:jc w:val="both"/>
        <w:rPr>
          <w:b/>
          <w:sz w:val="20"/>
        </w:rPr>
      </w:pPr>
      <w:r>
        <w:rPr>
          <w:b/>
          <w:sz w:val="20"/>
        </w:rPr>
        <w:t>Per il Campionato in oggetto, la Commissione Regionale degli Ufficiali di Gara designerà usualmente arbitri</w:t>
      </w:r>
    </w:p>
    <w:p>
      <w:pPr>
        <w:spacing w:after="0"/>
        <w:jc w:val="both"/>
        <w:rPr>
          <w:sz w:val="20"/>
        </w:rPr>
        <w:sectPr>
          <w:type w:val="continuous"/>
          <w:pgSz w:w="11910" w:h="16840"/>
          <w:pgMar w:top="1520" w:bottom="280" w:left="620" w:right="580"/>
        </w:sectPr>
      </w:pPr>
    </w:p>
    <w:p>
      <w:pPr>
        <w:pStyle w:val="BodyText"/>
        <w:spacing w:before="3"/>
        <w:rPr>
          <w:b/>
          <w:sz w:val="10"/>
        </w:rPr>
      </w:pPr>
    </w:p>
    <w:p>
      <w:pPr>
        <w:spacing w:before="93"/>
        <w:ind w:left="678" w:right="0" w:firstLine="0"/>
        <w:jc w:val="left"/>
        <w:rPr>
          <w:b/>
          <w:sz w:val="20"/>
        </w:rPr>
      </w:pPr>
      <w:r>
        <w:rPr>
          <w:b/>
          <w:sz w:val="20"/>
        </w:rPr>
        <w:t>appartenenti</w:t>
      </w:r>
      <w:r>
        <w:rPr>
          <w:b/>
          <w:spacing w:val="-13"/>
          <w:sz w:val="20"/>
        </w:rPr>
        <w:t> </w:t>
      </w:r>
      <w:r>
        <w:rPr>
          <w:b/>
          <w:sz w:val="20"/>
        </w:rPr>
        <w:t>al</w:t>
      </w:r>
      <w:r>
        <w:rPr>
          <w:b/>
          <w:spacing w:val="-11"/>
          <w:sz w:val="20"/>
        </w:rPr>
        <w:t> </w:t>
      </w:r>
      <w:r>
        <w:rPr>
          <w:b/>
          <w:sz w:val="20"/>
        </w:rPr>
        <w:t>Ruolo</w:t>
      </w:r>
      <w:r>
        <w:rPr>
          <w:b/>
          <w:spacing w:val="-13"/>
          <w:sz w:val="20"/>
        </w:rPr>
        <w:t> </w:t>
      </w:r>
      <w:r>
        <w:rPr>
          <w:b/>
          <w:sz w:val="20"/>
        </w:rPr>
        <w:t>Regionale.</w:t>
      </w:r>
      <w:r>
        <w:rPr>
          <w:b/>
          <w:spacing w:val="-11"/>
          <w:sz w:val="20"/>
        </w:rPr>
        <w:t> </w:t>
      </w:r>
      <w:r>
        <w:rPr>
          <w:b/>
          <w:sz w:val="20"/>
        </w:rPr>
        <w:t>Potranno</w:t>
      </w:r>
      <w:r>
        <w:rPr>
          <w:b/>
          <w:spacing w:val="-13"/>
          <w:sz w:val="20"/>
        </w:rPr>
        <w:t> </w:t>
      </w:r>
      <w:r>
        <w:rPr>
          <w:b/>
          <w:sz w:val="20"/>
        </w:rPr>
        <w:t>altresì</w:t>
      </w:r>
      <w:r>
        <w:rPr>
          <w:b/>
          <w:spacing w:val="-11"/>
          <w:sz w:val="20"/>
        </w:rPr>
        <w:t> </w:t>
      </w:r>
      <w:r>
        <w:rPr>
          <w:b/>
          <w:sz w:val="20"/>
        </w:rPr>
        <w:t>essere</w:t>
      </w:r>
      <w:r>
        <w:rPr>
          <w:b/>
          <w:spacing w:val="-13"/>
          <w:sz w:val="20"/>
        </w:rPr>
        <w:t> </w:t>
      </w:r>
      <w:r>
        <w:rPr>
          <w:b/>
          <w:sz w:val="20"/>
        </w:rPr>
        <w:t>designati</w:t>
      </w:r>
      <w:r>
        <w:rPr>
          <w:b/>
          <w:spacing w:val="-11"/>
          <w:sz w:val="20"/>
        </w:rPr>
        <w:t> </w:t>
      </w:r>
      <w:r>
        <w:rPr>
          <w:b/>
          <w:sz w:val="20"/>
        </w:rPr>
        <w:t>arbitri</w:t>
      </w:r>
      <w:r>
        <w:rPr>
          <w:b/>
          <w:spacing w:val="-13"/>
          <w:sz w:val="20"/>
        </w:rPr>
        <w:t> </w:t>
      </w:r>
      <w:r>
        <w:rPr>
          <w:b/>
          <w:sz w:val="20"/>
        </w:rPr>
        <w:t>appartenenti</w:t>
      </w:r>
      <w:r>
        <w:rPr>
          <w:b/>
          <w:spacing w:val="-11"/>
          <w:sz w:val="20"/>
        </w:rPr>
        <w:t> </w:t>
      </w:r>
      <w:r>
        <w:rPr>
          <w:b/>
          <w:sz w:val="20"/>
        </w:rPr>
        <w:t>al</w:t>
      </w:r>
      <w:r>
        <w:rPr>
          <w:b/>
          <w:spacing w:val="-13"/>
          <w:sz w:val="20"/>
        </w:rPr>
        <w:t> </w:t>
      </w:r>
      <w:r>
        <w:rPr>
          <w:b/>
          <w:sz w:val="20"/>
        </w:rPr>
        <w:t>Ruolo</w:t>
      </w:r>
      <w:r>
        <w:rPr>
          <w:b/>
          <w:spacing w:val="-11"/>
          <w:sz w:val="20"/>
        </w:rPr>
        <w:t> </w:t>
      </w:r>
      <w:r>
        <w:rPr>
          <w:b/>
          <w:sz w:val="20"/>
        </w:rPr>
        <w:t>Territoriale</w:t>
      </w:r>
      <w:r>
        <w:rPr>
          <w:b/>
          <w:spacing w:val="-13"/>
          <w:sz w:val="20"/>
        </w:rPr>
        <w:t> </w:t>
      </w:r>
      <w:r>
        <w:rPr>
          <w:b/>
          <w:sz w:val="20"/>
        </w:rPr>
        <w:t>ritenuti comunque idonei a dirigere gare di questo</w:t>
      </w:r>
      <w:r>
        <w:rPr>
          <w:b/>
          <w:spacing w:val="-8"/>
          <w:sz w:val="20"/>
        </w:rPr>
        <w:t> </w:t>
      </w:r>
      <w:r>
        <w:rPr>
          <w:b/>
          <w:sz w:val="20"/>
        </w:rPr>
        <w:t>campionato.</w:t>
      </w:r>
    </w:p>
    <w:p>
      <w:pPr>
        <w:pStyle w:val="BodyText"/>
        <w:spacing w:before="1"/>
        <w:rPr>
          <w:b/>
        </w:rPr>
      </w:pPr>
    </w:p>
    <w:p>
      <w:pPr>
        <w:pStyle w:val="BodyText"/>
        <w:ind w:left="649"/>
      </w:pPr>
      <w:r>
        <w:rPr/>
        <w:t>Ancona, 22/06/2026</w:t>
      </w:r>
    </w:p>
    <w:p>
      <w:pPr>
        <w:pStyle w:val="BodyText"/>
        <w:spacing w:before="1"/>
      </w:pPr>
    </w:p>
    <w:p>
      <w:pPr>
        <w:pStyle w:val="BodyText"/>
        <w:ind w:left="5628"/>
      </w:pPr>
      <w:r>
        <w:rPr/>
        <w:t>COMMISSIONE ORGANIZZATIVA GARE REGIONALI</w:t>
      </w:r>
    </w:p>
    <w:p>
      <w:pPr>
        <w:spacing w:after="0"/>
        <w:sectPr>
          <w:pgSz w:w="11910" w:h="16840"/>
          <w:pgMar w:header="320" w:footer="802" w:top="1100" w:bottom="1060" w:left="620" w:right="580"/>
        </w:sectPr>
      </w:pPr>
    </w:p>
    <w:p>
      <w:pPr>
        <w:pStyle w:val="BodyText"/>
        <w:spacing w:before="7"/>
        <w:rPr>
          <w:sz w:val="23"/>
        </w:rPr>
      </w:pPr>
    </w:p>
    <w:p>
      <w:pPr>
        <w:pStyle w:val="Heading4"/>
        <w:spacing w:line="237" w:lineRule="auto" w:before="93"/>
        <w:ind w:left="6983" w:hanging="514"/>
      </w:pPr>
      <w:r>
        <w:rPr/>
        <w:drawing>
          <wp:anchor distT="0" distB="0" distL="0" distR="0" allowOverlap="1" layoutInCell="1" locked="0" behindDoc="0" simplePos="0" relativeHeight="251667456">
            <wp:simplePos x="0" y="0"/>
            <wp:positionH relativeFrom="page">
              <wp:posOffset>560120</wp:posOffset>
            </wp:positionH>
            <wp:positionV relativeFrom="paragraph">
              <wp:posOffset>-174410</wp:posOffset>
            </wp:positionV>
            <wp:extent cx="850429" cy="882650"/>
            <wp:effectExtent l="0" t="0" r="0" b="0"/>
            <wp:wrapNone/>
            <wp:docPr id="21" name="image3.png"/>
            <wp:cNvGraphicFramePr>
              <a:graphicFrameLocks noChangeAspect="1"/>
            </wp:cNvGraphicFramePr>
            <a:graphic>
              <a:graphicData uri="http://schemas.openxmlformats.org/drawingml/2006/picture">
                <pic:pic>
                  <pic:nvPicPr>
                    <pic:cNvPr id="22" name="image3.png"/>
                    <pic:cNvPicPr/>
                  </pic:nvPicPr>
                  <pic:blipFill>
                    <a:blip r:embed="rId10" cstate="print"/>
                    <a:stretch>
                      <a:fillRect/>
                    </a:stretch>
                  </pic:blipFill>
                  <pic:spPr>
                    <a:xfrm>
                      <a:off x="0" y="0"/>
                      <a:ext cx="850429" cy="882650"/>
                    </a:xfrm>
                    <a:prstGeom prst="rect">
                      <a:avLst/>
                    </a:prstGeom>
                  </pic:spPr>
                </pic:pic>
              </a:graphicData>
            </a:graphic>
          </wp:anchor>
        </w:drawing>
      </w:r>
      <w:r>
        <w:rPr>
          <w:i/>
        </w:rPr>
        <w:t>FEDERAZIONE</w:t>
      </w:r>
      <w:r>
        <w:rPr>
          <w:i/>
          <w:spacing w:val="-21"/>
        </w:rPr>
        <w:t> </w:t>
      </w:r>
      <w:r>
        <w:rPr>
          <w:i/>
        </w:rPr>
        <w:t>ITALIANA</w:t>
      </w:r>
      <w:r>
        <w:rPr>
          <w:i/>
          <w:spacing w:val="-21"/>
        </w:rPr>
        <w:t> </w:t>
      </w:r>
      <w:r>
        <w:rPr>
          <w:i/>
        </w:rPr>
        <w:t>PALLAVOLO</w:t>
      </w:r>
      <w:r>
        <w:rPr>
          <w:spacing w:val="-1"/>
          <w:w w:val="100"/>
        </w:rPr>
        <w:t> </w:t>
      </w:r>
      <w:r>
        <w:rPr/>
        <w:t>COMITATO REGIONALE</w:t>
      </w:r>
      <w:r>
        <w:rPr>
          <w:spacing w:val="-22"/>
        </w:rPr>
        <w:t> </w:t>
      </w:r>
      <w:r>
        <w:rPr>
          <w:spacing w:val="-3"/>
        </w:rPr>
        <w:t>MARCHE</w:t>
      </w:r>
    </w:p>
    <w:p>
      <w:pPr>
        <w:spacing w:line="249" w:lineRule="exact" w:before="0"/>
        <w:ind w:left="0" w:right="240" w:firstLine="0"/>
        <w:jc w:val="right"/>
        <w:rPr>
          <w:b/>
          <w:i/>
          <w:sz w:val="22"/>
        </w:rPr>
      </w:pPr>
      <w:r>
        <w:rPr>
          <w:b/>
          <w:i/>
          <w:sz w:val="22"/>
        </w:rPr>
        <w:t>COMMISSIONE ORGANIZZATIVA GARE</w:t>
      </w:r>
      <w:r>
        <w:rPr>
          <w:b/>
          <w:i/>
          <w:spacing w:val="-38"/>
          <w:sz w:val="22"/>
        </w:rPr>
        <w:t> </w:t>
      </w:r>
      <w:r>
        <w:rPr>
          <w:b/>
          <w:i/>
          <w:spacing w:val="-3"/>
          <w:sz w:val="22"/>
        </w:rPr>
        <w:t>REGIONALI</w:t>
      </w:r>
    </w:p>
    <w:p>
      <w:pPr>
        <w:pStyle w:val="BodyText"/>
        <w:rPr>
          <w:b/>
          <w:i/>
          <w:sz w:val="24"/>
        </w:rPr>
      </w:pPr>
    </w:p>
    <w:p>
      <w:pPr>
        <w:pStyle w:val="BodyText"/>
        <w:rPr>
          <w:b/>
          <w:i/>
          <w:sz w:val="24"/>
        </w:rPr>
      </w:pPr>
    </w:p>
    <w:p>
      <w:pPr>
        <w:pStyle w:val="BodyText"/>
        <w:rPr>
          <w:b/>
          <w:i/>
          <w:sz w:val="24"/>
        </w:rPr>
      </w:pPr>
    </w:p>
    <w:p>
      <w:pPr>
        <w:pStyle w:val="BodyText"/>
        <w:rPr>
          <w:b/>
          <w:i/>
          <w:sz w:val="24"/>
        </w:rPr>
      </w:pPr>
    </w:p>
    <w:p>
      <w:pPr>
        <w:pStyle w:val="ListParagraph"/>
        <w:numPr>
          <w:ilvl w:val="0"/>
          <w:numId w:val="17"/>
        </w:numPr>
        <w:tabs>
          <w:tab w:pos="6669" w:val="left" w:leader="none"/>
        </w:tabs>
        <w:spacing w:line="240" w:lineRule="auto" w:before="140" w:after="0"/>
        <w:ind w:left="6668" w:right="0" w:hanging="117"/>
        <w:jc w:val="left"/>
        <w:rPr>
          <w:sz w:val="20"/>
        </w:rPr>
      </w:pPr>
      <w:r>
        <w:rPr>
          <w:sz w:val="20"/>
        </w:rPr>
        <w:t>Alle Società</w:t>
      </w:r>
      <w:r>
        <w:rPr>
          <w:spacing w:val="-10"/>
          <w:sz w:val="20"/>
        </w:rPr>
        <w:t> </w:t>
      </w:r>
      <w:r>
        <w:rPr>
          <w:spacing w:val="-3"/>
          <w:sz w:val="20"/>
        </w:rPr>
        <w:t>interessate</w:t>
      </w:r>
    </w:p>
    <w:p>
      <w:pPr>
        <w:pStyle w:val="ListParagraph"/>
        <w:numPr>
          <w:ilvl w:val="0"/>
          <w:numId w:val="17"/>
        </w:numPr>
        <w:tabs>
          <w:tab w:pos="6669" w:val="left" w:leader="none"/>
        </w:tabs>
        <w:spacing w:line="240" w:lineRule="auto" w:before="1" w:after="0"/>
        <w:ind w:left="6668" w:right="0" w:hanging="117"/>
        <w:jc w:val="left"/>
        <w:rPr>
          <w:sz w:val="20"/>
        </w:rPr>
      </w:pPr>
      <w:r>
        <w:rPr>
          <w:sz w:val="20"/>
        </w:rPr>
        <w:t>Ai Comitati</w:t>
      </w:r>
      <w:r>
        <w:rPr>
          <w:spacing w:val="-9"/>
          <w:sz w:val="20"/>
        </w:rPr>
        <w:t> </w:t>
      </w:r>
      <w:r>
        <w:rPr>
          <w:spacing w:val="-3"/>
          <w:sz w:val="20"/>
        </w:rPr>
        <w:t>Territoriali</w:t>
      </w:r>
    </w:p>
    <w:p>
      <w:pPr>
        <w:pStyle w:val="ListParagraph"/>
        <w:numPr>
          <w:ilvl w:val="0"/>
          <w:numId w:val="17"/>
        </w:numPr>
        <w:tabs>
          <w:tab w:pos="6669" w:val="left" w:leader="none"/>
        </w:tabs>
        <w:spacing w:line="240" w:lineRule="auto" w:before="0" w:after="0"/>
        <w:ind w:left="6668" w:right="0" w:hanging="117"/>
        <w:jc w:val="left"/>
        <w:rPr>
          <w:sz w:val="20"/>
        </w:rPr>
      </w:pPr>
      <w:r>
        <w:rPr>
          <w:sz w:val="20"/>
        </w:rPr>
        <w:t>Alle Comm.ni Org.ve Gare</w:t>
      </w:r>
      <w:r>
        <w:rPr>
          <w:spacing w:val="-32"/>
          <w:sz w:val="20"/>
        </w:rPr>
        <w:t> </w:t>
      </w:r>
      <w:r>
        <w:rPr>
          <w:spacing w:val="-3"/>
          <w:sz w:val="20"/>
        </w:rPr>
        <w:t>Territoriali</w:t>
      </w:r>
    </w:p>
    <w:p>
      <w:pPr>
        <w:pStyle w:val="ListParagraph"/>
        <w:numPr>
          <w:ilvl w:val="0"/>
          <w:numId w:val="17"/>
        </w:numPr>
        <w:tabs>
          <w:tab w:pos="6671" w:val="left" w:leader="none"/>
        </w:tabs>
        <w:spacing w:line="240" w:lineRule="auto" w:before="1" w:after="0"/>
        <w:ind w:left="6552" w:right="2258" w:firstLine="0"/>
        <w:jc w:val="left"/>
        <w:rPr>
          <w:sz w:val="20"/>
        </w:rPr>
      </w:pPr>
      <w:r>
        <w:rPr>
          <w:sz w:val="20"/>
        </w:rPr>
        <w:t>Alle Strutture</w:t>
      </w:r>
      <w:r>
        <w:rPr>
          <w:spacing w:val="-32"/>
          <w:sz w:val="20"/>
        </w:rPr>
        <w:t> </w:t>
      </w:r>
      <w:r>
        <w:rPr>
          <w:sz w:val="20"/>
        </w:rPr>
        <w:t>Federali</w:t>
      </w:r>
      <w:r>
        <w:rPr>
          <w:sz w:val="20"/>
          <w:u w:val="single"/>
        </w:rPr>
        <w:t> Loro</w:t>
      </w:r>
      <w:r>
        <w:rPr>
          <w:spacing w:val="-1"/>
          <w:sz w:val="20"/>
          <w:u w:val="single"/>
        </w:rPr>
        <w:t> </w:t>
      </w:r>
      <w:r>
        <w:rPr>
          <w:sz w:val="20"/>
          <w:u w:val="single"/>
        </w:rPr>
        <w:t>Sedi</w:t>
      </w:r>
    </w:p>
    <w:p>
      <w:pPr>
        <w:pStyle w:val="BodyText"/>
      </w:pPr>
    </w:p>
    <w:p>
      <w:pPr>
        <w:pStyle w:val="BodyText"/>
        <w:spacing w:before="1"/>
      </w:pPr>
    </w:p>
    <w:p>
      <w:pPr>
        <w:pStyle w:val="Heading6"/>
        <w:ind w:left="252"/>
        <w:jc w:val="both"/>
      </w:pPr>
      <w:r>
        <w:rPr>
          <w:b w:val="0"/>
        </w:rPr>
        <w:t>Oggetto: </w:t>
      </w:r>
      <w:r>
        <w:rPr/>
        <w:t>CAMPIONATO REGIONALE SERIE D MASCHILE STAGIONE 2026/2027 (20 squadre)</w:t>
      </w:r>
    </w:p>
    <w:p>
      <w:pPr>
        <w:pStyle w:val="BodyText"/>
        <w:spacing w:before="1"/>
        <w:rPr>
          <w:b/>
        </w:rPr>
      </w:pPr>
    </w:p>
    <w:p>
      <w:pPr>
        <w:spacing w:before="0"/>
        <w:ind w:left="252" w:right="112" w:firstLine="0"/>
        <w:jc w:val="both"/>
        <w:rPr>
          <w:sz w:val="20"/>
        </w:rPr>
      </w:pPr>
      <w:r>
        <w:rPr>
          <w:sz w:val="20"/>
        </w:rPr>
        <w:t>La Federazione Italiana Pallavolo indice ed il Comitato Regionale Marche organizza, tramite la Commissione Organizzativa Gare Regionali, il Campionato di cui all’oggetto con le modalità </w:t>
      </w:r>
      <w:r>
        <w:rPr>
          <w:b/>
          <w:sz w:val="20"/>
        </w:rPr>
        <w:t>previste nella Guida pratica, nelle Norme Comuni e quelle di seguito</w:t>
      </w:r>
      <w:r>
        <w:rPr>
          <w:b/>
          <w:spacing w:val="-3"/>
          <w:sz w:val="20"/>
        </w:rPr>
        <w:t> </w:t>
      </w:r>
      <w:r>
        <w:rPr>
          <w:b/>
          <w:sz w:val="20"/>
        </w:rPr>
        <w:t>riportate.</w:t>
      </w:r>
      <w:r>
        <w:rPr>
          <w:sz w:val="20"/>
        </w:rPr>
        <w:t>:</w:t>
      </w:r>
    </w:p>
    <w:p>
      <w:pPr>
        <w:pStyle w:val="BodyText"/>
        <w:spacing w:before="2"/>
      </w:pPr>
    </w:p>
    <w:p>
      <w:pPr>
        <w:pStyle w:val="Heading6"/>
        <w:numPr>
          <w:ilvl w:val="0"/>
          <w:numId w:val="18"/>
        </w:numPr>
        <w:tabs>
          <w:tab w:pos="624" w:val="left" w:leader="none"/>
        </w:tabs>
        <w:spacing w:line="240" w:lineRule="auto" w:before="0" w:after="0"/>
        <w:ind w:left="623" w:right="0" w:hanging="361"/>
        <w:jc w:val="left"/>
      </w:pPr>
      <w:r>
        <w:rPr/>
        <w:t>SQUADRE</w:t>
      </w:r>
      <w:r>
        <w:rPr>
          <w:spacing w:val="-13"/>
        </w:rPr>
        <w:t> </w:t>
      </w:r>
      <w:r>
        <w:rPr/>
        <w:t>PARTECIPANTI</w:t>
      </w:r>
      <w:r>
        <w:rPr>
          <w:spacing w:val="-12"/>
        </w:rPr>
        <w:t> </w:t>
      </w:r>
      <w:r>
        <w:rPr/>
        <w:t>E</w:t>
      </w:r>
      <w:r>
        <w:rPr>
          <w:spacing w:val="-12"/>
        </w:rPr>
        <w:t> </w:t>
      </w:r>
      <w:r>
        <w:rPr/>
        <w:t>FORMULA</w:t>
      </w:r>
      <w:r>
        <w:rPr>
          <w:spacing w:val="-13"/>
        </w:rPr>
        <w:t> </w:t>
      </w:r>
      <w:r>
        <w:rPr/>
        <w:t>DI</w:t>
      </w:r>
      <w:r>
        <w:rPr>
          <w:spacing w:val="-11"/>
        </w:rPr>
        <w:t> </w:t>
      </w:r>
      <w:r>
        <w:rPr>
          <w:spacing w:val="-4"/>
        </w:rPr>
        <w:t>SVOLGIMENTO</w:t>
      </w:r>
    </w:p>
    <w:p>
      <w:pPr>
        <w:spacing w:before="115"/>
        <w:ind w:left="649" w:right="0" w:firstLine="0"/>
        <w:jc w:val="both"/>
        <w:rPr>
          <w:sz w:val="20"/>
        </w:rPr>
      </w:pPr>
      <w:r>
        <w:rPr>
          <w:sz w:val="20"/>
        </w:rPr>
        <w:t>Data d’inizio: </w:t>
      </w:r>
      <w:r>
        <w:rPr>
          <w:b/>
          <w:color w:val="FF0000"/>
          <w:sz w:val="20"/>
        </w:rPr>
        <w:t>10 ottobre 2026</w:t>
      </w:r>
      <w:r>
        <w:rPr>
          <w:sz w:val="20"/>
        </w:rPr>
        <w:t>.</w:t>
      </w:r>
    </w:p>
    <w:p>
      <w:pPr>
        <w:pStyle w:val="BodyText"/>
        <w:spacing w:before="121"/>
        <w:ind w:left="649" w:right="112"/>
        <w:jc w:val="both"/>
      </w:pPr>
      <w:r>
        <w:rPr/>
        <w:t>Le compagini partecipanti saranno inizialmente divise in due gironi all’italiana (A, B) formati con il criterio geografico con gare di andata e ritorno. Nella seconda fase le squadre saranno divise in due ulteriori gironi (C e D).</w:t>
      </w:r>
    </w:p>
    <w:p>
      <w:pPr>
        <w:pStyle w:val="BodyText"/>
        <w:spacing w:before="121"/>
        <w:ind w:left="649" w:right="113"/>
        <w:jc w:val="both"/>
      </w:pPr>
      <w:r>
        <w:rPr/>
        <w:t>La formula completa relativa a Promozioni, Retrocessioni, Play Off e Play Out sarà comunicata dopo la chiusura delle iscrizioni.</w:t>
      </w:r>
    </w:p>
    <w:p>
      <w:pPr>
        <w:pStyle w:val="Heading6"/>
        <w:numPr>
          <w:ilvl w:val="0"/>
          <w:numId w:val="18"/>
        </w:numPr>
        <w:tabs>
          <w:tab w:pos="622" w:val="left" w:leader="none"/>
        </w:tabs>
        <w:spacing w:line="240" w:lineRule="auto" w:before="121" w:after="0"/>
        <w:ind w:left="621" w:right="0" w:hanging="358"/>
        <w:jc w:val="left"/>
      </w:pPr>
      <w:r>
        <w:rPr/>
        <w:t>PROGETTO</w:t>
      </w:r>
      <w:r>
        <w:rPr>
          <w:spacing w:val="-3"/>
        </w:rPr>
        <w:t> </w:t>
      </w:r>
      <w:r>
        <w:rPr/>
        <w:t>GIOVANI</w:t>
      </w:r>
    </w:p>
    <w:p>
      <w:pPr>
        <w:spacing w:before="120"/>
        <w:ind w:left="649" w:right="113" w:firstLine="0"/>
        <w:jc w:val="both"/>
        <w:rPr>
          <w:b/>
          <w:sz w:val="20"/>
        </w:rPr>
      </w:pPr>
      <w:r>
        <w:rPr>
          <w:b/>
          <w:sz w:val="20"/>
        </w:rPr>
        <w:t>In caso di retrocessione, la società che parteciperà al campionato con una squadra totalmente Under 19 o di età inferiore con la migliore classifica tra le eventuali squadre aderenti al “Progetto Giovani”, sarà posizionata al secondo posto nella graduatoria di ripescaggio</w:t>
      </w:r>
    </w:p>
    <w:p>
      <w:pPr>
        <w:pStyle w:val="ListParagraph"/>
        <w:numPr>
          <w:ilvl w:val="0"/>
          <w:numId w:val="18"/>
        </w:numPr>
        <w:tabs>
          <w:tab w:pos="624" w:val="left" w:leader="none"/>
        </w:tabs>
        <w:spacing w:line="364" w:lineRule="auto" w:before="121" w:after="0"/>
        <w:ind w:left="649" w:right="123" w:hanging="386"/>
        <w:jc w:val="left"/>
        <w:rPr>
          <w:b/>
          <w:sz w:val="20"/>
        </w:rPr>
      </w:pPr>
      <w:r>
        <w:rPr>
          <w:b/>
          <w:sz w:val="20"/>
        </w:rPr>
        <w:t>SERVIZIO</w:t>
      </w:r>
      <w:r>
        <w:rPr>
          <w:b/>
          <w:spacing w:val="-17"/>
          <w:sz w:val="20"/>
        </w:rPr>
        <w:t> </w:t>
      </w:r>
      <w:r>
        <w:rPr>
          <w:b/>
          <w:sz w:val="20"/>
        </w:rPr>
        <w:t>DI</w:t>
      </w:r>
      <w:r>
        <w:rPr>
          <w:b/>
          <w:spacing w:val="-12"/>
          <w:sz w:val="20"/>
        </w:rPr>
        <w:t> </w:t>
      </w:r>
      <w:r>
        <w:rPr>
          <w:b/>
          <w:sz w:val="20"/>
        </w:rPr>
        <w:t>PRIMO</w:t>
      </w:r>
      <w:r>
        <w:rPr>
          <w:b/>
          <w:spacing w:val="-14"/>
          <w:sz w:val="20"/>
        </w:rPr>
        <w:t> </w:t>
      </w:r>
      <w:r>
        <w:rPr>
          <w:b/>
          <w:sz w:val="20"/>
        </w:rPr>
        <w:t>SOCCORSO</w:t>
      </w:r>
      <w:r>
        <w:rPr>
          <w:b/>
          <w:spacing w:val="-14"/>
          <w:sz w:val="20"/>
        </w:rPr>
        <w:t> </w:t>
      </w:r>
      <w:r>
        <w:rPr>
          <w:b/>
          <w:sz w:val="20"/>
        </w:rPr>
        <w:t>NELLE</w:t>
      </w:r>
      <w:r>
        <w:rPr>
          <w:b/>
          <w:spacing w:val="-13"/>
          <w:sz w:val="20"/>
        </w:rPr>
        <w:t> </w:t>
      </w:r>
      <w:r>
        <w:rPr>
          <w:b/>
          <w:sz w:val="20"/>
        </w:rPr>
        <w:t>GARE</w:t>
      </w:r>
      <w:r>
        <w:rPr>
          <w:b/>
          <w:spacing w:val="-13"/>
          <w:sz w:val="20"/>
        </w:rPr>
        <w:t> </w:t>
      </w:r>
      <w:r>
        <w:rPr>
          <w:b/>
          <w:sz w:val="20"/>
        </w:rPr>
        <w:t>DEL</w:t>
      </w:r>
      <w:r>
        <w:rPr>
          <w:b/>
          <w:spacing w:val="-5"/>
          <w:sz w:val="20"/>
        </w:rPr>
        <w:t> </w:t>
      </w:r>
      <w:r>
        <w:rPr>
          <w:b/>
          <w:sz w:val="20"/>
        </w:rPr>
        <w:t>CAMPIONATO</w:t>
      </w:r>
      <w:r>
        <w:rPr>
          <w:b/>
          <w:spacing w:val="-4"/>
          <w:sz w:val="20"/>
        </w:rPr>
        <w:t> </w:t>
      </w:r>
      <w:r>
        <w:rPr>
          <w:b/>
          <w:sz w:val="20"/>
        </w:rPr>
        <w:t>REGIONALE</w:t>
      </w:r>
      <w:r>
        <w:rPr>
          <w:b/>
          <w:spacing w:val="-3"/>
          <w:sz w:val="20"/>
        </w:rPr>
        <w:t> </w:t>
      </w:r>
      <w:r>
        <w:rPr>
          <w:b/>
          <w:sz w:val="20"/>
        </w:rPr>
        <w:t>DI</w:t>
      </w:r>
      <w:r>
        <w:rPr>
          <w:b/>
          <w:spacing w:val="-4"/>
          <w:sz w:val="20"/>
        </w:rPr>
        <w:t> </w:t>
      </w:r>
      <w:r>
        <w:rPr>
          <w:b/>
          <w:sz w:val="20"/>
        </w:rPr>
        <w:t>SERIE</w:t>
      </w:r>
      <w:r>
        <w:rPr>
          <w:b/>
          <w:spacing w:val="-4"/>
          <w:sz w:val="20"/>
        </w:rPr>
        <w:t> </w:t>
      </w:r>
      <w:r>
        <w:rPr>
          <w:b/>
          <w:sz w:val="20"/>
        </w:rPr>
        <w:t>D</w:t>
      </w:r>
      <w:r>
        <w:rPr>
          <w:b/>
          <w:spacing w:val="-4"/>
          <w:sz w:val="20"/>
        </w:rPr>
        <w:t> </w:t>
      </w:r>
      <w:r>
        <w:rPr>
          <w:b/>
          <w:sz w:val="20"/>
        </w:rPr>
        <w:t>MASCHILE. Per</w:t>
      </w:r>
      <w:r>
        <w:rPr>
          <w:b/>
          <w:spacing w:val="-7"/>
          <w:sz w:val="20"/>
        </w:rPr>
        <w:t> </w:t>
      </w:r>
      <w:r>
        <w:rPr>
          <w:b/>
          <w:sz w:val="20"/>
        </w:rPr>
        <w:t>la</w:t>
      </w:r>
      <w:r>
        <w:rPr>
          <w:b/>
          <w:spacing w:val="-6"/>
          <w:sz w:val="20"/>
        </w:rPr>
        <w:t> </w:t>
      </w:r>
      <w:r>
        <w:rPr>
          <w:b/>
          <w:sz w:val="20"/>
        </w:rPr>
        <w:t>normativa</w:t>
      </w:r>
      <w:r>
        <w:rPr>
          <w:b/>
          <w:spacing w:val="-6"/>
          <w:sz w:val="20"/>
        </w:rPr>
        <w:t> </w:t>
      </w:r>
      <w:r>
        <w:rPr>
          <w:b/>
          <w:sz w:val="20"/>
        </w:rPr>
        <w:t>si</w:t>
      </w:r>
      <w:r>
        <w:rPr>
          <w:b/>
          <w:spacing w:val="-6"/>
          <w:sz w:val="20"/>
        </w:rPr>
        <w:t> </w:t>
      </w:r>
      <w:r>
        <w:rPr>
          <w:b/>
          <w:sz w:val="20"/>
        </w:rPr>
        <w:t>rimanda</w:t>
      </w:r>
      <w:r>
        <w:rPr>
          <w:b/>
          <w:spacing w:val="-6"/>
          <w:sz w:val="20"/>
        </w:rPr>
        <w:t> </w:t>
      </w:r>
      <w:r>
        <w:rPr>
          <w:b/>
          <w:sz w:val="20"/>
        </w:rPr>
        <w:t>alle</w:t>
      </w:r>
      <w:r>
        <w:rPr>
          <w:b/>
          <w:spacing w:val="-6"/>
          <w:sz w:val="20"/>
        </w:rPr>
        <w:t> </w:t>
      </w:r>
      <w:r>
        <w:rPr>
          <w:b/>
          <w:sz w:val="20"/>
        </w:rPr>
        <w:t>Norme</w:t>
      </w:r>
      <w:r>
        <w:rPr>
          <w:b/>
          <w:spacing w:val="-6"/>
          <w:sz w:val="20"/>
        </w:rPr>
        <w:t> </w:t>
      </w:r>
      <w:r>
        <w:rPr>
          <w:b/>
          <w:spacing w:val="-3"/>
          <w:sz w:val="20"/>
        </w:rPr>
        <w:t>Comuni.</w:t>
      </w:r>
    </w:p>
    <w:p>
      <w:pPr>
        <w:pStyle w:val="ListParagraph"/>
        <w:numPr>
          <w:ilvl w:val="0"/>
          <w:numId w:val="18"/>
        </w:numPr>
        <w:tabs>
          <w:tab w:pos="624" w:val="left" w:leader="none"/>
        </w:tabs>
        <w:spacing w:line="240" w:lineRule="auto" w:before="2" w:after="0"/>
        <w:ind w:left="623" w:right="0" w:hanging="361"/>
        <w:jc w:val="left"/>
        <w:rPr>
          <w:b/>
          <w:sz w:val="20"/>
        </w:rPr>
      </w:pPr>
      <w:r>
        <w:rPr>
          <w:b/>
          <w:sz w:val="20"/>
        </w:rPr>
        <w:t>CAMPI DI</w:t>
      </w:r>
      <w:r>
        <w:rPr>
          <w:b/>
          <w:spacing w:val="-13"/>
          <w:sz w:val="20"/>
        </w:rPr>
        <w:t> </w:t>
      </w:r>
      <w:r>
        <w:rPr>
          <w:b/>
          <w:spacing w:val="-5"/>
          <w:sz w:val="20"/>
        </w:rPr>
        <w:t>GARA</w:t>
      </w:r>
    </w:p>
    <w:p>
      <w:pPr>
        <w:spacing w:before="120"/>
        <w:ind w:left="649" w:right="110" w:firstLine="0"/>
        <w:jc w:val="both"/>
        <w:rPr>
          <w:b/>
          <w:sz w:val="20"/>
        </w:rPr>
      </w:pPr>
      <w:r>
        <w:rPr>
          <w:b/>
          <w:sz w:val="20"/>
        </w:rPr>
        <w:t>I campi di gara della Serie </w:t>
      </w:r>
      <w:r>
        <w:rPr>
          <w:b/>
          <w:spacing w:val="-4"/>
          <w:sz w:val="20"/>
        </w:rPr>
        <w:t>D, </w:t>
      </w:r>
      <w:r>
        <w:rPr>
          <w:b/>
          <w:sz w:val="20"/>
        </w:rPr>
        <w:t>per essere omologati, dovranno rispondere ai requisiti </w:t>
      </w:r>
      <w:r>
        <w:rPr>
          <w:b/>
          <w:spacing w:val="-6"/>
          <w:sz w:val="20"/>
        </w:rPr>
        <w:t>fissati </w:t>
      </w:r>
      <w:r>
        <w:rPr>
          <w:b/>
          <w:spacing w:val="-4"/>
          <w:sz w:val="20"/>
        </w:rPr>
        <w:t>dal </w:t>
      </w:r>
      <w:r>
        <w:rPr>
          <w:b/>
          <w:spacing w:val="-6"/>
          <w:sz w:val="20"/>
        </w:rPr>
        <w:t>Consiglio Federale </w:t>
      </w:r>
      <w:r>
        <w:rPr>
          <w:b/>
          <w:sz w:val="20"/>
        </w:rPr>
        <w:t>e di </w:t>
      </w:r>
      <w:r>
        <w:rPr>
          <w:b/>
          <w:spacing w:val="-3"/>
          <w:sz w:val="20"/>
        </w:rPr>
        <w:t>seguito </w:t>
      </w:r>
      <w:r>
        <w:rPr>
          <w:b/>
          <w:sz w:val="20"/>
        </w:rPr>
        <w:t>riportati.</w:t>
      </w:r>
    </w:p>
    <w:p>
      <w:pPr>
        <w:pStyle w:val="BodyText"/>
        <w:spacing w:before="1"/>
        <w:rPr>
          <w:b/>
          <w:sz w:val="1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1277"/>
        <w:gridCol w:w="1277"/>
        <w:gridCol w:w="1560"/>
        <w:gridCol w:w="1560"/>
        <w:gridCol w:w="1699"/>
      </w:tblGrid>
      <w:tr>
        <w:trPr>
          <w:trHeight w:val="350" w:hRule="atLeast"/>
        </w:trPr>
        <w:tc>
          <w:tcPr>
            <w:tcW w:w="1699" w:type="dxa"/>
            <w:vMerge w:val="restart"/>
          </w:tcPr>
          <w:p>
            <w:pPr>
              <w:pStyle w:val="TableParagraph"/>
              <w:rPr>
                <w:b/>
                <w:sz w:val="22"/>
              </w:rPr>
            </w:pPr>
          </w:p>
          <w:p>
            <w:pPr>
              <w:pStyle w:val="TableParagraph"/>
              <w:spacing w:before="165"/>
              <w:ind w:left="151"/>
              <w:rPr>
                <w:b/>
                <w:sz w:val="20"/>
              </w:rPr>
            </w:pPr>
            <w:r>
              <w:rPr>
                <w:b/>
                <w:sz w:val="20"/>
              </w:rPr>
              <w:t>CAMPIONATO</w:t>
            </w:r>
          </w:p>
        </w:tc>
        <w:tc>
          <w:tcPr>
            <w:tcW w:w="4114" w:type="dxa"/>
            <w:gridSpan w:val="3"/>
          </w:tcPr>
          <w:p>
            <w:pPr>
              <w:pStyle w:val="TableParagraph"/>
              <w:spacing w:line="229" w:lineRule="exact" w:before="101"/>
              <w:ind w:left="464"/>
              <w:rPr>
                <w:b/>
                <w:sz w:val="20"/>
              </w:rPr>
            </w:pPr>
            <w:r>
              <w:rPr>
                <w:b/>
                <w:sz w:val="20"/>
              </w:rPr>
              <w:t>ZONE DI RISPETTO (misure in cm)</w:t>
            </w:r>
          </w:p>
        </w:tc>
        <w:tc>
          <w:tcPr>
            <w:tcW w:w="1560" w:type="dxa"/>
            <w:vMerge w:val="restart"/>
          </w:tcPr>
          <w:p>
            <w:pPr>
              <w:pStyle w:val="TableParagraph"/>
              <w:spacing w:before="120"/>
              <w:ind w:left="285" w:right="264" w:hanging="6"/>
              <w:jc w:val="center"/>
              <w:rPr>
                <w:b/>
                <w:sz w:val="20"/>
              </w:rPr>
            </w:pPr>
            <w:r>
              <w:rPr>
                <w:b/>
                <w:spacing w:val="-4"/>
                <w:sz w:val="20"/>
              </w:rPr>
              <w:t>ALTEZZA SOFFITTO</w:t>
            </w:r>
          </w:p>
          <w:p>
            <w:pPr>
              <w:pStyle w:val="TableParagraph"/>
              <w:spacing w:before="1"/>
              <w:ind w:left="127" w:right="109"/>
              <w:jc w:val="center"/>
              <w:rPr>
                <w:b/>
                <w:sz w:val="20"/>
              </w:rPr>
            </w:pPr>
            <w:r>
              <w:rPr>
                <w:b/>
                <w:sz w:val="20"/>
              </w:rPr>
              <w:t>(misure in cm)</w:t>
            </w:r>
          </w:p>
        </w:tc>
        <w:tc>
          <w:tcPr>
            <w:tcW w:w="1699" w:type="dxa"/>
            <w:vMerge w:val="restart"/>
          </w:tcPr>
          <w:p>
            <w:pPr>
              <w:pStyle w:val="TableParagraph"/>
              <w:rPr>
                <w:b/>
                <w:sz w:val="22"/>
              </w:rPr>
            </w:pPr>
          </w:p>
          <w:p>
            <w:pPr>
              <w:pStyle w:val="TableParagraph"/>
              <w:spacing w:before="165"/>
              <w:ind w:left="151"/>
              <w:rPr>
                <w:b/>
                <w:sz w:val="20"/>
              </w:rPr>
            </w:pPr>
            <w:r>
              <w:rPr>
                <w:b/>
                <w:sz w:val="20"/>
              </w:rPr>
              <w:t>TOLLERANZA</w:t>
            </w:r>
          </w:p>
        </w:tc>
      </w:tr>
      <w:tr>
        <w:trPr>
          <w:trHeight w:val="580" w:hRule="atLeast"/>
        </w:trPr>
        <w:tc>
          <w:tcPr>
            <w:tcW w:w="1699" w:type="dxa"/>
            <w:vMerge/>
            <w:tcBorders>
              <w:top w:val="nil"/>
            </w:tcBorders>
          </w:tcPr>
          <w:p>
            <w:pPr>
              <w:rPr>
                <w:sz w:val="2"/>
                <w:szCs w:val="2"/>
              </w:rPr>
            </w:pPr>
          </w:p>
        </w:tc>
        <w:tc>
          <w:tcPr>
            <w:tcW w:w="1277" w:type="dxa"/>
          </w:tcPr>
          <w:p>
            <w:pPr>
              <w:pStyle w:val="TableParagraph"/>
              <w:spacing w:before="120"/>
              <w:ind w:left="96" w:right="75"/>
              <w:jc w:val="center"/>
              <w:rPr>
                <w:b/>
                <w:sz w:val="20"/>
              </w:rPr>
            </w:pPr>
            <w:r>
              <w:rPr>
                <w:b/>
                <w:sz w:val="20"/>
              </w:rPr>
              <w:t>LATERALI</w:t>
            </w:r>
          </w:p>
        </w:tc>
        <w:tc>
          <w:tcPr>
            <w:tcW w:w="1277" w:type="dxa"/>
          </w:tcPr>
          <w:p>
            <w:pPr>
              <w:pStyle w:val="TableParagraph"/>
              <w:spacing w:line="230" w:lineRule="atLeast" w:before="101"/>
              <w:ind w:left="266" w:firstLine="16"/>
              <w:rPr>
                <w:b/>
                <w:sz w:val="20"/>
              </w:rPr>
            </w:pPr>
            <w:r>
              <w:rPr>
                <w:b/>
                <w:sz w:val="20"/>
              </w:rPr>
              <w:t>FONDO CAMPO</w:t>
            </w:r>
          </w:p>
        </w:tc>
        <w:tc>
          <w:tcPr>
            <w:tcW w:w="1560" w:type="dxa"/>
          </w:tcPr>
          <w:p>
            <w:pPr>
              <w:pStyle w:val="TableParagraph"/>
              <w:spacing w:before="124"/>
              <w:ind w:left="129" w:right="109"/>
              <w:jc w:val="center"/>
              <w:rPr>
                <w:b/>
                <w:sz w:val="18"/>
              </w:rPr>
            </w:pPr>
            <w:r>
              <w:rPr>
                <w:b/>
                <w:sz w:val="18"/>
              </w:rPr>
              <w:t>TOLLERANZA</w:t>
            </w:r>
          </w:p>
        </w:tc>
        <w:tc>
          <w:tcPr>
            <w:tcW w:w="1560" w:type="dxa"/>
            <w:vMerge/>
            <w:tcBorders>
              <w:top w:val="nil"/>
            </w:tcBorders>
          </w:tcPr>
          <w:p>
            <w:pPr>
              <w:rPr>
                <w:sz w:val="2"/>
                <w:szCs w:val="2"/>
              </w:rPr>
            </w:pPr>
          </w:p>
        </w:tc>
        <w:tc>
          <w:tcPr>
            <w:tcW w:w="1699" w:type="dxa"/>
            <w:vMerge/>
            <w:tcBorders>
              <w:top w:val="nil"/>
            </w:tcBorders>
          </w:tcPr>
          <w:p>
            <w:pPr>
              <w:rPr>
                <w:sz w:val="2"/>
                <w:szCs w:val="2"/>
              </w:rPr>
            </w:pPr>
          </w:p>
        </w:tc>
      </w:tr>
      <w:tr>
        <w:trPr>
          <w:trHeight w:val="441" w:hRule="atLeast"/>
        </w:trPr>
        <w:tc>
          <w:tcPr>
            <w:tcW w:w="1699" w:type="dxa"/>
          </w:tcPr>
          <w:p>
            <w:pPr>
              <w:pStyle w:val="TableParagraph"/>
              <w:spacing w:before="120"/>
              <w:ind w:left="542"/>
              <w:rPr>
                <w:b/>
                <w:sz w:val="20"/>
              </w:rPr>
            </w:pPr>
            <w:r>
              <w:rPr>
                <w:b/>
                <w:sz w:val="20"/>
              </w:rPr>
              <w:t>Serie C</w:t>
            </w:r>
          </w:p>
        </w:tc>
        <w:tc>
          <w:tcPr>
            <w:tcW w:w="1277" w:type="dxa"/>
          </w:tcPr>
          <w:p>
            <w:pPr>
              <w:pStyle w:val="TableParagraph"/>
              <w:spacing w:before="120"/>
              <w:ind w:left="96" w:right="75"/>
              <w:jc w:val="center"/>
              <w:rPr>
                <w:b/>
                <w:sz w:val="20"/>
              </w:rPr>
            </w:pPr>
            <w:r>
              <w:rPr>
                <w:b/>
                <w:sz w:val="20"/>
              </w:rPr>
              <w:t>300</w:t>
            </w:r>
          </w:p>
        </w:tc>
        <w:tc>
          <w:tcPr>
            <w:tcW w:w="1277" w:type="dxa"/>
          </w:tcPr>
          <w:p>
            <w:pPr>
              <w:pStyle w:val="TableParagraph"/>
              <w:spacing w:before="120"/>
              <w:ind w:left="97" w:right="75"/>
              <w:jc w:val="center"/>
              <w:rPr>
                <w:b/>
                <w:sz w:val="20"/>
              </w:rPr>
            </w:pPr>
            <w:r>
              <w:rPr>
                <w:b/>
                <w:sz w:val="20"/>
              </w:rPr>
              <w:t>300</w:t>
            </w:r>
          </w:p>
        </w:tc>
        <w:tc>
          <w:tcPr>
            <w:tcW w:w="1560" w:type="dxa"/>
          </w:tcPr>
          <w:p>
            <w:pPr>
              <w:pStyle w:val="TableParagraph"/>
              <w:spacing w:before="120"/>
              <w:ind w:left="131" w:right="109"/>
              <w:jc w:val="center"/>
              <w:rPr>
                <w:b/>
                <w:sz w:val="20"/>
              </w:rPr>
            </w:pPr>
            <w:r>
              <w:rPr>
                <w:b/>
                <w:sz w:val="20"/>
              </w:rPr>
              <w:t>5%</w:t>
            </w:r>
          </w:p>
        </w:tc>
        <w:tc>
          <w:tcPr>
            <w:tcW w:w="1560" w:type="dxa"/>
          </w:tcPr>
          <w:p>
            <w:pPr>
              <w:pStyle w:val="TableParagraph"/>
              <w:spacing w:before="120"/>
              <w:ind w:left="121" w:right="109"/>
              <w:jc w:val="center"/>
              <w:rPr>
                <w:b/>
                <w:sz w:val="20"/>
              </w:rPr>
            </w:pPr>
            <w:r>
              <w:rPr>
                <w:b/>
                <w:sz w:val="20"/>
              </w:rPr>
              <w:t>700</w:t>
            </w:r>
          </w:p>
        </w:tc>
        <w:tc>
          <w:tcPr>
            <w:tcW w:w="1699" w:type="dxa"/>
          </w:tcPr>
          <w:p>
            <w:pPr>
              <w:pStyle w:val="TableParagraph"/>
              <w:spacing w:before="120"/>
              <w:ind w:left="677" w:right="661"/>
              <w:jc w:val="center"/>
              <w:rPr>
                <w:b/>
                <w:sz w:val="20"/>
              </w:rPr>
            </w:pPr>
            <w:r>
              <w:rPr>
                <w:b/>
                <w:sz w:val="20"/>
              </w:rPr>
              <w:t>4%</w:t>
            </w:r>
          </w:p>
        </w:tc>
      </w:tr>
    </w:tbl>
    <w:p>
      <w:pPr>
        <w:spacing w:line="237" w:lineRule="auto" w:before="122"/>
        <w:ind w:left="649" w:right="113" w:firstLine="0"/>
        <w:jc w:val="both"/>
        <w:rPr>
          <w:b/>
          <w:sz w:val="20"/>
        </w:rPr>
      </w:pPr>
      <w:r>
        <w:rPr>
          <w:b/>
          <w:sz w:val="20"/>
        </w:rPr>
        <w:t>Si ribadisce che per misure minime si intendono quelle al di sotto delle quali non sarà possibile concedere alcun tipo di deroga, mentre ogni Comitato potrà innalzare tali misure nel caso lo ritenga possibile in relazione alle caratteristiche dei campi di gioco dislocati sul proprio territorio.</w:t>
      </w:r>
    </w:p>
    <w:p>
      <w:pPr>
        <w:spacing w:line="244" w:lineRule="auto" w:before="122"/>
        <w:ind w:left="649" w:right="113" w:firstLine="0"/>
        <w:jc w:val="both"/>
        <w:rPr>
          <w:b/>
          <w:sz w:val="20"/>
        </w:rPr>
      </w:pPr>
      <w:r>
        <w:rPr>
          <w:b/>
          <w:sz w:val="20"/>
        </w:rPr>
        <w:t>Le misure delle zone di rispetto di cui sopra si devono intendere prive di presenza di pubblico e di qualsivoglia ostacolo.</w:t>
      </w:r>
    </w:p>
    <w:p>
      <w:pPr>
        <w:spacing w:before="111"/>
        <w:ind w:left="649" w:right="112" w:firstLine="0"/>
        <w:jc w:val="both"/>
        <w:rPr>
          <w:b/>
          <w:sz w:val="20"/>
        </w:rPr>
      </w:pPr>
      <w:r>
        <w:rPr>
          <w:b/>
          <w:sz w:val="20"/>
        </w:rPr>
        <w:t>La concessione delle omologhe dei campi di gara dovrà rispettare eventuali specifiche prescrizioni derivanti dall’applicazione delle vigenti disposizioni in materia di sicurezza degli impianti sportivi.</w:t>
      </w:r>
    </w:p>
    <w:p>
      <w:pPr>
        <w:spacing w:before="121"/>
        <w:ind w:left="649" w:right="113" w:firstLine="0"/>
        <w:jc w:val="both"/>
        <w:rPr>
          <w:b/>
          <w:sz w:val="20"/>
        </w:rPr>
      </w:pPr>
      <w:r>
        <w:rPr>
          <w:b/>
          <w:sz w:val="20"/>
        </w:rPr>
        <w:t>A tal proposito si ricorda che le zone libere si intendono tali se </w:t>
      </w:r>
      <w:r>
        <w:rPr>
          <w:b/>
          <w:spacing w:val="-11"/>
          <w:sz w:val="20"/>
        </w:rPr>
        <w:t>prive </w:t>
      </w:r>
      <w:r>
        <w:rPr>
          <w:b/>
          <w:sz w:val="20"/>
        </w:rPr>
        <w:t>da qualsiasi ostacolo sia fisso sia mobile (attrezzi ginnici</w:t>
      </w:r>
      <w:r>
        <w:rPr>
          <w:b/>
          <w:spacing w:val="-6"/>
          <w:sz w:val="20"/>
        </w:rPr>
        <w:t> </w:t>
      </w:r>
      <w:r>
        <w:rPr>
          <w:b/>
          <w:sz w:val="20"/>
        </w:rPr>
        <w:t>a</w:t>
      </w:r>
      <w:r>
        <w:rPr>
          <w:b/>
          <w:spacing w:val="-6"/>
          <w:sz w:val="20"/>
        </w:rPr>
        <w:t> </w:t>
      </w:r>
      <w:r>
        <w:rPr>
          <w:b/>
          <w:sz w:val="20"/>
        </w:rPr>
        <w:t>muro,</w:t>
      </w:r>
      <w:r>
        <w:rPr>
          <w:b/>
          <w:spacing w:val="-6"/>
          <w:sz w:val="20"/>
        </w:rPr>
        <w:t> </w:t>
      </w:r>
      <w:r>
        <w:rPr>
          <w:b/>
          <w:sz w:val="20"/>
        </w:rPr>
        <w:t>pertiche,</w:t>
      </w:r>
      <w:r>
        <w:rPr>
          <w:b/>
          <w:spacing w:val="-5"/>
          <w:sz w:val="20"/>
        </w:rPr>
        <w:t> </w:t>
      </w:r>
      <w:r>
        <w:rPr>
          <w:b/>
          <w:sz w:val="20"/>
        </w:rPr>
        <w:t>quadri</w:t>
      </w:r>
      <w:r>
        <w:rPr>
          <w:b/>
          <w:spacing w:val="-6"/>
          <w:sz w:val="20"/>
        </w:rPr>
        <w:t> </w:t>
      </w:r>
      <w:r>
        <w:rPr>
          <w:b/>
          <w:sz w:val="20"/>
        </w:rPr>
        <w:t>svedesi,</w:t>
      </w:r>
      <w:r>
        <w:rPr>
          <w:b/>
          <w:spacing w:val="-5"/>
          <w:sz w:val="20"/>
        </w:rPr>
        <w:t> </w:t>
      </w:r>
      <w:r>
        <w:rPr>
          <w:b/>
          <w:sz w:val="20"/>
        </w:rPr>
        <w:t>colonne</w:t>
      </w:r>
      <w:r>
        <w:rPr>
          <w:b/>
          <w:spacing w:val="-6"/>
          <w:sz w:val="20"/>
        </w:rPr>
        <w:t> </w:t>
      </w:r>
      <w:r>
        <w:rPr>
          <w:b/>
          <w:sz w:val="20"/>
        </w:rPr>
        <w:t>e</w:t>
      </w:r>
      <w:r>
        <w:rPr>
          <w:b/>
          <w:spacing w:val="-5"/>
          <w:sz w:val="20"/>
        </w:rPr>
        <w:t> </w:t>
      </w:r>
      <w:r>
        <w:rPr>
          <w:b/>
          <w:sz w:val="20"/>
        </w:rPr>
        <w:t>rientranze,</w:t>
      </w:r>
      <w:r>
        <w:rPr>
          <w:b/>
          <w:spacing w:val="-5"/>
          <w:sz w:val="20"/>
        </w:rPr>
        <w:t> </w:t>
      </w:r>
      <w:r>
        <w:rPr>
          <w:b/>
          <w:sz w:val="20"/>
        </w:rPr>
        <w:t>scalini</w:t>
      </w:r>
      <w:r>
        <w:rPr>
          <w:b/>
          <w:spacing w:val="-5"/>
          <w:sz w:val="20"/>
        </w:rPr>
        <w:t> </w:t>
      </w:r>
      <w:r>
        <w:rPr>
          <w:b/>
          <w:sz w:val="20"/>
        </w:rPr>
        <w:t>a</w:t>
      </w:r>
      <w:r>
        <w:rPr>
          <w:b/>
          <w:spacing w:val="-7"/>
          <w:sz w:val="20"/>
        </w:rPr>
        <w:t> </w:t>
      </w:r>
      <w:r>
        <w:rPr>
          <w:b/>
          <w:sz w:val="20"/>
        </w:rPr>
        <w:t>ridosso</w:t>
      </w:r>
      <w:r>
        <w:rPr>
          <w:b/>
          <w:spacing w:val="-6"/>
          <w:sz w:val="20"/>
        </w:rPr>
        <w:t> </w:t>
      </w:r>
      <w:r>
        <w:rPr>
          <w:b/>
          <w:sz w:val="20"/>
        </w:rPr>
        <w:t>dell’area</w:t>
      </w:r>
      <w:r>
        <w:rPr>
          <w:b/>
          <w:spacing w:val="-7"/>
          <w:sz w:val="20"/>
        </w:rPr>
        <w:t> </w:t>
      </w:r>
      <w:r>
        <w:rPr>
          <w:b/>
          <w:sz w:val="20"/>
        </w:rPr>
        <w:t>di</w:t>
      </w:r>
      <w:r>
        <w:rPr>
          <w:b/>
          <w:spacing w:val="-5"/>
          <w:sz w:val="20"/>
        </w:rPr>
        <w:t> </w:t>
      </w:r>
      <w:r>
        <w:rPr>
          <w:b/>
          <w:sz w:val="20"/>
        </w:rPr>
        <w:t>gioco,</w:t>
      </w:r>
      <w:r>
        <w:rPr>
          <w:b/>
          <w:spacing w:val="-6"/>
          <w:sz w:val="20"/>
        </w:rPr>
        <w:t> </w:t>
      </w:r>
      <w:r>
        <w:rPr>
          <w:b/>
          <w:sz w:val="20"/>
        </w:rPr>
        <w:t>ecc.)</w:t>
      </w:r>
      <w:r>
        <w:rPr>
          <w:b/>
          <w:spacing w:val="-5"/>
          <w:sz w:val="20"/>
        </w:rPr>
        <w:t> </w:t>
      </w:r>
      <w:r>
        <w:rPr>
          <w:b/>
          <w:sz w:val="20"/>
        </w:rPr>
        <w:t>con</w:t>
      </w:r>
      <w:r>
        <w:rPr>
          <w:b/>
          <w:spacing w:val="-6"/>
          <w:sz w:val="20"/>
        </w:rPr>
        <w:t> </w:t>
      </w:r>
      <w:r>
        <w:rPr>
          <w:b/>
          <w:sz w:val="20"/>
        </w:rPr>
        <w:t>particolare attenzione alla pericolosità in caso di impatto da parte degli atleti. Anche le panchine dei giocatori e il tavolo del segnapunti devono essere posizionate fuori dalle zone di</w:t>
      </w:r>
      <w:r>
        <w:rPr>
          <w:b/>
          <w:spacing w:val="-9"/>
          <w:sz w:val="20"/>
        </w:rPr>
        <w:t> </w:t>
      </w:r>
      <w:r>
        <w:rPr>
          <w:b/>
          <w:sz w:val="20"/>
        </w:rPr>
        <w:t>rispetto.</w:t>
      </w:r>
    </w:p>
    <w:p>
      <w:pPr>
        <w:spacing w:before="122"/>
        <w:ind w:left="649" w:right="114" w:firstLine="0"/>
        <w:jc w:val="both"/>
        <w:rPr>
          <w:b/>
          <w:sz w:val="20"/>
        </w:rPr>
      </w:pPr>
      <w:r>
        <w:rPr>
          <w:b/>
          <w:sz w:val="20"/>
        </w:rPr>
        <w:t>In presenza di ostacoli nelle zone di rispetto, si raccomanda la subordinazione della concessione dell’omologa all’adozione di idonee misure precauzionali (idonee protezioni o rimozione) che devono essere riportate sul verbale di omologazione e che il primo arbitro verificherà prima dell’inizio della</w:t>
      </w:r>
      <w:r>
        <w:rPr>
          <w:b/>
          <w:spacing w:val="-13"/>
          <w:sz w:val="20"/>
        </w:rPr>
        <w:t> </w:t>
      </w:r>
      <w:r>
        <w:rPr>
          <w:b/>
          <w:sz w:val="20"/>
        </w:rPr>
        <w:t>gara.</w:t>
      </w:r>
    </w:p>
    <w:p>
      <w:pPr>
        <w:spacing w:after="0"/>
        <w:jc w:val="both"/>
        <w:rPr>
          <w:sz w:val="20"/>
        </w:rPr>
        <w:sectPr>
          <w:headerReference w:type="default" r:id="rId22"/>
          <w:footerReference w:type="default" r:id="rId23"/>
          <w:pgSz w:w="11910" w:h="16840"/>
          <w:pgMar w:header="0" w:footer="907" w:top="400" w:bottom="1100" w:left="620" w:right="580"/>
        </w:sectPr>
      </w:pPr>
    </w:p>
    <w:p>
      <w:pPr>
        <w:pStyle w:val="BodyText"/>
        <w:spacing w:before="5"/>
        <w:rPr>
          <w:b/>
          <w:sz w:val="14"/>
        </w:rPr>
      </w:pPr>
    </w:p>
    <w:p>
      <w:pPr>
        <w:pStyle w:val="ListParagraph"/>
        <w:numPr>
          <w:ilvl w:val="0"/>
          <w:numId w:val="18"/>
        </w:numPr>
        <w:tabs>
          <w:tab w:pos="624" w:val="left" w:leader="none"/>
        </w:tabs>
        <w:spacing w:line="240" w:lineRule="auto" w:before="93" w:after="0"/>
        <w:ind w:left="623" w:right="1228" w:hanging="360"/>
        <w:jc w:val="left"/>
        <w:rPr>
          <w:b/>
          <w:sz w:val="20"/>
        </w:rPr>
      </w:pPr>
      <w:r>
        <w:rPr>
          <w:b/>
          <w:sz w:val="20"/>
        </w:rPr>
        <w:t>RIFORMA</w:t>
      </w:r>
      <w:r>
        <w:rPr>
          <w:b/>
          <w:spacing w:val="-9"/>
          <w:sz w:val="20"/>
        </w:rPr>
        <w:t> </w:t>
      </w:r>
      <w:r>
        <w:rPr>
          <w:b/>
          <w:sz w:val="20"/>
        </w:rPr>
        <w:t>DEL</w:t>
      </w:r>
      <w:r>
        <w:rPr>
          <w:b/>
          <w:spacing w:val="-7"/>
          <w:sz w:val="20"/>
        </w:rPr>
        <w:t> </w:t>
      </w:r>
      <w:r>
        <w:rPr>
          <w:b/>
          <w:sz w:val="20"/>
        </w:rPr>
        <w:t>SISTEMA</w:t>
      </w:r>
      <w:r>
        <w:rPr>
          <w:b/>
          <w:spacing w:val="-8"/>
          <w:sz w:val="20"/>
        </w:rPr>
        <w:t> </w:t>
      </w:r>
      <w:r>
        <w:rPr>
          <w:b/>
          <w:sz w:val="20"/>
        </w:rPr>
        <w:t>DEI</w:t>
      </w:r>
      <w:r>
        <w:rPr>
          <w:b/>
          <w:spacing w:val="-7"/>
          <w:sz w:val="20"/>
        </w:rPr>
        <w:t> </w:t>
      </w:r>
      <w:r>
        <w:rPr>
          <w:b/>
          <w:sz w:val="20"/>
        </w:rPr>
        <w:t>RIPESCAGGI</w:t>
      </w:r>
      <w:r>
        <w:rPr>
          <w:b/>
          <w:spacing w:val="-6"/>
          <w:sz w:val="20"/>
        </w:rPr>
        <w:t> </w:t>
      </w:r>
      <w:r>
        <w:rPr>
          <w:b/>
          <w:sz w:val="20"/>
        </w:rPr>
        <w:t>-</w:t>
      </w:r>
      <w:r>
        <w:rPr>
          <w:b/>
          <w:spacing w:val="-6"/>
          <w:sz w:val="20"/>
        </w:rPr>
        <w:t> </w:t>
      </w:r>
      <w:r>
        <w:rPr>
          <w:b/>
          <w:sz w:val="20"/>
        </w:rPr>
        <w:t>ARTICOLI</w:t>
      </w:r>
      <w:r>
        <w:rPr>
          <w:b/>
          <w:spacing w:val="-7"/>
          <w:sz w:val="20"/>
        </w:rPr>
        <w:t> </w:t>
      </w:r>
      <w:r>
        <w:rPr>
          <w:b/>
          <w:sz w:val="20"/>
        </w:rPr>
        <w:t>DEL</w:t>
      </w:r>
      <w:r>
        <w:rPr>
          <w:b/>
          <w:spacing w:val="-7"/>
          <w:sz w:val="20"/>
        </w:rPr>
        <w:t> </w:t>
      </w:r>
      <w:r>
        <w:rPr>
          <w:b/>
          <w:sz w:val="20"/>
        </w:rPr>
        <w:t>REGOLAMENTO</w:t>
      </w:r>
      <w:r>
        <w:rPr>
          <w:b/>
          <w:spacing w:val="-8"/>
          <w:sz w:val="20"/>
        </w:rPr>
        <w:t> </w:t>
      </w:r>
      <w:r>
        <w:rPr>
          <w:b/>
          <w:sz w:val="20"/>
        </w:rPr>
        <w:t>GARE:</w:t>
      </w:r>
      <w:r>
        <w:rPr>
          <w:b/>
          <w:spacing w:val="-6"/>
          <w:sz w:val="20"/>
        </w:rPr>
        <w:t> </w:t>
      </w:r>
      <w:r>
        <w:rPr>
          <w:b/>
          <w:sz w:val="20"/>
        </w:rPr>
        <w:t>ART.</w:t>
      </w:r>
      <w:r>
        <w:rPr>
          <w:b/>
          <w:spacing w:val="-6"/>
          <w:sz w:val="20"/>
        </w:rPr>
        <w:t> </w:t>
      </w:r>
      <w:r>
        <w:rPr>
          <w:b/>
          <w:sz w:val="20"/>
        </w:rPr>
        <w:t>10 (REINTEGRAZIONE QUADRI) E ART. 43 (CLASSIFICA</w:t>
      </w:r>
      <w:r>
        <w:rPr>
          <w:b/>
          <w:spacing w:val="-12"/>
          <w:sz w:val="20"/>
        </w:rPr>
        <w:t> </w:t>
      </w:r>
      <w:r>
        <w:rPr>
          <w:b/>
          <w:sz w:val="20"/>
        </w:rPr>
        <w:t>AVULSA)</w:t>
      </w:r>
    </w:p>
    <w:p>
      <w:pPr>
        <w:spacing w:before="121"/>
        <w:ind w:left="654" w:right="0" w:firstLine="0"/>
        <w:jc w:val="both"/>
        <w:rPr>
          <w:b/>
          <w:sz w:val="20"/>
        </w:rPr>
      </w:pPr>
      <w:r>
        <w:rPr>
          <w:b/>
          <w:sz w:val="20"/>
        </w:rPr>
        <w:t>Art. 10 Comma 1</w:t>
      </w:r>
    </w:p>
    <w:p>
      <w:pPr>
        <w:pStyle w:val="BodyText"/>
        <w:spacing w:before="120"/>
        <w:ind w:left="655" w:right="107"/>
        <w:jc w:val="both"/>
      </w:pPr>
      <w:r>
        <w:rPr/>
        <w:t>“Gli organismi competenti ad organizzare i singoli campionati possono provvedere a completare gli organici dei </w:t>
      </w:r>
      <w:r>
        <w:rPr>
          <w:spacing w:val="-3"/>
        </w:rPr>
        <w:t>rispettivi </w:t>
      </w:r>
      <w:r>
        <w:rPr/>
        <w:t>campionati</w:t>
      </w:r>
      <w:r>
        <w:rPr>
          <w:spacing w:val="-5"/>
        </w:rPr>
        <w:t> </w:t>
      </w:r>
      <w:r>
        <w:rPr/>
        <w:t>qualora,</w:t>
      </w:r>
      <w:r>
        <w:rPr>
          <w:spacing w:val="-3"/>
        </w:rPr>
        <w:t> </w:t>
      </w:r>
      <w:r>
        <w:rPr/>
        <w:t>per</w:t>
      </w:r>
      <w:r>
        <w:rPr>
          <w:spacing w:val="-5"/>
        </w:rPr>
        <w:t> </w:t>
      </w:r>
      <w:r>
        <w:rPr/>
        <w:t>un</w:t>
      </w:r>
      <w:r>
        <w:rPr>
          <w:spacing w:val="-3"/>
        </w:rPr>
        <w:t> </w:t>
      </w:r>
      <w:r>
        <w:rPr/>
        <w:t>qualsiasi</w:t>
      </w:r>
      <w:r>
        <w:rPr>
          <w:spacing w:val="-5"/>
        </w:rPr>
        <w:t> </w:t>
      </w:r>
      <w:r>
        <w:rPr/>
        <w:t>motivo,</w:t>
      </w:r>
      <w:r>
        <w:rPr>
          <w:spacing w:val="-3"/>
        </w:rPr>
        <w:t> </w:t>
      </w:r>
      <w:r>
        <w:rPr/>
        <w:t>le</w:t>
      </w:r>
      <w:r>
        <w:rPr>
          <w:spacing w:val="-5"/>
        </w:rPr>
        <w:t> </w:t>
      </w:r>
      <w:r>
        <w:rPr/>
        <w:t>squadre</w:t>
      </w:r>
      <w:r>
        <w:rPr>
          <w:spacing w:val="-3"/>
        </w:rPr>
        <w:t> </w:t>
      </w:r>
      <w:r>
        <w:rPr/>
        <w:t>effettivamente</w:t>
      </w:r>
      <w:r>
        <w:rPr>
          <w:spacing w:val="-5"/>
        </w:rPr>
        <w:t> </w:t>
      </w:r>
      <w:r>
        <w:rPr/>
        <w:t>partecipanti</w:t>
      </w:r>
      <w:r>
        <w:rPr>
          <w:spacing w:val="-3"/>
        </w:rPr>
        <w:t> </w:t>
      </w:r>
      <w:r>
        <w:rPr/>
        <w:t>siano</w:t>
      </w:r>
      <w:r>
        <w:rPr>
          <w:spacing w:val="-4"/>
        </w:rPr>
        <w:t> </w:t>
      </w:r>
      <w:r>
        <w:rPr/>
        <w:t>in</w:t>
      </w:r>
      <w:r>
        <w:rPr>
          <w:spacing w:val="-4"/>
        </w:rPr>
        <w:t> </w:t>
      </w:r>
      <w:r>
        <w:rPr/>
        <w:t>numero</w:t>
      </w:r>
      <w:r>
        <w:rPr>
          <w:spacing w:val="-4"/>
        </w:rPr>
        <w:t> </w:t>
      </w:r>
      <w:r>
        <w:rPr/>
        <w:t>inferiore</w:t>
      </w:r>
      <w:r>
        <w:rPr>
          <w:spacing w:val="-4"/>
        </w:rPr>
        <w:t> </w:t>
      </w:r>
      <w:r>
        <w:rPr/>
        <w:t>a</w:t>
      </w:r>
      <w:r>
        <w:rPr>
          <w:spacing w:val="-4"/>
        </w:rPr>
        <w:t> </w:t>
      </w:r>
      <w:r>
        <w:rPr/>
        <w:t>quello</w:t>
      </w:r>
      <w:r>
        <w:rPr>
          <w:spacing w:val="-4"/>
        </w:rPr>
        <w:t> </w:t>
      </w:r>
      <w:r>
        <w:rPr/>
        <w:t>fissato nel provvedimento di indizione, tramite i</w:t>
      </w:r>
      <w:r>
        <w:rPr>
          <w:spacing w:val="-7"/>
        </w:rPr>
        <w:t> </w:t>
      </w:r>
      <w:r>
        <w:rPr/>
        <w:t>ripescaggi.”</w:t>
      </w:r>
    </w:p>
    <w:p>
      <w:pPr>
        <w:pStyle w:val="Heading6"/>
        <w:spacing w:before="121"/>
        <w:ind w:left="649" w:firstLine="29"/>
      </w:pPr>
      <w:r>
        <w:rPr/>
        <w:t>Qualora ci fosse carenza di organico, a seguito di integrazioni in Serie C o rinunce, si procederà alle necessarie integrazioni in ottemperanza a quanto previsto dal punto 2 dell’articolo 10 del Regolamento Gare:</w:t>
      </w:r>
    </w:p>
    <w:p>
      <w:pPr>
        <w:pStyle w:val="ListParagraph"/>
        <w:numPr>
          <w:ilvl w:val="0"/>
          <w:numId w:val="19"/>
        </w:numPr>
        <w:tabs>
          <w:tab w:pos="820" w:val="left" w:leader="none"/>
        </w:tabs>
        <w:spacing w:line="240" w:lineRule="auto" w:before="1" w:after="0"/>
        <w:ind w:left="819" w:right="113" w:hanging="170"/>
        <w:jc w:val="left"/>
        <w:rPr>
          <w:sz w:val="20"/>
        </w:rPr>
      </w:pPr>
      <w:r>
        <w:rPr>
          <w:sz w:val="20"/>
        </w:rPr>
        <w:t>eventuali squadre di SuperLega, Serie A2, A3, B e C maschile che non si iscrivono al campionato e chiedono l’ammissione al campionato di Serie</w:t>
      </w:r>
      <w:r>
        <w:rPr>
          <w:spacing w:val="-6"/>
          <w:sz w:val="20"/>
        </w:rPr>
        <w:t> </w:t>
      </w:r>
      <w:r>
        <w:rPr>
          <w:sz w:val="20"/>
        </w:rPr>
        <w:t>D;</w:t>
      </w:r>
    </w:p>
    <w:p>
      <w:pPr>
        <w:pStyle w:val="ListParagraph"/>
        <w:numPr>
          <w:ilvl w:val="0"/>
          <w:numId w:val="19"/>
        </w:numPr>
        <w:tabs>
          <w:tab w:pos="819" w:val="left" w:leader="none"/>
        </w:tabs>
        <w:spacing w:line="240" w:lineRule="auto" w:before="1" w:after="0"/>
        <w:ind w:left="818" w:right="0" w:hanging="170"/>
        <w:jc w:val="left"/>
        <w:rPr>
          <w:sz w:val="20"/>
        </w:rPr>
      </w:pPr>
      <w:r>
        <w:rPr>
          <w:sz w:val="20"/>
        </w:rPr>
        <w:t>la</w:t>
      </w:r>
      <w:r>
        <w:rPr>
          <w:spacing w:val="-8"/>
          <w:sz w:val="20"/>
        </w:rPr>
        <w:t> </w:t>
      </w:r>
      <w:r>
        <w:rPr>
          <w:spacing w:val="-4"/>
          <w:sz w:val="20"/>
        </w:rPr>
        <w:t>7°</w:t>
      </w:r>
      <w:r>
        <w:rPr>
          <w:spacing w:val="-15"/>
          <w:sz w:val="20"/>
        </w:rPr>
        <w:t> </w:t>
      </w:r>
      <w:r>
        <w:rPr>
          <w:spacing w:val="-8"/>
          <w:sz w:val="20"/>
        </w:rPr>
        <w:t>classificata</w:t>
      </w:r>
      <w:r>
        <w:rPr>
          <w:spacing w:val="-15"/>
          <w:sz w:val="20"/>
        </w:rPr>
        <w:t> </w:t>
      </w:r>
      <w:r>
        <w:rPr>
          <w:spacing w:val="-6"/>
          <w:sz w:val="20"/>
        </w:rPr>
        <w:t>del</w:t>
      </w:r>
      <w:r>
        <w:rPr>
          <w:spacing w:val="-15"/>
          <w:sz w:val="20"/>
        </w:rPr>
        <w:t> </w:t>
      </w:r>
      <w:r>
        <w:rPr>
          <w:spacing w:val="-7"/>
          <w:sz w:val="20"/>
        </w:rPr>
        <w:t>girone</w:t>
      </w:r>
      <w:r>
        <w:rPr>
          <w:spacing w:val="-15"/>
          <w:sz w:val="20"/>
        </w:rPr>
        <w:t> </w:t>
      </w:r>
      <w:r>
        <w:rPr>
          <w:spacing w:val="-5"/>
          <w:sz w:val="20"/>
        </w:rPr>
        <w:t>D;</w:t>
      </w:r>
    </w:p>
    <w:p>
      <w:pPr>
        <w:pStyle w:val="ListParagraph"/>
        <w:numPr>
          <w:ilvl w:val="0"/>
          <w:numId w:val="19"/>
        </w:numPr>
        <w:tabs>
          <w:tab w:pos="819" w:val="left" w:leader="none"/>
        </w:tabs>
        <w:spacing w:line="240" w:lineRule="auto" w:before="0" w:after="0"/>
        <w:ind w:left="818" w:right="0" w:hanging="170"/>
        <w:jc w:val="left"/>
        <w:rPr>
          <w:sz w:val="20"/>
        </w:rPr>
      </w:pPr>
      <w:r>
        <w:rPr>
          <w:sz w:val="20"/>
        </w:rPr>
        <w:t>la</w:t>
      </w:r>
      <w:r>
        <w:rPr>
          <w:spacing w:val="-7"/>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3"/>
          <w:sz w:val="20"/>
        </w:rPr>
        <w:t> </w:t>
      </w:r>
      <w:r>
        <w:rPr>
          <w:sz w:val="20"/>
        </w:rPr>
        <w:t>del</w:t>
      </w:r>
      <w:r>
        <w:rPr>
          <w:spacing w:val="-6"/>
          <w:sz w:val="20"/>
        </w:rPr>
        <w:t> </w:t>
      </w:r>
      <w:r>
        <w:rPr>
          <w:sz w:val="20"/>
        </w:rPr>
        <w:t>CT</w:t>
      </w:r>
      <w:r>
        <w:rPr>
          <w:spacing w:val="-6"/>
          <w:sz w:val="20"/>
        </w:rPr>
        <w:t> </w:t>
      </w:r>
      <w:r>
        <w:rPr>
          <w:spacing w:val="-5"/>
          <w:sz w:val="20"/>
        </w:rPr>
        <w:t>AN;</w:t>
      </w:r>
    </w:p>
    <w:p>
      <w:pPr>
        <w:pStyle w:val="ListParagraph"/>
        <w:numPr>
          <w:ilvl w:val="0"/>
          <w:numId w:val="19"/>
        </w:numPr>
        <w:tabs>
          <w:tab w:pos="819" w:val="left" w:leader="none"/>
        </w:tabs>
        <w:spacing w:line="228" w:lineRule="exact" w:before="1" w:after="0"/>
        <w:ind w:left="818" w:right="0" w:hanging="170"/>
        <w:jc w:val="left"/>
        <w:rPr>
          <w:sz w:val="20"/>
        </w:rPr>
      </w:pPr>
      <w:r>
        <w:rPr>
          <w:sz w:val="20"/>
        </w:rPr>
        <w:t>la</w:t>
      </w:r>
      <w:r>
        <w:rPr>
          <w:spacing w:val="-6"/>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3"/>
          <w:sz w:val="20"/>
        </w:rPr>
        <w:t> </w:t>
      </w:r>
      <w:r>
        <w:rPr>
          <w:sz w:val="20"/>
        </w:rPr>
        <w:t>del</w:t>
      </w:r>
      <w:r>
        <w:rPr>
          <w:spacing w:val="-6"/>
          <w:sz w:val="20"/>
        </w:rPr>
        <w:t> </w:t>
      </w:r>
      <w:r>
        <w:rPr>
          <w:sz w:val="20"/>
        </w:rPr>
        <w:t>CT</w:t>
      </w:r>
      <w:r>
        <w:rPr>
          <w:spacing w:val="-6"/>
          <w:sz w:val="20"/>
        </w:rPr>
        <w:t> AP-FM;</w:t>
      </w:r>
    </w:p>
    <w:p>
      <w:pPr>
        <w:pStyle w:val="ListParagraph"/>
        <w:numPr>
          <w:ilvl w:val="0"/>
          <w:numId w:val="19"/>
        </w:numPr>
        <w:tabs>
          <w:tab w:pos="819" w:val="left" w:leader="none"/>
        </w:tabs>
        <w:spacing w:line="228" w:lineRule="exact" w:before="0" w:after="0"/>
        <w:ind w:left="818" w:right="0" w:hanging="170"/>
        <w:jc w:val="left"/>
        <w:rPr>
          <w:sz w:val="20"/>
        </w:rPr>
      </w:pPr>
      <w:r>
        <w:rPr>
          <w:sz w:val="20"/>
        </w:rPr>
        <w:t>la</w:t>
      </w:r>
      <w:r>
        <w:rPr>
          <w:spacing w:val="-6"/>
          <w:sz w:val="20"/>
        </w:rPr>
        <w:t> </w:t>
      </w:r>
      <w:r>
        <w:rPr>
          <w:sz w:val="20"/>
        </w:rPr>
        <w:t>prima</w:t>
      </w:r>
      <w:r>
        <w:rPr>
          <w:spacing w:val="-7"/>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3"/>
          <w:sz w:val="20"/>
        </w:rPr>
        <w:t> </w:t>
      </w:r>
      <w:r>
        <w:rPr>
          <w:sz w:val="20"/>
        </w:rPr>
        <w:t>del</w:t>
      </w:r>
      <w:r>
        <w:rPr>
          <w:spacing w:val="-6"/>
          <w:sz w:val="20"/>
        </w:rPr>
        <w:t> </w:t>
      </w:r>
      <w:r>
        <w:rPr>
          <w:sz w:val="20"/>
        </w:rPr>
        <w:t>CT</w:t>
      </w:r>
      <w:r>
        <w:rPr>
          <w:spacing w:val="-6"/>
          <w:sz w:val="20"/>
        </w:rPr>
        <w:t> </w:t>
      </w:r>
      <w:r>
        <w:rPr>
          <w:spacing w:val="-5"/>
          <w:sz w:val="20"/>
        </w:rPr>
        <w:t>PU;</w:t>
      </w:r>
    </w:p>
    <w:p>
      <w:pPr>
        <w:pStyle w:val="ListParagraph"/>
        <w:numPr>
          <w:ilvl w:val="0"/>
          <w:numId w:val="19"/>
        </w:numPr>
        <w:tabs>
          <w:tab w:pos="819" w:val="left" w:leader="none"/>
        </w:tabs>
        <w:spacing w:line="240" w:lineRule="auto" w:before="0" w:after="0"/>
        <w:ind w:left="818" w:right="0" w:hanging="170"/>
        <w:jc w:val="left"/>
        <w:rPr>
          <w:sz w:val="20"/>
        </w:rPr>
      </w:pPr>
      <w:r>
        <w:rPr>
          <w:sz w:val="20"/>
        </w:rPr>
        <w:t>la</w:t>
      </w:r>
      <w:r>
        <w:rPr>
          <w:spacing w:val="-7"/>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6"/>
          <w:sz w:val="20"/>
        </w:rPr>
        <w:t> </w:t>
      </w:r>
      <w:r>
        <w:rPr>
          <w:sz w:val="20"/>
        </w:rPr>
        <w:t>Divisione</w:t>
      </w:r>
      <w:r>
        <w:rPr>
          <w:spacing w:val="-3"/>
          <w:sz w:val="20"/>
        </w:rPr>
        <w:t> </w:t>
      </w:r>
      <w:r>
        <w:rPr>
          <w:sz w:val="20"/>
        </w:rPr>
        <w:t>del</w:t>
      </w:r>
      <w:r>
        <w:rPr>
          <w:spacing w:val="-6"/>
          <w:sz w:val="20"/>
        </w:rPr>
        <w:t> </w:t>
      </w:r>
      <w:r>
        <w:rPr>
          <w:sz w:val="20"/>
        </w:rPr>
        <w:t>CT</w:t>
      </w:r>
      <w:r>
        <w:rPr>
          <w:spacing w:val="-6"/>
          <w:sz w:val="20"/>
        </w:rPr>
        <w:t> </w:t>
      </w:r>
      <w:r>
        <w:rPr>
          <w:spacing w:val="-5"/>
          <w:sz w:val="20"/>
        </w:rPr>
        <w:t>MC;</w:t>
      </w:r>
    </w:p>
    <w:p>
      <w:pPr>
        <w:pStyle w:val="ListParagraph"/>
        <w:numPr>
          <w:ilvl w:val="0"/>
          <w:numId w:val="19"/>
        </w:numPr>
        <w:tabs>
          <w:tab w:pos="819" w:val="left" w:leader="none"/>
        </w:tabs>
        <w:spacing w:line="240" w:lineRule="auto" w:before="1" w:after="0"/>
        <w:ind w:left="818" w:right="0" w:hanging="170"/>
        <w:jc w:val="left"/>
        <w:rPr>
          <w:sz w:val="20"/>
        </w:rPr>
      </w:pPr>
      <w:r>
        <w:rPr>
          <w:sz w:val="20"/>
        </w:rPr>
        <w:t>le</w:t>
      </w:r>
      <w:r>
        <w:rPr>
          <w:spacing w:val="-10"/>
          <w:sz w:val="20"/>
        </w:rPr>
        <w:t> </w:t>
      </w:r>
      <w:r>
        <w:rPr>
          <w:sz w:val="20"/>
        </w:rPr>
        <w:t>seconde</w:t>
      </w:r>
      <w:r>
        <w:rPr>
          <w:spacing w:val="-7"/>
          <w:sz w:val="20"/>
        </w:rPr>
        <w:t> </w:t>
      </w:r>
      <w:r>
        <w:rPr>
          <w:sz w:val="20"/>
        </w:rPr>
        <w:t>squadre</w:t>
      </w:r>
      <w:r>
        <w:rPr>
          <w:spacing w:val="-6"/>
          <w:sz w:val="20"/>
        </w:rPr>
        <w:t> </w:t>
      </w:r>
      <w:r>
        <w:rPr>
          <w:sz w:val="20"/>
        </w:rPr>
        <w:t>non</w:t>
      </w:r>
      <w:r>
        <w:rPr>
          <w:spacing w:val="-7"/>
          <w:sz w:val="20"/>
        </w:rPr>
        <w:t> </w:t>
      </w:r>
      <w:r>
        <w:rPr>
          <w:sz w:val="20"/>
        </w:rPr>
        <w:t>promosse</w:t>
      </w:r>
      <w:r>
        <w:rPr>
          <w:spacing w:val="-6"/>
          <w:sz w:val="20"/>
        </w:rPr>
        <w:t> </w:t>
      </w:r>
      <w:r>
        <w:rPr>
          <w:sz w:val="20"/>
        </w:rPr>
        <w:t>di</w:t>
      </w:r>
      <w:r>
        <w:rPr>
          <w:spacing w:val="-7"/>
          <w:sz w:val="20"/>
        </w:rPr>
        <w:t> </w:t>
      </w:r>
      <w:r>
        <w:rPr>
          <w:sz w:val="20"/>
        </w:rPr>
        <w:t>1°</w:t>
      </w:r>
      <w:r>
        <w:rPr>
          <w:spacing w:val="-6"/>
          <w:sz w:val="20"/>
        </w:rPr>
        <w:t> </w:t>
      </w:r>
      <w:r>
        <w:rPr>
          <w:sz w:val="20"/>
        </w:rPr>
        <w:t>Divisione</w:t>
      </w:r>
      <w:r>
        <w:rPr>
          <w:spacing w:val="-7"/>
          <w:sz w:val="20"/>
        </w:rPr>
        <w:t> </w:t>
      </w:r>
      <w:r>
        <w:rPr>
          <w:sz w:val="20"/>
        </w:rPr>
        <w:t>secondo</w:t>
      </w:r>
      <w:r>
        <w:rPr>
          <w:spacing w:val="-6"/>
          <w:sz w:val="20"/>
        </w:rPr>
        <w:t> </w:t>
      </w:r>
      <w:r>
        <w:rPr>
          <w:sz w:val="20"/>
        </w:rPr>
        <w:t>la</w:t>
      </w:r>
      <w:r>
        <w:rPr>
          <w:spacing w:val="-7"/>
          <w:sz w:val="20"/>
        </w:rPr>
        <w:t> </w:t>
      </w:r>
      <w:r>
        <w:rPr>
          <w:sz w:val="20"/>
        </w:rPr>
        <w:t>classifica</w:t>
      </w:r>
      <w:r>
        <w:rPr>
          <w:spacing w:val="-6"/>
          <w:sz w:val="20"/>
        </w:rPr>
        <w:t> </w:t>
      </w:r>
      <w:r>
        <w:rPr>
          <w:spacing w:val="-3"/>
          <w:sz w:val="20"/>
        </w:rPr>
        <w:t>avulsa;</w:t>
      </w:r>
    </w:p>
    <w:p>
      <w:pPr>
        <w:pStyle w:val="ListParagraph"/>
        <w:numPr>
          <w:ilvl w:val="0"/>
          <w:numId w:val="19"/>
        </w:numPr>
        <w:tabs>
          <w:tab w:pos="819" w:val="left" w:leader="none"/>
        </w:tabs>
        <w:spacing w:line="240" w:lineRule="auto" w:before="0" w:after="0"/>
        <w:ind w:left="818" w:right="0" w:hanging="170"/>
        <w:jc w:val="left"/>
        <w:rPr>
          <w:sz w:val="20"/>
        </w:rPr>
      </w:pPr>
      <w:r>
        <w:rPr>
          <w:sz w:val="20"/>
        </w:rPr>
        <w:t>e così di</w:t>
      </w:r>
      <w:r>
        <w:rPr>
          <w:spacing w:val="-10"/>
          <w:sz w:val="20"/>
        </w:rPr>
        <w:t> </w:t>
      </w:r>
      <w:r>
        <w:rPr>
          <w:spacing w:val="-3"/>
          <w:sz w:val="20"/>
        </w:rPr>
        <w:t>seguito.</w:t>
      </w:r>
    </w:p>
    <w:p>
      <w:pPr>
        <w:spacing w:before="121"/>
        <w:ind w:left="649" w:right="0" w:firstLine="0"/>
        <w:jc w:val="left"/>
        <w:rPr>
          <w:b/>
          <w:sz w:val="20"/>
        </w:rPr>
      </w:pPr>
      <w:r>
        <w:rPr>
          <w:sz w:val="20"/>
        </w:rPr>
        <w:t>Si comunica inoltre il sistema di ripescaggio </w:t>
      </w:r>
      <w:r>
        <w:rPr>
          <w:b/>
          <w:sz w:val="20"/>
        </w:rPr>
        <w:t>nel Campionato Regionale di Serie D maschile 2027/2028:</w:t>
      </w:r>
    </w:p>
    <w:p>
      <w:pPr>
        <w:pStyle w:val="ListParagraph"/>
        <w:numPr>
          <w:ilvl w:val="0"/>
          <w:numId w:val="19"/>
        </w:numPr>
        <w:tabs>
          <w:tab w:pos="820" w:val="left" w:leader="none"/>
        </w:tabs>
        <w:spacing w:line="240" w:lineRule="auto" w:before="0" w:after="0"/>
        <w:ind w:left="819" w:right="113" w:hanging="141"/>
        <w:jc w:val="left"/>
        <w:rPr>
          <w:sz w:val="20"/>
        </w:rPr>
      </w:pPr>
      <w:r>
        <w:rPr>
          <w:sz w:val="20"/>
        </w:rPr>
        <w:t>eventuali squadre di SuperLega, Serie A2, A3 e B maschile che non si iscrivono al campionato e chiedono l’ammissione al campionato di Serie</w:t>
      </w:r>
      <w:r>
        <w:rPr>
          <w:spacing w:val="-5"/>
          <w:sz w:val="20"/>
        </w:rPr>
        <w:t> </w:t>
      </w:r>
      <w:r>
        <w:rPr>
          <w:sz w:val="20"/>
        </w:rPr>
        <w:t>D;</w:t>
      </w:r>
    </w:p>
    <w:p>
      <w:pPr>
        <w:pStyle w:val="ListParagraph"/>
        <w:numPr>
          <w:ilvl w:val="0"/>
          <w:numId w:val="19"/>
        </w:numPr>
        <w:tabs>
          <w:tab w:pos="819" w:val="left" w:leader="none"/>
        </w:tabs>
        <w:spacing w:line="240" w:lineRule="auto" w:before="1" w:after="0"/>
        <w:ind w:left="818" w:right="0" w:hanging="170"/>
        <w:jc w:val="left"/>
        <w:rPr>
          <w:sz w:val="20"/>
        </w:rPr>
      </w:pPr>
      <w:r>
        <w:rPr>
          <w:sz w:val="20"/>
        </w:rPr>
        <w:t>la</w:t>
      </w:r>
      <w:r>
        <w:rPr>
          <w:spacing w:val="-9"/>
          <w:sz w:val="20"/>
        </w:rPr>
        <w:t> </w:t>
      </w:r>
      <w:r>
        <w:rPr>
          <w:sz w:val="20"/>
        </w:rPr>
        <w:t>squadra</w:t>
      </w:r>
      <w:r>
        <w:rPr>
          <w:spacing w:val="-7"/>
          <w:sz w:val="20"/>
        </w:rPr>
        <w:t> </w:t>
      </w:r>
      <w:r>
        <w:rPr>
          <w:sz w:val="20"/>
        </w:rPr>
        <w:t>“Progetto</w:t>
      </w:r>
      <w:r>
        <w:rPr>
          <w:spacing w:val="-8"/>
          <w:sz w:val="20"/>
        </w:rPr>
        <w:t> </w:t>
      </w:r>
      <w:r>
        <w:rPr>
          <w:sz w:val="20"/>
        </w:rPr>
        <w:t>Giovani”</w:t>
      </w:r>
      <w:r>
        <w:rPr>
          <w:spacing w:val="-7"/>
          <w:sz w:val="20"/>
        </w:rPr>
        <w:t> </w:t>
      </w:r>
      <w:r>
        <w:rPr>
          <w:sz w:val="20"/>
        </w:rPr>
        <w:t>retrocessa</w:t>
      </w:r>
      <w:r>
        <w:rPr>
          <w:spacing w:val="-8"/>
          <w:sz w:val="20"/>
        </w:rPr>
        <w:t> </w:t>
      </w:r>
      <w:r>
        <w:rPr>
          <w:sz w:val="20"/>
        </w:rPr>
        <w:t>con</w:t>
      </w:r>
      <w:r>
        <w:rPr>
          <w:spacing w:val="-8"/>
          <w:sz w:val="20"/>
        </w:rPr>
        <w:t> </w:t>
      </w:r>
      <w:r>
        <w:rPr>
          <w:sz w:val="20"/>
        </w:rPr>
        <w:t>la</w:t>
      </w:r>
      <w:r>
        <w:rPr>
          <w:spacing w:val="-7"/>
          <w:sz w:val="20"/>
        </w:rPr>
        <w:t> </w:t>
      </w:r>
      <w:r>
        <w:rPr>
          <w:sz w:val="20"/>
        </w:rPr>
        <w:t>migliore</w:t>
      </w:r>
      <w:r>
        <w:rPr>
          <w:spacing w:val="-7"/>
          <w:sz w:val="20"/>
        </w:rPr>
        <w:t> </w:t>
      </w:r>
      <w:r>
        <w:rPr>
          <w:spacing w:val="-3"/>
          <w:sz w:val="20"/>
        </w:rPr>
        <w:t>classifica;</w:t>
      </w:r>
    </w:p>
    <w:p>
      <w:pPr>
        <w:pStyle w:val="ListParagraph"/>
        <w:numPr>
          <w:ilvl w:val="0"/>
          <w:numId w:val="19"/>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D;</w:t>
      </w:r>
    </w:p>
    <w:p>
      <w:pPr>
        <w:pStyle w:val="ListParagraph"/>
        <w:numPr>
          <w:ilvl w:val="0"/>
          <w:numId w:val="19"/>
        </w:numPr>
        <w:tabs>
          <w:tab w:pos="819" w:val="left" w:leader="none"/>
        </w:tabs>
        <w:spacing w:line="228" w:lineRule="exact" w:before="1"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6"/>
          <w:sz w:val="20"/>
        </w:rPr>
        <w:t> </w:t>
      </w:r>
      <w:r>
        <w:rPr>
          <w:sz w:val="20"/>
        </w:rPr>
        <w:t>non</w:t>
      </w:r>
      <w:r>
        <w:rPr>
          <w:spacing w:val="-6"/>
          <w:sz w:val="20"/>
        </w:rPr>
        <w:t> </w:t>
      </w:r>
      <w:r>
        <w:rPr>
          <w:sz w:val="20"/>
        </w:rPr>
        <w:t>promossa</w:t>
      </w:r>
      <w:r>
        <w:rPr>
          <w:spacing w:val="-6"/>
          <w:sz w:val="20"/>
        </w:rPr>
        <w:t> </w:t>
      </w:r>
      <w:r>
        <w:rPr>
          <w:sz w:val="20"/>
        </w:rPr>
        <w:t>di</w:t>
      </w:r>
      <w:r>
        <w:rPr>
          <w:spacing w:val="-6"/>
          <w:sz w:val="20"/>
        </w:rPr>
        <w:t> </w:t>
      </w:r>
      <w:r>
        <w:rPr>
          <w:sz w:val="20"/>
        </w:rPr>
        <w:t>1°</w:t>
      </w:r>
      <w:r>
        <w:rPr>
          <w:spacing w:val="-6"/>
          <w:sz w:val="20"/>
        </w:rPr>
        <w:t> </w:t>
      </w:r>
      <w:r>
        <w:rPr>
          <w:sz w:val="20"/>
        </w:rPr>
        <w:t>Divisione</w:t>
      </w:r>
      <w:r>
        <w:rPr>
          <w:spacing w:val="-4"/>
          <w:sz w:val="20"/>
        </w:rPr>
        <w:t> </w:t>
      </w:r>
      <w:r>
        <w:rPr>
          <w:sz w:val="20"/>
        </w:rPr>
        <w:t>del</w:t>
      </w:r>
      <w:r>
        <w:rPr>
          <w:spacing w:val="-6"/>
          <w:sz w:val="20"/>
        </w:rPr>
        <w:t> </w:t>
      </w:r>
      <w:r>
        <w:rPr>
          <w:sz w:val="20"/>
        </w:rPr>
        <w:t>CT</w:t>
      </w:r>
      <w:r>
        <w:rPr>
          <w:spacing w:val="-6"/>
          <w:sz w:val="20"/>
        </w:rPr>
        <w:t> </w:t>
      </w:r>
      <w:r>
        <w:rPr>
          <w:sz w:val="20"/>
        </w:rPr>
        <w:t>con</w:t>
      </w:r>
      <w:r>
        <w:rPr>
          <w:spacing w:val="-6"/>
          <w:sz w:val="20"/>
        </w:rPr>
        <w:t> </w:t>
      </w:r>
      <w:r>
        <w:rPr>
          <w:spacing w:val="-3"/>
          <w:sz w:val="20"/>
        </w:rPr>
        <w:t>la</w:t>
      </w:r>
      <w:r>
        <w:rPr>
          <w:spacing w:val="-11"/>
          <w:sz w:val="20"/>
        </w:rPr>
        <w:t> </w:t>
      </w:r>
      <w:r>
        <w:rPr>
          <w:sz w:val="20"/>
        </w:rPr>
        <w:t>maggiore</w:t>
      </w:r>
      <w:r>
        <w:rPr>
          <w:spacing w:val="-5"/>
          <w:sz w:val="20"/>
        </w:rPr>
        <w:t> </w:t>
      </w:r>
      <w:r>
        <w:rPr>
          <w:spacing w:val="-3"/>
          <w:sz w:val="20"/>
        </w:rPr>
        <w:t>attività;</w:t>
      </w:r>
    </w:p>
    <w:p>
      <w:pPr>
        <w:pStyle w:val="ListParagraph"/>
        <w:numPr>
          <w:ilvl w:val="0"/>
          <w:numId w:val="19"/>
        </w:numPr>
        <w:tabs>
          <w:tab w:pos="819" w:val="left" w:leader="none"/>
        </w:tabs>
        <w:spacing w:line="228" w:lineRule="exact" w:before="0" w:after="0"/>
        <w:ind w:left="818" w:right="0" w:hanging="170"/>
        <w:jc w:val="left"/>
        <w:rPr>
          <w:sz w:val="20"/>
        </w:rPr>
      </w:pPr>
      <w:r>
        <w:rPr>
          <w:sz w:val="20"/>
        </w:rPr>
        <w:t>la</w:t>
      </w:r>
      <w:r>
        <w:rPr>
          <w:spacing w:val="-9"/>
          <w:sz w:val="20"/>
        </w:rPr>
        <w:t> </w:t>
      </w:r>
      <w:r>
        <w:rPr>
          <w:sz w:val="20"/>
        </w:rPr>
        <w:t>seconda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8"/>
          <w:sz w:val="20"/>
        </w:rPr>
        <w:t> </w:t>
      </w:r>
      <w:r>
        <w:rPr>
          <w:sz w:val="20"/>
        </w:rPr>
        <w:t>Serie</w:t>
      </w:r>
      <w:r>
        <w:rPr>
          <w:spacing w:val="-7"/>
          <w:sz w:val="20"/>
        </w:rPr>
        <w:t> D;</w:t>
      </w:r>
    </w:p>
    <w:p>
      <w:pPr>
        <w:pStyle w:val="ListParagraph"/>
        <w:numPr>
          <w:ilvl w:val="0"/>
          <w:numId w:val="19"/>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6"/>
          <w:sz w:val="20"/>
        </w:rPr>
        <w:t> </w:t>
      </w:r>
      <w:r>
        <w:rPr>
          <w:sz w:val="20"/>
        </w:rPr>
        <w:t>non</w:t>
      </w:r>
      <w:r>
        <w:rPr>
          <w:spacing w:val="-6"/>
          <w:sz w:val="20"/>
        </w:rPr>
        <w:t> </w:t>
      </w:r>
      <w:r>
        <w:rPr>
          <w:sz w:val="20"/>
        </w:rPr>
        <w:t>promossa</w:t>
      </w:r>
      <w:r>
        <w:rPr>
          <w:spacing w:val="-6"/>
          <w:sz w:val="20"/>
        </w:rPr>
        <w:t> </w:t>
      </w:r>
      <w:r>
        <w:rPr>
          <w:sz w:val="20"/>
        </w:rPr>
        <w:t>di</w:t>
      </w:r>
      <w:r>
        <w:rPr>
          <w:spacing w:val="-6"/>
          <w:sz w:val="20"/>
        </w:rPr>
        <w:t> </w:t>
      </w:r>
      <w:r>
        <w:rPr>
          <w:sz w:val="20"/>
        </w:rPr>
        <w:t>1°</w:t>
      </w:r>
      <w:r>
        <w:rPr>
          <w:spacing w:val="-6"/>
          <w:sz w:val="20"/>
        </w:rPr>
        <w:t> </w:t>
      </w:r>
      <w:r>
        <w:rPr>
          <w:sz w:val="20"/>
        </w:rPr>
        <w:t>Divisione</w:t>
      </w:r>
      <w:r>
        <w:rPr>
          <w:spacing w:val="-6"/>
          <w:sz w:val="20"/>
        </w:rPr>
        <w:t> </w:t>
      </w:r>
      <w:r>
        <w:rPr>
          <w:sz w:val="20"/>
        </w:rPr>
        <w:t>del</w:t>
      </w:r>
      <w:r>
        <w:rPr>
          <w:spacing w:val="-6"/>
          <w:sz w:val="20"/>
        </w:rPr>
        <w:t> </w:t>
      </w:r>
      <w:r>
        <w:rPr>
          <w:sz w:val="20"/>
        </w:rPr>
        <w:t>CT</w:t>
      </w:r>
      <w:r>
        <w:rPr>
          <w:spacing w:val="-6"/>
          <w:sz w:val="20"/>
        </w:rPr>
        <w:t> </w:t>
      </w:r>
      <w:r>
        <w:rPr>
          <w:sz w:val="20"/>
        </w:rPr>
        <w:t>con</w:t>
      </w:r>
      <w:r>
        <w:rPr>
          <w:spacing w:val="-6"/>
          <w:sz w:val="20"/>
        </w:rPr>
        <w:t> </w:t>
      </w:r>
      <w:r>
        <w:rPr>
          <w:sz w:val="20"/>
        </w:rPr>
        <w:t>la</w:t>
      </w:r>
      <w:r>
        <w:rPr>
          <w:spacing w:val="-6"/>
          <w:sz w:val="20"/>
        </w:rPr>
        <w:t> </w:t>
      </w:r>
      <w:r>
        <w:rPr>
          <w:sz w:val="20"/>
        </w:rPr>
        <w:t>seconda</w:t>
      </w:r>
      <w:r>
        <w:rPr>
          <w:spacing w:val="-6"/>
          <w:sz w:val="20"/>
        </w:rPr>
        <w:t> </w:t>
      </w:r>
      <w:r>
        <w:rPr>
          <w:sz w:val="20"/>
        </w:rPr>
        <w:t>maggiore</w:t>
      </w:r>
      <w:r>
        <w:rPr>
          <w:spacing w:val="-5"/>
          <w:sz w:val="20"/>
        </w:rPr>
        <w:t> </w:t>
      </w:r>
      <w:r>
        <w:rPr>
          <w:spacing w:val="-3"/>
          <w:sz w:val="20"/>
        </w:rPr>
        <w:t>attività;</w:t>
      </w:r>
    </w:p>
    <w:p>
      <w:pPr>
        <w:pStyle w:val="ListParagraph"/>
        <w:numPr>
          <w:ilvl w:val="0"/>
          <w:numId w:val="19"/>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terza</w:t>
      </w:r>
      <w:r>
        <w:rPr>
          <w:spacing w:val="-7"/>
          <w:sz w:val="20"/>
        </w:rPr>
        <w:t> </w:t>
      </w:r>
      <w:r>
        <w:rPr>
          <w:sz w:val="20"/>
        </w:rPr>
        <w:t>squadra</w:t>
      </w:r>
      <w:r>
        <w:rPr>
          <w:spacing w:val="-7"/>
          <w:sz w:val="20"/>
        </w:rPr>
        <w:t> </w:t>
      </w:r>
      <w:r>
        <w:rPr>
          <w:sz w:val="20"/>
        </w:rPr>
        <w:t>nella</w:t>
      </w:r>
      <w:r>
        <w:rPr>
          <w:spacing w:val="-7"/>
          <w:sz w:val="20"/>
        </w:rPr>
        <w:t> </w:t>
      </w:r>
      <w:r>
        <w:rPr>
          <w:sz w:val="20"/>
        </w:rPr>
        <w:t>graduatoria</w:t>
      </w:r>
      <w:r>
        <w:rPr>
          <w:spacing w:val="-8"/>
          <w:sz w:val="20"/>
        </w:rPr>
        <w:t> </w:t>
      </w:r>
      <w:r>
        <w:rPr>
          <w:sz w:val="20"/>
        </w:rPr>
        <w:t>delle</w:t>
      </w:r>
      <w:r>
        <w:rPr>
          <w:spacing w:val="-7"/>
          <w:sz w:val="20"/>
        </w:rPr>
        <w:t> </w:t>
      </w:r>
      <w:r>
        <w:rPr>
          <w:sz w:val="20"/>
        </w:rPr>
        <w:t>retrocesse</w:t>
      </w:r>
      <w:r>
        <w:rPr>
          <w:spacing w:val="-7"/>
          <w:sz w:val="20"/>
        </w:rPr>
        <w:t> </w:t>
      </w:r>
      <w:r>
        <w:rPr>
          <w:sz w:val="20"/>
        </w:rPr>
        <w:t>Serie</w:t>
      </w:r>
      <w:r>
        <w:rPr>
          <w:spacing w:val="-7"/>
          <w:sz w:val="20"/>
        </w:rPr>
        <w:t> D;</w:t>
      </w:r>
    </w:p>
    <w:p>
      <w:pPr>
        <w:pStyle w:val="ListParagraph"/>
        <w:numPr>
          <w:ilvl w:val="0"/>
          <w:numId w:val="19"/>
        </w:numPr>
        <w:tabs>
          <w:tab w:pos="819" w:val="left" w:leader="none"/>
        </w:tabs>
        <w:spacing w:line="240" w:lineRule="auto" w:before="1"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6"/>
          <w:sz w:val="20"/>
        </w:rPr>
        <w:t> </w:t>
      </w:r>
      <w:r>
        <w:rPr>
          <w:sz w:val="20"/>
        </w:rPr>
        <w:t>di</w:t>
      </w:r>
      <w:r>
        <w:rPr>
          <w:spacing w:val="-5"/>
          <w:sz w:val="20"/>
        </w:rPr>
        <w:t> </w:t>
      </w:r>
      <w:r>
        <w:rPr>
          <w:sz w:val="20"/>
        </w:rPr>
        <w:t>1°</w:t>
      </w:r>
      <w:r>
        <w:rPr>
          <w:spacing w:val="-6"/>
          <w:sz w:val="20"/>
        </w:rPr>
        <w:t> </w:t>
      </w:r>
      <w:r>
        <w:rPr>
          <w:sz w:val="20"/>
        </w:rPr>
        <w:t>Divisione</w:t>
      </w:r>
      <w:r>
        <w:rPr>
          <w:spacing w:val="-7"/>
          <w:sz w:val="20"/>
        </w:rPr>
        <w:t> </w:t>
      </w:r>
      <w:r>
        <w:rPr>
          <w:sz w:val="20"/>
        </w:rPr>
        <w:t>del</w:t>
      </w:r>
      <w:r>
        <w:rPr>
          <w:spacing w:val="-5"/>
          <w:sz w:val="20"/>
        </w:rPr>
        <w:t> </w:t>
      </w:r>
      <w:r>
        <w:rPr>
          <w:sz w:val="20"/>
        </w:rPr>
        <w:t>CT</w:t>
      </w:r>
      <w:r>
        <w:rPr>
          <w:spacing w:val="-6"/>
          <w:sz w:val="20"/>
        </w:rPr>
        <w:t> </w:t>
      </w:r>
      <w:r>
        <w:rPr>
          <w:sz w:val="20"/>
        </w:rPr>
        <w:t>con</w:t>
      </w:r>
      <w:r>
        <w:rPr>
          <w:spacing w:val="-6"/>
          <w:sz w:val="20"/>
        </w:rPr>
        <w:t> </w:t>
      </w:r>
      <w:r>
        <w:rPr>
          <w:sz w:val="20"/>
        </w:rPr>
        <w:t>la</w:t>
      </w:r>
      <w:r>
        <w:rPr>
          <w:spacing w:val="-5"/>
          <w:sz w:val="20"/>
        </w:rPr>
        <w:t> </w:t>
      </w:r>
      <w:r>
        <w:rPr>
          <w:sz w:val="20"/>
        </w:rPr>
        <w:t>terza</w:t>
      </w:r>
      <w:r>
        <w:rPr>
          <w:spacing w:val="-6"/>
          <w:sz w:val="20"/>
        </w:rPr>
        <w:t> </w:t>
      </w:r>
      <w:r>
        <w:rPr>
          <w:sz w:val="20"/>
        </w:rPr>
        <w:t>maggiore</w:t>
      </w:r>
      <w:r>
        <w:rPr>
          <w:spacing w:val="-5"/>
          <w:sz w:val="20"/>
        </w:rPr>
        <w:t> </w:t>
      </w:r>
      <w:r>
        <w:rPr>
          <w:spacing w:val="-3"/>
          <w:sz w:val="20"/>
        </w:rPr>
        <w:t>attività;</w:t>
      </w:r>
    </w:p>
    <w:p>
      <w:pPr>
        <w:pStyle w:val="ListParagraph"/>
        <w:numPr>
          <w:ilvl w:val="0"/>
          <w:numId w:val="19"/>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quarta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D;</w:t>
      </w:r>
    </w:p>
    <w:p>
      <w:pPr>
        <w:pStyle w:val="ListParagraph"/>
        <w:numPr>
          <w:ilvl w:val="0"/>
          <w:numId w:val="19"/>
        </w:numPr>
        <w:tabs>
          <w:tab w:pos="819" w:val="left" w:leader="none"/>
        </w:tabs>
        <w:spacing w:line="240" w:lineRule="auto" w:before="1" w:after="0"/>
        <w:ind w:left="818" w:right="0" w:hanging="170"/>
        <w:jc w:val="left"/>
        <w:rPr>
          <w:sz w:val="20"/>
        </w:rPr>
      </w:pPr>
      <w:r>
        <w:rPr>
          <w:sz w:val="20"/>
        </w:rPr>
        <w:t>la</w:t>
      </w:r>
      <w:r>
        <w:rPr>
          <w:spacing w:val="-9"/>
          <w:sz w:val="20"/>
        </w:rPr>
        <w:t> </w:t>
      </w:r>
      <w:r>
        <w:rPr>
          <w:sz w:val="20"/>
        </w:rPr>
        <w:t>prima</w:t>
      </w:r>
      <w:r>
        <w:rPr>
          <w:spacing w:val="-6"/>
          <w:sz w:val="20"/>
        </w:rPr>
        <w:t> </w:t>
      </w:r>
      <w:r>
        <w:rPr>
          <w:sz w:val="20"/>
        </w:rPr>
        <w:t>squadra</w:t>
      </w:r>
      <w:r>
        <w:rPr>
          <w:spacing w:val="-5"/>
          <w:sz w:val="20"/>
        </w:rPr>
        <w:t> </w:t>
      </w:r>
      <w:r>
        <w:rPr>
          <w:sz w:val="20"/>
        </w:rPr>
        <w:t>non</w:t>
      </w:r>
      <w:r>
        <w:rPr>
          <w:spacing w:val="-6"/>
          <w:sz w:val="20"/>
        </w:rPr>
        <w:t> </w:t>
      </w:r>
      <w:r>
        <w:rPr>
          <w:sz w:val="20"/>
        </w:rPr>
        <w:t>promossa</w:t>
      </w:r>
      <w:r>
        <w:rPr>
          <w:spacing w:val="-5"/>
          <w:sz w:val="20"/>
        </w:rPr>
        <w:t> </w:t>
      </w:r>
      <w:r>
        <w:rPr>
          <w:sz w:val="20"/>
        </w:rPr>
        <w:t>di</w:t>
      </w:r>
      <w:r>
        <w:rPr>
          <w:spacing w:val="-6"/>
          <w:sz w:val="20"/>
        </w:rPr>
        <w:t> </w:t>
      </w:r>
      <w:r>
        <w:rPr>
          <w:sz w:val="20"/>
        </w:rPr>
        <w:t>1°</w:t>
      </w:r>
      <w:r>
        <w:rPr>
          <w:spacing w:val="-5"/>
          <w:sz w:val="20"/>
        </w:rPr>
        <w:t> </w:t>
      </w:r>
      <w:r>
        <w:rPr>
          <w:sz w:val="20"/>
        </w:rPr>
        <w:t>Divisione</w:t>
      </w:r>
      <w:r>
        <w:rPr>
          <w:spacing w:val="-7"/>
          <w:sz w:val="20"/>
        </w:rPr>
        <w:t> </w:t>
      </w:r>
      <w:r>
        <w:rPr>
          <w:sz w:val="20"/>
        </w:rPr>
        <w:t>del</w:t>
      </w:r>
      <w:r>
        <w:rPr>
          <w:spacing w:val="-5"/>
          <w:sz w:val="20"/>
        </w:rPr>
        <w:t> </w:t>
      </w:r>
      <w:r>
        <w:rPr>
          <w:sz w:val="20"/>
        </w:rPr>
        <w:t>CT</w:t>
      </w:r>
      <w:r>
        <w:rPr>
          <w:spacing w:val="-6"/>
          <w:sz w:val="20"/>
        </w:rPr>
        <w:t> </w:t>
      </w:r>
      <w:r>
        <w:rPr>
          <w:sz w:val="20"/>
        </w:rPr>
        <w:t>con</w:t>
      </w:r>
      <w:r>
        <w:rPr>
          <w:spacing w:val="-5"/>
          <w:sz w:val="20"/>
        </w:rPr>
        <w:t> </w:t>
      </w:r>
      <w:r>
        <w:rPr>
          <w:sz w:val="20"/>
        </w:rPr>
        <w:t>la</w:t>
      </w:r>
      <w:r>
        <w:rPr>
          <w:spacing w:val="-6"/>
          <w:sz w:val="20"/>
        </w:rPr>
        <w:t> </w:t>
      </w:r>
      <w:r>
        <w:rPr>
          <w:sz w:val="20"/>
        </w:rPr>
        <w:t>peggiore</w:t>
      </w:r>
      <w:r>
        <w:rPr>
          <w:spacing w:val="-5"/>
          <w:sz w:val="20"/>
        </w:rPr>
        <w:t> </w:t>
      </w:r>
      <w:r>
        <w:rPr>
          <w:spacing w:val="-3"/>
          <w:sz w:val="20"/>
        </w:rPr>
        <w:t>attività;</w:t>
      </w:r>
    </w:p>
    <w:p>
      <w:pPr>
        <w:pStyle w:val="ListParagraph"/>
        <w:numPr>
          <w:ilvl w:val="0"/>
          <w:numId w:val="19"/>
        </w:numPr>
        <w:tabs>
          <w:tab w:pos="819" w:val="left" w:leader="none"/>
        </w:tabs>
        <w:spacing w:line="240" w:lineRule="auto" w:before="0" w:after="0"/>
        <w:ind w:left="818" w:right="0" w:hanging="170"/>
        <w:jc w:val="left"/>
        <w:rPr>
          <w:sz w:val="20"/>
        </w:rPr>
      </w:pPr>
      <w:r>
        <w:rPr>
          <w:sz w:val="20"/>
        </w:rPr>
        <w:t>la</w:t>
      </w:r>
      <w:r>
        <w:rPr>
          <w:spacing w:val="-9"/>
          <w:sz w:val="20"/>
        </w:rPr>
        <w:t> </w:t>
      </w:r>
      <w:r>
        <w:rPr>
          <w:sz w:val="20"/>
        </w:rPr>
        <w:t>quinta</w:t>
      </w:r>
      <w:r>
        <w:rPr>
          <w:spacing w:val="-7"/>
          <w:sz w:val="20"/>
        </w:rPr>
        <w:t> </w:t>
      </w:r>
      <w:r>
        <w:rPr>
          <w:sz w:val="20"/>
        </w:rPr>
        <w:t>squadra</w:t>
      </w:r>
      <w:r>
        <w:rPr>
          <w:spacing w:val="-8"/>
          <w:sz w:val="20"/>
        </w:rPr>
        <w:t> </w:t>
      </w:r>
      <w:r>
        <w:rPr>
          <w:sz w:val="20"/>
        </w:rPr>
        <w:t>nella</w:t>
      </w:r>
      <w:r>
        <w:rPr>
          <w:spacing w:val="-7"/>
          <w:sz w:val="20"/>
        </w:rPr>
        <w:t> </w:t>
      </w:r>
      <w:r>
        <w:rPr>
          <w:sz w:val="20"/>
        </w:rPr>
        <w:t>graduatoria</w:t>
      </w:r>
      <w:r>
        <w:rPr>
          <w:spacing w:val="-7"/>
          <w:sz w:val="20"/>
        </w:rPr>
        <w:t> </w:t>
      </w:r>
      <w:r>
        <w:rPr>
          <w:sz w:val="20"/>
        </w:rPr>
        <w:t>delle</w:t>
      </w:r>
      <w:r>
        <w:rPr>
          <w:spacing w:val="-8"/>
          <w:sz w:val="20"/>
        </w:rPr>
        <w:t> </w:t>
      </w:r>
      <w:r>
        <w:rPr>
          <w:sz w:val="20"/>
        </w:rPr>
        <w:t>retrocesse</w:t>
      </w:r>
      <w:r>
        <w:rPr>
          <w:spacing w:val="-7"/>
          <w:sz w:val="20"/>
        </w:rPr>
        <w:t> </w:t>
      </w:r>
      <w:r>
        <w:rPr>
          <w:sz w:val="20"/>
        </w:rPr>
        <w:t>Serie</w:t>
      </w:r>
      <w:r>
        <w:rPr>
          <w:spacing w:val="-7"/>
          <w:sz w:val="20"/>
        </w:rPr>
        <w:t> D;</w:t>
      </w:r>
    </w:p>
    <w:p>
      <w:pPr>
        <w:pStyle w:val="ListParagraph"/>
        <w:numPr>
          <w:ilvl w:val="0"/>
          <w:numId w:val="19"/>
        </w:numPr>
        <w:tabs>
          <w:tab w:pos="819" w:val="left" w:leader="none"/>
        </w:tabs>
        <w:spacing w:line="240" w:lineRule="auto" w:before="1" w:after="0"/>
        <w:ind w:left="818" w:right="0" w:hanging="170"/>
        <w:jc w:val="left"/>
        <w:rPr>
          <w:sz w:val="20"/>
        </w:rPr>
      </w:pPr>
      <w:r>
        <w:rPr>
          <w:sz w:val="20"/>
        </w:rPr>
        <w:t>le</w:t>
      </w:r>
      <w:r>
        <w:rPr>
          <w:spacing w:val="-10"/>
          <w:sz w:val="20"/>
        </w:rPr>
        <w:t> </w:t>
      </w:r>
      <w:r>
        <w:rPr>
          <w:sz w:val="20"/>
        </w:rPr>
        <w:t>2°</w:t>
      </w:r>
      <w:r>
        <w:rPr>
          <w:spacing w:val="-6"/>
          <w:sz w:val="20"/>
        </w:rPr>
        <w:t> </w:t>
      </w:r>
      <w:r>
        <w:rPr>
          <w:sz w:val="20"/>
        </w:rPr>
        <w:t>squadre</w:t>
      </w:r>
      <w:r>
        <w:rPr>
          <w:spacing w:val="-6"/>
          <w:sz w:val="20"/>
        </w:rPr>
        <w:t> </w:t>
      </w:r>
      <w:r>
        <w:rPr>
          <w:sz w:val="20"/>
        </w:rPr>
        <w:t>non</w:t>
      </w:r>
      <w:r>
        <w:rPr>
          <w:spacing w:val="-6"/>
          <w:sz w:val="20"/>
        </w:rPr>
        <w:t> </w:t>
      </w:r>
      <w:r>
        <w:rPr>
          <w:sz w:val="20"/>
        </w:rPr>
        <w:t>promosse</w:t>
      </w:r>
      <w:r>
        <w:rPr>
          <w:spacing w:val="-6"/>
          <w:sz w:val="20"/>
        </w:rPr>
        <w:t> </w:t>
      </w:r>
      <w:r>
        <w:rPr>
          <w:sz w:val="20"/>
        </w:rPr>
        <w:t>di</w:t>
      </w:r>
      <w:r>
        <w:rPr>
          <w:spacing w:val="-6"/>
          <w:sz w:val="20"/>
        </w:rPr>
        <w:t> </w:t>
      </w:r>
      <w:r>
        <w:rPr>
          <w:sz w:val="20"/>
        </w:rPr>
        <w:t>1°</w:t>
      </w:r>
      <w:r>
        <w:rPr>
          <w:spacing w:val="-6"/>
          <w:sz w:val="20"/>
        </w:rPr>
        <w:t> </w:t>
      </w:r>
      <w:r>
        <w:rPr>
          <w:sz w:val="20"/>
        </w:rPr>
        <w:t>Divisione</w:t>
      </w:r>
      <w:r>
        <w:rPr>
          <w:spacing w:val="-6"/>
          <w:sz w:val="20"/>
        </w:rPr>
        <w:t> </w:t>
      </w:r>
      <w:r>
        <w:rPr>
          <w:sz w:val="20"/>
        </w:rPr>
        <w:t>secondo</w:t>
      </w:r>
      <w:r>
        <w:rPr>
          <w:spacing w:val="-6"/>
          <w:sz w:val="20"/>
        </w:rPr>
        <w:t> </w:t>
      </w:r>
      <w:r>
        <w:rPr>
          <w:sz w:val="20"/>
        </w:rPr>
        <w:t>la</w:t>
      </w:r>
      <w:r>
        <w:rPr>
          <w:spacing w:val="-6"/>
          <w:sz w:val="20"/>
        </w:rPr>
        <w:t> </w:t>
      </w:r>
      <w:r>
        <w:rPr>
          <w:sz w:val="20"/>
        </w:rPr>
        <w:t>classifica</w:t>
      </w:r>
      <w:r>
        <w:rPr>
          <w:spacing w:val="-6"/>
          <w:sz w:val="20"/>
        </w:rPr>
        <w:t> </w:t>
      </w:r>
      <w:r>
        <w:rPr>
          <w:spacing w:val="-3"/>
          <w:sz w:val="20"/>
        </w:rPr>
        <w:t>avulsa;</w:t>
      </w:r>
    </w:p>
    <w:p>
      <w:pPr>
        <w:pStyle w:val="ListParagraph"/>
        <w:numPr>
          <w:ilvl w:val="0"/>
          <w:numId w:val="19"/>
        </w:numPr>
        <w:tabs>
          <w:tab w:pos="819" w:val="left" w:leader="none"/>
        </w:tabs>
        <w:spacing w:line="240" w:lineRule="auto" w:before="0" w:after="0"/>
        <w:ind w:left="818" w:right="0" w:hanging="170"/>
        <w:jc w:val="left"/>
        <w:rPr>
          <w:sz w:val="20"/>
        </w:rPr>
      </w:pPr>
      <w:r>
        <w:rPr>
          <w:sz w:val="20"/>
        </w:rPr>
        <w:t>e così di</w:t>
      </w:r>
      <w:r>
        <w:rPr>
          <w:spacing w:val="-10"/>
          <w:sz w:val="20"/>
        </w:rPr>
        <w:t> </w:t>
      </w:r>
      <w:r>
        <w:rPr>
          <w:spacing w:val="-3"/>
          <w:sz w:val="20"/>
        </w:rPr>
        <w:t>seguito.</w:t>
      </w:r>
    </w:p>
    <w:p>
      <w:pPr>
        <w:pStyle w:val="Heading6"/>
        <w:numPr>
          <w:ilvl w:val="0"/>
          <w:numId w:val="18"/>
        </w:numPr>
        <w:tabs>
          <w:tab w:pos="624" w:val="left" w:leader="none"/>
        </w:tabs>
        <w:spacing w:line="240" w:lineRule="auto" w:before="120" w:after="0"/>
        <w:ind w:left="623" w:right="0" w:hanging="361"/>
        <w:jc w:val="left"/>
      </w:pPr>
      <w:r>
        <w:rPr/>
        <w:t>CAMPIONATI DI</w:t>
      </w:r>
      <w:r>
        <w:rPr>
          <w:spacing w:val="-22"/>
        </w:rPr>
        <w:t> </w:t>
      </w:r>
      <w:r>
        <w:rPr>
          <w:spacing w:val="-4"/>
        </w:rPr>
        <w:t>CATEGORIA</w:t>
      </w:r>
    </w:p>
    <w:p>
      <w:pPr>
        <w:spacing w:before="121"/>
        <w:ind w:left="649" w:right="0" w:firstLine="0"/>
        <w:jc w:val="left"/>
        <w:rPr>
          <w:sz w:val="20"/>
        </w:rPr>
      </w:pPr>
      <w:r>
        <w:rPr>
          <w:sz w:val="20"/>
        </w:rPr>
        <w:t>Per la corrente stagione agonistica il </w:t>
      </w:r>
      <w:r>
        <w:rPr>
          <w:b/>
          <w:sz w:val="20"/>
        </w:rPr>
        <w:t>Consiglio Federale </w:t>
      </w:r>
      <w:r>
        <w:rPr>
          <w:sz w:val="20"/>
        </w:rPr>
        <w:t>ha stabilito:</w:t>
      </w:r>
    </w:p>
    <w:p>
      <w:pPr>
        <w:pStyle w:val="BodyText"/>
        <w:spacing w:before="120"/>
        <w:ind w:left="649" w:right="113"/>
        <w:jc w:val="both"/>
      </w:pPr>
      <w:r>
        <w:rPr/>
        <w:t>per le società che disputano i campionati di serie D Maschile, l’obbligo di partecipazione a </w:t>
      </w:r>
      <w:r>
        <w:rPr>
          <w:b/>
        </w:rPr>
        <w:t>un Campionato di Categoria </w:t>
      </w:r>
      <w:r>
        <w:rPr/>
        <w:t>a scelta tra </w:t>
      </w:r>
      <w:r>
        <w:rPr>
          <w:b/>
        </w:rPr>
        <w:t>Under 19, Under 17, Under 15, Under 14 e Under 13</w:t>
      </w:r>
      <w:r>
        <w:rPr/>
        <w:t>. Per le società che disputano più campionati di diverse serie nell’ambito dello stesso settore, l’obbligatorietà di partecipazione ai campionati di categoria viene assolta in base a quanto previsto per il campionato maggiore a cui partecipano.</w:t>
      </w:r>
    </w:p>
    <w:p>
      <w:pPr>
        <w:spacing w:before="2"/>
        <w:ind w:left="649" w:right="112" w:firstLine="0"/>
        <w:jc w:val="both"/>
        <w:rPr>
          <w:b/>
          <w:sz w:val="20"/>
        </w:rPr>
      </w:pPr>
      <w:r>
        <w:rPr>
          <w:sz w:val="20"/>
        </w:rPr>
        <w:t>La mancata partecipazione comporterà la multa di 500,00=(cinquecento/00) che </w:t>
      </w:r>
      <w:r>
        <w:rPr>
          <w:b/>
          <w:sz w:val="20"/>
        </w:rPr>
        <w:t>sarà sanzionata dal Giudice Sportivo Regionale e dovrà essere versata al Comitato Regionale.</w:t>
      </w:r>
    </w:p>
    <w:p>
      <w:pPr>
        <w:pStyle w:val="BodyText"/>
        <w:spacing w:before="121"/>
        <w:ind w:left="649"/>
      </w:pPr>
      <w:r>
        <w:rPr/>
        <w:t>Il Consiglio Federale, rilevata la peculiarità e la specificità dell’attività svolta, ha deliberato di esonerare dall’obbligo di partecipazione a detti campionati i CUS e i Gruppi Sportivi di Università private e delle Forze Armate affiliati alla FIPAV.</w:t>
      </w:r>
    </w:p>
    <w:p>
      <w:pPr>
        <w:pStyle w:val="Heading6"/>
        <w:numPr>
          <w:ilvl w:val="0"/>
          <w:numId w:val="18"/>
        </w:numPr>
        <w:tabs>
          <w:tab w:pos="624" w:val="left" w:leader="none"/>
        </w:tabs>
        <w:spacing w:line="240" w:lineRule="auto" w:before="121" w:after="0"/>
        <w:ind w:left="623" w:right="0" w:hanging="361"/>
        <w:jc w:val="left"/>
      </w:pPr>
      <w:r>
        <w:rPr/>
        <w:t>COPPA</w:t>
      </w:r>
      <w:r>
        <w:rPr>
          <w:spacing w:val="-14"/>
        </w:rPr>
        <w:t> </w:t>
      </w:r>
      <w:r>
        <w:rPr/>
        <w:t>MARCHE</w:t>
      </w:r>
      <w:r>
        <w:rPr>
          <w:spacing w:val="-12"/>
        </w:rPr>
        <w:t> </w:t>
      </w:r>
      <w:r>
        <w:rPr/>
        <w:t>MASCHILE</w:t>
      </w:r>
      <w:r>
        <w:rPr>
          <w:spacing w:val="-13"/>
        </w:rPr>
        <w:t> </w:t>
      </w:r>
      <w:r>
        <w:rPr/>
        <w:t>SERIE</w:t>
      </w:r>
      <w:r>
        <w:rPr>
          <w:spacing w:val="-11"/>
        </w:rPr>
        <w:t> </w:t>
      </w:r>
      <w:r>
        <w:rPr/>
        <w:t>D</w:t>
      </w:r>
    </w:p>
    <w:p>
      <w:pPr>
        <w:pStyle w:val="BodyText"/>
        <w:spacing w:before="120"/>
        <w:ind w:left="649"/>
        <w:jc w:val="both"/>
      </w:pPr>
      <w:r>
        <w:rPr/>
        <w:t>La partecipazione alla Coppa Marche, per la corrente stagione, per le società di Serie D è </w:t>
      </w:r>
      <w:r>
        <w:rPr>
          <w:b/>
          <w:sz w:val="16"/>
        </w:rPr>
        <w:t>FACOLTATIVA</w:t>
      </w:r>
      <w:r>
        <w:rPr/>
        <w:t>.</w:t>
      </w:r>
    </w:p>
    <w:p>
      <w:pPr>
        <w:pStyle w:val="BodyText"/>
        <w:spacing w:line="237" w:lineRule="auto" w:before="2"/>
        <w:ind w:left="649" w:right="237"/>
        <w:jc w:val="both"/>
      </w:pPr>
      <w:r>
        <w:rPr/>
        <w:t>La Coppa Marche sarà articolata in una prima Fase di qualificazione, con gironi all’italiana di sola andata costituiti da 4 o 5 o 6 squadre viciniori, numero che verrà definito in funzione del totale delle società partecipanti. Fasi successive: i Quarti che saranno disputati in gara unica in casa delle migliori classificate e la Final Four in data che sarà stabilita dopo la chiusura delle iscrizioni.</w:t>
      </w:r>
    </w:p>
    <w:p>
      <w:pPr>
        <w:pStyle w:val="BodyText"/>
        <w:ind w:left="649" w:right="1736"/>
        <w:jc w:val="both"/>
      </w:pPr>
      <w:r>
        <w:rPr/>
        <w:t>Tutte</w:t>
      </w:r>
      <w:r>
        <w:rPr>
          <w:spacing w:val="-4"/>
        </w:rPr>
        <w:t> </w:t>
      </w:r>
      <w:r>
        <w:rPr/>
        <w:t>le</w:t>
      </w:r>
      <w:r>
        <w:rPr>
          <w:spacing w:val="-4"/>
        </w:rPr>
        <w:t> </w:t>
      </w:r>
      <w:r>
        <w:rPr/>
        <w:t>partite</w:t>
      </w:r>
      <w:r>
        <w:rPr>
          <w:spacing w:val="-3"/>
        </w:rPr>
        <w:t> </w:t>
      </w:r>
      <w:r>
        <w:rPr/>
        <w:t>devono</w:t>
      </w:r>
      <w:r>
        <w:rPr>
          <w:spacing w:val="-4"/>
        </w:rPr>
        <w:t> </w:t>
      </w:r>
      <w:r>
        <w:rPr/>
        <w:t>essere</w:t>
      </w:r>
      <w:r>
        <w:rPr>
          <w:spacing w:val="-4"/>
        </w:rPr>
        <w:t> </w:t>
      </w:r>
      <w:r>
        <w:rPr/>
        <w:t>disputate</w:t>
      </w:r>
      <w:r>
        <w:rPr>
          <w:spacing w:val="-3"/>
        </w:rPr>
        <w:t> </w:t>
      </w:r>
      <w:r>
        <w:rPr/>
        <w:t>al</w:t>
      </w:r>
      <w:r>
        <w:rPr>
          <w:spacing w:val="-4"/>
        </w:rPr>
        <w:t> </w:t>
      </w:r>
      <w:r>
        <w:rPr/>
        <w:t>meglio</w:t>
      </w:r>
      <w:r>
        <w:rPr>
          <w:spacing w:val="-4"/>
        </w:rPr>
        <w:t> </w:t>
      </w:r>
      <w:r>
        <w:rPr/>
        <w:t>di</w:t>
      </w:r>
      <w:r>
        <w:rPr>
          <w:spacing w:val="-3"/>
        </w:rPr>
        <w:t> </w:t>
      </w:r>
      <w:r>
        <w:rPr/>
        <w:t>3</w:t>
      </w:r>
      <w:r>
        <w:rPr>
          <w:spacing w:val="-4"/>
        </w:rPr>
        <w:t> </w:t>
      </w:r>
      <w:r>
        <w:rPr/>
        <w:t>set</w:t>
      </w:r>
      <w:r>
        <w:rPr>
          <w:spacing w:val="-4"/>
        </w:rPr>
        <w:t> </w:t>
      </w:r>
      <w:r>
        <w:rPr/>
        <w:t>su</w:t>
      </w:r>
      <w:r>
        <w:rPr>
          <w:spacing w:val="-3"/>
        </w:rPr>
        <w:t> </w:t>
      </w:r>
      <w:r>
        <w:rPr/>
        <w:t>5</w:t>
      </w:r>
      <w:r>
        <w:rPr>
          <w:spacing w:val="-4"/>
        </w:rPr>
        <w:t> </w:t>
      </w:r>
      <w:r>
        <w:rPr/>
        <w:t>in</w:t>
      </w:r>
      <w:r>
        <w:rPr>
          <w:spacing w:val="-4"/>
        </w:rPr>
        <w:t> </w:t>
      </w:r>
      <w:r>
        <w:rPr/>
        <w:t>qualunque</w:t>
      </w:r>
      <w:r>
        <w:rPr>
          <w:spacing w:val="-3"/>
        </w:rPr>
        <w:t> </w:t>
      </w:r>
      <w:r>
        <w:rPr/>
        <w:t>fase,</w:t>
      </w:r>
      <w:r>
        <w:rPr>
          <w:spacing w:val="-4"/>
        </w:rPr>
        <w:t> </w:t>
      </w:r>
      <w:r>
        <w:rPr/>
        <w:t>compresa</w:t>
      </w:r>
      <w:r>
        <w:rPr>
          <w:spacing w:val="-4"/>
        </w:rPr>
        <w:t> </w:t>
      </w:r>
      <w:r>
        <w:rPr/>
        <w:t>quella</w:t>
      </w:r>
      <w:r>
        <w:rPr>
          <w:spacing w:val="-3"/>
        </w:rPr>
        <w:t> </w:t>
      </w:r>
      <w:r>
        <w:rPr/>
        <w:t>finale. </w:t>
      </w:r>
      <w:r>
        <w:rPr>
          <w:shd w:fill="FFFF00" w:color="auto" w:val="clear"/>
        </w:rPr>
        <w:t>Data d’inizio: </w:t>
      </w:r>
      <w:r>
        <w:rPr>
          <w:b/>
          <w:color w:val="FF0000"/>
          <w:shd w:fill="FFFF00" w:color="auto" w:val="clear"/>
        </w:rPr>
        <w:t>12 settembre</w:t>
      </w:r>
      <w:r>
        <w:rPr>
          <w:b/>
          <w:color w:val="FF0000"/>
          <w:spacing w:val="-5"/>
          <w:shd w:fill="FFFF00" w:color="auto" w:val="clear"/>
        </w:rPr>
        <w:t> </w:t>
      </w:r>
      <w:r>
        <w:rPr>
          <w:b/>
          <w:color w:val="FF0000"/>
          <w:shd w:fill="FFFF00" w:color="auto" w:val="clear"/>
        </w:rPr>
        <w:t>2026</w:t>
      </w:r>
      <w:r>
        <w:rPr>
          <w:shd w:fill="FFFF00" w:color="auto" w:val="clear"/>
        </w:rPr>
        <w:t>.</w:t>
      </w:r>
    </w:p>
    <w:p>
      <w:pPr>
        <w:pStyle w:val="Heading6"/>
        <w:numPr>
          <w:ilvl w:val="0"/>
          <w:numId w:val="18"/>
        </w:numPr>
        <w:tabs>
          <w:tab w:pos="624" w:val="left" w:leader="none"/>
        </w:tabs>
        <w:spacing w:line="240" w:lineRule="auto" w:before="125" w:after="0"/>
        <w:ind w:left="623" w:right="0" w:hanging="361"/>
        <w:jc w:val="left"/>
      </w:pPr>
      <w:r>
        <w:rPr/>
        <w:t>SUPERCOPPA</w:t>
      </w:r>
      <w:r>
        <w:rPr>
          <w:spacing w:val="-16"/>
        </w:rPr>
        <w:t> </w:t>
      </w:r>
      <w:r>
        <w:rPr/>
        <w:t>MASCHILE</w:t>
      </w:r>
      <w:r>
        <w:rPr>
          <w:spacing w:val="-14"/>
        </w:rPr>
        <w:t> </w:t>
      </w:r>
      <w:r>
        <w:rPr/>
        <w:t>SERIE</w:t>
      </w:r>
      <w:r>
        <w:rPr>
          <w:spacing w:val="-13"/>
        </w:rPr>
        <w:t> </w:t>
      </w:r>
      <w:r>
        <w:rPr/>
        <w:t>D</w:t>
      </w:r>
    </w:p>
    <w:p>
      <w:pPr>
        <w:spacing w:line="237" w:lineRule="auto" w:before="123"/>
        <w:ind w:left="678" w:right="236" w:firstLine="0"/>
        <w:jc w:val="both"/>
        <w:rPr>
          <w:b/>
          <w:sz w:val="20"/>
        </w:rPr>
      </w:pPr>
      <w:r>
        <w:rPr>
          <w:b/>
          <w:sz w:val="20"/>
        </w:rPr>
        <w:t>La squadra di Serie D/M prima classificata al termine della stagione regolare e la squadra vincente la Coppa Marche di Serie D/M disputeranno la Finale di Supercoppa in gara unica al meglio di 3 set su 5. Qualora la squadra risulti la stessa, sarà la squadra seconda classificata al termine della stagione regolare a disputare tale manifestazione.</w:t>
      </w:r>
    </w:p>
    <w:p>
      <w:pPr>
        <w:spacing w:after="0" w:line="237" w:lineRule="auto"/>
        <w:jc w:val="both"/>
        <w:rPr>
          <w:sz w:val="20"/>
        </w:rPr>
        <w:sectPr>
          <w:headerReference w:type="default" r:id="rId24"/>
          <w:footerReference w:type="default" r:id="rId25"/>
          <w:pgSz w:w="11910" w:h="16840"/>
          <w:pgMar w:header="330" w:footer="862" w:top="1120" w:bottom="1060" w:left="620" w:right="580"/>
          <w:pgNumType w:start="2"/>
        </w:sectPr>
      </w:pPr>
    </w:p>
    <w:p>
      <w:pPr>
        <w:pStyle w:val="BodyText"/>
        <w:rPr>
          <w:b/>
          <w:sz w:val="14"/>
        </w:rPr>
      </w:pPr>
    </w:p>
    <w:p>
      <w:pPr>
        <w:pStyle w:val="ListParagraph"/>
        <w:numPr>
          <w:ilvl w:val="0"/>
          <w:numId w:val="18"/>
        </w:numPr>
        <w:tabs>
          <w:tab w:pos="624" w:val="left" w:leader="none"/>
        </w:tabs>
        <w:spacing w:line="240" w:lineRule="auto" w:before="93" w:after="0"/>
        <w:ind w:left="623" w:right="0" w:hanging="361"/>
        <w:jc w:val="left"/>
        <w:rPr>
          <w:b/>
          <w:sz w:val="20"/>
        </w:rPr>
      </w:pPr>
      <w:r>
        <w:rPr>
          <w:b/>
          <w:sz w:val="20"/>
        </w:rPr>
        <w:t>RITIRO</w:t>
      </w:r>
      <w:r>
        <w:rPr>
          <w:b/>
          <w:spacing w:val="-11"/>
          <w:sz w:val="20"/>
        </w:rPr>
        <w:t> </w:t>
      </w:r>
      <w:r>
        <w:rPr>
          <w:b/>
          <w:sz w:val="20"/>
        </w:rPr>
        <w:t>DAL</w:t>
      </w:r>
      <w:r>
        <w:rPr>
          <w:b/>
          <w:spacing w:val="-11"/>
          <w:sz w:val="20"/>
        </w:rPr>
        <w:t> </w:t>
      </w:r>
      <w:r>
        <w:rPr>
          <w:b/>
          <w:sz w:val="20"/>
        </w:rPr>
        <w:t>CAMPIONATO</w:t>
      </w:r>
      <w:r>
        <w:rPr>
          <w:b/>
          <w:spacing w:val="-11"/>
          <w:sz w:val="20"/>
        </w:rPr>
        <w:t> </w:t>
      </w:r>
      <w:r>
        <w:rPr>
          <w:b/>
          <w:sz w:val="20"/>
        </w:rPr>
        <w:t>E</w:t>
      </w:r>
      <w:r>
        <w:rPr>
          <w:b/>
          <w:spacing w:val="-11"/>
          <w:sz w:val="20"/>
        </w:rPr>
        <w:t> </w:t>
      </w:r>
      <w:r>
        <w:rPr>
          <w:b/>
          <w:sz w:val="20"/>
        </w:rPr>
        <w:t>DALLA</w:t>
      </w:r>
      <w:r>
        <w:rPr>
          <w:b/>
          <w:spacing w:val="-10"/>
          <w:sz w:val="20"/>
        </w:rPr>
        <w:t> </w:t>
      </w:r>
      <w:r>
        <w:rPr>
          <w:b/>
          <w:sz w:val="20"/>
        </w:rPr>
        <w:t>COPPA</w:t>
      </w:r>
      <w:r>
        <w:rPr>
          <w:b/>
          <w:spacing w:val="-11"/>
          <w:sz w:val="20"/>
        </w:rPr>
        <w:t> </w:t>
      </w:r>
      <w:r>
        <w:rPr>
          <w:b/>
          <w:spacing w:val="-4"/>
          <w:sz w:val="20"/>
        </w:rPr>
        <w:t>MARCHE</w:t>
      </w:r>
    </w:p>
    <w:p>
      <w:pPr>
        <w:pStyle w:val="BodyText"/>
        <w:spacing w:before="120"/>
        <w:ind w:left="649"/>
      </w:pPr>
      <w:r>
        <w:rPr/>
        <w:t>Si applicano gli Artt. 9 e 11 del Regolamento Gare e pertanto:</w:t>
      </w:r>
    </w:p>
    <w:p>
      <w:pPr>
        <w:pStyle w:val="BodyText"/>
        <w:spacing w:line="235" w:lineRule="auto" w:before="125"/>
        <w:ind w:left="649" w:right="113"/>
        <w:jc w:val="both"/>
      </w:pPr>
      <w:r>
        <w:rPr/>
        <w:t>Un sodalizio che rinuncia ad un campionato, dopo essersi iscritto, retrocede al campionato di serie territoriale a libera iscrizione che potrà disputare nello stesso anno ed incorre nelle seguenti sanzioni:</w:t>
      </w:r>
    </w:p>
    <w:p>
      <w:pPr>
        <w:pStyle w:val="ListParagraph"/>
        <w:numPr>
          <w:ilvl w:val="1"/>
          <w:numId w:val="18"/>
        </w:numPr>
        <w:tabs>
          <w:tab w:pos="819" w:val="left" w:leader="none"/>
        </w:tabs>
        <w:spacing w:line="240" w:lineRule="auto" w:before="121"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18"/>
        </w:numPr>
        <w:tabs>
          <w:tab w:pos="819" w:val="left" w:leader="none"/>
          <w:tab w:pos="2082" w:val="left" w:leader="none"/>
        </w:tabs>
        <w:spacing w:line="240" w:lineRule="auto" w:before="1"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750,00 - Serie</w:t>
      </w:r>
      <w:r>
        <w:rPr>
          <w:spacing w:val="-5"/>
          <w:sz w:val="20"/>
        </w:rPr>
        <w:t> </w:t>
      </w:r>
      <w:r>
        <w:rPr>
          <w:sz w:val="20"/>
        </w:rPr>
        <w:t>D</w:t>
      </w:r>
    </w:p>
    <w:p>
      <w:pPr>
        <w:pStyle w:val="ListParagraph"/>
        <w:numPr>
          <w:ilvl w:val="1"/>
          <w:numId w:val="18"/>
        </w:numPr>
        <w:tabs>
          <w:tab w:pos="819" w:val="left" w:leader="none"/>
          <w:tab w:pos="2082"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200,00 - Coppa</w:t>
      </w:r>
      <w:r>
        <w:rPr>
          <w:spacing w:val="-8"/>
          <w:sz w:val="20"/>
        </w:rPr>
        <w:t> </w:t>
      </w:r>
      <w:r>
        <w:rPr>
          <w:spacing w:val="-3"/>
          <w:sz w:val="20"/>
        </w:rPr>
        <w:t>Marche</w:t>
      </w:r>
    </w:p>
    <w:p>
      <w:pPr>
        <w:pStyle w:val="ListParagraph"/>
        <w:numPr>
          <w:ilvl w:val="1"/>
          <w:numId w:val="18"/>
        </w:numPr>
        <w:tabs>
          <w:tab w:pos="819" w:val="left" w:leader="none"/>
        </w:tabs>
        <w:spacing w:line="240" w:lineRule="auto" w:before="0"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BodyText"/>
        <w:spacing w:before="5"/>
        <w:rPr>
          <w:sz w:val="23"/>
        </w:rPr>
      </w:pPr>
    </w:p>
    <w:p>
      <w:pPr>
        <w:pStyle w:val="BodyText"/>
        <w:ind w:left="649" w:right="109"/>
        <w:jc w:val="both"/>
      </w:pPr>
      <w:r>
        <w:rPr/>
        <w:t>Un sodalizio che si ritira o viene escluso per aver rinunciato a due gare entro la fine del girone di ritorno, retrocede al campionato di serie territoriale a libera iscrizione che potrà disputare nell’anno sportivo successivo ed incorre nelle seguenti sanzioni:</w:t>
      </w:r>
    </w:p>
    <w:p>
      <w:pPr>
        <w:pStyle w:val="ListParagraph"/>
        <w:numPr>
          <w:ilvl w:val="1"/>
          <w:numId w:val="18"/>
        </w:numPr>
        <w:tabs>
          <w:tab w:pos="819" w:val="left" w:leader="none"/>
        </w:tabs>
        <w:spacing w:line="240" w:lineRule="auto" w:before="121" w:after="0"/>
        <w:ind w:left="818" w:right="0" w:hanging="170"/>
        <w:jc w:val="left"/>
        <w:rPr>
          <w:sz w:val="20"/>
        </w:rPr>
      </w:pPr>
      <w:r>
        <w:rPr>
          <w:sz w:val="20"/>
        </w:rPr>
        <w:t>perdita della tassa di</w:t>
      </w:r>
      <w:r>
        <w:rPr>
          <w:spacing w:val="-23"/>
          <w:sz w:val="20"/>
        </w:rPr>
        <w:t> </w:t>
      </w:r>
      <w:r>
        <w:rPr>
          <w:spacing w:val="-3"/>
          <w:sz w:val="20"/>
        </w:rPr>
        <w:t>iscrizione;</w:t>
      </w:r>
    </w:p>
    <w:p>
      <w:pPr>
        <w:pStyle w:val="ListParagraph"/>
        <w:numPr>
          <w:ilvl w:val="1"/>
          <w:numId w:val="18"/>
        </w:numPr>
        <w:tabs>
          <w:tab w:pos="819" w:val="left" w:leader="none"/>
          <w:tab w:pos="1932" w:val="left" w:leader="none"/>
        </w:tabs>
        <w:spacing w:line="240" w:lineRule="auto" w:before="1"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1.400,00 - Serie</w:t>
      </w:r>
      <w:r>
        <w:rPr>
          <w:spacing w:val="-12"/>
          <w:sz w:val="20"/>
        </w:rPr>
        <w:t> </w:t>
      </w:r>
      <w:r>
        <w:rPr>
          <w:sz w:val="20"/>
        </w:rPr>
        <w:t>D</w:t>
      </w:r>
    </w:p>
    <w:p>
      <w:pPr>
        <w:pStyle w:val="ListParagraph"/>
        <w:numPr>
          <w:ilvl w:val="1"/>
          <w:numId w:val="18"/>
        </w:numPr>
        <w:tabs>
          <w:tab w:pos="819" w:val="left" w:leader="none"/>
          <w:tab w:pos="2082" w:val="left" w:leader="none"/>
        </w:tabs>
        <w:spacing w:line="240" w:lineRule="auto" w:before="0" w:after="0"/>
        <w:ind w:left="818" w:right="0" w:hanging="170"/>
        <w:jc w:val="left"/>
        <w:rPr>
          <w:sz w:val="20"/>
        </w:rPr>
      </w:pPr>
      <w:r>
        <w:rPr>
          <w:sz w:val="20"/>
        </w:rPr>
        <w:t>multa</w:t>
      </w:r>
      <w:r>
        <w:rPr>
          <w:spacing w:val="-6"/>
          <w:sz w:val="20"/>
        </w:rPr>
        <w:t> </w:t>
      </w:r>
      <w:r>
        <w:rPr>
          <w:sz w:val="20"/>
        </w:rPr>
        <w:t>di</w:t>
      </w:r>
      <w:r>
        <w:rPr>
          <w:spacing w:val="-5"/>
          <w:sz w:val="20"/>
        </w:rPr>
        <w:t> </w:t>
      </w:r>
      <w:r>
        <w:rPr>
          <w:sz w:val="20"/>
        </w:rPr>
        <w:t>€</w:t>
        <w:tab/>
        <w:t>300,00 - Coppa</w:t>
      </w:r>
      <w:r>
        <w:rPr>
          <w:spacing w:val="-11"/>
          <w:sz w:val="20"/>
        </w:rPr>
        <w:t> </w:t>
      </w:r>
      <w:r>
        <w:rPr>
          <w:spacing w:val="-3"/>
          <w:sz w:val="20"/>
        </w:rPr>
        <w:t>Marche</w:t>
      </w:r>
    </w:p>
    <w:p>
      <w:pPr>
        <w:pStyle w:val="ListParagraph"/>
        <w:numPr>
          <w:ilvl w:val="1"/>
          <w:numId w:val="18"/>
        </w:numPr>
        <w:tabs>
          <w:tab w:pos="819" w:val="left" w:leader="none"/>
        </w:tabs>
        <w:spacing w:line="240" w:lineRule="auto" w:before="1" w:after="0"/>
        <w:ind w:left="818" w:right="0" w:hanging="170"/>
        <w:jc w:val="left"/>
        <w:rPr>
          <w:sz w:val="20"/>
        </w:rPr>
      </w:pPr>
      <w:r>
        <w:rPr>
          <w:sz w:val="20"/>
        </w:rPr>
        <w:t>erogazione</w:t>
      </w:r>
      <w:r>
        <w:rPr>
          <w:spacing w:val="-11"/>
          <w:sz w:val="20"/>
        </w:rPr>
        <w:t> </w:t>
      </w:r>
      <w:r>
        <w:rPr>
          <w:sz w:val="20"/>
        </w:rPr>
        <w:t>di</w:t>
      </w:r>
      <w:r>
        <w:rPr>
          <w:spacing w:val="-9"/>
          <w:sz w:val="20"/>
        </w:rPr>
        <w:t> </w:t>
      </w:r>
      <w:r>
        <w:rPr>
          <w:sz w:val="20"/>
        </w:rPr>
        <w:t>eventuali</w:t>
      </w:r>
      <w:r>
        <w:rPr>
          <w:spacing w:val="-9"/>
          <w:sz w:val="20"/>
        </w:rPr>
        <w:t> </w:t>
      </w:r>
      <w:r>
        <w:rPr>
          <w:sz w:val="20"/>
        </w:rPr>
        <w:t>provvedimenti</w:t>
      </w:r>
      <w:r>
        <w:rPr>
          <w:spacing w:val="-8"/>
          <w:sz w:val="20"/>
        </w:rPr>
        <w:t> </w:t>
      </w:r>
      <w:r>
        <w:rPr>
          <w:sz w:val="20"/>
        </w:rPr>
        <w:t>disciplinari</w:t>
      </w:r>
      <w:r>
        <w:rPr>
          <w:spacing w:val="-9"/>
          <w:sz w:val="20"/>
        </w:rPr>
        <w:t> </w:t>
      </w:r>
      <w:r>
        <w:rPr>
          <w:sz w:val="20"/>
        </w:rPr>
        <w:t>secondo</w:t>
      </w:r>
      <w:r>
        <w:rPr>
          <w:spacing w:val="-9"/>
          <w:sz w:val="20"/>
        </w:rPr>
        <w:t> </w:t>
      </w:r>
      <w:r>
        <w:rPr>
          <w:sz w:val="20"/>
        </w:rPr>
        <w:t>i</w:t>
      </w:r>
      <w:r>
        <w:rPr>
          <w:spacing w:val="-9"/>
          <w:sz w:val="20"/>
        </w:rPr>
        <w:t> </w:t>
      </w:r>
      <w:r>
        <w:rPr>
          <w:sz w:val="20"/>
        </w:rPr>
        <w:t>vigenti</w:t>
      </w:r>
      <w:r>
        <w:rPr>
          <w:spacing w:val="-8"/>
          <w:sz w:val="20"/>
        </w:rPr>
        <w:t> </w:t>
      </w:r>
      <w:r>
        <w:rPr>
          <w:spacing w:val="-4"/>
          <w:sz w:val="20"/>
        </w:rPr>
        <w:t>regolamenti.</w:t>
      </w:r>
    </w:p>
    <w:p>
      <w:pPr>
        <w:pStyle w:val="ListParagraph"/>
        <w:numPr>
          <w:ilvl w:val="0"/>
          <w:numId w:val="18"/>
        </w:numPr>
        <w:tabs>
          <w:tab w:pos="624" w:val="left" w:leader="none"/>
        </w:tabs>
        <w:spacing w:line="364" w:lineRule="auto" w:before="120" w:after="0"/>
        <w:ind w:left="649" w:right="6637" w:hanging="386"/>
        <w:jc w:val="left"/>
        <w:rPr>
          <w:sz w:val="20"/>
        </w:rPr>
      </w:pPr>
      <w:r>
        <w:rPr>
          <w:b/>
          <w:sz w:val="20"/>
        </w:rPr>
        <w:t>RINUNCE A GARE DI</w:t>
      </w:r>
      <w:r>
        <w:rPr>
          <w:b/>
          <w:spacing w:val="-25"/>
          <w:sz w:val="20"/>
        </w:rPr>
        <w:t> </w:t>
      </w:r>
      <w:r>
        <w:rPr>
          <w:b/>
          <w:spacing w:val="-4"/>
          <w:sz w:val="20"/>
        </w:rPr>
        <w:t>CAMPIONATO </w:t>
      </w:r>
      <w:r>
        <w:rPr>
          <w:sz w:val="20"/>
        </w:rPr>
        <w:t>Si applica l’art. 12 del Regolamento Gare. </w:t>
      </w:r>
      <w:r>
        <w:rPr>
          <w:spacing w:val="-4"/>
          <w:sz w:val="20"/>
        </w:rPr>
        <w:t>PERTANTO</w:t>
      </w:r>
    </w:p>
    <w:p>
      <w:pPr>
        <w:spacing w:line="235" w:lineRule="auto" w:before="1"/>
        <w:ind w:left="649" w:right="113" w:firstLine="0"/>
        <w:jc w:val="both"/>
        <w:rPr>
          <w:sz w:val="20"/>
        </w:rPr>
      </w:pPr>
      <w:r>
        <w:rPr>
          <w:sz w:val="20"/>
        </w:rPr>
        <w:t>Nel caso di rinunce a gare di campionato, oltre </w:t>
      </w:r>
      <w:r>
        <w:rPr>
          <w:b/>
          <w:sz w:val="20"/>
        </w:rPr>
        <w:t>alla perdita della partita e ai tre punti di penalizzazione</w:t>
      </w:r>
      <w:r>
        <w:rPr>
          <w:sz w:val="20"/>
        </w:rPr>
        <w:t>, come previsto dai regolamenti, vengono sanzionate le seguenti multe:</w:t>
      </w:r>
    </w:p>
    <w:p>
      <w:pPr>
        <w:pStyle w:val="BodyText"/>
        <w:spacing w:before="11"/>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8"/>
        <w:gridCol w:w="1850"/>
        <w:gridCol w:w="1208"/>
        <w:gridCol w:w="2106"/>
      </w:tblGrid>
      <w:tr>
        <w:trPr>
          <w:trHeight w:val="226" w:hRule="atLeast"/>
        </w:trPr>
        <w:tc>
          <w:tcPr>
            <w:tcW w:w="1358" w:type="dxa"/>
          </w:tcPr>
          <w:p>
            <w:pPr>
              <w:pStyle w:val="TableParagraph"/>
              <w:spacing w:line="207" w:lineRule="exact"/>
              <w:ind w:left="50"/>
              <w:rPr>
                <w:sz w:val="20"/>
              </w:rPr>
            </w:pPr>
            <w:r>
              <w:rPr>
                <w:sz w:val="20"/>
              </w:rPr>
              <w:t>Serie D</w:t>
            </w:r>
          </w:p>
        </w:tc>
        <w:tc>
          <w:tcPr>
            <w:tcW w:w="1850" w:type="dxa"/>
          </w:tcPr>
          <w:p>
            <w:pPr>
              <w:pStyle w:val="TableParagraph"/>
              <w:spacing w:line="207" w:lineRule="exact"/>
              <w:ind w:left="139"/>
              <w:rPr>
                <w:sz w:val="20"/>
              </w:rPr>
            </w:pPr>
            <w:r>
              <w:rPr>
                <w:sz w:val="20"/>
              </w:rPr>
              <w:t>(non preannunciata)</w:t>
            </w:r>
          </w:p>
        </w:tc>
        <w:tc>
          <w:tcPr>
            <w:tcW w:w="1208" w:type="dxa"/>
          </w:tcPr>
          <w:p>
            <w:pPr>
              <w:pStyle w:val="TableParagraph"/>
              <w:spacing w:line="207" w:lineRule="exact"/>
              <w:ind w:left="138"/>
              <w:rPr>
                <w:sz w:val="20"/>
              </w:rPr>
            </w:pPr>
            <w:r>
              <w:rPr>
                <w:sz w:val="20"/>
              </w:rPr>
              <w:t>€ </w:t>
            </w:r>
            <w:r>
              <w:rPr>
                <w:spacing w:val="-3"/>
                <w:sz w:val="20"/>
              </w:rPr>
              <w:t>400,00</w:t>
            </w:r>
          </w:p>
        </w:tc>
        <w:tc>
          <w:tcPr>
            <w:tcW w:w="2106" w:type="dxa"/>
            <w:vMerge w:val="restart"/>
          </w:tcPr>
          <w:p>
            <w:pPr>
              <w:pStyle w:val="TableParagraph"/>
              <w:rPr>
                <w:sz w:val="18"/>
              </w:rPr>
            </w:pPr>
          </w:p>
        </w:tc>
      </w:tr>
      <w:tr>
        <w:trPr>
          <w:trHeight w:val="230" w:hRule="atLeast"/>
        </w:trPr>
        <w:tc>
          <w:tcPr>
            <w:tcW w:w="1358" w:type="dxa"/>
          </w:tcPr>
          <w:p>
            <w:pPr>
              <w:pStyle w:val="TableParagraph"/>
              <w:spacing w:line="210" w:lineRule="exact"/>
              <w:ind w:left="50"/>
              <w:rPr>
                <w:sz w:val="20"/>
              </w:rPr>
            </w:pPr>
            <w:r>
              <w:rPr>
                <w:sz w:val="20"/>
              </w:rPr>
              <w:t>Serie D</w:t>
            </w:r>
          </w:p>
        </w:tc>
        <w:tc>
          <w:tcPr>
            <w:tcW w:w="1850" w:type="dxa"/>
          </w:tcPr>
          <w:p>
            <w:pPr>
              <w:pStyle w:val="TableParagraph"/>
              <w:spacing w:line="210" w:lineRule="exact"/>
              <w:ind w:left="139"/>
              <w:rPr>
                <w:sz w:val="20"/>
              </w:rPr>
            </w:pPr>
            <w:r>
              <w:rPr>
                <w:sz w:val="20"/>
              </w:rPr>
              <w:t>(preannunciata)</w:t>
            </w:r>
          </w:p>
        </w:tc>
        <w:tc>
          <w:tcPr>
            <w:tcW w:w="1208" w:type="dxa"/>
          </w:tcPr>
          <w:p>
            <w:pPr>
              <w:pStyle w:val="TableParagraph"/>
              <w:spacing w:line="210" w:lineRule="exact"/>
              <w:ind w:left="138"/>
              <w:rPr>
                <w:sz w:val="20"/>
              </w:rPr>
            </w:pPr>
            <w:r>
              <w:rPr>
                <w:sz w:val="20"/>
              </w:rPr>
              <w:t>€ </w:t>
            </w:r>
            <w:r>
              <w:rPr>
                <w:spacing w:val="-3"/>
                <w:sz w:val="20"/>
              </w:rPr>
              <w:t>250,00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(non preannunciata)</w:t>
            </w:r>
          </w:p>
        </w:tc>
        <w:tc>
          <w:tcPr>
            <w:tcW w:w="1208" w:type="dxa"/>
          </w:tcPr>
          <w:p>
            <w:pPr>
              <w:pStyle w:val="TableParagraph"/>
              <w:spacing w:line="210" w:lineRule="exact"/>
              <w:ind w:left="138"/>
              <w:rPr>
                <w:sz w:val="20"/>
              </w:rPr>
            </w:pPr>
            <w:r>
              <w:rPr>
                <w:sz w:val="20"/>
              </w:rPr>
              <w:t>€ </w:t>
            </w:r>
            <w:r>
              <w:rPr>
                <w:spacing w:val="-3"/>
                <w:sz w:val="20"/>
              </w:rPr>
              <w:t>120,00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(preannunciata)</w:t>
            </w:r>
          </w:p>
        </w:tc>
        <w:tc>
          <w:tcPr>
            <w:tcW w:w="1208" w:type="dxa"/>
          </w:tcPr>
          <w:p>
            <w:pPr>
              <w:pStyle w:val="TableParagraph"/>
              <w:tabs>
                <w:tab w:pos="536" w:val="left" w:leader="none"/>
              </w:tabs>
              <w:spacing w:line="210" w:lineRule="exact"/>
              <w:ind w:left="137"/>
              <w:rPr>
                <w:sz w:val="20"/>
              </w:rPr>
            </w:pPr>
            <w:r>
              <w:rPr>
                <w:sz w:val="20"/>
              </w:rPr>
              <w:t>€</w:t>
              <w:tab/>
            </w:r>
            <w:r>
              <w:rPr>
                <w:spacing w:val="-3"/>
                <w:sz w:val="20"/>
              </w:rPr>
              <w:t>60,00</w:t>
            </w:r>
          </w:p>
        </w:tc>
        <w:tc>
          <w:tcPr>
            <w:tcW w:w="2106" w:type="dxa"/>
            <w:vMerge/>
            <w:tcBorders>
              <w:top w:val="nil"/>
            </w:tcBorders>
          </w:tcPr>
          <w:p>
            <w:pPr>
              <w:rPr>
                <w:sz w:val="2"/>
                <w:szCs w:val="2"/>
              </w:rPr>
            </w:pPr>
          </w:p>
        </w:tc>
      </w:tr>
      <w:tr>
        <w:trPr>
          <w:trHeight w:val="230" w:hRule="atLeast"/>
        </w:trPr>
        <w:tc>
          <w:tcPr>
            <w:tcW w:w="1358" w:type="dxa"/>
          </w:tcPr>
          <w:p>
            <w:pPr>
              <w:pStyle w:val="TableParagraph"/>
              <w:spacing w:line="210" w:lineRule="exact"/>
              <w:ind w:left="50"/>
              <w:rPr>
                <w:sz w:val="20"/>
              </w:rPr>
            </w:pPr>
            <w:r>
              <w:rPr>
                <w:sz w:val="20"/>
              </w:rPr>
              <w:t>Coppa Marche</w:t>
            </w:r>
          </w:p>
        </w:tc>
        <w:tc>
          <w:tcPr>
            <w:tcW w:w="1850" w:type="dxa"/>
          </w:tcPr>
          <w:p>
            <w:pPr>
              <w:pStyle w:val="TableParagraph"/>
              <w:spacing w:line="210" w:lineRule="exact"/>
              <w:ind w:left="139"/>
              <w:rPr>
                <w:sz w:val="20"/>
              </w:rPr>
            </w:pPr>
            <w:r>
              <w:rPr>
                <w:sz w:val="20"/>
              </w:rPr>
              <w:t>Quarti di Finale</w:t>
            </w:r>
          </w:p>
        </w:tc>
        <w:tc>
          <w:tcPr>
            <w:tcW w:w="1208" w:type="dxa"/>
          </w:tcPr>
          <w:p>
            <w:pPr>
              <w:pStyle w:val="TableParagraph"/>
              <w:spacing w:line="210" w:lineRule="exact"/>
              <w:ind w:left="138"/>
              <w:rPr>
                <w:sz w:val="20"/>
              </w:rPr>
            </w:pPr>
            <w:r>
              <w:rPr>
                <w:sz w:val="20"/>
              </w:rPr>
              <w:t>€ </w:t>
            </w:r>
            <w:r>
              <w:rPr>
                <w:spacing w:val="-3"/>
                <w:sz w:val="20"/>
              </w:rPr>
              <w:t>250,00</w:t>
            </w:r>
          </w:p>
        </w:tc>
        <w:tc>
          <w:tcPr>
            <w:tcW w:w="2106" w:type="dxa"/>
          </w:tcPr>
          <w:p>
            <w:pPr>
              <w:pStyle w:val="TableParagraph"/>
              <w:spacing w:line="210" w:lineRule="exact"/>
              <w:ind w:right="48"/>
              <w:jc w:val="right"/>
              <w:rPr>
                <w:sz w:val="20"/>
              </w:rPr>
            </w:pPr>
            <w:r>
              <w:rPr>
                <w:sz w:val="20"/>
              </w:rPr>
              <w:t>anche se preannunciata</w:t>
            </w:r>
          </w:p>
        </w:tc>
      </w:tr>
      <w:tr>
        <w:trPr>
          <w:trHeight w:val="227" w:hRule="atLeast"/>
        </w:trPr>
        <w:tc>
          <w:tcPr>
            <w:tcW w:w="1358" w:type="dxa"/>
          </w:tcPr>
          <w:p>
            <w:pPr>
              <w:pStyle w:val="TableParagraph"/>
              <w:spacing w:line="208" w:lineRule="exact"/>
              <w:ind w:left="50"/>
              <w:rPr>
                <w:sz w:val="20"/>
              </w:rPr>
            </w:pPr>
            <w:r>
              <w:rPr>
                <w:sz w:val="20"/>
              </w:rPr>
              <w:t>Coppa Marche</w:t>
            </w:r>
          </w:p>
        </w:tc>
        <w:tc>
          <w:tcPr>
            <w:tcW w:w="1850" w:type="dxa"/>
          </w:tcPr>
          <w:p>
            <w:pPr>
              <w:pStyle w:val="TableParagraph"/>
              <w:spacing w:line="208" w:lineRule="exact"/>
              <w:ind w:left="139"/>
              <w:rPr>
                <w:sz w:val="20"/>
              </w:rPr>
            </w:pPr>
            <w:r>
              <w:rPr>
                <w:sz w:val="20"/>
              </w:rPr>
              <w:t>Semifinali e Finale</w:t>
            </w:r>
          </w:p>
        </w:tc>
        <w:tc>
          <w:tcPr>
            <w:tcW w:w="1208" w:type="dxa"/>
          </w:tcPr>
          <w:p>
            <w:pPr>
              <w:pStyle w:val="TableParagraph"/>
              <w:spacing w:line="208" w:lineRule="exact"/>
              <w:ind w:left="138"/>
              <w:rPr>
                <w:sz w:val="20"/>
              </w:rPr>
            </w:pPr>
            <w:r>
              <w:rPr>
                <w:sz w:val="20"/>
              </w:rPr>
              <w:t>€ </w:t>
            </w:r>
            <w:r>
              <w:rPr>
                <w:spacing w:val="-3"/>
                <w:sz w:val="20"/>
              </w:rPr>
              <w:t>400,00</w:t>
            </w:r>
          </w:p>
        </w:tc>
        <w:tc>
          <w:tcPr>
            <w:tcW w:w="2106" w:type="dxa"/>
          </w:tcPr>
          <w:p>
            <w:pPr>
              <w:pStyle w:val="TableParagraph"/>
              <w:spacing w:line="208" w:lineRule="exact"/>
              <w:ind w:right="48"/>
              <w:jc w:val="right"/>
              <w:rPr>
                <w:sz w:val="20"/>
              </w:rPr>
            </w:pPr>
            <w:r>
              <w:rPr>
                <w:sz w:val="20"/>
              </w:rPr>
              <w:t>anche se preannunciata</w:t>
            </w:r>
          </w:p>
        </w:tc>
      </w:tr>
      <w:tr>
        <w:trPr>
          <w:trHeight w:val="224" w:hRule="atLeast"/>
        </w:trPr>
        <w:tc>
          <w:tcPr>
            <w:tcW w:w="1358" w:type="dxa"/>
          </w:tcPr>
          <w:p>
            <w:pPr>
              <w:pStyle w:val="TableParagraph"/>
              <w:spacing w:line="204" w:lineRule="exact"/>
              <w:ind w:left="50"/>
              <w:rPr>
                <w:sz w:val="20"/>
              </w:rPr>
            </w:pPr>
            <w:r>
              <w:rPr>
                <w:sz w:val="20"/>
              </w:rPr>
              <w:t>Super Coppa</w:t>
            </w:r>
          </w:p>
        </w:tc>
        <w:tc>
          <w:tcPr>
            <w:tcW w:w="1850" w:type="dxa"/>
          </w:tcPr>
          <w:p>
            <w:pPr>
              <w:pStyle w:val="TableParagraph"/>
              <w:spacing w:line="204" w:lineRule="exact"/>
              <w:ind w:left="139"/>
              <w:rPr>
                <w:sz w:val="20"/>
              </w:rPr>
            </w:pPr>
            <w:r>
              <w:rPr>
                <w:sz w:val="20"/>
              </w:rPr>
              <w:t>Finale</w:t>
            </w:r>
          </w:p>
        </w:tc>
        <w:tc>
          <w:tcPr>
            <w:tcW w:w="1208" w:type="dxa"/>
          </w:tcPr>
          <w:p>
            <w:pPr>
              <w:pStyle w:val="TableParagraph"/>
              <w:spacing w:line="204" w:lineRule="exact"/>
              <w:ind w:left="138"/>
              <w:rPr>
                <w:sz w:val="20"/>
              </w:rPr>
            </w:pPr>
            <w:r>
              <w:rPr>
                <w:sz w:val="20"/>
              </w:rPr>
              <w:t>€ </w:t>
            </w:r>
            <w:r>
              <w:rPr>
                <w:spacing w:val="-3"/>
                <w:sz w:val="20"/>
              </w:rPr>
              <w:t>400,00</w:t>
            </w:r>
          </w:p>
        </w:tc>
        <w:tc>
          <w:tcPr>
            <w:tcW w:w="2106" w:type="dxa"/>
          </w:tcPr>
          <w:p>
            <w:pPr>
              <w:pStyle w:val="TableParagraph"/>
              <w:spacing w:line="204" w:lineRule="exact"/>
              <w:ind w:right="48"/>
              <w:jc w:val="right"/>
              <w:rPr>
                <w:sz w:val="20"/>
              </w:rPr>
            </w:pPr>
            <w:r>
              <w:rPr>
                <w:sz w:val="20"/>
              </w:rPr>
              <w:t>anche se preannunciata</w:t>
            </w:r>
          </w:p>
        </w:tc>
      </w:tr>
    </w:tbl>
    <w:p>
      <w:pPr>
        <w:pStyle w:val="Heading6"/>
        <w:spacing w:before="139"/>
        <w:ind w:left="649"/>
        <w:jc w:val="both"/>
      </w:pPr>
      <w:r>
        <w:rPr/>
        <w:t>Si precisa che i contributi gara per gli incontri non disputati a seguito di rinuncia saranno comunque dovuti.</w:t>
      </w:r>
    </w:p>
    <w:p>
      <w:pPr>
        <w:pStyle w:val="BodyText"/>
        <w:spacing w:before="125"/>
        <w:ind w:left="649" w:right="109"/>
        <w:jc w:val="both"/>
      </w:pPr>
      <w:r>
        <w:rPr/>
        <w:t>In caso di seconda rinuncia, che prevede l’esclusione dal campionato o dalla Coppa, viene comunque comminata una multa oltre a quella prevista per l’esclusione.</w:t>
      </w:r>
    </w:p>
    <w:p>
      <w:pPr>
        <w:pStyle w:val="BodyText"/>
        <w:spacing w:before="121"/>
        <w:ind w:left="649" w:right="110"/>
        <w:jc w:val="both"/>
      </w:pPr>
      <w:r>
        <w:rPr/>
        <w:t>Nel</w:t>
      </w:r>
      <w:r>
        <w:rPr>
          <w:spacing w:val="-5"/>
        </w:rPr>
        <w:t> </w:t>
      </w:r>
      <w:r>
        <w:rPr/>
        <w:t>caso</w:t>
      </w:r>
      <w:r>
        <w:rPr>
          <w:spacing w:val="-4"/>
        </w:rPr>
        <w:t> </w:t>
      </w:r>
      <w:r>
        <w:rPr/>
        <w:t>di</w:t>
      </w:r>
      <w:r>
        <w:rPr>
          <w:spacing w:val="-4"/>
        </w:rPr>
        <w:t> </w:t>
      </w:r>
      <w:r>
        <w:rPr/>
        <w:t>ritiri</w:t>
      </w:r>
      <w:r>
        <w:rPr>
          <w:spacing w:val="-4"/>
        </w:rPr>
        <w:t> </w:t>
      </w:r>
      <w:r>
        <w:rPr/>
        <w:t>di</w:t>
      </w:r>
      <w:r>
        <w:rPr>
          <w:spacing w:val="-4"/>
        </w:rPr>
        <w:t> </w:t>
      </w:r>
      <w:r>
        <w:rPr/>
        <w:t>squadre</w:t>
      </w:r>
      <w:r>
        <w:rPr>
          <w:spacing w:val="-5"/>
        </w:rPr>
        <w:t> </w:t>
      </w:r>
      <w:r>
        <w:rPr/>
        <w:t>aventi</w:t>
      </w:r>
      <w:r>
        <w:rPr>
          <w:spacing w:val="-4"/>
        </w:rPr>
        <w:t> </w:t>
      </w:r>
      <w:r>
        <w:rPr/>
        <w:t>diritto</w:t>
      </w:r>
      <w:r>
        <w:rPr>
          <w:spacing w:val="-5"/>
        </w:rPr>
        <w:t> </w:t>
      </w:r>
      <w:r>
        <w:rPr/>
        <w:t>alla</w:t>
      </w:r>
      <w:r>
        <w:rPr>
          <w:spacing w:val="-4"/>
        </w:rPr>
        <w:t> </w:t>
      </w:r>
      <w:r>
        <w:rPr/>
        <w:t>disputa</w:t>
      </w:r>
      <w:r>
        <w:rPr>
          <w:spacing w:val="-4"/>
        </w:rPr>
        <w:t> </w:t>
      </w:r>
      <w:r>
        <w:rPr/>
        <w:t>dei</w:t>
      </w:r>
      <w:r>
        <w:rPr>
          <w:spacing w:val="-4"/>
        </w:rPr>
        <w:t> </w:t>
      </w:r>
      <w:r>
        <w:rPr/>
        <w:t>play</w:t>
      </w:r>
      <w:r>
        <w:rPr>
          <w:spacing w:val="-5"/>
        </w:rPr>
        <w:t> </w:t>
      </w:r>
      <w:r>
        <w:rPr/>
        <w:t>off</w:t>
      </w:r>
      <w:r>
        <w:rPr>
          <w:spacing w:val="-5"/>
        </w:rPr>
        <w:t> </w:t>
      </w:r>
      <w:r>
        <w:rPr/>
        <w:t>o</w:t>
      </w:r>
      <w:r>
        <w:rPr>
          <w:spacing w:val="-5"/>
        </w:rPr>
        <w:t> dei</w:t>
      </w:r>
      <w:r>
        <w:rPr>
          <w:spacing w:val="-11"/>
        </w:rPr>
        <w:t> </w:t>
      </w:r>
      <w:r>
        <w:rPr>
          <w:spacing w:val="-6"/>
        </w:rPr>
        <w:t>play</w:t>
      </w:r>
      <w:r>
        <w:rPr>
          <w:spacing w:val="-11"/>
        </w:rPr>
        <w:t> </w:t>
      </w:r>
      <w:r>
        <w:rPr/>
        <w:t>out,</w:t>
      </w:r>
      <w:r>
        <w:rPr>
          <w:spacing w:val="-4"/>
        </w:rPr>
        <w:t> </w:t>
      </w:r>
      <w:r>
        <w:rPr/>
        <w:t>che</w:t>
      </w:r>
      <w:r>
        <w:rPr>
          <w:spacing w:val="-5"/>
        </w:rPr>
        <w:t> </w:t>
      </w:r>
      <w:r>
        <w:rPr/>
        <w:t>si</w:t>
      </w:r>
      <w:r>
        <w:rPr>
          <w:spacing w:val="-4"/>
        </w:rPr>
        <w:t> </w:t>
      </w:r>
      <w:r>
        <w:rPr/>
        <w:t>manifesta</w:t>
      </w:r>
      <w:r>
        <w:rPr>
          <w:spacing w:val="-4"/>
        </w:rPr>
        <w:t> </w:t>
      </w:r>
      <w:r>
        <w:rPr/>
        <w:t>anche</w:t>
      </w:r>
      <w:r>
        <w:rPr>
          <w:spacing w:val="-4"/>
        </w:rPr>
        <w:t> </w:t>
      </w:r>
      <w:r>
        <w:rPr/>
        <w:t>con</w:t>
      </w:r>
      <w:r>
        <w:rPr>
          <w:spacing w:val="-5"/>
        </w:rPr>
        <w:t> </w:t>
      </w:r>
      <w:r>
        <w:rPr/>
        <w:t>la</w:t>
      </w:r>
      <w:r>
        <w:rPr>
          <w:spacing w:val="-4"/>
        </w:rPr>
        <w:t> </w:t>
      </w:r>
      <w:r>
        <w:rPr/>
        <w:t>rinuncia</w:t>
      </w:r>
      <w:r>
        <w:rPr>
          <w:spacing w:val="-5"/>
        </w:rPr>
        <w:t> </w:t>
      </w:r>
      <w:r>
        <w:rPr/>
        <w:t>ad</w:t>
      </w:r>
      <w:r>
        <w:rPr>
          <w:spacing w:val="1"/>
        </w:rPr>
        <w:t> </w:t>
      </w:r>
      <w:r>
        <w:rPr/>
        <w:t>una sola gara, la società verrà sanzionata con una multa pari a quella prevista nella tabella su</w:t>
      </w:r>
      <w:r>
        <w:rPr>
          <w:spacing w:val="-20"/>
        </w:rPr>
        <w:t> </w:t>
      </w:r>
      <w:r>
        <w:rPr/>
        <w:t>riportata.</w:t>
      </w:r>
    </w:p>
    <w:p>
      <w:pPr>
        <w:pStyle w:val="Heading6"/>
        <w:numPr>
          <w:ilvl w:val="0"/>
          <w:numId w:val="18"/>
        </w:numPr>
        <w:tabs>
          <w:tab w:pos="624" w:val="left" w:leader="none"/>
        </w:tabs>
        <w:spacing w:line="240" w:lineRule="auto" w:before="121" w:after="0"/>
        <w:ind w:left="623" w:right="0" w:hanging="361"/>
        <w:jc w:val="left"/>
      </w:pPr>
      <w:r>
        <w:rPr/>
        <w:t>RITARDATO</w:t>
      </w:r>
      <w:r>
        <w:rPr>
          <w:spacing w:val="-15"/>
        </w:rPr>
        <w:t> </w:t>
      </w:r>
      <w:r>
        <w:rPr/>
        <w:t>INIZIO</w:t>
      </w:r>
      <w:r>
        <w:rPr>
          <w:spacing w:val="-14"/>
        </w:rPr>
        <w:t> </w:t>
      </w:r>
      <w:r>
        <w:rPr/>
        <w:t>DELLE</w:t>
      </w:r>
      <w:r>
        <w:rPr>
          <w:spacing w:val="-13"/>
        </w:rPr>
        <w:t> </w:t>
      </w:r>
      <w:r>
        <w:rPr>
          <w:spacing w:val="-5"/>
        </w:rPr>
        <w:t>GARE</w:t>
      </w:r>
    </w:p>
    <w:p>
      <w:pPr>
        <w:pStyle w:val="BodyText"/>
        <w:spacing w:before="115"/>
        <w:ind w:left="649" w:right="113" w:firstLine="29"/>
        <w:jc w:val="both"/>
      </w:pPr>
      <w:r>
        <w:rPr/>
        <w:t>In</w:t>
      </w:r>
      <w:r>
        <w:rPr>
          <w:spacing w:val="-7"/>
        </w:rPr>
        <w:t> </w:t>
      </w:r>
      <w:r>
        <w:rPr/>
        <w:t>caso</w:t>
      </w:r>
      <w:r>
        <w:rPr>
          <w:spacing w:val="-7"/>
        </w:rPr>
        <w:t> </w:t>
      </w:r>
      <w:r>
        <w:rPr/>
        <w:t>di</w:t>
      </w:r>
      <w:r>
        <w:rPr>
          <w:spacing w:val="-6"/>
        </w:rPr>
        <w:t> </w:t>
      </w:r>
      <w:r>
        <w:rPr/>
        <w:t>arrivo</w:t>
      </w:r>
      <w:r>
        <w:rPr>
          <w:spacing w:val="-7"/>
        </w:rPr>
        <w:t> </w:t>
      </w:r>
      <w:r>
        <w:rPr/>
        <w:t>in</w:t>
      </w:r>
      <w:r>
        <w:rPr>
          <w:spacing w:val="-7"/>
        </w:rPr>
        <w:t> </w:t>
      </w:r>
      <w:r>
        <w:rPr/>
        <w:t>ritardo</w:t>
      </w:r>
      <w:r>
        <w:rPr>
          <w:spacing w:val="-6"/>
        </w:rPr>
        <w:t> </w:t>
      </w:r>
      <w:r>
        <w:rPr/>
        <w:t>nella</w:t>
      </w:r>
      <w:r>
        <w:rPr>
          <w:spacing w:val="-7"/>
        </w:rPr>
        <w:t> </w:t>
      </w:r>
      <w:r>
        <w:rPr/>
        <w:t>sede</w:t>
      </w:r>
      <w:r>
        <w:rPr>
          <w:spacing w:val="-6"/>
        </w:rPr>
        <w:t> </w:t>
      </w:r>
      <w:r>
        <w:rPr/>
        <w:t>di</w:t>
      </w:r>
      <w:r>
        <w:rPr>
          <w:spacing w:val="-7"/>
        </w:rPr>
        <w:t> </w:t>
      </w:r>
      <w:r>
        <w:rPr/>
        <w:t>gioco</w:t>
      </w:r>
      <w:r>
        <w:rPr>
          <w:spacing w:val="-7"/>
        </w:rPr>
        <w:t> </w:t>
      </w:r>
      <w:r>
        <w:rPr/>
        <w:t>o</w:t>
      </w:r>
      <w:r>
        <w:rPr>
          <w:spacing w:val="-6"/>
        </w:rPr>
        <w:t> </w:t>
      </w:r>
      <w:r>
        <w:rPr/>
        <w:t>di</w:t>
      </w:r>
      <w:r>
        <w:rPr>
          <w:spacing w:val="-7"/>
        </w:rPr>
        <w:t> </w:t>
      </w:r>
      <w:r>
        <w:rPr/>
        <w:t>mancata</w:t>
      </w:r>
      <w:r>
        <w:rPr>
          <w:spacing w:val="-7"/>
        </w:rPr>
        <w:t> </w:t>
      </w:r>
      <w:r>
        <w:rPr/>
        <w:t>consegna</w:t>
      </w:r>
      <w:r>
        <w:rPr>
          <w:spacing w:val="-6"/>
        </w:rPr>
        <w:t> </w:t>
      </w:r>
      <w:r>
        <w:rPr/>
        <w:t>agli</w:t>
      </w:r>
      <w:r>
        <w:rPr>
          <w:spacing w:val="-7"/>
        </w:rPr>
        <w:t> </w:t>
      </w:r>
      <w:r>
        <w:rPr/>
        <w:t>Ufficiali</w:t>
      </w:r>
      <w:r>
        <w:rPr>
          <w:spacing w:val="-6"/>
        </w:rPr>
        <w:t> </w:t>
      </w:r>
      <w:r>
        <w:rPr/>
        <w:t>di</w:t>
      </w:r>
      <w:r>
        <w:rPr>
          <w:spacing w:val="-7"/>
        </w:rPr>
        <w:t> </w:t>
      </w:r>
      <w:r>
        <w:rPr/>
        <w:t>Gara</w:t>
      </w:r>
      <w:r>
        <w:rPr>
          <w:spacing w:val="-7"/>
        </w:rPr>
        <w:t> </w:t>
      </w:r>
      <w:r>
        <w:rPr/>
        <w:t>dei</w:t>
      </w:r>
      <w:r>
        <w:rPr>
          <w:spacing w:val="-6"/>
        </w:rPr>
        <w:t> </w:t>
      </w:r>
      <w:r>
        <w:rPr/>
        <w:t>documenti</w:t>
      </w:r>
      <w:r>
        <w:rPr>
          <w:spacing w:val="-7"/>
        </w:rPr>
        <w:t> </w:t>
      </w:r>
      <w:r>
        <w:rPr/>
        <w:t>nei</w:t>
      </w:r>
      <w:r>
        <w:rPr>
          <w:spacing w:val="-7"/>
        </w:rPr>
        <w:t> </w:t>
      </w:r>
      <w:r>
        <w:rPr/>
        <w:t>tempi</w:t>
      </w:r>
      <w:r>
        <w:rPr>
          <w:spacing w:val="-6"/>
        </w:rPr>
        <w:t> </w:t>
      </w:r>
      <w:r>
        <w:rPr/>
        <w:t>previsti</w:t>
      </w:r>
      <w:r>
        <w:rPr>
          <w:spacing w:val="-1"/>
        </w:rPr>
        <w:t> </w:t>
      </w:r>
      <w:r>
        <w:rPr/>
        <w:t>o di assenza dell’addetto al defibrillatore, per cui la gara inizia più tardi rispetto all’orario fissato, saranno applicate le seguenti</w:t>
      </w:r>
      <w:r>
        <w:rPr>
          <w:spacing w:val="-2"/>
        </w:rPr>
        <w:t> </w:t>
      </w:r>
      <w:r>
        <w:rPr/>
        <w:t>sanzioni:</w:t>
      </w:r>
    </w:p>
    <w:p>
      <w:pPr>
        <w:pStyle w:val="BodyText"/>
        <w:tabs>
          <w:tab w:pos="2376" w:val="left" w:leader="none"/>
        </w:tabs>
        <w:spacing w:before="122"/>
        <w:ind w:left="677"/>
      </w:pPr>
      <w:r>
        <w:rPr/>
        <w:t>fino a</w:t>
      </w:r>
      <w:r>
        <w:rPr>
          <w:spacing w:val="-5"/>
        </w:rPr>
        <w:t> </w:t>
      </w:r>
      <w:r>
        <w:rPr/>
        <w:t>10</w:t>
      </w:r>
      <w:r>
        <w:rPr>
          <w:spacing w:val="-2"/>
        </w:rPr>
        <w:t> </w:t>
      </w:r>
      <w:r>
        <w:rPr>
          <w:spacing w:val="-3"/>
        </w:rPr>
        <w:t>minuti</w:t>
        <w:tab/>
      </w:r>
      <w:r>
        <w:rPr/>
        <w:t>€</w:t>
      </w:r>
      <w:r>
        <w:rPr>
          <w:spacing w:val="3"/>
        </w:rPr>
        <w:t> </w:t>
      </w:r>
      <w:r>
        <w:rPr>
          <w:spacing w:val="-5"/>
        </w:rPr>
        <w:t>20,00</w:t>
      </w:r>
    </w:p>
    <w:p>
      <w:pPr>
        <w:pStyle w:val="BodyText"/>
        <w:tabs>
          <w:tab w:pos="2376" w:val="left" w:leader="none"/>
        </w:tabs>
        <w:ind w:left="677"/>
      </w:pPr>
      <w:r>
        <w:rPr/>
        <w:t>da 11 a</w:t>
      </w:r>
      <w:r>
        <w:rPr>
          <w:spacing w:val="-6"/>
        </w:rPr>
        <w:t> </w:t>
      </w:r>
      <w:r>
        <w:rPr/>
        <w:t>20 </w:t>
      </w:r>
      <w:r>
        <w:rPr>
          <w:spacing w:val="-3"/>
        </w:rPr>
        <w:t>minuti</w:t>
        <w:tab/>
      </w:r>
      <w:r>
        <w:rPr/>
        <w:t>€</w:t>
      </w:r>
      <w:r>
        <w:rPr>
          <w:spacing w:val="2"/>
        </w:rPr>
        <w:t> </w:t>
      </w:r>
      <w:r>
        <w:rPr>
          <w:spacing w:val="-3"/>
        </w:rPr>
        <w:t>40,00</w:t>
      </w:r>
    </w:p>
    <w:p>
      <w:pPr>
        <w:pStyle w:val="BodyText"/>
        <w:tabs>
          <w:tab w:pos="2376" w:val="left" w:leader="none"/>
        </w:tabs>
        <w:spacing w:before="1"/>
        <w:ind w:left="677"/>
      </w:pPr>
      <w:r>
        <w:rPr/>
        <w:t>da 21 a</w:t>
      </w:r>
      <w:r>
        <w:rPr>
          <w:spacing w:val="-6"/>
        </w:rPr>
        <w:t> </w:t>
      </w:r>
      <w:r>
        <w:rPr/>
        <w:t>30 </w:t>
      </w:r>
      <w:r>
        <w:rPr>
          <w:spacing w:val="-3"/>
        </w:rPr>
        <w:t>minuti</w:t>
        <w:tab/>
      </w:r>
      <w:r>
        <w:rPr/>
        <w:t>€</w:t>
      </w:r>
      <w:r>
        <w:rPr>
          <w:spacing w:val="2"/>
        </w:rPr>
        <w:t> </w:t>
      </w:r>
      <w:r>
        <w:rPr>
          <w:spacing w:val="-3"/>
        </w:rPr>
        <w:t>60,00</w:t>
      </w:r>
    </w:p>
    <w:p>
      <w:pPr>
        <w:pStyle w:val="BodyText"/>
        <w:tabs>
          <w:tab w:pos="2376" w:val="left" w:leader="none"/>
        </w:tabs>
        <w:ind w:left="677"/>
      </w:pPr>
      <w:r>
        <w:rPr/>
        <w:t>oltre</w:t>
      </w:r>
      <w:r>
        <w:rPr>
          <w:spacing w:val="-4"/>
        </w:rPr>
        <w:t> </w:t>
      </w:r>
      <w:r>
        <w:rPr/>
        <w:t>30</w:t>
      </w:r>
      <w:r>
        <w:rPr>
          <w:spacing w:val="-3"/>
        </w:rPr>
        <w:t> minuti</w:t>
        <w:tab/>
      </w:r>
      <w:r>
        <w:rPr/>
        <w:t>stabilita dal</w:t>
      </w:r>
      <w:r>
        <w:rPr>
          <w:spacing w:val="-15"/>
        </w:rPr>
        <w:t> </w:t>
      </w:r>
      <w:r>
        <w:rPr>
          <w:spacing w:val="-3"/>
        </w:rPr>
        <w:t>Giudice</w:t>
      </w:r>
    </w:p>
    <w:p>
      <w:pPr>
        <w:pStyle w:val="Heading6"/>
        <w:numPr>
          <w:ilvl w:val="0"/>
          <w:numId w:val="18"/>
        </w:numPr>
        <w:tabs>
          <w:tab w:pos="624" w:val="left" w:leader="none"/>
        </w:tabs>
        <w:spacing w:line="240" w:lineRule="auto" w:before="120" w:after="0"/>
        <w:ind w:left="623" w:right="0" w:hanging="361"/>
        <w:jc w:val="left"/>
      </w:pPr>
      <w:r>
        <w:rPr/>
        <w:t>GIORNI ED ORARI DI</w:t>
      </w:r>
      <w:r>
        <w:rPr>
          <w:spacing w:val="-31"/>
        </w:rPr>
        <w:t> </w:t>
      </w:r>
      <w:r>
        <w:rPr>
          <w:spacing w:val="-5"/>
        </w:rPr>
        <w:t>GIOCO</w:t>
      </w:r>
    </w:p>
    <w:p>
      <w:pPr>
        <w:pStyle w:val="BodyText"/>
        <w:spacing w:line="228" w:lineRule="exact" w:before="121"/>
        <w:ind w:left="649"/>
      </w:pPr>
      <w:r>
        <w:rPr/>
        <w:t>Tutti gli incontri dovranno disputarsi:</w:t>
      </w:r>
    </w:p>
    <w:p>
      <w:pPr>
        <w:pStyle w:val="ListParagraph"/>
        <w:numPr>
          <w:ilvl w:val="0"/>
          <w:numId w:val="20"/>
        </w:numPr>
        <w:tabs>
          <w:tab w:pos="1009" w:val="left" w:leader="none"/>
          <w:tab w:pos="1010" w:val="left" w:leader="none"/>
        </w:tabs>
        <w:spacing w:line="240" w:lineRule="exact" w:before="0" w:after="0"/>
        <w:ind w:left="1009" w:right="0" w:hanging="361"/>
        <w:jc w:val="left"/>
        <w:rPr>
          <w:b/>
          <w:sz w:val="20"/>
        </w:rPr>
      </w:pPr>
      <w:r>
        <w:rPr>
          <w:b/>
          <w:sz w:val="20"/>
        </w:rPr>
        <w:t>il </w:t>
      </w:r>
      <w:r>
        <w:rPr>
          <w:b/>
          <w:sz w:val="16"/>
        </w:rPr>
        <w:t>VENERDÌ SERA </w:t>
      </w:r>
      <w:r>
        <w:rPr>
          <w:b/>
          <w:sz w:val="20"/>
        </w:rPr>
        <w:t>alle ore</w:t>
      </w:r>
      <w:r>
        <w:rPr>
          <w:b/>
          <w:spacing w:val="-4"/>
          <w:sz w:val="20"/>
        </w:rPr>
        <w:t> </w:t>
      </w:r>
      <w:r>
        <w:rPr>
          <w:b/>
          <w:spacing w:val="-3"/>
          <w:sz w:val="20"/>
        </w:rPr>
        <w:t>20.45/21.00/21.15/21.30</w:t>
      </w:r>
    </w:p>
    <w:p>
      <w:pPr>
        <w:pStyle w:val="ListParagraph"/>
        <w:numPr>
          <w:ilvl w:val="0"/>
          <w:numId w:val="20"/>
        </w:numPr>
        <w:tabs>
          <w:tab w:pos="1009" w:val="left" w:leader="none"/>
          <w:tab w:pos="1010" w:val="left" w:leader="none"/>
        </w:tabs>
        <w:spacing w:line="242" w:lineRule="exact" w:before="0" w:after="0"/>
        <w:ind w:left="1009" w:right="0" w:hanging="361"/>
        <w:jc w:val="left"/>
        <w:rPr>
          <w:b/>
          <w:sz w:val="20"/>
        </w:rPr>
      </w:pPr>
      <w:r>
        <w:rPr>
          <w:b/>
          <w:sz w:val="20"/>
        </w:rPr>
        <w:t>il</w:t>
      </w:r>
      <w:r>
        <w:rPr>
          <w:b/>
          <w:spacing w:val="-6"/>
          <w:sz w:val="20"/>
        </w:rPr>
        <w:t> </w:t>
      </w:r>
      <w:r>
        <w:rPr>
          <w:b/>
          <w:sz w:val="16"/>
        </w:rPr>
        <w:t>SABATO POMERIGGIO</w:t>
      </w:r>
      <w:r>
        <w:rPr>
          <w:b/>
          <w:spacing w:val="9"/>
          <w:sz w:val="16"/>
        </w:rPr>
        <w:t> </w:t>
      </w:r>
      <w:r>
        <w:rPr>
          <w:b/>
          <w:sz w:val="20"/>
        </w:rPr>
        <w:t>non</w:t>
      </w:r>
      <w:r>
        <w:rPr>
          <w:b/>
          <w:spacing w:val="-5"/>
          <w:sz w:val="20"/>
        </w:rPr>
        <w:t> </w:t>
      </w:r>
      <w:r>
        <w:rPr>
          <w:b/>
          <w:sz w:val="20"/>
        </w:rPr>
        <w:t>prima</w:t>
      </w:r>
      <w:r>
        <w:rPr>
          <w:b/>
          <w:spacing w:val="-5"/>
          <w:sz w:val="20"/>
        </w:rPr>
        <w:t> </w:t>
      </w:r>
      <w:r>
        <w:rPr>
          <w:b/>
          <w:sz w:val="20"/>
        </w:rPr>
        <w:t>delle</w:t>
      </w:r>
      <w:r>
        <w:rPr>
          <w:b/>
          <w:spacing w:val="-4"/>
          <w:sz w:val="20"/>
        </w:rPr>
        <w:t> </w:t>
      </w:r>
      <w:r>
        <w:rPr>
          <w:b/>
          <w:sz w:val="20"/>
        </w:rPr>
        <w:t>ore</w:t>
      </w:r>
      <w:r>
        <w:rPr>
          <w:b/>
          <w:spacing w:val="-5"/>
          <w:sz w:val="20"/>
        </w:rPr>
        <w:t> </w:t>
      </w:r>
      <w:r>
        <w:rPr>
          <w:b/>
          <w:sz w:val="20"/>
        </w:rPr>
        <w:t>16.30</w:t>
      </w:r>
      <w:r>
        <w:rPr>
          <w:b/>
          <w:spacing w:val="-5"/>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18.00</w:t>
      </w:r>
    </w:p>
    <w:p>
      <w:pPr>
        <w:pStyle w:val="ListParagraph"/>
        <w:numPr>
          <w:ilvl w:val="0"/>
          <w:numId w:val="20"/>
        </w:numPr>
        <w:tabs>
          <w:tab w:pos="1009" w:val="left" w:leader="none"/>
          <w:tab w:pos="1010" w:val="left" w:leader="none"/>
        </w:tabs>
        <w:spacing w:line="242" w:lineRule="exact" w:before="0" w:after="0"/>
        <w:ind w:left="1009" w:right="0" w:hanging="361"/>
        <w:jc w:val="left"/>
        <w:rPr>
          <w:b/>
          <w:sz w:val="20"/>
        </w:rPr>
      </w:pPr>
      <w:r>
        <w:rPr>
          <w:b/>
          <w:sz w:val="20"/>
        </w:rPr>
        <w:t>il </w:t>
      </w:r>
      <w:r>
        <w:rPr>
          <w:b/>
          <w:sz w:val="16"/>
        </w:rPr>
        <w:t>SABATO SERA </w:t>
      </w:r>
      <w:r>
        <w:rPr>
          <w:b/>
          <w:sz w:val="20"/>
        </w:rPr>
        <w:t>alle</w:t>
      </w:r>
      <w:r>
        <w:rPr>
          <w:b/>
          <w:spacing w:val="11"/>
          <w:sz w:val="20"/>
        </w:rPr>
        <w:t> </w:t>
      </w:r>
      <w:r>
        <w:rPr>
          <w:b/>
          <w:spacing w:val="-3"/>
          <w:sz w:val="20"/>
        </w:rPr>
        <w:t>21.00/21.15/21.30</w:t>
      </w:r>
    </w:p>
    <w:p>
      <w:pPr>
        <w:pStyle w:val="ListParagraph"/>
        <w:numPr>
          <w:ilvl w:val="0"/>
          <w:numId w:val="20"/>
        </w:numPr>
        <w:tabs>
          <w:tab w:pos="1009" w:val="left" w:leader="none"/>
          <w:tab w:pos="1010" w:val="left" w:leader="none"/>
        </w:tabs>
        <w:spacing w:line="243" w:lineRule="exact" w:before="0" w:after="0"/>
        <w:ind w:left="1009" w:right="0" w:hanging="361"/>
        <w:jc w:val="left"/>
        <w:rPr>
          <w:b/>
          <w:sz w:val="20"/>
        </w:rPr>
      </w:pPr>
      <w:r>
        <w:rPr>
          <w:b/>
          <w:sz w:val="20"/>
        </w:rPr>
        <w:t>la</w:t>
      </w:r>
      <w:r>
        <w:rPr>
          <w:b/>
          <w:spacing w:val="-8"/>
          <w:sz w:val="20"/>
        </w:rPr>
        <w:t> </w:t>
      </w:r>
      <w:r>
        <w:rPr>
          <w:b/>
          <w:sz w:val="16"/>
        </w:rPr>
        <w:t>DOMENICA POMERIGGIO</w:t>
      </w:r>
      <w:r>
        <w:rPr>
          <w:b/>
          <w:spacing w:val="8"/>
          <w:sz w:val="16"/>
        </w:rPr>
        <w:t> </w:t>
      </w:r>
      <w:r>
        <w:rPr>
          <w:b/>
          <w:sz w:val="20"/>
        </w:rPr>
        <w:t>non</w:t>
      </w:r>
      <w:r>
        <w:rPr>
          <w:b/>
          <w:spacing w:val="-5"/>
          <w:sz w:val="20"/>
        </w:rPr>
        <w:t> </w:t>
      </w:r>
      <w:r>
        <w:rPr>
          <w:b/>
          <w:sz w:val="20"/>
        </w:rPr>
        <w:t>prima</w:t>
      </w:r>
      <w:r>
        <w:rPr>
          <w:b/>
          <w:spacing w:val="-5"/>
          <w:sz w:val="20"/>
        </w:rPr>
        <w:t> </w:t>
      </w:r>
      <w:r>
        <w:rPr>
          <w:b/>
          <w:sz w:val="20"/>
        </w:rPr>
        <w:t>delle</w:t>
      </w:r>
      <w:r>
        <w:rPr>
          <w:b/>
          <w:spacing w:val="-5"/>
          <w:sz w:val="20"/>
        </w:rPr>
        <w:t> </w:t>
      </w:r>
      <w:r>
        <w:rPr>
          <w:b/>
          <w:sz w:val="20"/>
        </w:rPr>
        <w:t>ore</w:t>
      </w:r>
      <w:r>
        <w:rPr>
          <w:b/>
          <w:spacing w:val="-5"/>
          <w:sz w:val="20"/>
        </w:rPr>
        <w:t> </w:t>
      </w:r>
      <w:r>
        <w:rPr>
          <w:b/>
          <w:spacing w:val="-3"/>
          <w:sz w:val="20"/>
        </w:rPr>
        <w:t>16.30</w:t>
      </w:r>
      <w:r>
        <w:rPr>
          <w:spacing w:val="-3"/>
          <w:sz w:val="20"/>
        </w:rPr>
        <w:t>. </w:t>
      </w:r>
      <w:r>
        <w:rPr>
          <w:b/>
          <w:sz w:val="20"/>
        </w:rPr>
        <w:t>e</w:t>
      </w:r>
      <w:r>
        <w:rPr>
          <w:b/>
          <w:spacing w:val="-4"/>
          <w:sz w:val="20"/>
        </w:rPr>
        <w:t> </w:t>
      </w:r>
      <w:r>
        <w:rPr>
          <w:b/>
          <w:sz w:val="20"/>
        </w:rPr>
        <w:t>non</w:t>
      </w:r>
      <w:r>
        <w:rPr>
          <w:b/>
          <w:spacing w:val="-5"/>
          <w:sz w:val="20"/>
        </w:rPr>
        <w:t> </w:t>
      </w:r>
      <w:r>
        <w:rPr>
          <w:b/>
          <w:sz w:val="20"/>
        </w:rPr>
        <w:t>oltre</w:t>
      </w:r>
      <w:r>
        <w:rPr>
          <w:b/>
          <w:spacing w:val="-5"/>
          <w:sz w:val="20"/>
        </w:rPr>
        <w:t> </w:t>
      </w:r>
      <w:r>
        <w:rPr>
          <w:b/>
          <w:sz w:val="20"/>
        </w:rPr>
        <w:t>le</w:t>
      </w:r>
      <w:r>
        <w:rPr>
          <w:b/>
          <w:spacing w:val="-4"/>
          <w:sz w:val="20"/>
        </w:rPr>
        <w:t> </w:t>
      </w:r>
      <w:r>
        <w:rPr>
          <w:b/>
          <w:sz w:val="20"/>
        </w:rPr>
        <w:t>ore</w:t>
      </w:r>
      <w:r>
        <w:rPr>
          <w:b/>
          <w:spacing w:val="-5"/>
          <w:sz w:val="20"/>
        </w:rPr>
        <w:t> </w:t>
      </w:r>
      <w:r>
        <w:rPr>
          <w:b/>
          <w:spacing w:val="-3"/>
          <w:sz w:val="20"/>
        </w:rPr>
        <w:t>19.30</w:t>
      </w:r>
    </w:p>
    <w:p>
      <w:pPr>
        <w:spacing w:line="254" w:lineRule="auto" w:before="139"/>
        <w:ind w:left="649" w:right="103" w:firstLine="0"/>
        <w:jc w:val="both"/>
        <w:rPr>
          <w:b/>
          <w:sz w:val="20"/>
        </w:rPr>
      </w:pPr>
      <w:r>
        <w:rPr>
          <w:sz w:val="20"/>
        </w:rPr>
        <w:t>Per il sabato </w:t>
      </w:r>
      <w:r>
        <w:rPr>
          <w:spacing w:val="-3"/>
          <w:sz w:val="20"/>
        </w:rPr>
        <w:t>pomeriggio </w:t>
      </w:r>
      <w:r>
        <w:rPr>
          <w:sz w:val="20"/>
          <w:u w:val="single"/>
        </w:rPr>
        <w:t>si invitano</w:t>
      </w:r>
      <w:r>
        <w:rPr>
          <w:sz w:val="20"/>
        </w:rPr>
        <w:t> le Società</w:t>
      </w:r>
      <w:r>
        <w:rPr>
          <w:sz w:val="20"/>
          <w:u w:val="single"/>
        </w:rPr>
        <w:t> ad evitare, </w:t>
      </w:r>
      <w:r>
        <w:rPr>
          <w:b/>
          <w:sz w:val="20"/>
          <w:u w:val="single"/>
        </w:rPr>
        <w:t>se non</w:t>
      </w:r>
      <w:r>
        <w:rPr>
          <w:b/>
          <w:sz w:val="20"/>
        </w:rPr>
        <w:t> in casi veramente particolari (con l’accordo dei sodalizi e previa verifica della COGR con la Commissione Designante)</w:t>
      </w:r>
      <w:r>
        <w:rPr>
          <w:sz w:val="20"/>
        </w:rPr>
        <w:t>, orari intermedi dopo le 18.00 che potrebbero causare problemi di copertura arbitrale. </w:t>
      </w:r>
      <w:r>
        <w:rPr>
          <w:b/>
          <w:sz w:val="20"/>
        </w:rPr>
        <w:t>Parimenti, </w:t>
      </w:r>
      <w:r>
        <w:rPr>
          <w:b/>
          <w:spacing w:val="-6"/>
          <w:sz w:val="20"/>
        </w:rPr>
        <w:t>si </w:t>
      </w:r>
      <w:r>
        <w:rPr>
          <w:b/>
          <w:spacing w:val="-11"/>
          <w:sz w:val="20"/>
        </w:rPr>
        <w:t>invitano caldamente </w:t>
      </w:r>
      <w:r>
        <w:rPr>
          <w:b/>
          <w:spacing w:val="-6"/>
          <w:sz w:val="20"/>
        </w:rPr>
        <w:t>le </w:t>
      </w:r>
      <w:r>
        <w:rPr>
          <w:b/>
          <w:spacing w:val="-11"/>
          <w:sz w:val="20"/>
        </w:rPr>
        <w:t>Società </w:t>
      </w:r>
      <w:r>
        <w:rPr>
          <w:b/>
          <w:sz w:val="20"/>
        </w:rPr>
        <w:t>a </w:t>
      </w:r>
      <w:r>
        <w:rPr>
          <w:b/>
          <w:spacing w:val="-11"/>
          <w:sz w:val="20"/>
        </w:rPr>
        <w:t>prendere </w:t>
      </w:r>
      <w:r>
        <w:rPr>
          <w:b/>
          <w:spacing w:val="-6"/>
          <w:sz w:val="20"/>
        </w:rPr>
        <w:t>in </w:t>
      </w:r>
      <w:r>
        <w:rPr>
          <w:b/>
          <w:spacing w:val="-12"/>
          <w:sz w:val="20"/>
        </w:rPr>
        <w:t>considerazione </w:t>
      </w:r>
      <w:r>
        <w:rPr>
          <w:b/>
          <w:spacing w:val="-6"/>
          <w:sz w:val="20"/>
        </w:rPr>
        <w:t>la </w:t>
      </w:r>
      <w:r>
        <w:rPr>
          <w:b/>
          <w:spacing w:val="-11"/>
          <w:sz w:val="20"/>
        </w:rPr>
        <w:t>possibilità </w:t>
      </w:r>
      <w:r>
        <w:rPr>
          <w:b/>
          <w:spacing w:val="-6"/>
          <w:sz w:val="20"/>
        </w:rPr>
        <w:t>di </w:t>
      </w:r>
      <w:r>
        <w:rPr>
          <w:b/>
          <w:sz w:val="20"/>
        </w:rPr>
        <w:t>disputare</w:t>
      </w:r>
      <w:r>
        <w:rPr>
          <w:b/>
          <w:spacing w:val="-8"/>
          <w:sz w:val="20"/>
        </w:rPr>
        <w:t> </w:t>
      </w:r>
      <w:r>
        <w:rPr>
          <w:b/>
          <w:sz w:val="20"/>
        </w:rPr>
        <w:t>anche</w:t>
      </w:r>
      <w:r>
        <w:rPr>
          <w:b/>
          <w:spacing w:val="-7"/>
          <w:sz w:val="20"/>
        </w:rPr>
        <w:t> </w:t>
      </w:r>
      <w:r>
        <w:rPr>
          <w:b/>
          <w:sz w:val="20"/>
        </w:rPr>
        <w:t>alcune</w:t>
      </w:r>
      <w:r>
        <w:rPr>
          <w:b/>
          <w:spacing w:val="-8"/>
          <w:sz w:val="20"/>
        </w:rPr>
        <w:t> </w:t>
      </w:r>
      <w:r>
        <w:rPr>
          <w:b/>
          <w:sz w:val="20"/>
        </w:rPr>
        <w:t>gare</w:t>
      </w:r>
      <w:r>
        <w:rPr>
          <w:b/>
          <w:spacing w:val="-7"/>
          <w:sz w:val="20"/>
        </w:rPr>
        <w:t> </w:t>
      </w:r>
      <w:r>
        <w:rPr>
          <w:b/>
          <w:sz w:val="20"/>
        </w:rPr>
        <w:t>il</w:t>
      </w:r>
      <w:r>
        <w:rPr>
          <w:b/>
          <w:spacing w:val="-6"/>
          <w:sz w:val="20"/>
        </w:rPr>
        <w:t> </w:t>
      </w:r>
      <w:r>
        <w:rPr>
          <w:b/>
          <w:sz w:val="20"/>
        </w:rPr>
        <w:t>venerdì</w:t>
      </w:r>
      <w:r>
        <w:rPr>
          <w:b/>
          <w:spacing w:val="-6"/>
          <w:sz w:val="20"/>
        </w:rPr>
        <w:t> </w:t>
      </w:r>
      <w:r>
        <w:rPr>
          <w:b/>
          <w:sz w:val="20"/>
        </w:rPr>
        <w:t>sera</w:t>
      </w:r>
      <w:r>
        <w:rPr>
          <w:b/>
          <w:spacing w:val="-8"/>
          <w:sz w:val="20"/>
        </w:rPr>
        <w:t> </w:t>
      </w:r>
      <w:r>
        <w:rPr>
          <w:b/>
          <w:sz w:val="20"/>
        </w:rPr>
        <w:t>e/o</w:t>
      </w:r>
      <w:r>
        <w:rPr>
          <w:b/>
          <w:spacing w:val="-7"/>
          <w:sz w:val="20"/>
        </w:rPr>
        <w:t> </w:t>
      </w:r>
      <w:r>
        <w:rPr>
          <w:b/>
          <w:sz w:val="20"/>
        </w:rPr>
        <w:t>nel</w:t>
      </w:r>
      <w:r>
        <w:rPr>
          <w:b/>
          <w:spacing w:val="-6"/>
          <w:sz w:val="20"/>
        </w:rPr>
        <w:t> </w:t>
      </w:r>
      <w:r>
        <w:rPr>
          <w:b/>
          <w:sz w:val="20"/>
        </w:rPr>
        <w:t>pomeriggio</w:t>
      </w:r>
      <w:r>
        <w:rPr>
          <w:b/>
          <w:spacing w:val="-8"/>
          <w:sz w:val="20"/>
        </w:rPr>
        <w:t> </w:t>
      </w:r>
      <w:r>
        <w:rPr>
          <w:b/>
          <w:sz w:val="20"/>
        </w:rPr>
        <w:t>di</w:t>
      </w:r>
      <w:r>
        <w:rPr>
          <w:b/>
          <w:spacing w:val="-6"/>
          <w:sz w:val="20"/>
        </w:rPr>
        <w:t> </w:t>
      </w:r>
      <w:r>
        <w:rPr>
          <w:b/>
          <w:sz w:val="20"/>
        </w:rPr>
        <w:t>domenica</w:t>
      </w:r>
      <w:r>
        <w:rPr>
          <w:b/>
          <w:spacing w:val="-8"/>
          <w:sz w:val="20"/>
        </w:rPr>
        <w:t> </w:t>
      </w:r>
      <w:r>
        <w:rPr>
          <w:b/>
          <w:spacing w:val="-7"/>
          <w:sz w:val="20"/>
        </w:rPr>
        <w:t>in</w:t>
      </w:r>
      <w:r>
        <w:rPr>
          <w:b/>
          <w:spacing w:val="-19"/>
          <w:sz w:val="20"/>
        </w:rPr>
        <w:t> </w:t>
      </w:r>
      <w:r>
        <w:rPr>
          <w:b/>
          <w:spacing w:val="-11"/>
          <w:sz w:val="20"/>
        </w:rPr>
        <w:t>quanto</w:t>
      </w:r>
      <w:r>
        <w:rPr>
          <w:b/>
          <w:spacing w:val="-20"/>
          <w:sz w:val="20"/>
        </w:rPr>
        <w:t> </w:t>
      </w:r>
      <w:r>
        <w:rPr>
          <w:b/>
          <w:spacing w:val="-10"/>
          <w:sz w:val="20"/>
        </w:rPr>
        <w:t>tale</w:t>
      </w:r>
      <w:r>
        <w:rPr>
          <w:b/>
          <w:spacing w:val="-19"/>
          <w:sz w:val="20"/>
        </w:rPr>
        <w:t> </w:t>
      </w:r>
      <w:r>
        <w:rPr>
          <w:b/>
          <w:spacing w:val="-12"/>
          <w:sz w:val="20"/>
        </w:rPr>
        <w:t>ipotesi</w:t>
      </w:r>
      <w:r>
        <w:rPr>
          <w:b/>
          <w:spacing w:val="-20"/>
          <w:sz w:val="20"/>
        </w:rPr>
        <w:t> </w:t>
      </w:r>
      <w:r>
        <w:rPr>
          <w:b/>
          <w:sz w:val="20"/>
        </w:rPr>
        <w:t>agevolerebbe,</w:t>
      </w:r>
      <w:r>
        <w:rPr>
          <w:b/>
          <w:spacing w:val="-7"/>
          <w:sz w:val="20"/>
        </w:rPr>
        <w:t> </w:t>
      </w:r>
      <w:r>
        <w:rPr>
          <w:b/>
          <w:sz w:val="20"/>
        </w:rPr>
        <w:t>in</w:t>
      </w:r>
      <w:r>
        <w:rPr>
          <w:b/>
          <w:spacing w:val="-7"/>
          <w:sz w:val="20"/>
        </w:rPr>
        <w:t> </w:t>
      </w:r>
      <w:r>
        <w:rPr>
          <w:b/>
          <w:sz w:val="20"/>
        </w:rPr>
        <w:t>misura significativa, il compito della Commissione</w:t>
      </w:r>
      <w:r>
        <w:rPr>
          <w:b/>
          <w:spacing w:val="-6"/>
          <w:sz w:val="20"/>
        </w:rPr>
        <w:t> </w:t>
      </w:r>
      <w:r>
        <w:rPr>
          <w:b/>
          <w:sz w:val="20"/>
        </w:rPr>
        <w:t>Designante.</w:t>
      </w:r>
    </w:p>
    <w:p>
      <w:pPr>
        <w:spacing w:after="0" w:line="254" w:lineRule="auto"/>
        <w:jc w:val="both"/>
        <w:rPr>
          <w:sz w:val="20"/>
        </w:rPr>
        <w:sectPr>
          <w:pgSz w:w="11910" w:h="16840"/>
          <w:pgMar w:header="330" w:footer="862" w:top="1120" w:bottom="1060" w:left="620" w:right="580"/>
        </w:sectPr>
      </w:pPr>
    </w:p>
    <w:p>
      <w:pPr>
        <w:pStyle w:val="BodyText"/>
        <w:spacing w:before="7"/>
        <w:rPr>
          <w:b/>
          <w:sz w:val="14"/>
        </w:rPr>
      </w:pPr>
    </w:p>
    <w:p>
      <w:pPr>
        <w:spacing w:line="240" w:lineRule="auto" w:before="91"/>
        <w:ind w:left="649" w:right="113" w:firstLine="0"/>
        <w:jc w:val="both"/>
        <w:rPr>
          <w:sz w:val="22"/>
        </w:rPr>
      </w:pPr>
      <w:r>
        <w:rPr>
          <w:sz w:val="22"/>
        </w:rPr>
        <w:t>Il calendario del campionato può prevedere la disputa di gare in giorni infrasettimanali; a tal fine, ciascun sodalizio dovrà indicare nel modulo d’iscrizione il giorno in cui il proprio campo sarà disponibile </w:t>
      </w:r>
      <w:r>
        <w:rPr>
          <w:b/>
          <w:spacing w:val="-9"/>
          <w:sz w:val="22"/>
        </w:rPr>
        <w:t>obbligatoriamente</w:t>
      </w:r>
      <w:r>
        <w:rPr>
          <w:b/>
          <w:spacing w:val="-17"/>
          <w:sz w:val="22"/>
        </w:rPr>
        <w:t> </w:t>
      </w:r>
      <w:r>
        <w:rPr>
          <w:spacing w:val="-6"/>
          <w:sz w:val="22"/>
        </w:rPr>
        <w:t>nei</w:t>
      </w:r>
      <w:r>
        <w:rPr>
          <w:spacing w:val="-16"/>
          <w:sz w:val="22"/>
        </w:rPr>
        <w:t> </w:t>
      </w:r>
      <w:r>
        <w:rPr>
          <w:spacing w:val="-8"/>
          <w:sz w:val="22"/>
        </w:rPr>
        <w:t>giorni</w:t>
      </w:r>
      <w:r>
        <w:rPr>
          <w:spacing w:val="-16"/>
          <w:sz w:val="22"/>
        </w:rPr>
        <w:t> </w:t>
      </w:r>
      <w:r>
        <w:rPr>
          <w:spacing w:val="-5"/>
          <w:sz w:val="22"/>
        </w:rPr>
        <w:t>di</w:t>
      </w:r>
      <w:r>
        <w:rPr>
          <w:spacing w:val="-16"/>
          <w:sz w:val="22"/>
        </w:rPr>
        <w:t> </w:t>
      </w:r>
      <w:r>
        <w:rPr>
          <w:b/>
          <w:sz w:val="22"/>
        </w:rPr>
        <w:t>martedì o mercoledì</w:t>
      </w:r>
      <w:r>
        <w:rPr>
          <w:b/>
          <w:spacing w:val="-8"/>
          <w:sz w:val="22"/>
        </w:rPr>
        <w:t> </w:t>
      </w:r>
      <w:r>
        <w:rPr>
          <w:b/>
          <w:sz w:val="22"/>
        </w:rPr>
        <w:t>o</w:t>
      </w:r>
      <w:r>
        <w:rPr>
          <w:b/>
          <w:spacing w:val="-16"/>
          <w:sz w:val="22"/>
        </w:rPr>
        <w:t> </w:t>
      </w:r>
      <w:r>
        <w:rPr>
          <w:b/>
          <w:sz w:val="22"/>
        </w:rPr>
        <w:t>giovedì</w:t>
      </w:r>
      <w:r>
        <w:rPr>
          <w:sz w:val="22"/>
        </w:rPr>
        <w:t>;</w:t>
      </w:r>
      <w:r>
        <w:rPr>
          <w:spacing w:val="-8"/>
          <w:sz w:val="22"/>
        </w:rPr>
        <w:t> </w:t>
      </w:r>
      <w:r>
        <w:rPr>
          <w:b/>
          <w:sz w:val="22"/>
        </w:rPr>
        <w:t>dovrà</w:t>
      </w:r>
      <w:r>
        <w:rPr>
          <w:sz w:val="22"/>
        </w:rPr>
        <w:t>,</w:t>
      </w:r>
      <w:r>
        <w:rPr>
          <w:spacing w:val="-8"/>
          <w:sz w:val="22"/>
        </w:rPr>
        <w:t> </w:t>
      </w:r>
      <w:r>
        <w:rPr>
          <w:sz w:val="22"/>
        </w:rPr>
        <w:t>inoltre,</w:t>
      </w:r>
      <w:r>
        <w:rPr>
          <w:spacing w:val="-8"/>
          <w:sz w:val="22"/>
        </w:rPr>
        <w:t> </w:t>
      </w:r>
      <w:r>
        <w:rPr>
          <w:sz w:val="22"/>
        </w:rPr>
        <w:t>indicare</w:t>
      </w:r>
      <w:r>
        <w:rPr>
          <w:spacing w:val="-8"/>
          <w:sz w:val="22"/>
        </w:rPr>
        <w:t> </w:t>
      </w:r>
      <w:r>
        <w:rPr>
          <w:sz w:val="22"/>
        </w:rPr>
        <w:t>l’orario</w:t>
      </w:r>
      <w:r>
        <w:rPr>
          <w:spacing w:val="-8"/>
          <w:sz w:val="22"/>
        </w:rPr>
        <w:t> </w:t>
      </w:r>
      <w:r>
        <w:rPr>
          <w:sz w:val="22"/>
        </w:rPr>
        <w:t>prescelto, tenendo presente che non saranno accettati orari antecedenti le ore </w:t>
      </w:r>
      <w:r>
        <w:rPr>
          <w:b/>
          <w:sz w:val="22"/>
        </w:rPr>
        <w:t>20.30 </w:t>
      </w:r>
      <w:r>
        <w:rPr>
          <w:sz w:val="22"/>
        </w:rPr>
        <w:t>e posteriori alle </w:t>
      </w:r>
      <w:r>
        <w:rPr>
          <w:b/>
          <w:sz w:val="22"/>
        </w:rPr>
        <w:t>21.30. </w:t>
      </w:r>
      <w:r>
        <w:rPr>
          <w:sz w:val="22"/>
        </w:rPr>
        <w:t>In assenza di indicazione, la COGR fisserà d’ufficio le gare alle 21.00 del mercoledì. </w:t>
      </w:r>
      <w:r>
        <w:rPr>
          <w:sz w:val="22"/>
          <w:u w:val="single"/>
        </w:rPr>
        <w:t>Nel caso di turno infrasettimanale, si</w:t>
      </w:r>
      <w:r>
        <w:rPr>
          <w:sz w:val="22"/>
        </w:rPr>
        <w:t> </w:t>
      </w:r>
      <w:r>
        <w:rPr>
          <w:sz w:val="22"/>
          <w:u w:val="single"/>
        </w:rPr>
        <w:t>invitano le Società ad evitare, nella giornata successiva, il venerdì come giorno di</w:t>
      </w:r>
      <w:r>
        <w:rPr>
          <w:spacing w:val="-23"/>
          <w:sz w:val="22"/>
          <w:u w:val="single"/>
        </w:rPr>
        <w:t> </w:t>
      </w:r>
      <w:r>
        <w:rPr>
          <w:sz w:val="22"/>
          <w:u w:val="single"/>
        </w:rPr>
        <w:t>gioco.</w:t>
      </w:r>
    </w:p>
    <w:p>
      <w:pPr>
        <w:pStyle w:val="Heading6"/>
        <w:numPr>
          <w:ilvl w:val="0"/>
          <w:numId w:val="18"/>
        </w:numPr>
        <w:tabs>
          <w:tab w:pos="624" w:val="left" w:leader="none"/>
        </w:tabs>
        <w:spacing w:line="240" w:lineRule="auto" w:before="124" w:after="0"/>
        <w:ind w:left="623" w:right="0" w:hanging="361"/>
        <w:jc w:val="left"/>
      </w:pPr>
      <w:r>
        <w:rPr>
          <w:spacing w:val="-4"/>
        </w:rPr>
        <w:t>REFERTO</w:t>
      </w:r>
      <w:r>
        <w:rPr>
          <w:spacing w:val="-3"/>
        </w:rPr>
        <w:t> </w:t>
      </w:r>
      <w:r>
        <w:rPr>
          <w:spacing w:val="-4"/>
        </w:rPr>
        <w:t>ELETTRONICO</w:t>
      </w:r>
    </w:p>
    <w:p>
      <w:pPr>
        <w:pStyle w:val="BodyText"/>
        <w:spacing w:before="120"/>
        <w:ind w:left="678" w:right="113"/>
        <w:jc w:val="both"/>
      </w:pPr>
      <w:r>
        <w:rPr/>
        <w:t>In Serie D viene confermato l’utilizzo del </w:t>
      </w:r>
      <w:r>
        <w:rPr>
          <w:b/>
        </w:rPr>
        <w:t>Referto Elettronico MPS</w:t>
      </w:r>
      <w:r>
        <w:rPr/>
        <w:t>, fin dalla Coppa Marche, senza necessità di fare anche quello cartaceo. Si raccomanda di avere, comunque, disponibile una copia cartacea da utilizzare in caso di problemi e assicurarsi di avere una connessione stabile e privata.</w:t>
      </w:r>
    </w:p>
    <w:p>
      <w:pPr>
        <w:pStyle w:val="BodyText"/>
        <w:spacing w:line="237" w:lineRule="auto" w:before="123"/>
        <w:ind w:left="678" w:right="113"/>
        <w:jc w:val="both"/>
      </w:pPr>
      <w:r>
        <w:rPr/>
        <w:t>L’adozione di tale sistema è totalmente gratuita per le Società. L’utilizzo è possibile su qualsiasi dispositivo, computer o tablet, con sistema operativo Windows, IOS, Linux, senza necessità di stampa, con o senza mouse che, tuttavia, si consiglia di utilizzare per facilità. Prima dell’inizio della Coppa Marche, saranno inviate le istruzioni necessarie e, se necessario, predisposti dei corsi</w:t>
      </w:r>
    </w:p>
    <w:p>
      <w:pPr>
        <w:pStyle w:val="Heading6"/>
        <w:numPr>
          <w:ilvl w:val="0"/>
          <w:numId w:val="18"/>
        </w:numPr>
        <w:tabs>
          <w:tab w:pos="624" w:val="left" w:leader="none"/>
        </w:tabs>
        <w:spacing w:line="240" w:lineRule="auto" w:before="129" w:after="0"/>
        <w:ind w:left="623" w:right="0" w:hanging="361"/>
        <w:jc w:val="left"/>
      </w:pPr>
      <w:r>
        <w:rPr>
          <w:spacing w:val="-4"/>
        </w:rPr>
        <w:t>RECUPERI </w:t>
      </w:r>
      <w:r>
        <w:rPr/>
        <w:t>O </w:t>
      </w:r>
      <w:r>
        <w:rPr>
          <w:spacing w:val="-4"/>
        </w:rPr>
        <w:t>RIPETIZIONI DELLE</w:t>
      </w:r>
      <w:r>
        <w:rPr>
          <w:spacing w:val="-13"/>
        </w:rPr>
        <w:t> </w:t>
      </w:r>
      <w:r>
        <w:rPr>
          <w:spacing w:val="-4"/>
        </w:rPr>
        <w:t>GARE</w:t>
      </w:r>
    </w:p>
    <w:p>
      <w:pPr>
        <w:pStyle w:val="BodyText"/>
        <w:spacing w:before="121"/>
        <w:ind w:left="649" w:right="113"/>
        <w:jc w:val="both"/>
      </w:pPr>
      <w:r>
        <w:rPr/>
        <w:t>Alle Società è fatto obbligo di disputare i recuperi o le ripetizioni delle gare in giorni infrasettimanali; a tal fine, ciascun sodalizio dovrà indicare nel modulo d’iscrizione il giorno infrasettimanale (</w:t>
      </w:r>
      <w:r>
        <w:rPr>
          <w:b/>
        </w:rPr>
        <w:t>ad eccezione del lunedì e del venerdì</w:t>
      </w:r>
      <w:r>
        <w:rPr/>
        <w:t>) in cui il proprio campo sarà disponibile; </w:t>
      </w:r>
      <w:r>
        <w:rPr>
          <w:b/>
        </w:rPr>
        <w:t>dovrà</w:t>
      </w:r>
      <w:r>
        <w:rPr/>
        <w:t>, inoltre, indicare l’orario prescelto, tenendo presente che non saranno accettati orari antecedenti le ore </w:t>
      </w:r>
      <w:r>
        <w:rPr>
          <w:b/>
        </w:rPr>
        <w:t>20.30 </w:t>
      </w:r>
      <w:r>
        <w:rPr/>
        <w:t>e posteriori alle </w:t>
      </w:r>
      <w:r>
        <w:rPr>
          <w:b/>
        </w:rPr>
        <w:t>21.30</w:t>
      </w:r>
      <w:r>
        <w:rPr/>
        <w:t>.</w:t>
      </w:r>
    </w:p>
    <w:p>
      <w:pPr>
        <w:pStyle w:val="BodyText"/>
        <w:spacing w:before="1"/>
        <w:ind w:left="649" w:right="112"/>
        <w:jc w:val="both"/>
      </w:pPr>
      <w:r>
        <w:rPr/>
        <w:t>In caso di omessa indicazione le gare in parola verranno fissate d’autorità dalla COGR nel giorno infrasettimanale (indicato nel modulo d’iscrizione dal Sodalizio ospitante) immediatamente successivo alla data di affissione del provvedimento con cui viene deliberato il recupero della gara. La presentazione o la pendenza di un qualsiasi mezzo di gravame avverso la decisione suddetta non ha effetto sospensivo. Su accordo dei sodalizi, salva l’autorizzazione della COGR, </w:t>
      </w:r>
      <w:r>
        <w:rPr>
          <w:b/>
        </w:rPr>
        <w:t>la data potrà essere unicamente anticipata</w:t>
      </w:r>
      <w:r>
        <w:rPr/>
        <w:t>. Ogni richiesta dovrà pervenire alla COGR come da normativa.</w:t>
      </w:r>
    </w:p>
    <w:p>
      <w:pPr>
        <w:pStyle w:val="Heading6"/>
        <w:numPr>
          <w:ilvl w:val="0"/>
          <w:numId w:val="18"/>
        </w:numPr>
        <w:tabs>
          <w:tab w:pos="624" w:val="left" w:leader="none"/>
        </w:tabs>
        <w:spacing w:line="240" w:lineRule="auto" w:before="122" w:after="0"/>
        <w:ind w:left="623" w:right="0" w:hanging="361"/>
        <w:jc w:val="left"/>
      </w:pPr>
      <w:r>
        <w:rPr/>
        <w:t>CONTRIBUTI</w:t>
      </w:r>
      <w:r>
        <w:rPr>
          <w:spacing w:val="-11"/>
        </w:rPr>
        <w:t> </w:t>
      </w:r>
      <w:r>
        <w:rPr/>
        <w:t>PER</w:t>
      </w:r>
      <w:r>
        <w:rPr>
          <w:spacing w:val="-10"/>
        </w:rPr>
        <w:t> </w:t>
      </w:r>
      <w:r>
        <w:rPr/>
        <w:t>ISCRIZIONE</w:t>
      </w:r>
      <w:r>
        <w:rPr>
          <w:spacing w:val="-11"/>
        </w:rPr>
        <w:t> </w:t>
      </w:r>
      <w:r>
        <w:rPr/>
        <w:t>-</w:t>
      </w:r>
      <w:r>
        <w:rPr>
          <w:spacing w:val="-8"/>
        </w:rPr>
        <w:t> </w:t>
      </w:r>
      <w:r>
        <w:rPr/>
        <w:t>GARE</w:t>
      </w:r>
      <w:r>
        <w:rPr>
          <w:spacing w:val="-11"/>
        </w:rPr>
        <w:t> </w:t>
      </w:r>
      <w:r>
        <w:rPr/>
        <w:t>-</w:t>
      </w:r>
      <w:r>
        <w:rPr>
          <w:spacing w:val="-8"/>
        </w:rPr>
        <w:t> </w:t>
      </w:r>
      <w:r>
        <w:rPr/>
        <w:t>DIRITTI</w:t>
      </w:r>
      <w:r>
        <w:rPr>
          <w:spacing w:val="-9"/>
        </w:rPr>
        <w:t> </w:t>
      </w:r>
      <w:r>
        <w:rPr/>
        <w:t>DI</w:t>
      </w:r>
      <w:r>
        <w:rPr>
          <w:spacing w:val="-8"/>
        </w:rPr>
        <w:t> </w:t>
      </w:r>
      <w:r>
        <w:rPr>
          <w:spacing w:val="-4"/>
        </w:rPr>
        <w:t>SEGRETERIA</w:t>
      </w:r>
    </w:p>
    <w:p>
      <w:pPr>
        <w:pStyle w:val="BodyText"/>
        <w:spacing w:before="116"/>
        <w:ind w:left="649"/>
        <w:jc w:val="both"/>
      </w:pPr>
      <w:r>
        <w:rPr/>
        <w:t>I contributi per il campionato di Serie D e la Coppa Marche sono determinati nella misura seguente:</w:t>
      </w:r>
    </w:p>
    <w:p>
      <w:pPr>
        <w:pStyle w:val="BodyText"/>
        <w:spacing w:before="9" w:after="1"/>
        <w:rPr>
          <w:sz w:val="9"/>
        </w:rPr>
      </w:pPr>
    </w:p>
    <w:tbl>
      <w:tblPr>
        <w:tblW w:w="0" w:type="auto"/>
        <w:jc w:val="left"/>
        <w:tblInd w:w="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4"/>
        <w:gridCol w:w="1993"/>
        <w:gridCol w:w="3503"/>
      </w:tblGrid>
      <w:tr>
        <w:trPr>
          <w:trHeight w:val="226" w:hRule="atLeast"/>
        </w:trPr>
        <w:tc>
          <w:tcPr>
            <w:tcW w:w="4374" w:type="dxa"/>
          </w:tcPr>
          <w:p>
            <w:pPr>
              <w:pStyle w:val="TableParagraph"/>
              <w:spacing w:line="207" w:lineRule="exact"/>
              <w:ind w:left="50"/>
              <w:rPr>
                <w:sz w:val="20"/>
              </w:rPr>
            </w:pPr>
            <w:r>
              <w:rPr>
                <w:sz w:val="20"/>
              </w:rPr>
              <w:t>Iscrizione Serie D</w:t>
            </w:r>
          </w:p>
        </w:tc>
        <w:tc>
          <w:tcPr>
            <w:tcW w:w="1993" w:type="dxa"/>
          </w:tcPr>
          <w:p>
            <w:pPr>
              <w:pStyle w:val="TableParagraph"/>
              <w:tabs>
                <w:tab w:pos="716" w:val="left" w:leader="none"/>
              </w:tabs>
              <w:spacing w:line="207" w:lineRule="exact"/>
              <w:ind w:right="228"/>
              <w:jc w:val="right"/>
              <w:rPr>
                <w:sz w:val="20"/>
              </w:rPr>
            </w:pPr>
            <w:r>
              <w:rPr>
                <w:sz w:val="20"/>
              </w:rPr>
              <w:t>€</w:t>
              <w:tab/>
            </w:r>
            <w:r>
              <w:rPr>
                <w:spacing w:val="-3"/>
                <w:sz w:val="20"/>
              </w:rPr>
              <w:t>150,00</w:t>
            </w:r>
          </w:p>
        </w:tc>
        <w:tc>
          <w:tcPr>
            <w:tcW w:w="3503" w:type="dxa"/>
            <w:vMerge w:val="restart"/>
          </w:tcPr>
          <w:p>
            <w:pPr>
              <w:pStyle w:val="TableParagraph"/>
              <w:rPr>
                <w:sz w:val="20"/>
              </w:rPr>
            </w:pPr>
          </w:p>
        </w:tc>
      </w:tr>
      <w:tr>
        <w:trPr>
          <w:trHeight w:val="227" w:hRule="atLeast"/>
        </w:trPr>
        <w:tc>
          <w:tcPr>
            <w:tcW w:w="4374" w:type="dxa"/>
          </w:tcPr>
          <w:p>
            <w:pPr>
              <w:pStyle w:val="TableParagraph"/>
              <w:spacing w:line="208" w:lineRule="exact"/>
              <w:ind w:left="50"/>
              <w:rPr>
                <w:sz w:val="20"/>
              </w:rPr>
            </w:pPr>
            <w:r>
              <w:rPr>
                <w:sz w:val="20"/>
              </w:rPr>
              <w:t>Diritti di Segreteria Serie D</w:t>
            </w:r>
          </w:p>
        </w:tc>
        <w:tc>
          <w:tcPr>
            <w:tcW w:w="1993" w:type="dxa"/>
          </w:tcPr>
          <w:p>
            <w:pPr>
              <w:pStyle w:val="TableParagraph"/>
              <w:tabs>
                <w:tab w:pos="716" w:val="left" w:leader="none"/>
              </w:tabs>
              <w:spacing w:line="208" w:lineRule="exact"/>
              <w:ind w:right="226"/>
              <w:jc w:val="right"/>
              <w:rPr>
                <w:sz w:val="20"/>
              </w:rPr>
            </w:pPr>
            <w:r>
              <w:rPr>
                <w:sz w:val="20"/>
              </w:rPr>
              <w:t>€</w:t>
              <w:tab/>
            </w:r>
            <w:r>
              <w:rPr>
                <w:spacing w:val="-3"/>
                <w:sz w:val="20"/>
              </w:rPr>
              <w:t>200,00</w:t>
            </w:r>
          </w:p>
        </w:tc>
        <w:tc>
          <w:tcPr>
            <w:tcW w:w="3503" w:type="dxa"/>
            <w:vMerge/>
            <w:tcBorders>
              <w:top w:val="nil"/>
            </w:tcBorders>
          </w:tcPr>
          <w:p>
            <w:pPr>
              <w:rPr>
                <w:sz w:val="2"/>
                <w:szCs w:val="2"/>
              </w:rPr>
            </w:pPr>
          </w:p>
        </w:tc>
      </w:tr>
      <w:tr>
        <w:trPr>
          <w:trHeight w:val="228" w:hRule="atLeast"/>
        </w:trPr>
        <w:tc>
          <w:tcPr>
            <w:tcW w:w="4374" w:type="dxa"/>
          </w:tcPr>
          <w:p>
            <w:pPr>
              <w:pStyle w:val="TableParagraph"/>
              <w:spacing w:line="208" w:lineRule="exact"/>
              <w:ind w:left="50"/>
              <w:rPr>
                <w:sz w:val="20"/>
              </w:rPr>
            </w:pPr>
            <w:r>
              <w:rPr>
                <w:sz w:val="20"/>
              </w:rPr>
              <w:t>Tassa gara Serie D per ogni incontro</w:t>
            </w:r>
          </w:p>
        </w:tc>
        <w:tc>
          <w:tcPr>
            <w:tcW w:w="1993" w:type="dxa"/>
          </w:tcPr>
          <w:p>
            <w:pPr>
              <w:pStyle w:val="TableParagraph"/>
              <w:tabs>
                <w:tab w:pos="816" w:val="left" w:leader="none"/>
              </w:tabs>
              <w:spacing w:line="208" w:lineRule="exact"/>
              <w:ind w:right="226"/>
              <w:jc w:val="right"/>
              <w:rPr>
                <w:sz w:val="20"/>
              </w:rPr>
            </w:pPr>
            <w:r>
              <w:rPr>
                <w:sz w:val="20"/>
              </w:rPr>
              <w:t>€</w:t>
              <w:tab/>
            </w:r>
            <w:r>
              <w:rPr>
                <w:spacing w:val="-3"/>
                <w:sz w:val="20"/>
              </w:rPr>
              <w:t>90,00</w:t>
            </w:r>
          </w:p>
        </w:tc>
        <w:tc>
          <w:tcPr>
            <w:tcW w:w="3503" w:type="dxa"/>
            <w:vMerge/>
            <w:tcBorders>
              <w:top w:val="nil"/>
            </w:tcBorders>
          </w:tcPr>
          <w:p>
            <w:pPr>
              <w:rPr>
                <w:sz w:val="2"/>
                <w:szCs w:val="2"/>
              </w:rPr>
            </w:pPr>
          </w:p>
        </w:tc>
      </w:tr>
      <w:tr>
        <w:trPr>
          <w:trHeight w:val="230" w:hRule="atLeast"/>
        </w:trPr>
        <w:tc>
          <w:tcPr>
            <w:tcW w:w="4374" w:type="dxa"/>
          </w:tcPr>
          <w:p>
            <w:pPr>
              <w:pStyle w:val="TableParagraph"/>
              <w:spacing w:line="210" w:lineRule="exact"/>
              <w:ind w:left="50"/>
              <w:rPr>
                <w:sz w:val="20"/>
              </w:rPr>
            </w:pPr>
            <w:r>
              <w:rPr>
                <w:sz w:val="20"/>
              </w:rPr>
              <w:t>Omologazione campo</w:t>
            </w:r>
          </w:p>
        </w:tc>
        <w:tc>
          <w:tcPr>
            <w:tcW w:w="1993" w:type="dxa"/>
          </w:tcPr>
          <w:p>
            <w:pPr>
              <w:pStyle w:val="TableParagraph"/>
              <w:tabs>
                <w:tab w:pos="816" w:val="left" w:leader="none"/>
              </w:tabs>
              <w:spacing w:line="210" w:lineRule="exact"/>
              <w:ind w:right="236"/>
              <w:jc w:val="right"/>
              <w:rPr>
                <w:sz w:val="20"/>
              </w:rPr>
            </w:pPr>
            <w:r>
              <w:rPr>
                <w:sz w:val="20"/>
              </w:rPr>
              <w:t>€</w:t>
              <w:tab/>
            </w:r>
            <w:r>
              <w:rPr>
                <w:spacing w:val="-5"/>
                <w:sz w:val="20"/>
              </w:rPr>
              <w:t>60,00</w:t>
            </w:r>
          </w:p>
        </w:tc>
        <w:tc>
          <w:tcPr>
            <w:tcW w:w="3503" w:type="dxa"/>
            <w:vMerge/>
            <w:tcBorders>
              <w:top w:val="nil"/>
            </w:tcBorders>
          </w:tcPr>
          <w:p>
            <w:pPr>
              <w:rPr>
                <w:sz w:val="2"/>
                <w:szCs w:val="2"/>
              </w:rPr>
            </w:pPr>
          </w:p>
        </w:tc>
      </w:tr>
      <w:tr>
        <w:trPr>
          <w:trHeight w:val="230" w:hRule="atLeast"/>
        </w:trPr>
        <w:tc>
          <w:tcPr>
            <w:tcW w:w="4374" w:type="dxa"/>
          </w:tcPr>
          <w:p>
            <w:pPr>
              <w:pStyle w:val="TableParagraph"/>
              <w:spacing w:line="210" w:lineRule="exact"/>
              <w:ind w:left="50"/>
              <w:rPr>
                <w:sz w:val="20"/>
              </w:rPr>
            </w:pPr>
            <w:r>
              <w:rPr>
                <w:sz w:val="20"/>
                <w:u w:val="single"/>
              </w:rPr>
              <w:t>Tassa per spostamenti data gara Serie D :</w:t>
            </w:r>
          </w:p>
        </w:tc>
        <w:tc>
          <w:tcPr>
            <w:tcW w:w="1993" w:type="dxa"/>
          </w:tcPr>
          <w:p>
            <w:pPr>
              <w:pStyle w:val="TableParagraph"/>
              <w:tabs>
                <w:tab w:pos="816" w:val="left" w:leader="none"/>
              </w:tabs>
              <w:spacing w:line="210" w:lineRule="exact"/>
              <w:ind w:right="267"/>
              <w:jc w:val="right"/>
              <w:rPr>
                <w:sz w:val="20"/>
              </w:rPr>
            </w:pPr>
            <w:r>
              <w:rPr>
                <w:sz w:val="20"/>
              </w:rPr>
              <w:t>€</w:t>
              <w:tab/>
            </w:r>
            <w:r>
              <w:rPr>
                <w:spacing w:val="-1"/>
                <w:sz w:val="20"/>
              </w:rPr>
              <w:t>------</w:t>
            </w:r>
          </w:p>
        </w:tc>
        <w:tc>
          <w:tcPr>
            <w:tcW w:w="3503" w:type="dxa"/>
          </w:tcPr>
          <w:p>
            <w:pPr>
              <w:pStyle w:val="TableParagraph"/>
              <w:spacing w:line="210" w:lineRule="exact"/>
              <w:ind w:left="167"/>
              <w:rPr>
                <w:sz w:val="20"/>
              </w:rPr>
            </w:pPr>
            <w:r>
              <w:rPr>
                <w:sz w:val="20"/>
              </w:rPr>
              <w:t>(entro 21 giorni dalla data di gioco)</w:t>
            </w:r>
          </w:p>
        </w:tc>
      </w:tr>
      <w:tr>
        <w:trPr>
          <w:trHeight w:val="259" w:hRule="atLeast"/>
        </w:trPr>
        <w:tc>
          <w:tcPr>
            <w:tcW w:w="4374" w:type="dxa"/>
          </w:tcPr>
          <w:p>
            <w:pPr>
              <w:pStyle w:val="TableParagraph"/>
              <w:rPr>
                <w:sz w:val="18"/>
              </w:rPr>
            </w:pPr>
          </w:p>
        </w:tc>
        <w:tc>
          <w:tcPr>
            <w:tcW w:w="1993" w:type="dxa"/>
          </w:tcPr>
          <w:p>
            <w:pPr>
              <w:pStyle w:val="TableParagraph"/>
              <w:tabs>
                <w:tab w:pos="816" w:val="left" w:leader="none"/>
              </w:tabs>
              <w:spacing w:line="226" w:lineRule="exact"/>
              <w:ind w:right="216"/>
              <w:jc w:val="right"/>
              <w:rPr>
                <w:sz w:val="20"/>
              </w:rPr>
            </w:pPr>
            <w:r>
              <w:rPr>
                <w:sz w:val="20"/>
              </w:rPr>
              <w:t>€</w:t>
              <w:tab/>
            </w:r>
            <w:r>
              <w:rPr>
                <w:spacing w:val="-1"/>
                <w:sz w:val="20"/>
              </w:rPr>
              <w:t>30,00</w:t>
            </w:r>
          </w:p>
        </w:tc>
        <w:tc>
          <w:tcPr>
            <w:tcW w:w="3503" w:type="dxa"/>
          </w:tcPr>
          <w:p>
            <w:pPr>
              <w:pStyle w:val="TableParagraph"/>
              <w:spacing w:line="226" w:lineRule="exact"/>
              <w:ind w:left="167"/>
              <w:rPr>
                <w:sz w:val="20"/>
              </w:rPr>
            </w:pPr>
            <w:r>
              <w:rPr>
                <w:sz w:val="20"/>
              </w:rPr>
              <w:t>(entro 14 giorni dalla data di gioco)</w:t>
            </w:r>
          </w:p>
        </w:tc>
      </w:tr>
      <w:tr>
        <w:trPr>
          <w:trHeight w:val="288" w:hRule="atLeast"/>
        </w:trPr>
        <w:tc>
          <w:tcPr>
            <w:tcW w:w="4374" w:type="dxa"/>
          </w:tcPr>
          <w:p>
            <w:pPr>
              <w:pStyle w:val="TableParagraph"/>
              <w:rPr>
                <w:sz w:val="20"/>
              </w:rPr>
            </w:pPr>
          </w:p>
        </w:tc>
        <w:tc>
          <w:tcPr>
            <w:tcW w:w="1993" w:type="dxa"/>
          </w:tcPr>
          <w:p>
            <w:pPr>
              <w:pStyle w:val="TableParagraph"/>
              <w:tabs>
                <w:tab w:pos="816" w:val="left" w:leader="none"/>
              </w:tabs>
              <w:spacing w:before="25"/>
              <w:ind w:right="216"/>
              <w:jc w:val="right"/>
              <w:rPr>
                <w:sz w:val="20"/>
              </w:rPr>
            </w:pPr>
            <w:r>
              <w:rPr>
                <w:sz w:val="20"/>
              </w:rPr>
              <w:t>€</w:t>
              <w:tab/>
            </w:r>
            <w:r>
              <w:rPr>
                <w:spacing w:val="-1"/>
                <w:sz w:val="20"/>
              </w:rPr>
              <w:t>40,00</w:t>
            </w:r>
          </w:p>
        </w:tc>
        <w:tc>
          <w:tcPr>
            <w:tcW w:w="3503" w:type="dxa"/>
          </w:tcPr>
          <w:p>
            <w:pPr>
              <w:pStyle w:val="TableParagraph"/>
              <w:spacing w:before="25"/>
              <w:ind w:left="167"/>
              <w:rPr>
                <w:sz w:val="20"/>
              </w:rPr>
            </w:pPr>
            <w:r>
              <w:rPr>
                <w:sz w:val="20"/>
              </w:rPr>
              <w:t>(tra i 13 e 5 giorni dalla data di gioco)</w:t>
            </w:r>
          </w:p>
        </w:tc>
      </w:tr>
      <w:tr>
        <w:trPr>
          <w:trHeight w:val="259" w:hRule="atLeast"/>
        </w:trPr>
        <w:tc>
          <w:tcPr>
            <w:tcW w:w="4374" w:type="dxa"/>
          </w:tcPr>
          <w:p>
            <w:pPr>
              <w:pStyle w:val="TableParagraph"/>
              <w:rPr>
                <w:sz w:val="18"/>
              </w:rPr>
            </w:pPr>
          </w:p>
        </w:tc>
        <w:tc>
          <w:tcPr>
            <w:tcW w:w="1993" w:type="dxa"/>
          </w:tcPr>
          <w:p>
            <w:pPr>
              <w:pStyle w:val="TableParagraph"/>
              <w:tabs>
                <w:tab w:pos="805" w:val="left" w:leader="none"/>
              </w:tabs>
              <w:spacing w:line="214" w:lineRule="exact" w:before="25"/>
              <w:ind w:right="235"/>
              <w:jc w:val="right"/>
              <w:rPr>
                <w:sz w:val="20"/>
              </w:rPr>
            </w:pPr>
            <w:r>
              <w:rPr>
                <w:sz w:val="20"/>
              </w:rPr>
              <w:t>€</w:t>
              <w:tab/>
            </w:r>
            <w:r>
              <w:rPr>
                <w:spacing w:val="-3"/>
                <w:sz w:val="20"/>
              </w:rPr>
              <w:t>80,00</w:t>
            </w:r>
          </w:p>
        </w:tc>
        <w:tc>
          <w:tcPr>
            <w:tcW w:w="3503" w:type="dxa"/>
          </w:tcPr>
          <w:p>
            <w:pPr>
              <w:pStyle w:val="TableParagraph"/>
              <w:spacing w:line="214" w:lineRule="exact" w:before="25"/>
              <w:ind w:left="167"/>
              <w:rPr>
                <w:sz w:val="20"/>
              </w:rPr>
            </w:pPr>
            <w:r>
              <w:rPr>
                <w:sz w:val="20"/>
              </w:rPr>
              <w:t>(entro 5 giorni dalla data di gioco)</w:t>
            </w:r>
          </w:p>
        </w:tc>
      </w:tr>
      <w:tr>
        <w:trPr>
          <w:trHeight w:val="460" w:hRule="atLeast"/>
        </w:trPr>
        <w:tc>
          <w:tcPr>
            <w:tcW w:w="4374" w:type="dxa"/>
          </w:tcPr>
          <w:p>
            <w:pPr>
              <w:pStyle w:val="TableParagraph"/>
              <w:spacing w:before="15"/>
              <w:ind w:left="50"/>
              <w:rPr>
                <w:sz w:val="20"/>
              </w:rPr>
            </w:pPr>
            <w:r>
              <w:rPr>
                <w:sz w:val="20"/>
                <w:u w:val="single"/>
              </w:rPr>
              <w:t>Tassa per cambio campo fuori comune Serie D</w:t>
            </w:r>
            <w:r>
              <w:rPr>
                <w:sz w:val="20"/>
              </w:rPr>
              <w:t>:</w:t>
            </w:r>
          </w:p>
        </w:tc>
        <w:tc>
          <w:tcPr>
            <w:tcW w:w="1993" w:type="dxa"/>
          </w:tcPr>
          <w:p>
            <w:pPr>
              <w:pStyle w:val="TableParagraph"/>
              <w:spacing w:line="226" w:lineRule="exact"/>
              <w:ind w:left="507"/>
              <w:rPr>
                <w:sz w:val="20"/>
              </w:rPr>
            </w:pPr>
            <w:r>
              <w:rPr>
                <w:w w:val="100"/>
                <w:sz w:val="20"/>
              </w:rPr>
              <w:t>€</w:t>
            </w:r>
          </w:p>
          <w:p>
            <w:pPr>
              <w:pStyle w:val="TableParagraph"/>
              <w:tabs>
                <w:tab w:pos="1424" w:val="left" w:leader="none"/>
              </w:tabs>
              <w:spacing w:line="214" w:lineRule="exact"/>
              <w:ind w:left="507"/>
              <w:rPr>
                <w:sz w:val="20"/>
              </w:rPr>
            </w:pPr>
            <w:r>
              <w:rPr>
                <w:sz w:val="20"/>
              </w:rPr>
              <w:t>€</w:t>
              <w:tab/>
              <w:t>------</w:t>
            </w:r>
          </w:p>
        </w:tc>
        <w:tc>
          <w:tcPr>
            <w:tcW w:w="3503" w:type="dxa"/>
          </w:tcPr>
          <w:p>
            <w:pPr>
              <w:pStyle w:val="TableParagraph"/>
              <w:spacing w:before="8"/>
              <w:rPr>
                <w:sz w:val="19"/>
              </w:rPr>
            </w:pPr>
          </w:p>
          <w:p>
            <w:pPr>
              <w:pStyle w:val="TableParagraph"/>
              <w:spacing w:line="214" w:lineRule="exact"/>
              <w:ind w:left="167"/>
              <w:rPr>
                <w:sz w:val="20"/>
              </w:rPr>
            </w:pPr>
            <w:r>
              <w:rPr>
                <w:sz w:val="20"/>
              </w:rPr>
              <w:t>(entro 21 giorni dalla data di gioco)</w:t>
            </w:r>
          </w:p>
        </w:tc>
      </w:tr>
      <w:tr>
        <w:trPr>
          <w:trHeight w:val="230" w:hRule="atLeast"/>
        </w:trPr>
        <w:tc>
          <w:tcPr>
            <w:tcW w:w="4374" w:type="dxa"/>
          </w:tcPr>
          <w:p>
            <w:pPr>
              <w:pStyle w:val="TableParagraph"/>
              <w:rPr>
                <w:sz w:val="16"/>
              </w:rPr>
            </w:pPr>
          </w:p>
        </w:tc>
        <w:tc>
          <w:tcPr>
            <w:tcW w:w="1993" w:type="dxa"/>
          </w:tcPr>
          <w:p>
            <w:pPr>
              <w:pStyle w:val="TableParagraph"/>
              <w:tabs>
                <w:tab w:pos="816" w:val="left" w:leader="none"/>
              </w:tabs>
              <w:spacing w:line="210" w:lineRule="exact"/>
              <w:ind w:right="216"/>
              <w:jc w:val="right"/>
              <w:rPr>
                <w:sz w:val="20"/>
              </w:rPr>
            </w:pPr>
            <w:r>
              <w:rPr>
                <w:sz w:val="20"/>
              </w:rPr>
              <w:t>€</w:t>
              <w:tab/>
            </w:r>
            <w:r>
              <w:rPr>
                <w:spacing w:val="-1"/>
                <w:sz w:val="20"/>
              </w:rPr>
              <w:t>20,00</w:t>
            </w:r>
          </w:p>
        </w:tc>
        <w:tc>
          <w:tcPr>
            <w:tcW w:w="3503" w:type="dxa"/>
          </w:tcPr>
          <w:p>
            <w:pPr>
              <w:pStyle w:val="TableParagraph"/>
              <w:spacing w:line="210" w:lineRule="exact"/>
              <w:ind w:left="167"/>
              <w:rPr>
                <w:sz w:val="20"/>
              </w:rPr>
            </w:pPr>
            <w:r>
              <w:rPr>
                <w:sz w:val="20"/>
              </w:rPr>
              <w:t>(entro 14 giorni dalla data di gioco)</w:t>
            </w:r>
          </w:p>
        </w:tc>
      </w:tr>
      <w:tr>
        <w:trPr>
          <w:trHeight w:val="230" w:hRule="atLeast"/>
        </w:trPr>
        <w:tc>
          <w:tcPr>
            <w:tcW w:w="4374" w:type="dxa"/>
          </w:tcPr>
          <w:p>
            <w:pPr>
              <w:pStyle w:val="TableParagraph"/>
              <w:rPr>
                <w:sz w:val="16"/>
              </w:rPr>
            </w:pPr>
          </w:p>
        </w:tc>
        <w:tc>
          <w:tcPr>
            <w:tcW w:w="1993" w:type="dxa"/>
          </w:tcPr>
          <w:p>
            <w:pPr>
              <w:pStyle w:val="TableParagraph"/>
              <w:tabs>
                <w:tab w:pos="816" w:val="left" w:leader="none"/>
              </w:tabs>
              <w:spacing w:line="210" w:lineRule="exact"/>
              <w:ind w:right="216"/>
              <w:jc w:val="right"/>
              <w:rPr>
                <w:sz w:val="20"/>
              </w:rPr>
            </w:pPr>
            <w:r>
              <w:rPr>
                <w:sz w:val="20"/>
              </w:rPr>
              <w:t>€</w:t>
              <w:tab/>
            </w:r>
            <w:r>
              <w:rPr>
                <w:spacing w:val="-1"/>
                <w:sz w:val="20"/>
              </w:rPr>
              <w:t>30,00</w:t>
            </w:r>
          </w:p>
        </w:tc>
        <w:tc>
          <w:tcPr>
            <w:tcW w:w="3503" w:type="dxa"/>
          </w:tcPr>
          <w:p>
            <w:pPr>
              <w:pStyle w:val="TableParagraph"/>
              <w:spacing w:line="210" w:lineRule="exact"/>
              <w:ind w:left="167"/>
              <w:rPr>
                <w:sz w:val="20"/>
              </w:rPr>
            </w:pPr>
            <w:r>
              <w:rPr>
                <w:sz w:val="20"/>
              </w:rPr>
              <w:t>(tra i 13 e 5 giorni dalla data di gioco)</w:t>
            </w:r>
          </w:p>
        </w:tc>
      </w:tr>
      <w:tr>
        <w:trPr>
          <w:trHeight w:val="240" w:hRule="atLeast"/>
        </w:trPr>
        <w:tc>
          <w:tcPr>
            <w:tcW w:w="4374" w:type="dxa"/>
          </w:tcPr>
          <w:p>
            <w:pPr>
              <w:pStyle w:val="TableParagraph"/>
              <w:rPr>
                <w:sz w:val="16"/>
              </w:rPr>
            </w:pPr>
          </w:p>
        </w:tc>
        <w:tc>
          <w:tcPr>
            <w:tcW w:w="1993" w:type="dxa"/>
          </w:tcPr>
          <w:p>
            <w:pPr>
              <w:pStyle w:val="TableParagraph"/>
              <w:tabs>
                <w:tab w:pos="816" w:val="left" w:leader="none"/>
              </w:tabs>
              <w:spacing w:line="220" w:lineRule="exact"/>
              <w:ind w:right="216"/>
              <w:jc w:val="right"/>
              <w:rPr>
                <w:sz w:val="20"/>
              </w:rPr>
            </w:pPr>
            <w:r>
              <w:rPr>
                <w:sz w:val="20"/>
              </w:rPr>
              <w:t>€</w:t>
              <w:tab/>
            </w:r>
            <w:r>
              <w:rPr>
                <w:spacing w:val="-1"/>
                <w:sz w:val="20"/>
              </w:rPr>
              <w:t>70,00</w:t>
            </w:r>
          </w:p>
        </w:tc>
        <w:tc>
          <w:tcPr>
            <w:tcW w:w="3503" w:type="dxa"/>
          </w:tcPr>
          <w:p>
            <w:pPr>
              <w:pStyle w:val="TableParagraph"/>
              <w:spacing w:line="220" w:lineRule="exact"/>
              <w:ind w:left="167"/>
              <w:rPr>
                <w:sz w:val="20"/>
              </w:rPr>
            </w:pPr>
            <w:r>
              <w:rPr>
                <w:sz w:val="20"/>
              </w:rPr>
              <w:t>(entro 5 giorni dalla data di gioco)</w:t>
            </w:r>
          </w:p>
        </w:tc>
      </w:tr>
      <w:tr>
        <w:trPr>
          <w:trHeight w:val="460" w:hRule="atLeast"/>
        </w:trPr>
        <w:tc>
          <w:tcPr>
            <w:tcW w:w="4374" w:type="dxa"/>
          </w:tcPr>
          <w:p>
            <w:pPr>
              <w:pStyle w:val="TableParagraph"/>
              <w:spacing w:line="230" w:lineRule="atLeast" w:before="6"/>
              <w:ind w:left="50" w:right="966"/>
              <w:rPr>
                <w:sz w:val="20"/>
              </w:rPr>
            </w:pPr>
            <w:r>
              <w:rPr>
                <w:sz w:val="20"/>
                <w:u w:val="single"/>
              </w:rPr>
              <w:t>Tassa per cambio orario di gioco Serie D</w:t>
            </w:r>
            <w:r>
              <w:rPr>
                <w:sz w:val="20"/>
              </w:rPr>
              <w:t>: </w:t>
            </w:r>
            <w:r>
              <w:rPr>
                <w:sz w:val="20"/>
                <w:u w:val="single"/>
              </w:rPr>
              <w:t>Ogni spostamento superiore alle 2 ore:</w:t>
            </w:r>
          </w:p>
        </w:tc>
        <w:tc>
          <w:tcPr>
            <w:tcW w:w="1993" w:type="dxa"/>
          </w:tcPr>
          <w:p>
            <w:pPr>
              <w:pStyle w:val="TableParagraph"/>
              <w:spacing w:before="10"/>
              <w:rPr>
                <w:sz w:val="18"/>
              </w:rPr>
            </w:pPr>
          </w:p>
          <w:p>
            <w:pPr>
              <w:pStyle w:val="TableParagraph"/>
              <w:tabs>
                <w:tab w:pos="871" w:val="left" w:leader="none"/>
              </w:tabs>
              <w:spacing w:line="223" w:lineRule="exact"/>
              <w:ind w:right="211"/>
              <w:jc w:val="right"/>
              <w:rPr>
                <w:sz w:val="20"/>
              </w:rPr>
            </w:pPr>
            <w:r>
              <w:rPr>
                <w:sz w:val="20"/>
              </w:rPr>
              <w:t>€</w:t>
              <w:tab/>
            </w:r>
            <w:r>
              <w:rPr>
                <w:spacing w:val="-11"/>
                <w:sz w:val="20"/>
              </w:rPr>
              <w:t>40,00</w:t>
            </w:r>
          </w:p>
        </w:tc>
        <w:tc>
          <w:tcPr>
            <w:tcW w:w="3503" w:type="dxa"/>
          </w:tcPr>
          <w:p>
            <w:pPr>
              <w:pStyle w:val="TableParagraph"/>
              <w:rPr>
                <w:sz w:val="20"/>
              </w:rPr>
            </w:pPr>
          </w:p>
        </w:tc>
      </w:tr>
      <w:tr>
        <w:trPr>
          <w:trHeight w:val="549" w:hRule="atLeast"/>
        </w:trPr>
        <w:tc>
          <w:tcPr>
            <w:tcW w:w="4374" w:type="dxa"/>
          </w:tcPr>
          <w:p>
            <w:pPr>
              <w:pStyle w:val="TableParagraph"/>
              <w:rPr>
                <w:sz w:val="20"/>
              </w:rPr>
            </w:pPr>
          </w:p>
        </w:tc>
        <w:tc>
          <w:tcPr>
            <w:tcW w:w="1993" w:type="dxa"/>
          </w:tcPr>
          <w:p>
            <w:pPr>
              <w:pStyle w:val="TableParagraph"/>
              <w:tabs>
                <w:tab w:pos="866" w:val="left" w:leader="none"/>
              </w:tabs>
              <w:spacing w:line="212" w:lineRule="exact"/>
              <w:ind w:right="217"/>
              <w:jc w:val="right"/>
              <w:rPr>
                <w:sz w:val="20"/>
              </w:rPr>
            </w:pPr>
            <w:r>
              <w:rPr>
                <w:sz w:val="20"/>
              </w:rPr>
              <w:t>€</w:t>
              <w:tab/>
            </w:r>
            <w:r>
              <w:rPr>
                <w:spacing w:val="-1"/>
                <w:sz w:val="20"/>
              </w:rPr>
              <w:t>------</w:t>
            </w:r>
          </w:p>
        </w:tc>
        <w:tc>
          <w:tcPr>
            <w:tcW w:w="3503" w:type="dxa"/>
          </w:tcPr>
          <w:p>
            <w:pPr>
              <w:pStyle w:val="TableParagraph"/>
              <w:spacing w:line="216" w:lineRule="auto"/>
              <w:ind w:left="169" w:right="364"/>
              <w:rPr>
                <w:sz w:val="20"/>
              </w:rPr>
            </w:pPr>
            <w:r>
              <w:rPr>
                <w:sz w:val="20"/>
              </w:rPr>
              <w:t>(entro 14 giorni e l’orario è minore o uguale a 2 ore)</w:t>
            </w:r>
          </w:p>
        </w:tc>
      </w:tr>
      <w:tr>
        <w:trPr>
          <w:trHeight w:val="671" w:hRule="atLeast"/>
        </w:trPr>
        <w:tc>
          <w:tcPr>
            <w:tcW w:w="4374" w:type="dxa"/>
          </w:tcPr>
          <w:p>
            <w:pPr>
              <w:pStyle w:val="TableParagraph"/>
              <w:rPr>
                <w:sz w:val="20"/>
              </w:rPr>
            </w:pPr>
          </w:p>
        </w:tc>
        <w:tc>
          <w:tcPr>
            <w:tcW w:w="1993" w:type="dxa"/>
          </w:tcPr>
          <w:p>
            <w:pPr>
              <w:pStyle w:val="TableParagraph"/>
              <w:tabs>
                <w:tab w:pos="865" w:val="left" w:leader="none"/>
              </w:tabs>
              <w:spacing w:before="123"/>
              <w:ind w:right="218"/>
              <w:jc w:val="right"/>
              <w:rPr>
                <w:sz w:val="20"/>
              </w:rPr>
            </w:pPr>
            <w:r>
              <w:rPr>
                <w:sz w:val="20"/>
              </w:rPr>
              <w:t>€</w:t>
              <w:tab/>
            </w:r>
            <w:r>
              <w:rPr>
                <w:spacing w:val="-1"/>
                <w:sz w:val="20"/>
              </w:rPr>
              <w:t>------</w:t>
            </w:r>
          </w:p>
        </w:tc>
        <w:tc>
          <w:tcPr>
            <w:tcW w:w="3503" w:type="dxa"/>
          </w:tcPr>
          <w:p>
            <w:pPr>
              <w:pStyle w:val="TableParagraph"/>
              <w:spacing w:line="220" w:lineRule="auto" w:before="138"/>
              <w:ind w:left="169" w:right="309"/>
              <w:rPr>
                <w:sz w:val="20"/>
              </w:rPr>
            </w:pPr>
            <w:r>
              <w:rPr>
                <w:sz w:val="20"/>
              </w:rPr>
              <w:t>(tra 13 e 5 giorni e l’orario è uguale o minore di 1 ora)</w:t>
            </w:r>
          </w:p>
        </w:tc>
      </w:tr>
      <w:tr>
        <w:trPr>
          <w:trHeight w:val="746" w:hRule="atLeast"/>
        </w:trPr>
        <w:tc>
          <w:tcPr>
            <w:tcW w:w="4374" w:type="dxa"/>
          </w:tcPr>
          <w:p>
            <w:pPr>
              <w:pStyle w:val="TableParagraph"/>
              <w:rPr>
                <w:sz w:val="20"/>
              </w:rPr>
            </w:pPr>
          </w:p>
        </w:tc>
        <w:tc>
          <w:tcPr>
            <w:tcW w:w="1993" w:type="dxa"/>
          </w:tcPr>
          <w:p>
            <w:pPr>
              <w:pStyle w:val="TableParagraph"/>
              <w:tabs>
                <w:tab w:pos="1373" w:val="left" w:leader="none"/>
              </w:tabs>
              <w:spacing w:before="99"/>
              <w:ind w:left="507"/>
              <w:rPr>
                <w:sz w:val="20"/>
              </w:rPr>
            </w:pPr>
            <w:r>
              <w:rPr>
                <w:sz w:val="20"/>
              </w:rPr>
              <w:t>€</w:t>
              <w:tab/>
              <w:t>15,00</w:t>
            </w:r>
          </w:p>
          <w:p>
            <w:pPr>
              <w:pStyle w:val="TableParagraph"/>
              <w:tabs>
                <w:tab w:pos="1373" w:val="left" w:leader="none"/>
              </w:tabs>
              <w:spacing w:line="204" w:lineRule="exact" w:before="193"/>
              <w:ind w:left="507"/>
              <w:rPr>
                <w:sz w:val="20"/>
              </w:rPr>
            </w:pPr>
            <w:r>
              <w:rPr>
                <w:sz w:val="20"/>
              </w:rPr>
              <w:t>€</w:t>
              <w:tab/>
              <w:t>15,00</w:t>
            </w:r>
          </w:p>
        </w:tc>
        <w:tc>
          <w:tcPr>
            <w:tcW w:w="3503" w:type="dxa"/>
          </w:tcPr>
          <w:p>
            <w:pPr>
              <w:pStyle w:val="TableParagraph"/>
              <w:spacing w:line="220" w:lineRule="auto" w:before="114"/>
              <w:ind w:left="167" w:right="33"/>
              <w:rPr>
                <w:sz w:val="20"/>
              </w:rPr>
            </w:pPr>
            <w:r>
              <w:rPr>
                <w:sz w:val="20"/>
              </w:rPr>
              <w:t>(tra 13 e 5 giorni e l’orario è maggiore di 1 ora e minore di 2 ore)</w:t>
            </w:r>
          </w:p>
          <w:p>
            <w:pPr>
              <w:pStyle w:val="TableParagraph"/>
              <w:spacing w:line="189" w:lineRule="exact"/>
              <w:ind w:left="167"/>
              <w:rPr>
                <w:sz w:val="20"/>
              </w:rPr>
            </w:pPr>
            <w:r>
              <w:rPr>
                <w:sz w:val="20"/>
              </w:rPr>
              <w:t>(entro 5 giorni e l’orario è uguale o</w:t>
            </w:r>
          </w:p>
        </w:tc>
      </w:tr>
      <w:tr>
        <w:trPr>
          <w:trHeight w:val="417" w:hRule="atLeast"/>
        </w:trPr>
        <w:tc>
          <w:tcPr>
            <w:tcW w:w="4374" w:type="dxa"/>
          </w:tcPr>
          <w:p>
            <w:pPr>
              <w:pStyle w:val="TableParagraph"/>
              <w:rPr>
                <w:sz w:val="20"/>
              </w:rPr>
            </w:pPr>
          </w:p>
        </w:tc>
        <w:tc>
          <w:tcPr>
            <w:tcW w:w="1993" w:type="dxa"/>
          </w:tcPr>
          <w:p>
            <w:pPr>
              <w:pStyle w:val="TableParagraph"/>
              <w:tabs>
                <w:tab w:pos="865" w:val="left" w:leader="none"/>
              </w:tabs>
              <w:spacing w:line="204" w:lineRule="exact" w:before="193"/>
              <w:ind w:right="167"/>
              <w:jc w:val="right"/>
              <w:rPr>
                <w:sz w:val="20"/>
              </w:rPr>
            </w:pPr>
            <w:r>
              <w:rPr>
                <w:sz w:val="20"/>
              </w:rPr>
              <w:t>€</w:t>
              <w:tab/>
            </w:r>
            <w:r>
              <w:rPr>
                <w:spacing w:val="-1"/>
                <w:sz w:val="20"/>
              </w:rPr>
              <w:t>30,00</w:t>
            </w:r>
          </w:p>
        </w:tc>
        <w:tc>
          <w:tcPr>
            <w:tcW w:w="3503" w:type="dxa"/>
          </w:tcPr>
          <w:p>
            <w:pPr>
              <w:pStyle w:val="TableParagraph"/>
              <w:spacing w:line="205" w:lineRule="exact"/>
              <w:ind w:left="167"/>
              <w:rPr>
                <w:sz w:val="20"/>
              </w:rPr>
            </w:pPr>
            <w:r>
              <w:rPr>
                <w:sz w:val="20"/>
              </w:rPr>
              <w:t>minore di 1 ora)</w:t>
            </w:r>
          </w:p>
          <w:p>
            <w:pPr>
              <w:pStyle w:val="TableParagraph"/>
              <w:spacing w:line="193" w:lineRule="exact"/>
              <w:ind w:left="167"/>
              <w:rPr>
                <w:sz w:val="20"/>
              </w:rPr>
            </w:pPr>
            <w:r>
              <w:rPr>
                <w:sz w:val="20"/>
              </w:rPr>
              <w:t>(entro 5 giorni e l’orario è maggiore di 1</w:t>
            </w:r>
          </w:p>
        </w:tc>
      </w:tr>
      <w:tr>
        <w:trPr>
          <w:trHeight w:val="326" w:hRule="atLeast"/>
        </w:trPr>
        <w:tc>
          <w:tcPr>
            <w:tcW w:w="4374" w:type="dxa"/>
          </w:tcPr>
          <w:p>
            <w:pPr>
              <w:pStyle w:val="TableParagraph"/>
              <w:rPr>
                <w:sz w:val="20"/>
              </w:rPr>
            </w:pPr>
          </w:p>
        </w:tc>
        <w:tc>
          <w:tcPr>
            <w:tcW w:w="1993" w:type="dxa"/>
          </w:tcPr>
          <w:p>
            <w:pPr>
              <w:pStyle w:val="TableParagraph"/>
              <w:rPr>
                <w:sz w:val="20"/>
              </w:rPr>
            </w:pPr>
          </w:p>
        </w:tc>
        <w:tc>
          <w:tcPr>
            <w:tcW w:w="3503" w:type="dxa"/>
          </w:tcPr>
          <w:p>
            <w:pPr>
              <w:pStyle w:val="TableParagraph"/>
              <w:spacing w:line="217" w:lineRule="exact"/>
              <w:ind w:left="167"/>
              <w:rPr>
                <w:sz w:val="20"/>
              </w:rPr>
            </w:pPr>
            <w:r>
              <w:rPr>
                <w:sz w:val="20"/>
              </w:rPr>
              <w:t>ora e minore di 2 ore)</w:t>
            </w:r>
          </w:p>
        </w:tc>
      </w:tr>
      <w:tr>
        <w:trPr>
          <w:trHeight w:val="335" w:hRule="atLeast"/>
        </w:trPr>
        <w:tc>
          <w:tcPr>
            <w:tcW w:w="4374" w:type="dxa"/>
          </w:tcPr>
          <w:p>
            <w:pPr>
              <w:pStyle w:val="TableParagraph"/>
              <w:spacing w:line="214" w:lineRule="exact" w:before="102"/>
              <w:ind w:left="50"/>
              <w:rPr>
                <w:sz w:val="20"/>
              </w:rPr>
            </w:pPr>
            <w:r>
              <w:rPr>
                <w:sz w:val="20"/>
              </w:rPr>
              <w:t>Iscrizione Coppa Marche</w:t>
            </w:r>
          </w:p>
        </w:tc>
        <w:tc>
          <w:tcPr>
            <w:tcW w:w="1993" w:type="dxa"/>
          </w:tcPr>
          <w:p>
            <w:pPr>
              <w:pStyle w:val="TableParagraph"/>
              <w:tabs>
                <w:tab w:pos="867" w:val="left" w:leader="none"/>
              </w:tabs>
              <w:spacing w:line="214" w:lineRule="exact" w:before="102"/>
              <w:ind w:right="225"/>
              <w:jc w:val="right"/>
              <w:rPr>
                <w:sz w:val="20"/>
              </w:rPr>
            </w:pPr>
            <w:r>
              <w:rPr>
                <w:sz w:val="20"/>
              </w:rPr>
              <w:t>€</w:t>
              <w:tab/>
            </w:r>
            <w:r>
              <w:rPr>
                <w:spacing w:val="-3"/>
                <w:sz w:val="20"/>
              </w:rPr>
              <w:t>------</w:t>
            </w:r>
          </w:p>
        </w:tc>
        <w:tc>
          <w:tcPr>
            <w:tcW w:w="3503" w:type="dxa"/>
          </w:tcPr>
          <w:p>
            <w:pPr>
              <w:pStyle w:val="TableParagraph"/>
              <w:rPr>
                <w:sz w:val="20"/>
              </w:rPr>
            </w:pPr>
          </w:p>
        </w:tc>
      </w:tr>
      <w:tr>
        <w:trPr>
          <w:trHeight w:val="230" w:hRule="atLeast"/>
        </w:trPr>
        <w:tc>
          <w:tcPr>
            <w:tcW w:w="4374" w:type="dxa"/>
          </w:tcPr>
          <w:p>
            <w:pPr>
              <w:pStyle w:val="TableParagraph"/>
              <w:spacing w:line="210" w:lineRule="exact"/>
              <w:ind w:left="50"/>
              <w:rPr>
                <w:sz w:val="20"/>
              </w:rPr>
            </w:pPr>
            <w:r>
              <w:rPr>
                <w:sz w:val="20"/>
              </w:rPr>
              <w:t>Tassa gara Coppa Marche per ogni incontro</w:t>
            </w:r>
          </w:p>
        </w:tc>
        <w:tc>
          <w:tcPr>
            <w:tcW w:w="1993" w:type="dxa"/>
          </w:tcPr>
          <w:p>
            <w:pPr>
              <w:pStyle w:val="TableParagraph"/>
              <w:tabs>
                <w:tab w:pos="816" w:val="left" w:leader="none"/>
              </w:tabs>
              <w:spacing w:line="210" w:lineRule="exact"/>
              <w:ind w:right="236"/>
              <w:jc w:val="right"/>
              <w:rPr>
                <w:sz w:val="20"/>
              </w:rPr>
            </w:pPr>
            <w:r>
              <w:rPr>
                <w:sz w:val="20"/>
              </w:rPr>
              <w:t>€</w:t>
              <w:tab/>
            </w:r>
            <w:r>
              <w:rPr>
                <w:spacing w:val="-5"/>
                <w:sz w:val="20"/>
              </w:rPr>
              <w:t>40,00</w:t>
            </w:r>
          </w:p>
        </w:tc>
        <w:tc>
          <w:tcPr>
            <w:tcW w:w="3503" w:type="dxa"/>
          </w:tcPr>
          <w:p>
            <w:pPr>
              <w:pStyle w:val="TableParagraph"/>
              <w:rPr>
                <w:sz w:val="16"/>
              </w:rPr>
            </w:pPr>
          </w:p>
        </w:tc>
      </w:tr>
      <w:tr>
        <w:trPr>
          <w:trHeight w:val="226" w:hRule="atLeast"/>
        </w:trPr>
        <w:tc>
          <w:tcPr>
            <w:tcW w:w="4374" w:type="dxa"/>
          </w:tcPr>
          <w:p>
            <w:pPr>
              <w:pStyle w:val="TableParagraph"/>
              <w:spacing w:line="207" w:lineRule="exact"/>
              <w:ind w:left="50"/>
              <w:rPr>
                <w:sz w:val="20"/>
              </w:rPr>
            </w:pPr>
            <w:r>
              <w:rPr>
                <w:sz w:val="20"/>
              </w:rPr>
              <w:t>Tassa gara Super Coppa</w:t>
            </w:r>
          </w:p>
        </w:tc>
        <w:tc>
          <w:tcPr>
            <w:tcW w:w="1993" w:type="dxa"/>
          </w:tcPr>
          <w:p>
            <w:pPr>
              <w:pStyle w:val="TableParagraph"/>
              <w:tabs>
                <w:tab w:pos="816" w:val="left" w:leader="none"/>
              </w:tabs>
              <w:spacing w:line="207" w:lineRule="exact"/>
              <w:ind w:right="236"/>
              <w:jc w:val="right"/>
              <w:rPr>
                <w:sz w:val="20"/>
              </w:rPr>
            </w:pPr>
            <w:r>
              <w:rPr>
                <w:sz w:val="20"/>
              </w:rPr>
              <w:t>€</w:t>
              <w:tab/>
            </w:r>
            <w:r>
              <w:rPr>
                <w:spacing w:val="-5"/>
                <w:sz w:val="20"/>
              </w:rPr>
              <w:t>40,00</w:t>
            </w:r>
          </w:p>
        </w:tc>
        <w:tc>
          <w:tcPr>
            <w:tcW w:w="3503" w:type="dxa"/>
          </w:tcPr>
          <w:p>
            <w:pPr>
              <w:pStyle w:val="TableParagraph"/>
              <w:rPr>
                <w:sz w:val="16"/>
              </w:rPr>
            </w:pPr>
          </w:p>
        </w:tc>
      </w:tr>
    </w:tbl>
    <w:p>
      <w:pPr>
        <w:spacing w:after="0"/>
        <w:rPr>
          <w:sz w:val="16"/>
        </w:rPr>
        <w:sectPr>
          <w:pgSz w:w="11910" w:h="16840"/>
          <w:pgMar w:header="330" w:footer="862" w:top="1120" w:bottom="1060" w:left="620" w:right="580"/>
        </w:sectPr>
      </w:pPr>
    </w:p>
    <w:p>
      <w:pPr>
        <w:pStyle w:val="BodyText"/>
        <w:spacing w:before="9"/>
        <w:rPr>
          <w:sz w:val="12"/>
        </w:rPr>
      </w:pPr>
    </w:p>
    <w:p>
      <w:pPr>
        <w:pStyle w:val="BodyText"/>
        <w:tabs>
          <w:tab w:pos="5487" w:val="left" w:leader="none"/>
          <w:tab w:pos="7132" w:val="left" w:leader="hyphen"/>
        </w:tabs>
        <w:spacing w:line="241" w:lineRule="exact" w:before="92"/>
        <w:ind w:left="656"/>
      </w:pPr>
      <w:r>
        <w:rPr>
          <w:position w:val="2"/>
          <w:u w:val="single"/>
        </w:rPr>
        <w:t>Tassa per spostamenti</w:t>
      </w:r>
      <w:r>
        <w:rPr>
          <w:spacing w:val="-34"/>
          <w:position w:val="2"/>
          <w:u w:val="single"/>
        </w:rPr>
        <w:t> </w:t>
      </w:r>
      <w:r>
        <w:rPr>
          <w:spacing w:val="-6"/>
          <w:position w:val="2"/>
          <w:u w:val="single"/>
        </w:rPr>
        <w:t>data gara </w:t>
      </w:r>
      <w:r>
        <w:rPr>
          <w:position w:val="2"/>
          <w:u w:val="single"/>
        </w:rPr>
        <w:t>Coppa Marche:</w:t>
      </w:r>
      <w:r>
        <w:rPr>
          <w:position w:val="2"/>
        </w:rPr>
        <w:tab/>
        <w:t>€</w:t>
        <w:tab/>
      </w:r>
      <w:r>
        <w:rPr/>
        <w:t>(entro 21 giorni dalla data di</w:t>
      </w:r>
      <w:r>
        <w:rPr>
          <w:spacing w:val="-10"/>
        </w:rPr>
        <w:t> </w:t>
      </w:r>
      <w:r>
        <w:rPr/>
        <w:t>gioco)</w:t>
      </w:r>
    </w:p>
    <w:p>
      <w:pPr>
        <w:pStyle w:val="BodyText"/>
        <w:tabs>
          <w:tab w:pos="6304" w:val="left" w:leader="none"/>
          <w:tab w:pos="7140" w:val="left" w:leader="none"/>
        </w:tabs>
        <w:spacing w:line="216" w:lineRule="exact"/>
        <w:ind w:left="5487"/>
      </w:pPr>
      <w:r>
        <w:rPr/>
        <w:t>€</w:t>
        <w:tab/>
        <w:t>15,00</w:t>
        <w:tab/>
        <w:t>(entro 14 giorni dalla data di</w:t>
      </w:r>
      <w:r>
        <w:rPr>
          <w:spacing w:val="-10"/>
        </w:rPr>
        <w:t> </w:t>
      </w:r>
      <w:r>
        <w:rPr/>
        <w:t>gioco)</w:t>
      </w:r>
    </w:p>
    <w:p>
      <w:pPr>
        <w:pStyle w:val="BodyText"/>
        <w:tabs>
          <w:tab w:pos="6304" w:val="left" w:leader="none"/>
          <w:tab w:pos="7140" w:val="left" w:leader="none"/>
        </w:tabs>
        <w:spacing w:line="223" w:lineRule="exact"/>
        <w:ind w:left="5487"/>
      </w:pPr>
      <w:r>
        <w:rPr/>
        <w:t>€</w:t>
        <w:tab/>
        <w:t>20,00</w:t>
        <w:tab/>
        <w:t>(tra i 13 e 5 giorni dalla data di</w:t>
      </w:r>
      <w:r>
        <w:rPr>
          <w:spacing w:val="-10"/>
        </w:rPr>
        <w:t> </w:t>
      </w:r>
      <w:r>
        <w:rPr/>
        <w:t>gioco)</w:t>
      </w:r>
    </w:p>
    <w:p>
      <w:pPr>
        <w:pStyle w:val="BodyText"/>
        <w:tabs>
          <w:tab w:pos="6304" w:val="left" w:leader="none"/>
          <w:tab w:pos="7140" w:val="left" w:leader="none"/>
        </w:tabs>
        <w:spacing w:line="228" w:lineRule="exact"/>
        <w:ind w:left="5487"/>
      </w:pPr>
      <w:r>
        <w:rPr/>
        <w:t>€</w:t>
        <w:tab/>
        <w:t>50,00</w:t>
        <w:tab/>
        <w:t>(entro 5 giorni dalla data di</w:t>
      </w:r>
      <w:r>
        <w:rPr>
          <w:spacing w:val="-30"/>
        </w:rPr>
        <w:t> </w:t>
      </w:r>
      <w:r>
        <w:rPr>
          <w:spacing w:val="-3"/>
        </w:rPr>
        <w:t>gioco)</w:t>
      </w:r>
    </w:p>
    <w:p>
      <w:pPr>
        <w:spacing w:after="0" w:line="228" w:lineRule="exact"/>
        <w:sectPr>
          <w:pgSz w:w="11910" w:h="16840"/>
          <w:pgMar w:header="330" w:footer="862" w:top="1120" w:bottom="1060" w:left="620" w:right="580"/>
        </w:sectPr>
      </w:pPr>
    </w:p>
    <w:p>
      <w:pPr>
        <w:pStyle w:val="BodyText"/>
        <w:spacing w:line="226" w:lineRule="exact"/>
        <w:ind w:left="656"/>
      </w:pPr>
      <w:r>
        <w:rPr>
          <w:u w:val="single"/>
        </w:rPr>
        <w:t>Tassa per cambio campo fuori comune Coppa Marche</w:t>
      </w:r>
      <w:r>
        <w:rPr/>
        <w:t>:</w:t>
      </w:r>
    </w:p>
    <w:p>
      <w:pPr>
        <w:pStyle w:val="BodyText"/>
        <w:rPr>
          <w:sz w:val="22"/>
        </w:rPr>
      </w:pPr>
    </w:p>
    <w:p>
      <w:pPr>
        <w:pStyle w:val="BodyText"/>
        <w:rPr>
          <w:sz w:val="22"/>
        </w:rPr>
      </w:pPr>
    </w:p>
    <w:p>
      <w:pPr>
        <w:pStyle w:val="BodyText"/>
        <w:rPr>
          <w:sz w:val="22"/>
        </w:rPr>
      </w:pPr>
    </w:p>
    <w:p>
      <w:pPr>
        <w:pStyle w:val="BodyText"/>
        <w:spacing w:before="129"/>
        <w:ind w:left="656"/>
      </w:pPr>
      <w:r>
        <w:rPr>
          <w:u w:val="single"/>
        </w:rPr>
        <w:t>Tassa per cambio orario di Coppa Marche</w:t>
      </w:r>
      <w:r>
        <w:rPr/>
        <w:t>:</w:t>
      </w:r>
    </w:p>
    <w:p>
      <w:pPr>
        <w:pStyle w:val="BodyText"/>
        <w:spacing w:before="9"/>
        <w:rPr>
          <w:sz w:val="18"/>
        </w:rPr>
      </w:pPr>
      <w:r>
        <w:rPr/>
        <w:br w:type="column"/>
      </w:r>
      <w:r>
        <w:rPr>
          <w:sz w:val="18"/>
        </w:rPr>
      </w:r>
    </w:p>
    <w:p>
      <w:pPr>
        <w:pStyle w:val="BodyText"/>
        <w:tabs>
          <w:tab w:pos="2050" w:val="left" w:leader="hyphen"/>
        </w:tabs>
        <w:spacing w:line="228" w:lineRule="exact"/>
        <w:ind w:left="398"/>
      </w:pPr>
      <w:r>
        <w:rPr/>
        <w:t>€</w:t>
        <w:tab/>
        <w:t>(entro 21 giorni dalla data di</w:t>
      </w:r>
      <w:r>
        <w:rPr>
          <w:spacing w:val="-10"/>
        </w:rPr>
        <w:t> </w:t>
      </w:r>
      <w:r>
        <w:rPr/>
        <w:t>gioco)</w:t>
      </w:r>
    </w:p>
    <w:p>
      <w:pPr>
        <w:pStyle w:val="BodyText"/>
        <w:tabs>
          <w:tab w:pos="1214" w:val="left" w:leader="none"/>
          <w:tab w:pos="2050" w:val="left" w:leader="none"/>
        </w:tabs>
        <w:spacing w:line="226" w:lineRule="exact"/>
        <w:ind w:left="398"/>
      </w:pPr>
      <w:r>
        <w:rPr/>
        <w:t>€</w:t>
        <w:tab/>
        <w:t>15,00</w:t>
        <w:tab/>
        <w:t>(entro 14 giorni dalla data di</w:t>
      </w:r>
      <w:r>
        <w:rPr>
          <w:spacing w:val="-12"/>
        </w:rPr>
        <w:t> </w:t>
      </w:r>
      <w:r>
        <w:rPr/>
        <w:t>gioco)</w:t>
      </w:r>
    </w:p>
    <w:p>
      <w:pPr>
        <w:pStyle w:val="BodyText"/>
        <w:tabs>
          <w:tab w:pos="1214" w:val="left" w:leader="none"/>
          <w:tab w:pos="2050" w:val="left" w:leader="none"/>
        </w:tabs>
        <w:spacing w:line="223" w:lineRule="exact"/>
        <w:ind w:left="398"/>
      </w:pPr>
      <w:r>
        <w:rPr/>
        <w:t>€</w:t>
        <w:tab/>
        <w:t>20,00</w:t>
        <w:tab/>
        <w:t>(tra i 13 e 5 giorni dalla data di</w:t>
      </w:r>
      <w:r>
        <w:rPr>
          <w:spacing w:val="-10"/>
        </w:rPr>
        <w:t> </w:t>
      </w:r>
      <w:r>
        <w:rPr/>
        <w:t>gioco)</w:t>
      </w:r>
    </w:p>
    <w:p>
      <w:pPr>
        <w:pStyle w:val="BodyText"/>
        <w:tabs>
          <w:tab w:pos="1214" w:val="left" w:leader="none"/>
          <w:tab w:pos="2050" w:val="left" w:leader="none"/>
        </w:tabs>
        <w:spacing w:line="225" w:lineRule="exact"/>
        <w:ind w:left="398"/>
      </w:pPr>
      <w:r>
        <w:rPr/>
        <w:t>€</w:t>
        <w:tab/>
        <w:t>50,00</w:t>
        <w:tab/>
        <w:t>(entro 5 giorni dalla data di</w:t>
      </w:r>
      <w:r>
        <w:rPr>
          <w:spacing w:val="-29"/>
        </w:rPr>
        <w:t> </w:t>
      </w:r>
      <w:r>
        <w:rPr>
          <w:spacing w:val="-3"/>
        </w:rPr>
        <w:t>gioco)</w:t>
      </w:r>
    </w:p>
    <w:p>
      <w:pPr>
        <w:spacing w:after="0" w:line="225" w:lineRule="exact"/>
        <w:sectPr>
          <w:type w:val="continuous"/>
          <w:pgSz w:w="11910" w:h="16840"/>
          <w:pgMar w:top="1520" w:bottom="280" w:left="620" w:right="580"/>
          <w:cols w:num="2" w:equalWidth="0">
            <w:col w:w="5050" w:space="40"/>
            <w:col w:w="5620"/>
          </w:cols>
        </w:sectPr>
      </w:pPr>
    </w:p>
    <w:p>
      <w:pPr>
        <w:pStyle w:val="BodyText"/>
        <w:tabs>
          <w:tab w:pos="5487" w:val="left" w:leader="none"/>
          <w:tab w:pos="6393" w:val="left" w:leader="none"/>
        </w:tabs>
        <w:spacing w:before="178"/>
        <w:ind w:left="606"/>
        <w:jc w:val="both"/>
      </w:pPr>
      <w:r>
        <w:rPr>
          <w:u w:val="single"/>
        </w:rPr>
        <w:t>Ogni spostamento superiore alle</w:t>
      </w:r>
      <w:r>
        <w:rPr>
          <w:spacing w:val="-8"/>
          <w:u w:val="single"/>
        </w:rPr>
        <w:t> </w:t>
      </w:r>
      <w:r>
        <w:rPr>
          <w:u w:val="single"/>
        </w:rPr>
        <w:t>2</w:t>
      </w:r>
      <w:r>
        <w:rPr>
          <w:spacing w:val="-2"/>
          <w:u w:val="single"/>
        </w:rPr>
        <w:t> </w:t>
      </w:r>
      <w:r>
        <w:rPr>
          <w:u w:val="single"/>
        </w:rPr>
        <w:t>ore:</w:t>
      </w:r>
      <w:r>
        <w:rPr/>
        <w:tab/>
        <w:t>€</w:t>
        <w:tab/>
      </w:r>
      <w:r>
        <w:rPr>
          <w:spacing w:val="-11"/>
        </w:rPr>
        <w:t>20,00</w:t>
      </w:r>
    </w:p>
    <w:p>
      <w:pPr>
        <w:pStyle w:val="BodyText"/>
        <w:spacing w:before="3"/>
        <w:rPr>
          <w:sz w:val="19"/>
        </w:rPr>
      </w:pPr>
    </w:p>
    <w:p>
      <w:pPr>
        <w:pStyle w:val="BodyText"/>
        <w:tabs>
          <w:tab w:pos="6526" w:val="left" w:leader="hyphen"/>
        </w:tabs>
        <w:spacing w:line="216" w:lineRule="exact"/>
        <w:ind w:left="4873"/>
        <w:jc w:val="center"/>
      </w:pPr>
      <w:r>
        <w:rPr/>
        <w:t>€</w:t>
        <w:tab/>
        <w:t>(entro 14 giorni e l’orario è minore</w:t>
      </w:r>
      <w:r>
        <w:rPr>
          <w:spacing w:val="-9"/>
        </w:rPr>
        <w:t> </w:t>
      </w:r>
      <w:r>
        <w:rPr/>
        <w:t>o</w:t>
      </w:r>
    </w:p>
    <w:p>
      <w:pPr>
        <w:pStyle w:val="BodyText"/>
        <w:spacing w:line="216" w:lineRule="exact"/>
        <w:ind w:left="7140"/>
      </w:pPr>
      <w:r>
        <w:rPr/>
        <w:t>uguale a 2 ore)</w:t>
      </w:r>
    </w:p>
    <w:p>
      <w:pPr>
        <w:pStyle w:val="BodyText"/>
        <w:spacing w:before="4"/>
        <w:rPr>
          <w:sz w:val="18"/>
        </w:rPr>
      </w:pPr>
    </w:p>
    <w:p>
      <w:pPr>
        <w:pStyle w:val="BodyText"/>
        <w:tabs>
          <w:tab w:pos="6581" w:val="left" w:leader="hyphen"/>
        </w:tabs>
        <w:spacing w:line="216" w:lineRule="exact" w:before="1"/>
        <w:ind w:left="4929"/>
        <w:jc w:val="center"/>
      </w:pPr>
      <w:r>
        <w:rPr/>
        <w:t>€</w:t>
        <w:tab/>
        <w:t>(tra 13 e 5 giorni e l’orario è uguale</w:t>
      </w:r>
      <w:r>
        <w:rPr>
          <w:spacing w:val="-10"/>
        </w:rPr>
        <w:t> </w:t>
      </w:r>
      <w:r>
        <w:rPr/>
        <w:t>o</w:t>
      </w:r>
    </w:p>
    <w:p>
      <w:pPr>
        <w:pStyle w:val="BodyText"/>
        <w:spacing w:line="216" w:lineRule="exact"/>
        <w:ind w:left="4869"/>
        <w:jc w:val="center"/>
      </w:pPr>
      <w:r>
        <w:rPr/>
        <w:t>minore di 1 ora)</w:t>
      </w:r>
    </w:p>
    <w:p>
      <w:pPr>
        <w:pStyle w:val="BodyText"/>
        <w:spacing w:before="6"/>
        <w:rPr>
          <w:sz w:val="17"/>
        </w:rPr>
      </w:pPr>
    </w:p>
    <w:p>
      <w:pPr>
        <w:pStyle w:val="BodyText"/>
        <w:tabs>
          <w:tab w:pos="6353" w:val="left" w:leader="none"/>
          <w:tab w:pos="7140" w:val="left" w:leader="none"/>
        </w:tabs>
        <w:spacing w:line="216" w:lineRule="exact"/>
        <w:ind w:left="5487"/>
      </w:pPr>
      <w:r>
        <w:rPr/>
        <w:t>€</w:t>
        <w:tab/>
        <w:t>15,00</w:t>
        <w:tab/>
        <w:t>(tra 13 e 5 giorni e l’orario è maggiore</w:t>
      </w:r>
      <w:r>
        <w:rPr>
          <w:spacing w:val="-11"/>
        </w:rPr>
        <w:t> </w:t>
      </w:r>
      <w:r>
        <w:rPr/>
        <w:t>di</w:t>
      </w:r>
    </w:p>
    <w:p>
      <w:pPr>
        <w:pStyle w:val="BodyText"/>
        <w:spacing w:line="204" w:lineRule="exact"/>
        <w:ind w:left="7140"/>
      </w:pPr>
      <w:r>
        <w:rPr/>
        <w:t>1 ora e minore di 2 ore)</w:t>
      </w:r>
    </w:p>
    <w:p>
      <w:pPr>
        <w:pStyle w:val="BodyText"/>
        <w:tabs>
          <w:tab w:pos="6353" w:val="left" w:leader="none"/>
          <w:tab w:pos="7140" w:val="left" w:leader="none"/>
        </w:tabs>
        <w:spacing w:line="220" w:lineRule="auto" w:before="3"/>
        <w:ind w:left="7140" w:right="745" w:hanging="1653"/>
      </w:pPr>
      <w:r>
        <w:rPr/>
        <w:t>€</w:t>
        <w:tab/>
      </w:r>
      <w:r>
        <w:rPr>
          <w:spacing w:val="-5"/>
        </w:rPr>
        <w:t>15,00</w:t>
        <w:tab/>
      </w:r>
      <w:r>
        <w:rPr/>
        <w:t>(entro 5 giorni e l’orario è uguale o minore di 1</w:t>
      </w:r>
      <w:r>
        <w:rPr>
          <w:spacing w:val="-4"/>
        </w:rPr>
        <w:t> </w:t>
      </w:r>
      <w:r>
        <w:rPr/>
        <w:t>ora)</w:t>
      </w:r>
    </w:p>
    <w:p>
      <w:pPr>
        <w:pStyle w:val="BodyText"/>
        <w:tabs>
          <w:tab w:pos="6353" w:val="left" w:leader="none"/>
          <w:tab w:pos="7140" w:val="left" w:leader="none"/>
        </w:tabs>
        <w:spacing w:line="220" w:lineRule="auto"/>
        <w:ind w:left="7140" w:right="317" w:hanging="1653"/>
      </w:pPr>
      <w:r>
        <w:rPr/>
        <w:t>€</w:t>
        <w:tab/>
      </w:r>
      <w:r>
        <w:rPr>
          <w:spacing w:val="-3"/>
        </w:rPr>
        <w:t>20,00</w:t>
        <w:tab/>
      </w:r>
      <w:r>
        <w:rPr/>
        <w:t>(entro 5 giorni e l’orario è maggiore di 1 ora e minore di 2</w:t>
      </w:r>
      <w:r>
        <w:rPr>
          <w:spacing w:val="-6"/>
        </w:rPr>
        <w:t> </w:t>
      </w:r>
      <w:r>
        <w:rPr/>
        <w:t>ore)</w:t>
      </w:r>
    </w:p>
    <w:p>
      <w:pPr>
        <w:pStyle w:val="BodyText"/>
        <w:spacing w:before="4"/>
        <w:rPr>
          <w:sz w:val="29"/>
        </w:rPr>
      </w:pPr>
    </w:p>
    <w:p>
      <w:pPr>
        <w:spacing w:line="235" w:lineRule="auto" w:before="0"/>
        <w:ind w:left="649" w:right="113" w:firstLine="0"/>
        <w:jc w:val="both"/>
        <w:rPr>
          <w:b/>
          <w:sz w:val="20"/>
        </w:rPr>
      </w:pPr>
      <w:r>
        <w:rPr>
          <w:sz w:val="20"/>
        </w:rPr>
        <w:t>Tali somme dovranno essere </w:t>
      </w:r>
      <w:r>
        <w:rPr>
          <w:b/>
          <w:sz w:val="20"/>
        </w:rPr>
        <w:t>esclusivamente versate con </w:t>
      </w:r>
      <w:r>
        <w:rPr>
          <w:b/>
          <w:sz w:val="16"/>
        </w:rPr>
        <w:t>CARTA DI CREDITO </w:t>
      </w:r>
      <w:r>
        <w:rPr>
          <w:b/>
          <w:sz w:val="20"/>
        </w:rPr>
        <w:t>sul portale </w:t>
      </w:r>
      <w:r>
        <w:rPr>
          <w:sz w:val="20"/>
          <w:u w:val="single" w:color="0000FF"/>
        </w:rPr>
        <w:t>https://fipavonline.it</w:t>
      </w:r>
      <w:r>
        <w:rPr>
          <w:sz w:val="20"/>
        </w:rPr>
        <w:t> sezione “Contributi”. È possibile pagare il singolo contributo o cumulare più di essi nella stessa transazione</w:t>
      </w:r>
      <w:r>
        <w:rPr>
          <w:b/>
          <w:sz w:val="20"/>
        </w:rPr>
        <w:t>.</w:t>
      </w:r>
    </w:p>
    <w:p>
      <w:pPr>
        <w:pStyle w:val="Heading6"/>
        <w:spacing w:line="244" w:lineRule="auto" w:before="2"/>
        <w:ind w:left="649" w:right="111"/>
        <w:jc w:val="both"/>
      </w:pPr>
      <w:r>
        <w:rPr/>
        <w:t>Il versamento dei contributi di iscrizione e diritti di segreteria dovranno essere documentati mediante ricevuta da allegarsi al modulo d’iscrizione al Campionato.</w:t>
      </w:r>
    </w:p>
    <w:p>
      <w:pPr>
        <w:pStyle w:val="ListParagraph"/>
        <w:numPr>
          <w:ilvl w:val="0"/>
          <w:numId w:val="18"/>
        </w:numPr>
        <w:tabs>
          <w:tab w:pos="624" w:val="left" w:leader="none"/>
        </w:tabs>
        <w:spacing w:line="240" w:lineRule="auto" w:before="116" w:after="0"/>
        <w:ind w:left="623" w:right="0" w:hanging="361"/>
        <w:jc w:val="left"/>
        <w:rPr>
          <w:b/>
          <w:sz w:val="20"/>
        </w:rPr>
      </w:pPr>
      <w:r>
        <w:rPr>
          <w:b/>
          <w:sz w:val="20"/>
        </w:rPr>
        <w:t>PROCEDURA PER</w:t>
      </w:r>
      <w:r>
        <w:rPr>
          <w:b/>
          <w:spacing w:val="-27"/>
          <w:sz w:val="20"/>
        </w:rPr>
        <w:t> </w:t>
      </w:r>
      <w:r>
        <w:rPr>
          <w:b/>
          <w:spacing w:val="-4"/>
          <w:sz w:val="20"/>
        </w:rPr>
        <w:t>L’ISCRIZIONE</w:t>
      </w:r>
    </w:p>
    <w:p>
      <w:pPr>
        <w:pStyle w:val="BodyText"/>
        <w:spacing w:before="121"/>
        <w:ind w:left="649"/>
      </w:pPr>
      <w:r>
        <w:rPr/>
        <w:t>L’ISCRIZIONE VIENE EFFETTUATA ON-LINE:</w:t>
      </w:r>
    </w:p>
    <w:p>
      <w:pPr>
        <w:pStyle w:val="ListParagraph"/>
        <w:numPr>
          <w:ilvl w:val="0"/>
          <w:numId w:val="21"/>
        </w:numPr>
        <w:tabs>
          <w:tab w:pos="1317" w:val="left" w:leader="none"/>
        </w:tabs>
        <w:spacing w:line="245" w:lineRule="exact" w:before="115" w:after="0"/>
        <w:ind w:left="1316" w:right="0" w:hanging="356"/>
        <w:jc w:val="both"/>
        <w:rPr>
          <w:sz w:val="20"/>
        </w:rPr>
      </w:pPr>
      <w:r>
        <w:rPr>
          <w:b/>
          <w:sz w:val="20"/>
        </w:rPr>
        <w:t>LE</w:t>
      </w:r>
      <w:r>
        <w:rPr>
          <w:b/>
          <w:spacing w:val="-12"/>
          <w:sz w:val="20"/>
        </w:rPr>
        <w:t> </w:t>
      </w:r>
      <w:r>
        <w:rPr>
          <w:b/>
          <w:sz w:val="20"/>
        </w:rPr>
        <w:t>SOCIETÀ</w:t>
      </w:r>
      <w:r>
        <w:rPr>
          <w:b/>
          <w:spacing w:val="-10"/>
          <w:sz w:val="20"/>
        </w:rPr>
        <w:t> </w:t>
      </w:r>
      <w:r>
        <w:rPr>
          <w:b/>
          <w:sz w:val="20"/>
        </w:rPr>
        <w:t>CHE</w:t>
      </w:r>
      <w:r>
        <w:rPr>
          <w:b/>
          <w:spacing w:val="-9"/>
          <w:sz w:val="20"/>
        </w:rPr>
        <w:t> </w:t>
      </w:r>
      <w:r>
        <w:rPr>
          <w:b/>
          <w:sz w:val="20"/>
        </w:rPr>
        <w:t>SONO</w:t>
      </w:r>
      <w:r>
        <w:rPr>
          <w:b/>
          <w:spacing w:val="-11"/>
          <w:sz w:val="20"/>
        </w:rPr>
        <w:t> </w:t>
      </w:r>
      <w:r>
        <w:rPr>
          <w:b/>
          <w:sz w:val="20"/>
        </w:rPr>
        <w:t>GIÀ</w:t>
      </w:r>
      <w:r>
        <w:rPr>
          <w:b/>
          <w:spacing w:val="-10"/>
          <w:sz w:val="20"/>
        </w:rPr>
        <w:t> </w:t>
      </w:r>
      <w:r>
        <w:rPr>
          <w:b/>
          <w:sz w:val="20"/>
        </w:rPr>
        <w:t>REGISTRATE</w:t>
      </w:r>
      <w:r>
        <w:rPr>
          <w:b/>
          <w:spacing w:val="-9"/>
          <w:sz w:val="20"/>
        </w:rPr>
        <w:t> </w:t>
      </w:r>
      <w:r>
        <w:rPr>
          <w:sz w:val="20"/>
        </w:rPr>
        <w:t>potranno</w:t>
      </w:r>
      <w:r>
        <w:rPr>
          <w:spacing w:val="-9"/>
          <w:sz w:val="20"/>
        </w:rPr>
        <w:t> </w:t>
      </w:r>
      <w:r>
        <w:rPr>
          <w:sz w:val="20"/>
        </w:rPr>
        <w:t>procedere</w:t>
      </w:r>
      <w:r>
        <w:rPr>
          <w:spacing w:val="-8"/>
          <w:sz w:val="20"/>
        </w:rPr>
        <w:t> </w:t>
      </w:r>
      <w:r>
        <w:rPr>
          <w:sz w:val="20"/>
        </w:rPr>
        <w:t>con</w:t>
      </w:r>
      <w:r>
        <w:rPr>
          <w:spacing w:val="-8"/>
          <w:sz w:val="20"/>
        </w:rPr>
        <w:t> </w:t>
      </w:r>
      <w:r>
        <w:rPr>
          <w:spacing w:val="-3"/>
          <w:sz w:val="20"/>
        </w:rPr>
        <w:t>l’iscrizione.</w:t>
      </w:r>
    </w:p>
    <w:p>
      <w:pPr>
        <w:pStyle w:val="ListParagraph"/>
        <w:numPr>
          <w:ilvl w:val="0"/>
          <w:numId w:val="21"/>
        </w:numPr>
        <w:tabs>
          <w:tab w:pos="1320" w:val="left" w:leader="none"/>
        </w:tabs>
        <w:spacing w:line="240" w:lineRule="auto" w:before="0" w:after="0"/>
        <w:ind w:left="1319" w:right="0" w:hanging="359"/>
        <w:jc w:val="both"/>
        <w:rPr>
          <w:sz w:val="20"/>
        </w:rPr>
      </w:pPr>
      <w:r>
        <w:rPr>
          <w:b/>
          <w:sz w:val="20"/>
        </w:rPr>
        <w:t>LE</w:t>
      </w:r>
      <w:r>
        <w:rPr>
          <w:b/>
          <w:spacing w:val="-15"/>
          <w:sz w:val="20"/>
        </w:rPr>
        <w:t> </w:t>
      </w:r>
      <w:r>
        <w:rPr>
          <w:b/>
          <w:sz w:val="20"/>
        </w:rPr>
        <w:t>SOCIETÀ</w:t>
      </w:r>
      <w:r>
        <w:rPr>
          <w:b/>
          <w:spacing w:val="-11"/>
          <w:sz w:val="20"/>
        </w:rPr>
        <w:t> </w:t>
      </w:r>
      <w:r>
        <w:rPr>
          <w:b/>
          <w:sz w:val="20"/>
        </w:rPr>
        <w:t>NON</w:t>
      </w:r>
      <w:r>
        <w:rPr>
          <w:b/>
          <w:spacing w:val="-11"/>
          <w:sz w:val="20"/>
        </w:rPr>
        <w:t> </w:t>
      </w:r>
      <w:r>
        <w:rPr>
          <w:b/>
          <w:sz w:val="20"/>
        </w:rPr>
        <w:t>REGISTRATE</w:t>
      </w:r>
      <w:r>
        <w:rPr>
          <w:sz w:val="20"/>
        </w:rPr>
        <w:t>,</w:t>
      </w:r>
      <w:r>
        <w:rPr>
          <w:spacing w:val="-10"/>
          <w:sz w:val="20"/>
        </w:rPr>
        <w:t> </w:t>
      </w:r>
      <w:r>
        <w:rPr>
          <w:sz w:val="20"/>
        </w:rPr>
        <w:t>dovranno</w:t>
      </w:r>
      <w:r>
        <w:rPr>
          <w:spacing w:val="-9"/>
          <w:sz w:val="20"/>
        </w:rPr>
        <w:t> </w:t>
      </w:r>
      <w:r>
        <w:rPr>
          <w:sz w:val="20"/>
        </w:rPr>
        <w:t>effettuare</w:t>
      </w:r>
      <w:r>
        <w:rPr>
          <w:spacing w:val="-11"/>
          <w:sz w:val="20"/>
        </w:rPr>
        <w:t> </w:t>
      </w:r>
      <w:r>
        <w:rPr>
          <w:sz w:val="20"/>
        </w:rPr>
        <w:t>la</w:t>
      </w:r>
      <w:r>
        <w:rPr>
          <w:spacing w:val="-9"/>
          <w:sz w:val="20"/>
        </w:rPr>
        <w:t> </w:t>
      </w:r>
      <w:r>
        <w:rPr>
          <w:sz w:val="20"/>
        </w:rPr>
        <w:t>registrazione</w:t>
      </w:r>
      <w:r>
        <w:rPr>
          <w:spacing w:val="-11"/>
          <w:sz w:val="20"/>
        </w:rPr>
        <w:t> </w:t>
      </w:r>
      <w:r>
        <w:rPr>
          <w:sz w:val="20"/>
        </w:rPr>
        <w:t>contattando</w:t>
      </w:r>
      <w:r>
        <w:rPr>
          <w:spacing w:val="-9"/>
          <w:sz w:val="20"/>
        </w:rPr>
        <w:t> </w:t>
      </w:r>
      <w:r>
        <w:rPr>
          <w:sz w:val="20"/>
        </w:rPr>
        <w:t>la</w:t>
      </w:r>
      <w:r>
        <w:rPr>
          <w:spacing w:val="-9"/>
          <w:sz w:val="20"/>
        </w:rPr>
        <w:t> </w:t>
      </w:r>
      <w:r>
        <w:rPr>
          <w:spacing w:val="-3"/>
          <w:sz w:val="20"/>
        </w:rPr>
        <w:t>segreteria.</w:t>
      </w:r>
    </w:p>
    <w:p>
      <w:pPr>
        <w:pStyle w:val="BodyText"/>
        <w:spacing w:line="235" w:lineRule="auto" w:before="9"/>
        <w:ind w:left="1321" w:right="112"/>
        <w:jc w:val="both"/>
      </w:pPr>
      <w:r>
        <w:rPr/>
        <w:t>Una volta completata la procedura di registrazione si potrà procedere con l’iscrizione della squadra compilando tutti i campi (si raccomanda di prestare particolare attenzione all’”acronimo SMS” e “cellulare ricezione SMS” che saranno utilizzati per gli spostamenti ed</w:t>
      </w:r>
      <w:r>
        <w:rPr>
          <w:spacing w:val="-7"/>
        </w:rPr>
        <w:t> </w:t>
      </w:r>
      <w:r>
        <w:rPr/>
        <w:t>altro).</w:t>
      </w:r>
    </w:p>
    <w:p>
      <w:pPr>
        <w:pStyle w:val="Heading6"/>
        <w:spacing w:before="121"/>
        <w:ind w:left="649"/>
      </w:pPr>
      <w:r>
        <w:rPr/>
        <w:t>IMPORTANTE PER ISCRIVERSI alla COPPA MARCHE: la scheda di iscrizione al campionato MOSTRERÀ IN ALTO UNA CASELLA CON INDICATO SE SI VUOLE PARTECIPARE ALLA COPPA MARCHE. Basterà</w:t>
      </w:r>
    </w:p>
    <w:p>
      <w:pPr>
        <w:pStyle w:val="BodyText"/>
        <w:spacing w:before="1"/>
        <w:ind w:left="649"/>
        <w:jc w:val="both"/>
      </w:pPr>
      <w:r>
        <w:rPr/>
        <w:t>quindi spuntare l’apposita casella per effettuare automaticamente l’iscrizione.</w:t>
      </w:r>
    </w:p>
    <w:p>
      <w:pPr>
        <w:spacing w:before="121"/>
        <w:ind w:left="649" w:right="0" w:firstLine="0"/>
        <w:jc w:val="left"/>
        <w:rPr>
          <w:sz w:val="20"/>
        </w:rPr>
      </w:pPr>
      <w:r>
        <w:rPr>
          <w:sz w:val="20"/>
        </w:rPr>
        <w:t>Completata l’iscrizione </w:t>
      </w:r>
      <w:r>
        <w:rPr>
          <w:b/>
          <w:sz w:val="20"/>
        </w:rPr>
        <w:t>SI DOVRÀ PROCEDERE A STAMPARE IL MODULO </w:t>
      </w:r>
      <w:r>
        <w:rPr>
          <w:sz w:val="20"/>
        </w:rPr>
        <w:t>E, </w:t>
      </w:r>
      <w:r>
        <w:rPr>
          <w:sz w:val="20"/>
          <w:u w:val="single"/>
        </w:rPr>
        <w:t>UNA VOLTA FIRMATO DAL</w:t>
      </w:r>
    </w:p>
    <w:p>
      <w:pPr>
        <w:spacing w:before="0"/>
        <w:ind w:left="649" w:right="613" w:firstLine="0"/>
        <w:jc w:val="left"/>
        <w:rPr>
          <w:sz w:val="20"/>
        </w:rPr>
      </w:pPr>
      <w:r>
        <w:rPr>
          <w:sz w:val="20"/>
          <w:u w:val="single"/>
        </w:rPr>
        <w:t>PRESIDENTE</w:t>
      </w:r>
      <w:r>
        <w:rPr>
          <w:sz w:val="20"/>
        </w:rPr>
        <w:t>, </w:t>
      </w:r>
      <w:r>
        <w:rPr>
          <w:spacing w:val="-4"/>
          <w:sz w:val="20"/>
        </w:rPr>
        <w:t>AD </w:t>
      </w:r>
      <w:r>
        <w:rPr>
          <w:sz w:val="20"/>
        </w:rPr>
        <w:t>INVIARLO </w:t>
      </w:r>
      <w:r>
        <w:rPr>
          <w:b/>
          <w:sz w:val="20"/>
        </w:rPr>
        <w:t>VIA E-MAIL a </w:t>
      </w:r>
      <w:hyperlink r:id="rId13">
        <w:r>
          <w:rPr>
            <w:color w:val="0000FF"/>
            <w:sz w:val="20"/>
            <w:u w:val="single" w:color="0000FF"/>
          </w:rPr>
          <w:t>gare.marche@federvolley.it</w:t>
        </w:r>
      </w:hyperlink>
      <w:r>
        <w:rPr>
          <w:color w:val="0000FF"/>
          <w:sz w:val="20"/>
        </w:rPr>
        <w:t> </w:t>
      </w:r>
      <w:r>
        <w:rPr>
          <w:sz w:val="20"/>
        </w:rPr>
        <w:t>(</w:t>
      </w:r>
      <w:r>
        <w:rPr>
          <w:b/>
          <w:sz w:val="20"/>
        </w:rPr>
        <w:t>si ricorda che, per essere valido,  il modulo d’iscrizione firmato deve essere depositato presso il</w:t>
      </w:r>
      <w:r>
        <w:rPr>
          <w:b/>
          <w:spacing w:val="-10"/>
          <w:sz w:val="20"/>
        </w:rPr>
        <w:t> </w:t>
      </w:r>
      <w:r>
        <w:rPr>
          <w:b/>
          <w:sz w:val="20"/>
        </w:rPr>
        <w:t>comitato</w:t>
      </w:r>
      <w:r>
        <w:rPr>
          <w:sz w:val="20"/>
        </w:rPr>
        <w:t>).</w:t>
      </w:r>
    </w:p>
    <w:p>
      <w:pPr>
        <w:pStyle w:val="Heading6"/>
        <w:spacing w:before="121"/>
        <w:ind w:left="649" w:right="113"/>
        <w:jc w:val="both"/>
      </w:pPr>
      <w:r>
        <w:rPr/>
        <w:t>IL MODULO DI ISCRIZIONE, DEBITAMENTE FIRMATO, E LE RICEVUTE DEI VERSAMENTI DEI CONTRIBUTI D’ISCRIZIONE E DEI DIRITTI DI SEGRETERIA DOVRANNO PERVENIRE ENTRO IL GIORNO </w:t>
      </w:r>
      <w:r>
        <w:rPr>
          <w:color w:val="FF0000"/>
        </w:rPr>
        <w:t>10 LUGLIO 2026.</w:t>
      </w:r>
    </w:p>
    <w:p>
      <w:pPr>
        <w:pStyle w:val="BodyText"/>
        <w:spacing w:line="235" w:lineRule="auto" w:before="125"/>
        <w:ind w:left="649" w:right="112"/>
        <w:jc w:val="both"/>
      </w:pPr>
      <w:r>
        <w:rPr/>
        <w:t>Trascorso tale termine le Società avranno a disposizione per formalizzare l’iscrizione ulteriori </w:t>
      </w:r>
      <w:r>
        <w:rPr>
          <w:b/>
        </w:rPr>
        <w:t>cinque </w:t>
      </w:r>
      <w:r>
        <w:rPr/>
        <w:t>giorni versando una penale pari al 50% della tassa d’iscrizione. Le società non risultate iscritte dopo tale termine saranno automaticamente escluse dal campionato previa comunicazione diretta della COGR.</w:t>
      </w:r>
    </w:p>
    <w:p>
      <w:pPr>
        <w:pStyle w:val="Heading6"/>
        <w:spacing w:before="126"/>
        <w:ind w:left="677"/>
      </w:pPr>
      <w:r>
        <w:rPr/>
        <w:t>Si ricorda che l’iscrizione al campionato sarà abilitata automaticamente dal sistema previa verifica che la società abbia provveduto al rinnovo dell’Affiliazione per la corrente stagione agonistica.</w:t>
      </w:r>
    </w:p>
    <w:p>
      <w:pPr>
        <w:pStyle w:val="BodyText"/>
        <w:spacing w:before="121"/>
        <w:ind w:left="649" w:right="110"/>
        <w:jc w:val="both"/>
      </w:pPr>
      <w:r>
        <w:rPr/>
        <w:t>DA ULTIMO SI PRECISA CHE NON SARANNO PRESE IN CONSIDERAZIONE GENERICHE RICHIESTE DI ISCRIZIONE FATTE PERVENIRE TELEFONICAMENTE O TRAMITE LETTERA SENZA L’UTILIZZO DELLA PROCEDURA UFFICIALE E DEI RELATIVI VERSAMENTI.</w:t>
      </w:r>
    </w:p>
    <w:p>
      <w:pPr>
        <w:pStyle w:val="BodyText"/>
        <w:spacing w:before="7"/>
        <w:rPr>
          <w:sz w:val="30"/>
        </w:rPr>
      </w:pPr>
    </w:p>
    <w:p>
      <w:pPr>
        <w:pStyle w:val="Heading6"/>
        <w:numPr>
          <w:ilvl w:val="0"/>
          <w:numId w:val="18"/>
        </w:numPr>
        <w:tabs>
          <w:tab w:pos="624" w:val="left" w:leader="none"/>
        </w:tabs>
        <w:spacing w:line="240" w:lineRule="auto" w:before="0" w:after="0"/>
        <w:ind w:left="623" w:right="0" w:hanging="361"/>
        <w:jc w:val="left"/>
      </w:pPr>
      <w:r>
        <w:rPr/>
        <w:t>DESIGNAZIONI</w:t>
      </w:r>
      <w:r>
        <w:rPr>
          <w:spacing w:val="-2"/>
        </w:rPr>
        <w:t> </w:t>
      </w:r>
      <w:r>
        <w:rPr/>
        <w:t>ARBITRALI</w:t>
      </w:r>
    </w:p>
    <w:p>
      <w:pPr>
        <w:spacing w:before="120"/>
        <w:ind w:left="678" w:right="0" w:firstLine="0"/>
        <w:jc w:val="left"/>
        <w:rPr>
          <w:b/>
          <w:sz w:val="20"/>
        </w:rPr>
      </w:pPr>
      <w:r>
        <w:rPr>
          <w:b/>
          <w:sz w:val="20"/>
        </w:rPr>
        <w:t>Per il Campionato in oggetto, la Commissione Regionale degli Ufficiali di Gara designerà usualmente arbitri</w:t>
      </w:r>
    </w:p>
    <w:p>
      <w:pPr>
        <w:spacing w:after="0"/>
        <w:jc w:val="left"/>
        <w:rPr>
          <w:sz w:val="20"/>
        </w:rPr>
        <w:sectPr>
          <w:type w:val="continuous"/>
          <w:pgSz w:w="11910" w:h="16840"/>
          <w:pgMar w:top="1520" w:bottom="280" w:left="620" w:right="580"/>
        </w:sectPr>
      </w:pPr>
    </w:p>
    <w:p>
      <w:pPr>
        <w:pStyle w:val="BodyText"/>
        <w:spacing w:before="5"/>
        <w:rPr>
          <w:b/>
          <w:sz w:val="14"/>
        </w:rPr>
      </w:pPr>
    </w:p>
    <w:p>
      <w:pPr>
        <w:spacing w:before="93"/>
        <w:ind w:left="678" w:right="0" w:firstLine="0"/>
        <w:jc w:val="left"/>
        <w:rPr>
          <w:b/>
          <w:sz w:val="20"/>
        </w:rPr>
      </w:pPr>
      <w:r>
        <w:rPr>
          <w:b/>
          <w:sz w:val="20"/>
        </w:rPr>
        <w:t>appartenenti</w:t>
      </w:r>
      <w:r>
        <w:rPr>
          <w:b/>
          <w:spacing w:val="-13"/>
          <w:sz w:val="20"/>
        </w:rPr>
        <w:t> </w:t>
      </w:r>
      <w:r>
        <w:rPr>
          <w:b/>
          <w:sz w:val="20"/>
        </w:rPr>
        <w:t>al</w:t>
      </w:r>
      <w:r>
        <w:rPr>
          <w:b/>
          <w:spacing w:val="-11"/>
          <w:sz w:val="20"/>
        </w:rPr>
        <w:t> </w:t>
      </w:r>
      <w:r>
        <w:rPr>
          <w:b/>
          <w:sz w:val="20"/>
        </w:rPr>
        <w:t>Ruolo</w:t>
      </w:r>
      <w:r>
        <w:rPr>
          <w:b/>
          <w:spacing w:val="-13"/>
          <w:sz w:val="20"/>
        </w:rPr>
        <w:t> </w:t>
      </w:r>
      <w:r>
        <w:rPr>
          <w:b/>
          <w:sz w:val="20"/>
        </w:rPr>
        <w:t>Regionale.</w:t>
      </w:r>
      <w:r>
        <w:rPr>
          <w:b/>
          <w:spacing w:val="-11"/>
          <w:sz w:val="20"/>
        </w:rPr>
        <w:t> </w:t>
      </w:r>
      <w:r>
        <w:rPr>
          <w:b/>
          <w:sz w:val="20"/>
        </w:rPr>
        <w:t>Potranno</w:t>
      </w:r>
      <w:r>
        <w:rPr>
          <w:b/>
          <w:spacing w:val="-13"/>
          <w:sz w:val="20"/>
        </w:rPr>
        <w:t> </w:t>
      </w:r>
      <w:r>
        <w:rPr>
          <w:b/>
          <w:sz w:val="20"/>
        </w:rPr>
        <w:t>altresì</w:t>
      </w:r>
      <w:r>
        <w:rPr>
          <w:b/>
          <w:spacing w:val="-11"/>
          <w:sz w:val="20"/>
        </w:rPr>
        <w:t> </w:t>
      </w:r>
      <w:r>
        <w:rPr>
          <w:b/>
          <w:sz w:val="20"/>
        </w:rPr>
        <w:t>essere</w:t>
      </w:r>
      <w:r>
        <w:rPr>
          <w:b/>
          <w:spacing w:val="-13"/>
          <w:sz w:val="20"/>
        </w:rPr>
        <w:t> </w:t>
      </w:r>
      <w:r>
        <w:rPr>
          <w:b/>
          <w:sz w:val="20"/>
        </w:rPr>
        <w:t>designati</w:t>
      </w:r>
      <w:r>
        <w:rPr>
          <w:b/>
          <w:spacing w:val="-11"/>
          <w:sz w:val="20"/>
        </w:rPr>
        <w:t> </w:t>
      </w:r>
      <w:r>
        <w:rPr>
          <w:b/>
          <w:sz w:val="20"/>
        </w:rPr>
        <w:t>arbitri</w:t>
      </w:r>
      <w:r>
        <w:rPr>
          <w:b/>
          <w:spacing w:val="-13"/>
          <w:sz w:val="20"/>
        </w:rPr>
        <w:t> </w:t>
      </w:r>
      <w:r>
        <w:rPr>
          <w:b/>
          <w:sz w:val="20"/>
        </w:rPr>
        <w:t>appartenenti</w:t>
      </w:r>
      <w:r>
        <w:rPr>
          <w:b/>
          <w:spacing w:val="-11"/>
          <w:sz w:val="20"/>
        </w:rPr>
        <w:t> </w:t>
      </w:r>
      <w:r>
        <w:rPr>
          <w:b/>
          <w:sz w:val="20"/>
        </w:rPr>
        <w:t>al</w:t>
      </w:r>
      <w:r>
        <w:rPr>
          <w:b/>
          <w:spacing w:val="-13"/>
          <w:sz w:val="20"/>
        </w:rPr>
        <w:t> </w:t>
      </w:r>
      <w:r>
        <w:rPr>
          <w:b/>
          <w:sz w:val="20"/>
        </w:rPr>
        <w:t>Ruolo</w:t>
      </w:r>
      <w:r>
        <w:rPr>
          <w:b/>
          <w:spacing w:val="-11"/>
          <w:sz w:val="20"/>
        </w:rPr>
        <w:t> </w:t>
      </w:r>
      <w:r>
        <w:rPr>
          <w:b/>
          <w:sz w:val="20"/>
        </w:rPr>
        <w:t>Territoriale</w:t>
      </w:r>
      <w:r>
        <w:rPr>
          <w:b/>
          <w:spacing w:val="-13"/>
          <w:sz w:val="20"/>
        </w:rPr>
        <w:t> </w:t>
      </w:r>
      <w:r>
        <w:rPr>
          <w:b/>
          <w:sz w:val="20"/>
        </w:rPr>
        <w:t>ritenuti comunque idonei a dirigere gare di questo</w:t>
      </w:r>
      <w:r>
        <w:rPr>
          <w:b/>
          <w:spacing w:val="-8"/>
          <w:sz w:val="20"/>
        </w:rPr>
        <w:t> </w:t>
      </w:r>
      <w:r>
        <w:rPr>
          <w:b/>
          <w:sz w:val="20"/>
        </w:rPr>
        <w:t>campionato.</w:t>
      </w:r>
    </w:p>
    <w:p>
      <w:pPr>
        <w:pStyle w:val="BodyText"/>
        <w:spacing w:before="1"/>
        <w:rPr>
          <w:b/>
        </w:rPr>
      </w:pPr>
    </w:p>
    <w:p>
      <w:pPr>
        <w:pStyle w:val="BodyText"/>
        <w:ind w:left="649"/>
      </w:pPr>
      <w:r>
        <w:rPr/>
        <w:t>Ancona, 22/06/2026</w:t>
      </w:r>
    </w:p>
    <w:p>
      <w:pPr>
        <w:pStyle w:val="BodyText"/>
        <w:spacing w:before="1"/>
      </w:pPr>
    </w:p>
    <w:p>
      <w:pPr>
        <w:pStyle w:val="BodyText"/>
        <w:ind w:left="5628"/>
      </w:pPr>
      <w:r>
        <w:rPr/>
        <w:t>COMMISSIONE ORGANIZZATIVA GARE REGIONALI</w:t>
      </w:r>
    </w:p>
    <w:p>
      <w:pPr>
        <w:spacing w:after="0"/>
        <w:sectPr>
          <w:pgSz w:w="11910" w:h="16840"/>
          <w:pgMar w:header="330" w:footer="862" w:top="1120" w:bottom="1060" w:left="620" w:right="580"/>
        </w:sectPr>
      </w:pPr>
    </w:p>
    <w:p>
      <w:pPr>
        <w:pStyle w:val="BodyText"/>
        <w:spacing w:before="6"/>
        <w:rPr>
          <w:sz w:val="16"/>
        </w:rPr>
      </w:pPr>
    </w:p>
    <w:p>
      <w:pPr>
        <w:pStyle w:val="Heading4"/>
        <w:spacing w:line="278" w:lineRule="auto" w:before="55"/>
        <w:ind w:left="7463" w:right="265" w:hanging="350"/>
        <w:rPr>
          <w:rFonts w:ascii="Calibri"/>
        </w:rPr>
      </w:pPr>
      <w:r>
        <w:rPr/>
        <w:drawing>
          <wp:anchor distT="0" distB="0" distL="0" distR="0" allowOverlap="1" layoutInCell="1" locked="0" behindDoc="0" simplePos="0" relativeHeight="251668480">
            <wp:simplePos x="0" y="0"/>
            <wp:positionH relativeFrom="page">
              <wp:posOffset>623023</wp:posOffset>
            </wp:positionH>
            <wp:positionV relativeFrom="paragraph">
              <wp:posOffset>-126064</wp:posOffset>
            </wp:positionV>
            <wp:extent cx="990741" cy="993066"/>
            <wp:effectExtent l="0" t="0" r="0" b="0"/>
            <wp:wrapNone/>
            <wp:docPr id="25" name="image5.jpeg"/>
            <wp:cNvGraphicFramePr>
              <a:graphicFrameLocks noChangeAspect="1"/>
            </wp:cNvGraphicFramePr>
            <a:graphic>
              <a:graphicData uri="http://schemas.openxmlformats.org/drawingml/2006/picture">
                <pic:pic>
                  <pic:nvPicPr>
                    <pic:cNvPr id="26" name="image5.jpeg"/>
                    <pic:cNvPicPr/>
                  </pic:nvPicPr>
                  <pic:blipFill>
                    <a:blip r:embed="rId28" cstate="print"/>
                    <a:stretch>
                      <a:fillRect/>
                    </a:stretch>
                  </pic:blipFill>
                  <pic:spPr>
                    <a:xfrm>
                      <a:off x="0" y="0"/>
                      <a:ext cx="990741" cy="993066"/>
                    </a:xfrm>
                    <a:prstGeom prst="rect">
                      <a:avLst/>
                    </a:prstGeom>
                  </pic:spPr>
                </pic:pic>
              </a:graphicData>
            </a:graphic>
          </wp:anchor>
        </w:drawing>
      </w:r>
      <w:r>
        <w:rPr>
          <w:rFonts w:ascii="Calibri"/>
          <w:i/>
        </w:rPr>
        <w:t>FEDERAZIONE</w:t>
      </w:r>
      <w:r>
        <w:rPr>
          <w:rFonts w:ascii="Calibri"/>
          <w:i/>
          <w:spacing w:val="-10"/>
        </w:rPr>
        <w:t> </w:t>
      </w:r>
      <w:r>
        <w:rPr>
          <w:rFonts w:ascii="Calibri"/>
          <w:i/>
        </w:rPr>
        <w:t>ITALIANA</w:t>
      </w:r>
      <w:r>
        <w:rPr>
          <w:rFonts w:ascii="Calibri"/>
          <w:i/>
          <w:spacing w:val="-5"/>
        </w:rPr>
        <w:t> </w:t>
      </w:r>
      <w:r>
        <w:rPr>
          <w:rFonts w:ascii="Calibri"/>
          <w:i/>
        </w:rPr>
        <w:t>PALLAVOLO</w:t>
      </w:r>
      <w:r>
        <w:rPr>
          <w:rFonts w:ascii="Calibri"/>
        </w:rPr>
        <w:t> COMITATO REGIONALE</w:t>
      </w:r>
      <w:r>
        <w:rPr>
          <w:rFonts w:ascii="Calibri"/>
          <w:spacing w:val="-15"/>
        </w:rPr>
        <w:t> </w:t>
      </w:r>
      <w:r>
        <w:rPr>
          <w:rFonts w:ascii="Calibri"/>
        </w:rPr>
        <w:t>MARCHE</w:t>
      </w:r>
    </w:p>
    <w:p>
      <w:pPr>
        <w:spacing w:line="266" w:lineRule="exact" w:before="0"/>
        <w:ind w:left="0" w:right="266" w:firstLine="0"/>
        <w:jc w:val="right"/>
        <w:rPr>
          <w:rFonts w:ascii="Calibri"/>
          <w:b/>
          <w:i/>
          <w:sz w:val="22"/>
        </w:rPr>
      </w:pPr>
      <w:r>
        <w:rPr>
          <w:rFonts w:ascii="Calibri"/>
          <w:b/>
          <w:i/>
          <w:sz w:val="22"/>
        </w:rPr>
        <w:t>COMMISSIONE ORGANIZZATIVA GARE</w:t>
      </w:r>
      <w:r>
        <w:rPr>
          <w:rFonts w:ascii="Calibri"/>
          <w:b/>
          <w:i/>
          <w:spacing w:val="-19"/>
          <w:sz w:val="22"/>
        </w:rPr>
        <w:t> </w:t>
      </w:r>
      <w:r>
        <w:rPr>
          <w:rFonts w:ascii="Calibri"/>
          <w:b/>
          <w:i/>
          <w:sz w:val="22"/>
        </w:rPr>
        <w:t>REGIONALI</w:t>
      </w:r>
    </w:p>
    <w:p>
      <w:pPr>
        <w:pStyle w:val="BodyText"/>
        <w:rPr>
          <w:rFonts w:ascii="Calibri"/>
          <w:b/>
          <w:i/>
          <w:sz w:val="22"/>
        </w:rPr>
      </w:pPr>
    </w:p>
    <w:p>
      <w:pPr>
        <w:pStyle w:val="BodyText"/>
        <w:rPr>
          <w:rFonts w:ascii="Calibri"/>
          <w:b/>
          <w:i/>
          <w:sz w:val="22"/>
        </w:rPr>
      </w:pPr>
    </w:p>
    <w:p>
      <w:pPr>
        <w:pStyle w:val="BodyText"/>
        <w:spacing w:before="4"/>
        <w:rPr>
          <w:rFonts w:ascii="Calibri"/>
          <w:b/>
          <w:i/>
          <w:sz w:val="22"/>
        </w:rPr>
      </w:pPr>
    </w:p>
    <w:p>
      <w:pPr>
        <w:pStyle w:val="ListParagraph"/>
        <w:numPr>
          <w:ilvl w:val="0"/>
          <w:numId w:val="22"/>
        </w:numPr>
        <w:tabs>
          <w:tab w:pos="6868" w:val="left" w:leader="none"/>
        </w:tabs>
        <w:spacing w:line="240" w:lineRule="auto" w:before="0" w:after="0"/>
        <w:ind w:left="6868" w:right="0" w:hanging="115"/>
        <w:jc w:val="left"/>
        <w:rPr>
          <w:sz w:val="20"/>
        </w:rPr>
      </w:pPr>
      <w:r>
        <w:rPr>
          <w:sz w:val="20"/>
        </w:rPr>
        <w:t>Alle Società</w:t>
      </w:r>
      <w:r>
        <w:rPr>
          <w:spacing w:val="-1"/>
          <w:sz w:val="20"/>
        </w:rPr>
        <w:t> </w:t>
      </w:r>
      <w:r>
        <w:rPr>
          <w:sz w:val="20"/>
        </w:rPr>
        <w:t>interessate</w:t>
      </w:r>
    </w:p>
    <w:p>
      <w:pPr>
        <w:pStyle w:val="ListParagraph"/>
        <w:numPr>
          <w:ilvl w:val="0"/>
          <w:numId w:val="22"/>
        </w:numPr>
        <w:tabs>
          <w:tab w:pos="6868" w:val="left" w:leader="none"/>
        </w:tabs>
        <w:spacing w:line="240" w:lineRule="auto" w:before="0" w:after="0"/>
        <w:ind w:left="6868" w:right="0" w:hanging="115"/>
        <w:jc w:val="left"/>
        <w:rPr>
          <w:sz w:val="20"/>
        </w:rPr>
      </w:pPr>
      <w:r>
        <w:rPr>
          <w:sz w:val="20"/>
        </w:rPr>
        <w:t>Ai Comitati</w:t>
      </w:r>
      <w:r>
        <w:rPr>
          <w:spacing w:val="-7"/>
          <w:sz w:val="20"/>
        </w:rPr>
        <w:t> </w:t>
      </w:r>
      <w:r>
        <w:rPr>
          <w:sz w:val="20"/>
        </w:rPr>
        <w:t>Territoriali</w:t>
      </w:r>
    </w:p>
    <w:p>
      <w:pPr>
        <w:pStyle w:val="ListParagraph"/>
        <w:numPr>
          <w:ilvl w:val="0"/>
          <w:numId w:val="22"/>
        </w:numPr>
        <w:tabs>
          <w:tab w:pos="6868" w:val="left" w:leader="none"/>
        </w:tabs>
        <w:spacing w:line="240" w:lineRule="auto" w:before="0" w:after="0"/>
        <w:ind w:left="6868" w:right="0" w:hanging="115"/>
        <w:jc w:val="left"/>
        <w:rPr>
          <w:sz w:val="20"/>
        </w:rPr>
      </w:pPr>
      <w:r>
        <w:rPr>
          <w:sz w:val="20"/>
        </w:rPr>
        <w:t>Alle Comm.ni Org.ve Gare Territoriali</w:t>
      </w:r>
    </w:p>
    <w:p>
      <w:pPr>
        <w:pStyle w:val="ListParagraph"/>
        <w:numPr>
          <w:ilvl w:val="0"/>
          <w:numId w:val="22"/>
        </w:numPr>
        <w:tabs>
          <w:tab w:pos="6868" w:val="left" w:leader="none"/>
        </w:tabs>
        <w:spacing w:line="235" w:lineRule="auto" w:before="4" w:after="0"/>
        <w:ind w:left="6753" w:right="2040" w:firstLine="0"/>
        <w:jc w:val="left"/>
        <w:rPr>
          <w:sz w:val="20"/>
        </w:rPr>
      </w:pPr>
      <w:r>
        <w:rPr>
          <w:sz w:val="20"/>
        </w:rPr>
        <w:t>Alle Strutture </w:t>
      </w:r>
      <w:r>
        <w:rPr>
          <w:spacing w:val="-3"/>
          <w:sz w:val="20"/>
        </w:rPr>
        <w:t>Federali</w:t>
      </w:r>
      <w:r>
        <w:rPr>
          <w:spacing w:val="-3"/>
          <w:sz w:val="20"/>
          <w:u w:val="single"/>
        </w:rPr>
        <w:t> </w:t>
      </w:r>
      <w:r>
        <w:rPr>
          <w:sz w:val="20"/>
          <w:u w:val="single"/>
        </w:rPr>
        <w:t>Loro</w:t>
      </w:r>
      <w:r>
        <w:rPr>
          <w:spacing w:val="-1"/>
          <w:sz w:val="20"/>
          <w:u w:val="single"/>
        </w:rPr>
        <w:t> </w:t>
      </w:r>
      <w:r>
        <w:rPr>
          <w:sz w:val="20"/>
          <w:u w:val="single"/>
        </w:rPr>
        <w:t>Sedi</w:t>
      </w:r>
    </w:p>
    <w:p>
      <w:pPr>
        <w:pStyle w:val="BodyText"/>
      </w:pPr>
    </w:p>
    <w:p>
      <w:pPr>
        <w:pStyle w:val="BodyText"/>
      </w:pPr>
    </w:p>
    <w:p>
      <w:pPr>
        <w:pStyle w:val="BodyText"/>
      </w:pPr>
    </w:p>
    <w:p>
      <w:pPr>
        <w:spacing w:line="276" w:lineRule="auto" w:before="214"/>
        <w:ind w:left="2281" w:right="2321" w:firstLine="5"/>
        <w:jc w:val="center"/>
        <w:rPr>
          <w:b/>
          <w:i/>
          <w:sz w:val="32"/>
        </w:rPr>
      </w:pPr>
      <w:r>
        <w:rPr>
          <w:b/>
          <w:i/>
          <w:sz w:val="32"/>
        </w:rPr>
        <w:t>CAMPIONATI NAZIONALI SERIE C M e F </w:t>
      </w:r>
      <w:r>
        <w:rPr>
          <w:b/>
          <w:i/>
          <w:sz w:val="32"/>
        </w:rPr>
        <w:t>CAMPIONATI REGIONALI SERIE D M e F</w:t>
      </w:r>
    </w:p>
    <w:p>
      <w:pPr>
        <w:spacing w:before="204"/>
        <w:ind w:left="234" w:right="272" w:firstLine="0"/>
        <w:jc w:val="center"/>
        <w:rPr>
          <w:b/>
          <w:i/>
          <w:sz w:val="40"/>
        </w:rPr>
      </w:pPr>
      <w:r>
        <w:rPr>
          <w:b/>
          <w:i/>
          <w:sz w:val="40"/>
        </w:rPr>
        <w:t>NORME COMUNI 2026/2027</w:t>
      </w:r>
    </w:p>
    <w:p>
      <w:pPr>
        <w:pStyle w:val="BodyText"/>
        <w:spacing w:before="2"/>
        <w:rPr>
          <w:b/>
          <w:i/>
          <w:sz w:val="47"/>
        </w:rPr>
      </w:pPr>
    </w:p>
    <w:p>
      <w:pPr>
        <w:spacing w:before="0"/>
        <w:ind w:left="243" w:right="272" w:firstLine="0"/>
        <w:jc w:val="center"/>
        <w:rPr>
          <w:b/>
          <w:sz w:val="28"/>
        </w:rPr>
      </w:pPr>
      <w:r>
        <w:rPr>
          <w:b/>
          <w:color w:val="365F91"/>
          <w:sz w:val="28"/>
        </w:rPr>
        <w:t>Sommario</w:t>
      </w:r>
    </w:p>
    <w:p>
      <w:pPr>
        <w:pStyle w:val="BodyText"/>
        <w:tabs>
          <w:tab w:pos="10329" w:val="left" w:leader="dot"/>
        </w:tabs>
        <w:spacing w:before="68"/>
        <w:ind w:left="230"/>
      </w:pPr>
      <w:hyperlink w:history="true" w:anchor="_bookmark0">
        <w:r>
          <w:rPr/>
          <w:t>AFFILIAZIONI</w:t>
          <w:tab/>
          <w:t>4</w:t>
        </w:r>
      </w:hyperlink>
    </w:p>
    <w:p>
      <w:pPr>
        <w:pStyle w:val="BodyText"/>
        <w:tabs>
          <w:tab w:pos="10329" w:val="left" w:leader="dot"/>
        </w:tabs>
        <w:spacing w:before="135"/>
        <w:ind w:left="230"/>
      </w:pPr>
      <w:hyperlink w:history="true" w:anchor="_bookmark1">
        <w:r>
          <w:rPr/>
          <w:t>SERVIZIO DI PRIMO SOCCORSO NELLE GARE DEI CAMPIONATI REGIONALI</w:t>
        </w:r>
        <w:r>
          <w:rPr>
            <w:spacing w:val="-29"/>
          </w:rPr>
          <w:t> </w:t>
        </w:r>
        <w:r>
          <w:rPr/>
          <w:t>E</w:t>
        </w:r>
        <w:r>
          <w:rPr>
            <w:spacing w:val="-6"/>
          </w:rPr>
          <w:t> </w:t>
        </w:r>
        <w:r>
          <w:rPr/>
          <w:t>TERRITORIALI</w:t>
          <w:tab/>
          <w:t>4</w:t>
        </w:r>
      </w:hyperlink>
    </w:p>
    <w:p>
      <w:pPr>
        <w:pStyle w:val="BodyText"/>
        <w:spacing w:before="135"/>
        <w:ind w:left="230"/>
      </w:pPr>
      <w:hyperlink w:history="true" w:anchor="_bookmark2">
        <w:r>
          <w:rPr/>
          <w:t>REGISTRO NAZIONALE DELLE ATTIVITÀ SPORTIVE DILETTANTISTICHE DEL DIPARTIMENTO DELLO SPORT</w:t>
        </w:r>
      </w:hyperlink>
    </w:p>
    <w:p>
      <w:pPr>
        <w:pStyle w:val="BodyText"/>
        <w:tabs>
          <w:tab w:pos="10329" w:val="left" w:leader="dot"/>
        </w:tabs>
        <w:spacing w:before="30"/>
        <w:ind w:left="230"/>
      </w:pPr>
      <w:hyperlink w:history="true" w:anchor="_bookmark2">
        <w:r>
          <w:rPr/>
          <w:t>-</w:t>
        </w:r>
        <w:r>
          <w:rPr>
            <w:spacing w:val="-3"/>
          </w:rPr>
          <w:t> </w:t>
        </w:r>
        <w:r>
          <w:rPr/>
          <w:t>RASD</w:t>
          <w:tab/>
          <w:t>6</w:t>
        </w:r>
      </w:hyperlink>
    </w:p>
    <w:p>
      <w:pPr>
        <w:pStyle w:val="BodyText"/>
        <w:tabs>
          <w:tab w:pos="10329" w:val="left" w:leader="dot"/>
        </w:tabs>
        <w:spacing w:line="276" w:lineRule="auto" w:before="135"/>
        <w:ind w:left="230" w:right="274"/>
      </w:pPr>
      <w:hyperlink w:history="true" w:anchor="_bookmark3">
        <w:r>
          <w:rPr/>
          <w:t>AFFILIAZIONE REGISTRO NAZIONALE DELLE ATTIVITÀ SPORTIVE DILETTANTISTICHE DEL DIPARTIMENTO</w:t>
        </w:r>
      </w:hyperlink>
      <w:r>
        <w:rPr/>
        <w:t> </w:t>
      </w:r>
      <w:hyperlink w:history="true" w:anchor="_bookmark3">
        <w:r>
          <w:rPr/>
          <w:t>DELLO SPORT -</w:t>
        </w:r>
        <w:r>
          <w:rPr>
            <w:spacing w:val="-3"/>
          </w:rPr>
          <w:t> </w:t>
        </w:r>
        <w:r>
          <w:rPr/>
          <w:t>RASD</w:t>
          <w:tab/>
        </w:r>
        <w:r>
          <w:rPr>
            <w:spacing w:val="-18"/>
          </w:rPr>
          <w:t>6</w:t>
        </w:r>
      </w:hyperlink>
    </w:p>
    <w:p>
      <w:pPr>
        <w:pStyle w:val="BodyText"/>
        <w:tabs>
          <w:tab w:pos="10329" w:val="left" w:leader="dot"/>
        </w:tabs>
        <w:spacing w:before="101"/>
        <w:ind w:left="230"/>
      </w:pPr>
      <w:hyperlink w:history="true" w:anchor="_bookmark4">
        <w:r>
          <w:rPr/>
          <w:t>CESSIONE</w:t>
        </w:r>
        <w:r>
          <w:rPr>
            <w:spacing w:val="-5"/>
          </w:rPr>
          <w:t> </w:t>
        </w:r>
        <w:r>
          <w:rPr/>
          <w:t>DEL</w:t>
        </w:r>
        <w:r>
          <w:rPr>
            <w:spacing w:val="-4"/>
          </w:rPr>
          <w:t> </w:t>
        </w:r>
        <w:r>
          <w:rPr/>
          <w:t>DIRITTO</w:t>
          <w:tab/>
          <w:t>6</w:t>
        </w:r>
      </w:hyperlink>
    </w:p>
    <w:p>
      <w:pPr>
        <w:pStyle w:val="Heading6"/>
        <w:numPr>
          <w:ilvl w:val="0"/>
          <w:numId w:val="23"/>
        </w:numPr>
        <w:tabs>
          <w:tab w:pos="890" w:val="left" w:leader="none"/>
          <w:tab w:pos="891" w:val="left" w:leader="none"/>
          <w:tab w:pos="10329" w:val="left" w:leader="dot"/>
        </w:tabs>
        <w:spacing w:line="240" w:lineRule="auto" w:before="135" w:after="0"/>
        <w:ind w:left="890" w:right="0" w:hanging="441"/>
        <w:jc w:val="left"/>
        <w:rPr>
          <w:b w:val="0"/>
        </w:rPr>
      </w:pPr>
      <w:hyperlink w:history="true" w:anchor="_bookmark5">
        <w:r>
          <w:rPr/>
          <w:t>CAMPIONATI CONSECUTIVI e 2 SQUADRE NELLO</w:t>
        </w:r>
        <w:r>
          <w:rPr>
            <w:spacing w:val="-10"/>
          </w:rPr>
          <w:t> </w:t>
        </w:r>
        <w:r>
          <w:rPr/>
          <w:t>STESSO</w:t>
        </w:r>
        <w:r>
          <w:rPr>
            <w:spacing w:val="-4"/>
          </w:rPr>
          <w:t> </w:t>
        </w:r>
        <w:r>
          <w:rPr/>
          <w:t>CAMPIONATO</w:t>
          <w:tab/>
        </w:r>
        <w:r>
          <w:rPr>
            <w:b w:val="0"/>
          </w:rPr>
          <w:t>6</w:t>
        </w:r>
      </w:hyperlink>
    </w:p>
    <w:p>
      <w:pPr>
        <w:pStyle w:val="Heading6"/>
        <w:numPr>
          <w:ilvl w:val="0"/>
          <w:numId w:val="23"/>
        </w:numPr>
        <w:tabs>
          <w:tab w:pos="890" w:val="left" w:leader="none"/>
          <w:tab w:pos="891" w:val="left" w:leader="none"/>
          <w:tab w:pos="10329" w:val="left" w:leader="dot"/>
        </w:tabs>
        <w:spacing w:line="240" w:lineRule="auto" w:before="136" w:after="0"/>
        <w:ind w:left="890" w:right="0" w:hanging="441"/>
        <w:jc w:val="left"/>
        <w:rPr>
          <w:b w:val="0"/>
        </w:rPr>
      </w:pPr>
      <w:hyperlink w:history="true" w:anchor="_bookmark6">
        <w:r>
          <w:rPr/>
          <w:t>CAMPIONATI </w:t>
        </w:r>
        <w:r>
          <w:rPr>
            <w:spacing w:val="-3"/>
          </w:rPr>
          <w:t>DI </w:t>
        </w:r>
        <w:r>
          <w:rPr/>
          <w:t>SERIE C Nazionale e D Regionale Maschili</w:t>
        </w:r>
        <w:r>
          <w:rPr>
            <w:spacing w:val="-5"/>
          </w:rPr>
          <w:t> </w:t>
        </w:r>
        <w:r>
          <w:rPr/>
          <w:t>e</w:t>
        </w:r>
        <w:r>
          <w:rPr>
            <w:spacing w:val="-1"/>
          </w:rPr>
          <w:t> </w:t>
        </w:r>
        <w:r>
          <w:rPr/>
          <w:t>Femminili</w:t>
          <w:tab/>
        </w:r>
        <w:r>
          <w:rPr>
            <w:b w:val="0"/>
          </w:rPr>
          <w:t>7</w:t>
        </w:r>
      </w:hyperlink>
    </w:p>
    <w:p>
      <w:pPr>
        <w:pStyle w:val="BodyText"/>
        <w:tabs>
          <w:tab w:pos="10329" w:val="left" w:leader="dot"/>
        </w:tabs>
        <w:spacing w:before="135"/>
        <w:ind w:left="230"/>
      </w:pPr>
      <w:hyperlink w:history="true" w:anchor="_bookmark7">
        <w:r>
          <w:rPr/>
          <w:t>SISTEMA DI GIOCO (RALLY</w:t>
        </w:r>
        <w:r>
          <w:rPr>
            <w:spacing w:val="-14"/>
          </w:rPr>
          <w:t> </w:t>
        </w:r>
        <w:r>
          <w:rPr/>
          <w:t>POINT</w:t>
        </w:r>
        <w:r>
          <w:rPr>
            <w:spacing w:val="-2"/>
          </w:rPr>
          <w:t> </w:t>
        </w:r>
        <w:r>
          <w:rPr/>
          <w:t>SYSTEM)</w:t>
          <w:tab/>
          <w:t>7</w:t>
        </w:r>
      </w:hyperlink>
    </w:p>
    <w:p>
      <w:pPr>
        <w:pStyle w:val="BodyText"/>
        <w:tabs>
          <w:tab w:pos="10329" w:val="left" w:leader="dot"/>
        </w:tabs>
        <w:spacing w:before="135"/>
        <w:ind w:left="230"/>
      </w:pPr>
      <w:hyperlink w:history="true" w:anchor="_bookmark8">
        <w:r>
          <w:rPr/>
          <w:t>SISTEMA DI PUNTEGGIO</w:t>
        </w:r>
        <w:r>
          <w:rPr>
            <w:spacing w:val="-11"/>
          </w:rPr>
          <w:t> </w:t>
        </w:r>
        <w:r>
          <w:rPr/>
          <w:t>DI</w:t>
        </w:r>
        <w:r>
          <w:rPr>
            <w:spacing w:val="-4"/>
          </w:rPr>
          <w:t> </w:t>
        </w:r>
        <w:r>
          <w:rPr/>
          <w:t>CLASSIFICA</w:t>
          <w:tab/>
          <w:t>7</w:t>
        </w:r>
      </w:hyperlink>
    </w:p>
    <w:p>
      <w:pPr>
        <w:pStyle w:val="Heading6"/>
        <w:tabs>
          <w:tab w:pos="10329" w:val="left" w:leader="dot"/>
        </w:tabs>
        <w:spacing w:before="135"/>
        <w:ind w:left="450"/>
        <w:rPr>
          <w:b w:val="0"/>
        </w:rPr>
      </w:pPr>
      <w:hyperlink w:history="true" w:anchor="_bookmark9">
        <w:r>
          <w:rPr/>
          <w:t>Classifica avulsa (art. 43 del</w:t>
        </w:r>
        <w:r>
          <w:rPr>
            <w:spacing w:val="-5"/>
          </w:rPr>
          <w:t> </w:t>
        </w:r>
        <w:r>
          <w:rPr/>
          <w:t>Regolamento</w:t>
        </w:r>
        <w:r>
          <w:rPr>
            <w:spacing w:val="-1"/>
          </w:rPr>
          <w:t> </w:t>
        </w:r>
        <w:r>
          <w:rPr/>
          <w:t>Gare)</w:t>
          <w:tab/>
        </w:r>
        <w:r>
          <w:rPr>
            <w:b w:val="0"/>
          </w:rPr>
          <w:t>8</w:t>
        </w:r>
      </w:hyperlink>
    </w:p>
    <w:p>
      <w:pPr>
        <w:pStyle w:val="BodyText"/>
        <w:tabs>
          <w:tab w:pos="10329" w:val="left" w:leader="dot"/>
        </w:tabs>
        <w:spacing w:before="135"/>
        <w:ind w:left="230"/>
      </w:pPr>
      <w:hyperlink w:history="true" w:anchor="_bookmark10">
        <w:r>
          <w:rPr/>
          <w:t>PASSAGGIO DEL TURNO - SET SUPPLEMENTARE</w:t>
        </w:r>
        <w:r>
          <w:rPr>
            <w:spacing w:val="-21"/>
          </w:rPr>
          <w:t> </w:t>
        </w:r>
        <w:r>
          <w:rPr/>
          <w:t>DI</w:t>
        </w:r>
        <w:r>
          <w:rPr>
            <w:spacing w:val="-5"/>
          </w:rPr>
          <w:t> </w:t>
        </w:r>
        <w:r>
          <w:rPr/>
          <w:t>SPAREGGIO</w:t>
          <w:tab/>
          <w:t>8</w:t>
        </w:r>
      </w:hyperlink>
    </w:p>
    <w:p>
      <w:pPr>
        <w:pStyle w:val="BodyText"/>
        <w:tabs>
          <w:tab w:pos="10329" w:val="left" w:leader="dot"/>
        </w:tabs>
        <w:spacing w:before="130"/>
        <w:ind w:left="230"/>
      </w:pPr>
      <w:hyperlink w:history="true" w:anchor="_bookmark11">
        <w:r>
          <w:rPr/>
          <w:t>VISITE MEDICHE DI</w:t>
        </w:r>
        <w:r>
          <w:rPr>
            <w:spacing w:val="-15"/>
          </w:rPr>
          <w:t> </w:t>
        </w:r>
        <w:r>
          <w:rPr/>
          <w:t>IDONEITÀ</w:t>
        </w:r>
        <w:r>
          <w:rPr>
            <w:spacing w:val="-3"/>
          </w:rPr>
          <w:t> </w:t>
        </w:r>
        <w:r>
          <w:rPr/>
          <w:t>AGONISTICA</w:t>
          <w:tab/>
          <w:t>9</w:t>
        </w:r>
      </w:hyperlink>
    </w:p>
    <w:p>
      <w:pPr>
        <w:pStyle w:val="BodyText"/>
        <w:tabs>
          <w:tab w:pos="10329" w:val="left" w:leader="dot"/>
        </w:tabs>
        <w:spacing w:before="136"/>
        <w:ind w:left="230"/>
      </w:pPr>
      <w:hyperlink w:history="true" w:anchor="_bookmark12">
        <w:r>
          <w:rPr/>
          <w:t>SECONDO</w:t>
        </w:r>
        <w:r>
          <w:rPr>
            <w:spacing w:val="-3"/>
          </w:rPr>
          <w:t> </w:t>
        </w:r>
        <w:r>
          <w:rPr/>
          <w:t>LIBERO</w:t>
        </w:r>
        <w:r>
          <w:rPr>
            <w:spacing w:val="-2"/>
          </w:rPr>
          <w:t> </w:t>
        </w:r>
        <w:r>
          <w:rPr/>
          <w:t>2026/2027</w:t>
          <w:tab/>
          <w:t>9</w:t>
        </w:r>
      </w:hyperlink>
    </w:p>
    <w:p>
      <w:pPr>
        <w:pStyle w:val="BodyText"/>
        <w:tabs>
          <w:tab w:pos="10229" w:val="left" w:leader="dot"/>
        </w:tabs>
        <w:spacing w:before="135"/>
        <w:ind w:left="230"/>
      </w:pPr>
      <w:hyperlink w:history="true" w:anchor="_bookmark13">
        <w:r>
          <w:rPr/>
          <w:t>REGOLAMENTI</w:t>
        </w:r>
        <w:r>
          <w:rPr>
            <w:spacing w:val="-7"/>
          </w:rPr>
          <w:t> </w:t>
        </w:r>
        <w:r>
          <w:rPr/>
          <w:t>FEDERALI</w:t>
          <w:tab/>
          <w:t>10</w:t>
        </w:r>
      </w:hyperlink>
    </w:p>
    <w:p>
      <w:pPr>
        <w:pStyle w:val="BodyText"/>
        <w:tabs>
          <w:tab w:pos="10229" w:val="left" w:leader="dot"/>
        </w:tabs>
        <w:spacing w:before="135"/>
        <w:ind w:left="230"/>
      </w:pPr>
      <w:hyperlink w:history="true" w:anchor="_bookmark14">
        <w:r>
          <w:rPr/>
          <w:t>INDUMENTI</w:t>
        </w:r>
        <w:r>
          <w:rPr>
            <w:spacing w:val="-4"/>
          </w:rPr>
          <w:t> </w:t>
        </w:r>
        <w:r>
          <w:rPr/>
          <w:t>DI</w:t>
        </w:r>
        <w:r>
          <w:rPr>
            <w:spacing w:val="-4"/>
          </w:rPr>
          <w:t> </w:t>
        </w:r>
        <w:r>
          <w:rPr/>
          <w:t>GIOCO</w:t>
          <w:tab/>
          <w:t>10</w:t>
        </w:r>
      </w:hyperlink>
    </w:p>
    <w:p>
      <w:pPr>
        <w:pStyle w:val="BodyText"/>
        <w:tabs>
          <w:tab w:pos="10229" w:val="left" w:leader="dot"/>
        </w:tabs>
        <w:spacing w:before="135"/>
        <w:ind w:left="230"/>
      </w:pPr>
      <w:hyperlink w:history="true" w:anchor="_bookmark15">
        <w:r>
          <w:rPr/>
          <w:t>OBBLIGO DI PARTECIPAZIONE AI CAMPIONATI</w:t>
        </w:r>
        <w:r>
          <w:rPr>
            <w:spacing w:val="-21"/>
          </w:rPr>
          <w:t> </w:t>
        </w:r>
        <w:r>
          <w:rPr/>
          <w:t>DI</w:t>
        </w:r>
        <w:r>
          <w:rPr>
            <w:spacing w:val="-4"/>
          </w:rPr>
          <w:t> </w:t>
        </w:r>
        <w:r>
          <w:rPr/>
          <w:t>CATEGORIA</w:t>
          <w:tab/>
          <w:t>10</w:t>
        </w:r>
      </w:hyperlink>
    </w:p>
    <w:p>
      <w:pPr>
        <w:pStyle w:val="Heading6"/>
        <w:tabs>
          <w:tab w:pos="10229" w:val="left" w:leader="dot"/>
        </w:tabs>
        <w:spacing w:before="135"/>
        <w:ind w:left="450"/>
        <w:rPr>
          <w:b w:val="0"/>
        </w:rPr>
      </w:pPr>
      <w:hyperlink w:history="true" w:anchor="_bookmark16">
        <w:r>
          <w:rPr/>
          <w:t>SERIE</w:t>
        </w:r>
        <w:r>
          <w:rPr>
            <w:spacing w:val="1"/>
          </w:rPr>
          <w:t> </w:t>
        </w:r>
        <w:r>
          <w:rPr/>
          <w:t>B</w:t>
        </w:r>
        <w:r>
          <w:rPr>
            <w:spacing w:val="-4"/>
          </w:rPr>
          <w:t> </w:t>
        </w:r>
        <w:r>
          <w:rPr/>
          <w:t>Maschile</w:t>
          <w:tab/>
        </w:r>
        <w:r>
          <w:rPr>
            <w:b w:val="0"/>
          </w:rPr>
          <w:t>10</w:t>
        </w:r>
      </w:hyperlink>
    </w:p>
    <w:p>
      <w:pPr>
        <w:pStyle w:val="Heading6"/>
        <w:tabs>
          <w:tab w:pos="10229" w:val="left" w:leader="dot"/>
        </w:tabs>
        <w:spacing w:before="135"/>
        <w:ind w:left="450"/>
        <w:rPr>
          <w:b w:val="0"/>
        </w:rPr>
      </w:pPr>
      <w:hyperlink w:history="true" w:anchor="_bookmark17">
        <w:r>
          <w:rPr/>
          <w:t>SERIE B1 e</w:t>
        </w:r>
        <w:r>
          <w:rPr>
            <w:spacing w:val="-5"/>
          </w:rPr>
          <w:t> </w:t>
        </w:r>
        <w:r>
          <w:rPr/>
          <w:t>B2 Femminile</w:t>
          <w:tab/>
        </w:r>
        <w:r>
          <w:rPr>
            <w:b w:val="0"/>
          </w:rPr>
          <w:t>10</w:t>
        </w:r>
      </w:hyperlink>
    </w:p>
    <w:p>
      <w:pPr>
        <w:pStyle w:val="Heading6"/>
        <w:tabs>
          <w:tab w:pos="10229" w:val="left" w:leader="dot"/>
        </w:tabs>
        <w:spacing w:before="135"/>
        <w:ind w:left="450"/>
        <w:rPr>
          <w:b w:val="0"/>
        </w:rPr>
      </w:pPr>
      <w:hyperlink w:history="true" w:anchor="_bookmark18">
        <w:r>
          <w:rPr/>
          <w:t>SERIE C</w:t>
        </w:r>
        <w:r>
          <w:rPr>
            <w:spacing w:val="2"/>
          </w:rPr>
          <w:t> </w:t>
        </w:r>
        <w:r>
          <w:rPr/>
          <w:t>– D</w:t>
          <w:tab/>
        </w:r>
        <w:r>
          <w:rPr>
            <w:b w:val="0"/>
          </w:rPr>
          <w:t>10</w:t>
        </w:r>
      </w:hyperlink>
    </w:p>
    <w:p>
      <w:pPr>
        <w:pStyle w:val="BodyText"/>
        <w:tabs>
          <w:tab w:pos="10229" w:val="left" w:leader="dot"/>
        </w:tabs>
        <w:spacing w:before="135"/>
        <w:ind w:left="230"/>
      </w:pPr>
      <w:hyperlink w:history="true" w:anchor="_bookmark19">
        <w:r>
          <w:rPr/>
          <w:t>ATLETI</w:t>
          <w:tab/>
          <w:t>11</w:t>
        </w:r>
      </w:hyperlink>
    </w:p>
    <w:p>
      <w:pPr>
        <w:pStyle w:val="BodyText"/>
        <w:tabs>
          <w:tab w:pos="10229" w:val="left" w:leader="dot"/>
        </w:tabs>
        <w:spacing w:before="131"/>
        <w:ind w:left="230"/>
      </w:pPr>
      <w:hyperlink w:history="true" w:anchor="_bookmark20">
        <w:r>
          <w:rPr/>
          <w:t>PARTECIPAZIONE AI</w:t>
        </w:r>
        <w:r>
          <w:rPr>
            <w:spacing w:val="-10"/>
          </w:rPr>
          <w:t> </w:t>
        </w:r>
        <w:r>
          <w:rPr/>
          <w:t>DIVERSI</w:t>
        </w:r>
        <w:r>
          <w:rPr>
            <w:spacing w:val="-4"/>
          </w:rPr>
          <w:t> </w:t>
        </w:r>
        <w:r>
          <w:rPr/>
          <w:t>CAMPIONATI</w:t>
          <w:tab/>
          <w:t>11</w:t>
        </w:r>
      </w:hyperlink>
    </w:p>
    <w:p>
      <w:pPr>
        <w:pStyle w:val="BodyText"/>
        <w:tabs>
          <w:tab w:pos="10229" w:val="left" w:leader="dot"/>
        </w:tabs>
        <w:spacing w:before="135"/>
        <w:ind w:left="230"/>
      </w:pPr>
      <w:hyperlink w:history="true" w:anchor="_bookmark21">
        <w:r>
          <w:rPr/>
          <w:t>RECESSO DEL PRESTITO L-L1</w:t>
        </w:r>
        <w:r>
          <w:rPr>
            <w:spacing w:val="-9"/>
          </w:rPr>
          <w:t> </w:t>
        </w:r>
        <w:r>
          <w:rPr/>
          <w:t>(Modulo</w:t>
        </w:r>
        <w:r>
          <w:rPr>
            <w:spacing w:val="-3"/>
          </w:rPr>
          <w:t> </w:t>
        </w:r>
        <w:r>
          <w:rPr/>
          <w:t>L2-L3)</w:t>
          <w:tab/>
          <w:t>12</w:t>
        </w:r>
      </w:hyperlink>
    </w:p>
    <w:p>
      <w:pPr>
        <w:pStyle w:val="BodyText"/>
        <w:tabs>
          <w:tab w:pos="10229" w:val="left" w:leader="dot"/>
        </w:tabs>
        <w:spacing w:before="135"/>
        <w:ind w:left="230"/>
      </w:pPr>
      <w:hyperlink w:history="true" w:anchor="_bookmark22">
        <w:r>
          <w:rPr/>
          <w:t>PRESTITO PER UN CAMPIONATO</w:t>
        </w:r>
        <w:r>
          <w:rPr>
            <w:spacing w:val="-10"/>
          </w:rPr>
          <w:t> </w:t>
        </w:r>
        <w:r>
          <w:rPr/>
          <w:t>(Modulo</w:t>
        </w:r>
        <w:r>
          <w:rPr>
            <w:spacing w:val="-3"/>
          </w:rPr>
          <w:t> </w:t>
        </w:r>
        <w:r>
          <w:rPr/>
          <w:t>L1)</w:t>
          <w:tab/>
          <w:t>13</w:t>
        </w:r>
      </w:hyperlink>
    </w:p>
    <w:p>
      <w:pPr>
        <w:spacing w:after="0"/>
        <w:sectPr>
          <w:headerReference w:type="default" r:id="rId26"/>
          <w:footerReference w:type="default" r:id="rId27"/>
          <w:pgSz w:w="11910" w:h="16840"/>
          <w:pgMar w:header="0" w:footer="876" w:top="320" w:bottom="1060" w:left="620" w:right="579"/>
        </w:sectPr>
      </w:pPr>
    </w:p>
    <w:p>
      <w:pPr>
        <w:pStyle w:val="BodyText"/>
      </w:pPr>
    </w:p>
    <w:p>
      <w:pPr>
        <w:spacing w:after="0"/>
        <w:sectPr>
          <w:headerReference w:type="default" r:id="rId29"/>
          <w:footerReference w:type="default" r:id="rId30"/>
          <w:pgSz w:w="11910" w:h="16840"/>
          <w:pgMar w:header="273" w:footer="862" w:top="980" w:bottom="1297" w:left="620" w:right="579"/>
          <w:pgNumType w:start="2"/>
        </w:sectPr>
      </w:pPr>
    </w:p>
    <w:sdt>
      <w:sdtPr>
        <w:docPartObj>
          <w:docPartGallery w:val="Table of Contents"/>
          <w:docPartUnique/>
        </w:docPartObj>
      </w:sdtPr>
      <w:sdtEndPr/>
      <w:sdtContent>
        <w:p>
          <w:pPr>
            <w:pStyle w:val="TOC1"/>
            <w:tabs>
              <w:tab w:pos="10429" w:val="right" w:leader="dot"/>
            </w:tabs>
            <w:spacing w:before="214"/>
          </w:pPr>
          <w:hyperlink w:history="true" w:anchor="_bookmark23">
            <w:r>
              <w:rPr/>
              <w:t>PRESTITO PER ATTIVITÀ PROMOZIONALE</w:t>
            </w:r>
            <w:r>
              <w:rPr>
                <w:spacing w:val="-4"/>
              </w:rPr>
              <w:t> </w:t>
            </w:r>
            <w:r>
              <w:rPr/>
              <w:t>(MODULO L1PR)</w:t>
              <w:tab/>
              <w:t>13</w:t>
            </w:r>
          </w:hyperlink>
        </w:p>
        <w:p>
          <w:pPr>
            <w:pStyle w:val="TOC1"/>
            <w:tabs>
              <w:tab w:pos="10429" w:val="right" w:leader="dot"/>
            </w:tabs>
          </w:pPr>
          <w:hyperlink w:history="true" w:anchor="_bookmark24">
            <w:r>
              <w:rPr/>
              <w:t>DOCUMENTI DA PRESENTARE</w:t>
            </w:r>
            <w:r>
              <w:rPr>
                <w:spacing w:val="-6"/>
              </w:rPr>
              <w:t> </w:t>
            </w:r>
            <w:r>
              <w:rPr/>
              <w:t>ALLE</w:t>
            </w:r>
            <w:r>
              <w:rPr>
                <w:spacing w:val="-3"/>
              </w:rPr>
              <w:t> </w:t>
            </w:r>
            <w:r>
              <w:rPr/>
              <w:t>GARE</w:t>
              <w:tab/>
              <w:t>14</w:t>
            </w:r>
          </w:hyperlink>
        </w:p>
        <w:p>
          <w:pPr>
            <w:pStyle w:val="TOC1"/>
            <w:tabs>
              <w:tab w:pos="10429" w:val="right" w:leader="dot"/>
            </w:tabs>
          </w:pPr>
          <w:hyperlink w:history="true" w:anchor="_bookmark25">
            <w:r>
              <w:rPr/>
              <w:t>RICONOSCIMENTO DEI PARTECIPANTI</w:t>
            </w:r>
            <w:r>
              <w:rPr>
                <w:spacing w:val="-5"/>
              </w:rPr>
              <w:t> </w:t>
            </w:r>
            <w:r>
              <w:rPr/>
              <w:t>ALLE</w:t>
            </w:r>
            <w:r>
              <w:rPr>
                <w:spacing w:val="-3"/>
              </w:rPr>
              <w:t> </w:t>
            </w:r>
            <w:r>
              <w:rPr/>
              <w:t>GARE</w:t>
              <w:tab/>
              <w:t>15</w:t>
            </w:r>
          </w:hyperlink>
        </w:p>
        <w:p>
          <w:pPr>
            <w:pStyle w:val="TOC2"/>
            <w:tabs>
              <w:tab w:pos="10429" w:val="right" w:leader="dot"/>
            </w:tabs>
            <w:rPr>
              <w:b w:val="0"/>
            </w:rPr>
          </w:pPr>
          <w:hyperlink w:history="true" w:anchor="_bookmark26">
            <w:r>
              <w:rPr/>
              <w:t>DOCUMENTI</w:t>
              <w:tab/>
            </w:r>
            <w:r>
              <w:rPr>
                <w:b w:val="0"/>
              </w:rPr>
              <w:t>15</w:t>
            </w:r>
          </w:hyperlink>
        </w:p>
        <w:p>
          <w:pPr>
            <w:pStyle w:val="TOC2"/>
            <w:tabs>
              <w:tab w:pos="10429" w:val="right" w:leader="dot"/>
            </w:tabs>
            <w:rPr>
              <w:b w:val="0"/>
            </w:rPr>
          </w:pPr>
          <w:hyperlink w:history="true" w:anchor="_bookmark27">
            <w:r>
              <w:rPr/>
              <w:t>AUTOCERTIFICAZIONE</w:t>
              <w:tab/>
            </w:r>
            <w:r>
              <w:rPr>
                <w:b w:val="0"/>
              </w:rPr>
              <w:t>16</w:t>
            </w:r>
          </w:hyperlink>
        </w:p>
        <w:p>
          <w:pPr>
            <w:pStyle w:val="TOC2"/>
            <w:tabs>
              <w:tab w:pos="10429" w:val="right" w:leader="dot"/>
            </w:tabs>
            <w:rPr>
              <w:b w:val="0"/>
            </w:rPr>
          </w:pPr>
          <w:hyperlink w:history="true" w:anchor="_bookmark28">
            <w:r>
              <w:rPr/>
              <w:t>RICONOSCIMENTO</w:t>
            </w:r>
            <w:r>
              <w:rPr>
                <w:spacing w:val="-2"/>
              </w:rPr>
              <w:t> </w:t>
            </w:r>
            <w:r>
              <w:rPr/>
              <w:t>DIRETTO</w:t>
              <w:tab/>
            </w:r>
            <w:r>
              <w:rPr>
                <w:b w:val="0"/>
              </w:rPr>
              <w:t>16</w:t>
            </w:r>
          </w:hyperlink>
        </w:p>
        <w:p>
          <w:pPr>
            <w:pStyle w:val="TOC1"/>
            <w:tabs>
              <w:tab w:pos="10429" w:val="right" w:leader="dot"/>
            </w:tabs>
          </w:pPr>
          <w:hyperlink w:history="true" w:anchor="_bookmark29">
            <w:r>
              <w:rPr/>
              <w:t>DIRIGENTE</w:t>
            </w:r>
            <w:r>
              <w:rPr>
                <w:spacing w:val="-4"/>
              </w:rPr>
              <w:t> </w:t>
            </w:r>
            <w:r>
              <w:rPr/>
              <w:t>ADDETTO ALL'ARBITRO</w:t>
              <w:tab/>
              <w:t>16</w:t>
            </w:r>
          </w:hyperlink>
        </w:p>
        <w:p>
          <w:pPr>
            <w:pStyle w:val="TOC1"/>
            <w:tabs>
              <w:tab w:pos="10429" w:val="right" w:leader="dot"/>
            </w:tabs>
            <w:spacing w:before="130"/>
          </w:pPr>
          <w:hyperlink w:history="true" w:anchor="_bookmark30">
            <w:r>
              <w:rPr/>
              <w:t>SEGNAPUNTI</w:t>
            </w:r>
            <w:r>
              <w:rPr>
                <w:spacing w:val="-3"/>
              </w:rPr>
              <w:t> </w:t>
            </w:r>
            <w:r>
              <w:rPr/>
              <w:t>ASSOCIATO</w:t>
              <w:tab/>
              <w:t>16</w:t>
            </w:r>
          </w:hyperlink>
        </w:p>
        <w:p>
          <w:pPr>
            <w:pStyle w:val="TOC1"/>
            <w:tabs>
              <w:tab w:pos="10429" w:val="right" w:leader="dot"/>
            </w:tabs>
            <w:spacing w:before="136"/>
          </w:pPr>
          <w:hyperlink w:history="true" w:anchor="_bookmark31">
            <w:r>
              <w:rPr/>
              <w:t>TESSERAMENTO ALLENATORI DA PARTE</w:t>
            </w:r>
            <w:r>
              <w:rPr>
                <w:spacing w:val="-7"/>
              </w:rPr>
              <w:t> </w:t>
            </w:r>
            <w:r>
              <w:rPr/>
              <w:t>DELLA SOCIETÁ</w:t>
              <w:tab/>
              <w:t>17</w:t>
            </w:r>
          </w:hyperlink>
        </w:p>
        <w:p>
          <w:pPr>
            <w:pStyle w:val="TOC1"/>
            <w:tabs>
              <w:tab w:pos="10429" w:val="right" w:leader="dot"/>
            </w:tabs>
          </w:pPr>
          <w:hyperlink w:history="true" w:anchor="_bookmark32">
            <w:r>
              <w:rPr/>
              <w:t>TESSERAMENTO - VINCOLO PER GLI ALLENATORI CON</w:t>
            </w:r>
            <w:r>
              <w:rPr>
                <w:spacing w:val="-6"/>
              </w:rPr>
              <w:t> </w:t>
            </w:r>
            <w:r>
              <w:rPr/>
              <w:t>LE</w:t>
            </w:r>
            <w:r>
              <w:rPr>
                <w:spacing w:val="-3"/>
              </w:rPr>
              <w:t> </w:t>
            </w:r>
            <w:r>
              <w:rPr/>
              <w:t>SOCIETÀ</w:t>
              <w:tab/>
              <w:t>17</w:t>
            </w:r>
          </w:hyperlink>
        </w:p>
        <w:p>
          <w:pPr>
            <w:pStyle w:val="TOC1"/>
            <w:tabs>
              <w:tab w:pos="10429" w:val="right" w:leader="dot"/>
            </w:tabs>
          </w:pPr>
          <w:hyperlink w:history="true" w:anchor="_bookmark33">
            <w:r>
              <w:rPr/>
              <w:t>COMPATIBILITÀ SUL</w:t>
            </w:r>
            <w:r>
              <w:rPr>
                <w:spacing w:val="-4"/>
              </w:rPr>
              <w:t> </w:t>
            </w:r>
            <w:r>
              <w:rPr/>
              <w:t>VINCOLO ALLENATORI</w:t>
              <w:tab/>
              <w:t>18</w:t>
            </w:r>
          </w:hyperlink>
        </w:p>
        <w:p>
          <w:pPr>
            <w:pStyle w:val="TOC1"/>
            <w:tabs>
              <w:tab w:pos="10429" w:val="right" w:leader="dot"/>
            </w:tabs>
          </w:pPr>
          <w:hyperlink w:history="true" w:anchor="_bookmark34">
            <w:r>
              <w:rPr/>
              <w:t>QUALIFICA ALLENATORI IN SERIE “C”</w:t>
            </w:r>
            <w:r>
              <w:rPr>
                <w:spacing w:val="-5"/>
              </w:rPr>
              <w:t> </w:t>
            </w:r>
            <w:r>
              <w:rPr/>
              <w:t>E</w:t>
            </w:r>
            <w:r>
              <w:rPr>
                <w:spacing w:val="-3"/>
              </w:rPr>
              <w:t> </w:t>
            </w:r>
            <w:r>
              <w:rPr/>
              <w:t>“D”</w:t>
              <w:tab/>
              <w:t>18</w:t>
            </w:r>
          </w:hyperlink>
        </w:p>
        <w:p>
          <w:pPr>
            <w:pStyle w:val="TOC1"/>
            <w:tabs>
              <w:tab w:pos="10429" w:val="right" w:leader="dot"/>
            </w:tabs>
          </w:pPr>
          <w:hyperlink w:history="true" w:anchor="_bookmark35">
            <w:r>
              <w:rPr/>
              <w:t>MODALITÀ DI VERSAMENTO DEI</w:t>
            </w:r>
            <w:r>
              <w:rPr>
                <w:spacing w:val="-5"/>
              </w:rPr>
              <w:t> </w:t>
            </w:r>
            <w:r>
              <w:rPr/>
              <w:t>CONTRIBUTI</w:t>
            </w:r>
            <w:r>
              <w:rPr>
                <w:spacing w:val="-2"/>
              </w:rPr>
              <w:t> </w:t>
            </w:r>
            <w:r>
              <w:rPr/>
              <w:t>GARA</w:t>
              <w:tab/>
              <w:t>18</w:t>
            </w:r>
          </w:hyperlink>
        </w:p>
        <w:p>
          <w:pPr>
            <w:pStyle w:val="TOC1"/>
            <w:tabs>
              <w:tab w:pos="10429" w:val="right" w:leader="dot"/>
            </w:tabs>
          </w:pPr>
          <w:hyperlink w:history="true" w:anchor="_bookmark36">
            <w:r>
              <w:rPr/>
              <w:t>ISTANZA AVVERSO IL RISULTATO</w:t>
            </w:r>
            <w:r>
              <w:rPr>
                <w:spacing w:val="-4"/>
              </w:rPr>
              <w:t> </w:t>
            </w:r>
            <w:r>
              <w:rPr/>
              <w:t>DI</w:t>
            </w:r>
            <w:r>
              <w:rPr>
                <w:spacing w:val="-2"/>
              </w:rPr>
              <w:t> </w:t>
            </w:r>
            <w:r>
              <w:rPr/>
              <w:t>GARA</w:t>
              <w:tab/>
              <w:t>19</w:t>
            </w:r>
          </w:hyperlink>
        </w:p>
        <w:p>
          <w:pPr>
            <w:pStyle w:val="TOC1"/>
            <w:tabs>
              <w:tab w:pos="10429" w:val="right" w:leader="dot"/>
            </w:tabs>
          </w:pPr>
          <w:hyperlink w:history="true" w:anchor="_bookmark37">
            <w:r>
              <w:rPr/>
              <w:t>RECLAMO AVVERSO LE DECISIONI DEL GIUDICE</w:t>
            </w:r>
            <w:r>
              <w:rPr>
                <w:spacing w:val="-4"/>
              </w:rPr>
              <w:t> </w:t>
            </w:r>
            <w:r>
              <w:rPr/>
              <w:t>SPORTIVO</w:t>
            </w:r>
            <w:r>
              <w:rPr>
                <w:spacing w:val="-1"/>
              </w:rPr>
              <w:t> </w:t>
            </w:r>
            <w:r>
              <w:rPr/>
              <w:t>REGIONALE</w:t>
              <w:tab/>
              <w:t>19</w:t>
            </w:r>
          </w:hyperlink>
        </w:p>
        <w:p>
          <w:pPr>
            <w:pStyle w:val="TOC1"/>
            <w:tabs>
              <w:tab w:pos="10429" w:val="right" w:leader="dot"/>
            </w:tabs>
          </w:pPr>
          <w:hyperlink w:history="true" w:anchor="_bookmark38">
            <w:r>
              <w:rPr/>
              <w:t>CAMPO</w:t>
            </w:r>
            <w:r>
              <w:rPr>
                <w:spacing w:val="-1"/>
              </w:rPr>
              <w:t> </w:t>
            </w:r>
            <w:r>
              <w:rPr/>
              <w:t>DI</w:t>
            </w:r>
            <w:r>
              <w:rPr>
                <w:spacing w:val="-2"/>
              </w:rPr>
              <w:t> </w:t>
            </w:r>
            <w:r>
              <w:rPr/>
              <w:t>GARA</w:t>
              <w:tab/>
              <w:t>20</w:t>
            </w:r>
          </w:hyperlink>
        </w:p>
        <w:p>
          <w:pPr>
            <w:pStyle w:val="TOC1"/>
            <w:tabs>
              <w:tab w:pos="10429" w:val="right" w:leader="dot"/>
            </w:tabs>
          </w:pPr>
          <w:hyperlink w:history="true" w:anchor="_bookmark39">
            <w:r>
              <w:rPr/>
              <w:t>OMOLOGAZIONI CAMPI</w:t>
            </w:r>
            <w:r>
              <w:rPr>
                <w:spacing w:val="-5"/>
              </w:rPr>
              <w:t> </w:t>
            </w:r>
            <w:r>
              <w:rPr/>
              <w:t>DI</w:t>
            </w:r>
            <w:r>
              <w:rPr>
                <w:spacing w:val="3"/>
              </w:rPr>
              <w:t> </w:t>
            </w:r>
            <w:r>
              <w:rPr/>
              <w:t>GIOCO</w:t>
              <w:tab/>
              <w:t>20</w:t>
            </w:r>
          </w:hyperlink>
        </w:p>
        <w:p>
          <w:pPr>
            <w:pStyle w:val="TOC1"/>
            <w:tabs>
              <w:tab w:pos="10429" w:val="right" w:leader="dot"/>
            </w:tabs>
            <w:spacing w:before="131"/>
          </w:pPr>
          <w:hyperlink w:history="true" w:anchor="_bookmark40">
            <w:r>
              <w:rPr/>
              <w:t>RETE</w:t>
            </w:r>
            <w:r>
              <w:rPr>
                <w:spacing w:val="-4"/>
              </w:rPr>
              <w:t> </w:t>
            </w:r>
            <w:r>
              <w:rPr/>
              <w:t>DI</w:t>
            </w:r>
            <w:r>
              <w:rPr>
                <w:spacing w:val="-2"/>
              </w:rPr>
              <w:t> </w:t>
            </w:r>
            <w:r>
              <w:rPr/>
              <w:t>GIOCO</w:t>
              <w:tab/>
              <w:t>22</w:t>
            </w:r>
          </w:hyperlink>
        </w:p>
        <w:p>
          <w:pPr>
            <w:pStyle w:val="TOC1"/>
            <w:tabs>
              <w:tab w:pos="10429" w:val="right" w:leader="dot"/>
            </w:tabs>
          </w:pPr>
          <w:hyperlink w:history="true" w:anchor="_bookmark41">
            <w:r>
              <w:rPr/>
              <w:t>AGIBILITÀ DEI CAMPI</w:t>
            </w:r>
            <w:r>
              <w:rPr>
                <w:spacing w:val="-5"/>
              </w:rPr>
              <w:t> </w:t>
            </w:r>
            <w:r>
              <w:rPr/>
              <w:t>DI</w:t>
            </w:r>
            <w:r>
              <w:rPr>
                <w:spacing w:val="3"/>
              </w:rPr>
              <w:t> </w:t>
            </w:r>
            <w:r>
              <w:rPr/>
              <w:t>GARA</w:t>
              <w:tab/>
              <w:t>22</w:t>
            </w:r>
          </w:hyperlink>
        </w:p>
        <w:p>
          <w:pPr>
            <w:pStyle w:val="TOC1"/>
            <w:tabs>
              <w:tab w:pos="10429" w:val="right" w:leader="dot"/>
            </w:tabs>
          </w:pPr>
          <w:hyperlink w:history="true" w:anchor="_bookmark42">
            <w:r>
              <w:rPr/>
              <w:t>CAMPO</w:t>
            </w:r>
            <w:r>
              <w:rPr>
                <w:spacing w:val="-1"/>
              </w:rPr>
              <w:t> </w:t>
            </w:r>
            <w:r>
              <w:rPr/>
              <w:t>DI</w:t>
            </w:r>
            <w:r>
              <w:rPr>
                <w:spacing w:val="-2"/>
              </w:rPr>
              <w:t> </w:t>
            </w:r>
            <w:r>
              <w:rPr/>
              <w:t>RISERVA</w:t>
              <w:tab/>
              <w:t>22</w:t>
            </w:r>
          </w:hyperlink>
        </w:p>
        <w:p>
          <w:pPr>
            <w:pStyle w:val="TOC1"/>
            <w:tabs>
              <w:tab w:pos="10429" w:val="right" w:leader="dot"/>
            </w:tabs>
          </w:pPr>
          <w:hyperlink w:history="true" w:anchor="_bookmark43">
            <w:r>
              <w:rPr/>
              <w:t>SEGGIOLONE</w:t>
            </w:r>
            <w:r>
              <w:rPr>
                <w:spacing w:val="-4"/>
              </w:rPr>
              <w:t> </w:t>
            </w:r>
            <w:r>
              <w:rPr/>
              <w:t>ARBITRALE</w:t>
              <w:tab/>
              <w:t>22</w:t>
            </w:r>
          </w:hyperlink>
        </w:p>
        <w:p>
          <w:pPr>
            <w:pStyle w:val="TOC1"/>
            <w:tabs>
              <w:tab w:pos="10429" w:val="right" w:leader="dot"/>
            </w:tabs>
          </w:pPr>
          <w:hyperlink w:history="true" w:anchor="_bookmark44">
            <w:r>
              <w:rPr/>
              <w:t>TAVOLO</w:t>
            </w:r>
            <w:r>
              <w:rPr>
                <w:spacing w:val="-1"/>
              </w:rPr>
              <w:t> </w:t>
            </w:r>
            <w:r>
              <w:rPr/>
              <w:t>SEGNAPUNTI</w:t>
              <w:tab/>
              <w:t>22</w:t>
            </w:r>
          </w:hyperlink>
        </w:p>
        <w:p>
          <w:pPr>
            <w:pStyle w:val="TOC1"/>
            <w:tabs>
              <w:tab w:pos="10429" w:val="right" w:leader="dot"/>
            </w:tabs>
            <w:spacing w:before="136"/>
          </w:pPr>
          <w:hyperlink w:history="true" w:anchor="_bookmark45">
            <w:r>
              <w:rPr/>
              <w:t>CAMBI</w:t>
            </w:r>
            <w:r>
              <w:rPr>
                <w:spacing w:val="-3"/>
              </w:rPr>
              <w:t> </w:t>
            </w:r>
            <w:r>
              <w:rPr/>
              <w:t>DI</w:t>
            </w:r>
            <w:r>
              <w:rPr>
                <w:spacing w:val="-2"/>
              </w:rPr>
              <w:t> </w:t>
            </w:r>
            <w:r>
              <w:rPr/>
              <w:t>CAMPO</w:t>
              <w:tab/>
              <w:t>22</w:t>
            </w:r>
          </w:hyperlink>
        </w:p>
        <w:p>
          <w:pPr>
            <w:pStyle w:val="TOC1"/>
            <w:tabs>
              <w:tab w:pos="10429" w:val="right" w:leader="dot"/>
            </w:tabs>
          </w:pPr>
          <w:hyperlink w:history="true" w:anchor="_bookmark46">
            <w:r>
              <w:rPr/>
              <w:t>ASCIUGATURA DEL TERRENO</w:t>
            </w:r>
            <w:r>
              <w:rPr>
                <w:spacing w:val="-4"/>
              </w:rPr>
              <w:t> </w:t>
            </w:r>
            <w:r>
              <w:rPr/>
              <w:t>DI</w:t>
            </w:r>
            <w:r>
              <w:rPr>
                <w:spacing w:val="-2"/>
              </w:rPr>
              <w:t> </w:t>
            </w:r>
            <w:r>
              <w:rPr/>
              <w:t>GIOCO</w:t>
              <w:tab/>
              <w:t>22</w:t>
            </w:r>
          </w:hyperlink>
        </w:p>
        <w:p>
          <w:pPr>
            <w:pStyle w:val="TOC1"/>
            <w:tabs>
              <w:tab w:pos="10429" w:val="right" w:leader="dot"/>
            </w:tabs>
          </w:pPr>
          <w:hyperlink w:history="true" w:anchor="_bookmark47">
            <w:r>
              <w:rPr/>
              <w:t>INGRESSO AI CAMPI</w:t>
            </w:r>
            <w:r>
              <w:rPr>
                <w:spacing w:val="-5"/>
              </w:rPr>
              <w:t> </w:t>
            </w:r>
            <w:r>
              <w:rPr/>
              <w:t>DI</w:t>
            </w:r>
            <w:r>
              <w:rPr>
                <w:spacing w:val="3"/>
              </w:rPr>
              <w:t> </w:t>
            </w:r>
            <w:r>
              <w:rPr/>
              <w:t>GIOCO</w:t>
              <w:tab/>
              <w:t>22</w:t>
            </w:r>
          </w:hyperlink>
        </w:p>
        <w:p>
          <w:pPr>
            <w:pStyle w:val="TOC1"/>
            <w:tabs>
              <w:tab w:pos="10429" w:val="right" w:leader="dot"/>
            </w:tabs>
          </w:pPr>
          <w:hyperlink w:history="true" w:anchor="_bookmark48">
            <w:r>
              <w:rPr/>
              <w:t>SPOSTAMENTI DI DATA, ORARIO E CAMPO</w:t>
            </w:r>
            <w:r>
              <w:rPr>
                <w:spacing w:val="-8"/>
              </w:rPr>
              <w:t> </w:t>
            </w:r>
            <w:r>
              <w:rPr/>
              <w:t>DI</w:t>
            </w:r>
            <w:r>
              <w:rPr>
                <w:spacing w:val="-2"/>
              </w:rPr>
              <w:t> </w:t>
            </w:r>
            <w:r>
              <w:rPr/>
              <w:t>GIOCO</w:t>
              <w:tab/>
              <w:t>23</w:t>
            </w:r>
          </w:hyperlink>
        </w:p>
        <w:p>
          <w:pPr>
            <w:pStyle w:val="TOC1"/>
            <w:tabs>
              <w:tab w:pos="10429" w:val="right" w:leader="dot"/>
            </w:tabs>
            <w:spacing w:before="130"/>
          </w:pPr>
          <w:hyperlink w:history="true" w:anchor="_bookmark49">
            <w:r>
              <w:rPr/>
              <w:t>SPOGLIATOIO</w:t>
            </w:r>
            <w:r>
              <w:rPr>
                <w:spacing w:val="-1"/>
              </w:rPr>
              <w:t> </w:t>
            </w:r>
            <w:r>
              <w:rPr/>
              <w:t>ARBITRI</w:t>
              <w:tab/>
              <w:t>23</w:t>
            </w:r>
          </w:hyperlink>
        </w:p>
        <w:p>
          <w:pPr>
            <w:pStyle w:val="TOC1"/>
            <w:tabs>
              <w:tab w:pos="10429" w:val="right" w:leader="dot"/>
            </w:tabs>
          </w:pPr>
          <w:hyperlink w:history="true" w:anchor="_bookmark50">
            <w:r>
              <w:rPr/>
              <w:t>SERVIZIO</w:t>
            </w:r>
            <w:r>
              <w:rPr>
                <w:spacing w:val="-1"/>
              </w:rPr>
              <w:t> </w:t>
            </w:r>
            <w:r>
              <w:rPr/>
              <w:t>D'ORDINE</w:t>
              <w:tab/>
              <w:t>23</w:t>
            </w:r>
          </w:hyperlink>
        </w:p>
        <w:p>
          <w:pPr>
            <w:pStyle w:val="TOC1"/>
            <w:tabs>
              <w:tab w:pos="10429" w:val="right" w:leader="dot"/>
            </w:tabs>
          </w:pPr>
          <w:hyperlink w:history="true" w:anchor="_bookmark51">
            <w:r>
              <w:rPr/>
              <w:t>DOVERI</w:t>
            </w:r>
            <w:r>
              <w:rPr>
                <w:spacing w:val="-3"/>
              </w:rPr>
              <w:t> </w:t>
            </w:r>
            <w:r>
              <w:rPr/>
              <w:t>DI</w:t>
            </w:r>
            <w:r>
              <w:rPr>
                <w:spacing w:val="-2"/>
              </w:rPr>
              <w:t> </w:t>
            </w:r>
            <w:r>
              <w:rPr/>
              <w:t>OSPITALITÀ</w:t>
              <w:tab/>
              <w:t>23</w:t>
            </w:r>
          </w:hyperlink>
        </w:p>
        <w:p>
          <w:pPr>
            <w:pStyle w:val="TOC1"/>
            <w:tabs>
              <w:tab w:pos="10429" w:val="right" w:leader="dot"/>
            </w:tabs>
          </w:pPr>
          <w:hyperlink w:history="true" w:anchor="_bookmark52">
            <w:r>
              <w:rPr/>
              <w:t>USO DELL'IMPIANTO MICROFONICO DURANTE</w:t>
            </w:r>
            <w:r>
              <w:rPr>
                <w:spacing w:val="-4"/>
              </w:rPr>
              <w:t> </w:t>
            </w:r>
            <w:r>
              <w:rPr/>
              <w:t>LE</w:t>
            </w:r>
            <w:r>
              <w:rPr>
                <w:spacing w:val="-3"/>
              </w:rPr>
              <w:t> </w:t>
            </w:r>
            <w:r>
              <w:rPr/>
              <w:t>GARE</w:t>
              <w:tab/>
              <w:t>24</w:t>
            </w:r>
          </w:hyperlink>
        </w:p>
        <w:p>
          <w:pPr>
            <w:pStyle w:val="TOC1"/>
            <w:tabs>
              <w:tab w:pos="10429" w:val="right" w:leader="dot"/>
            </w:tabs>
          </w:pPr>
          <w:hyperlink w:history="true" w:anchor="_bookmark53">
            <w:r>
              <w:rPr/>
              <w:t>PALLONI DI GARA - UTILIZZAZIONE DEI</w:t>
            </w:r>
            <w:r>
              <w:rPr>
                <w:spacing w:val="-5"/>
              </w:rPr>
              <w:t> </w:t>
            </w:r>
            <w:r>
              <w:rPr/>
              <w:t>TRE</w:t>
            </w:r>
            <w:r>
              <w:rPr>
                <w:spacing w:val="-4"/>
              </w:rPr>
              <w:t> </w:t>
            </w:r>
            <w:r>
              <w:rPr/>
              <w:t>PALLONI</w:t>
              <w:tab/>
              <w:t>24</w:t>
            </w:r>
          </w:hyperlink>
        </w:p>
        <w:p>
          <w:pPr>
            <w:pStyle w:val="TOC1"/>
            <w:tabs>
              <w:tab w:pos="10429" w:val="right" w:leader="dot"/>
            </w:tabs>
            <w:spacing w:before="136"/>
          </w:pPr>
          <w:hyperlink w:history="true" w:anchor="_bookmark54">
            <w:r>
              <w:rPr/>
              <w:t>ORGANIZZAZIONE DELLA TRASFERTA E ASSENZA SQUADRA</w:t>
            </w:r>
            <w:r>
              <w:rPr>
                <w:spacing w:val="-8"/>
              </w:rPr>
              <w:t> </w:t>
            </w:r>
            <w:r>
              <w:rPr/>
              <w:t>IN CAMPO</w:t>
              <w:tab/>
              <w:t>24</w:t>
            </w:r>
          </w:hyperlink>
        </w:p>
        <w:p>
          <w:pPr>
            <w:pStyle w:val="TOC1"/>
            <w:tabs>
              <w:tab w:pos="10429" w:val="right" w:leader="dot"/>
            </w:tabs>
          </w:pPr>
          <w:hyperlink w:history="true" w:anchor="_bookmark55">
            <w:r>
              <w:rPr/>
              <w:t>DATE ED ORARI</w:t>
            </w:r>
            <w:r>
              <w:rPr>
                <w:spacing w:val="-6"/>
              </w:rPr>
              <w:t> </w:t>
            </w:r>
            <w:r>
              <w:rPr/>
              <w:t>DELLE</w:t>
            </w:r>
            <w:r>
              <w:rPr>
                <w:spacing w:val="2"/>
              </w:rPr>
              <w:t> </w:t>
            </w:r>
            <w:r>
              <w:rPr/>
              <w:t>GARE</w:t>
              <w:tab/>
              <w:t>25</w:t>
            </w:r>
          </w:hyperlink>
        </w:p>
        <w:p>
          <w:pPr>
            <w:pStyle w:val="TOC1"/>
            <w:tabs>
              <w:tab w:pos="10429" w:val="right" w:leader="dot"/>
            </w:tabs>
          </w:pPr>
          <w:hyperlink w:history="true" w:anchor="_bookmark56">
            <w:r>
              <w:rPr/>
              <w:t>ANDAMENTO</w:t>
            </w:r>
            <w:r>
              <w:rPr>
                <w:spacing w:val="-1"/>
              </w:rPr>
              <w:t> </w:t>
            </w:r>
            <w:r>
              <w:rPr/>
              <w:t>IRREGOLARE</w:t>
            </w:r>
            <w:r>
              <w:rPr>
                <w:spacing w:val="-3"/>
              </w:rPr>
              <w:t> </w:t>
            </w:r>
            <w:r>
              <w:rPr/>
              <w:t>DELL'INCONTRO</w:t>
              <w:tab/>
              <w:t>25</w:t>
            </w:r>
          </w:hyperlink>
        </w:p>
        <w:p>
          <w:pPr>
            <w:pStyle w:val="TOC1"/>
            <w:tabs>
              <w:tab w:pos="10429" w:val="right" w:leader="dot"/>
            </w:tabs>
          </w:pPr>
          <w:hyperlink w:history="true" w:anchor="_bookmark57">
            <w:r>
              <w:rPr/>
              <w:t>MANIFESTAZIONI ESPRESSIVE</w:t>
            </w:r>
            <w:r>
              <w:rPr>
                <w:spacing w:val="-6"/>
              </w:rPr>
              <w:t> </w:t>
            </w:r>
            <w:r>
              <w:rPr/>
              <w:t>DI</w:t>
            </w:r>
            <w:r>
              <w:rPr>
                <w:spacing w:val="-2"/>
              </w:rPr>
              <w:t> </w:t>
            </w:r>
            <w:r>
              <w:rPr/>
              <w:t>DISCRIMINAZIONE</w:t>
              <w:tab/>
              <w:t>26</w:t>
            </w:r>
          </w:hyperlink>
        </w:p>
        <w:p>
          <w:pPr>
            <w:pStyle w:val="TOC1"/>
            <w:tabs>
              <w:tab w:pos="10429" w:val="right" w:leader="dot"/>
            </w:tabs>
          </w:pPr>
          <w:hyperlink w:history="true" w:anchor="_bookmark58">
            <w:r>
              <w:rPr/>
              <w:t>GARE INTERROTTE</w:t>
            </w:r>
            <w:r>
              <w:rPr>
                <w:spacing w:val="-7"/>
              </w:rPr>
              <w:t> </w:t>
            </w:r>
            <w:r>
              <w:rPr/>
              <w:t>E</w:t>
            </w:r>
            <w:r>
              <w:rPr>
                <w:spacing w:val="-3"/>
              </w:rPr>
              <w:t> </w:t>
            </w:r>
            <w:r>
              <w:rPr/>
              <w:t>RINVII</w:t>
              <w:tab/>
              <w:t>26</w:t>
            </w:r>
          </w:hyperlink>
        </w:p>
        <w:p>
          <w:pPr>
            <w:pStyle w:val="TOC1"/>
            <w:tabs>
              <w:tab w:pos="10429" w:val="right" w:leader="dot"/>
            </w:tabs>
            <w:spacing w:before="130"/>
          </w:pPr>
          <w:hyperlink w:history="true" w:anchor="_bookmark59">
            <w:r>
              <w:rPr/>
              <w:t>REFERTO</w:t>
            </w:r>
            <w:r>
              <w:rPr>
                <w:spacing w:val="-1"/>
              </w:rPr>
              <w:t> </w:t>
            </w:r>
            <w:r>
              <w:rPr/>
              <w:t>ELETTRONICO</w:t>
              <w:tab/>
              <w:t>26</w:t>
            </w:r>
          </w:hyperlink>
        </w:p>
        <w:p>
          <w:pPr>
            <w:pStyle w:val="TOC1"/>
            <w:tabs>
              <w:tab w:pos="10429" w:val="right" w:leader="dot"/>
            </w:tabs>
          </w:pPr>
          <w:hyperlink w:history="true" w:anchor="_bookmark60">
            <w:r>
              <w:rPr/>
              <w:t>COMUNICAZIONE DEI RISULTATI</w:t>
            </w:r>
            <w:r>
              <w:rPr>
                <w:spacing w:val="-8"/>
              </w:rPr>
              <w:t> </w:t>
            </w:r>
            <w:r>
              <w:rPr/>
              <w:t>ED ARTICOLI</w:t>
              <w:tab/>
              <w:t>26</w:t>
            </w:r>
          </w:hyperlink>
        </w:p>
        <w:p>
          <w:pPr>
            <w:pStyle w:val="TOC1"/>
            <w:tabs>
              <w:tab w:pos="10429" w:val="right" w:leader="dot"/>
            </w:tabs>
            <w:spacing w:after="20"/>
          </w:pPr>
          <w:hyperlink w:history="true" w:anchor="_bookmark61">
            <w:r>
              <w:rPr/>
              <w:t>DECORRENZA PROVVEDIMENTI GIUDICE</w:t>
            </w:r>
            <w:r>
              <w:rPr>
                <w:spacing w:val="-6"/>
              </w:rPr>
              <w:t> </w:t>
            </w:r>
            <w:r>
              <w:rPr/>
              <w:t>SPORTIVO</w:t>
            </w:r>
            <w:r>
              <w:rPr>
                <w:spacing w:val="-1"/>
              </w:rPr>
              <w:t> </w:t>
            </w:r>
            <w:r>
              <w:rPr/>
              <w:t>REGIONALE</w:t>
              <w:tab/>
              <w:t>26</w:t>
            </w:r>
          </w:hyperlink>
        </w:p>
        <w:p>
          <w:pPr>
            <w:pStyle w:val="TOC1"/>
            <w:tabs>
              <w:tab w:pos="10429" w:val="right" w:leader="dot"/>
            </w:tabs>
            <w:spacing w:before="444"/>
          </w:pPr>
          <w:hyperlink w:history="true" w:anchor="_bookmark62">
            <w:r>
              <w:rPr/>
              <w:t>MODALITÀ DI VERSAMENTO</w:t>
            </w:r>
            <w:r>
              <w:rPr>
                <w:spacing w:val="-3"/>
              </w:rPr>
              <w:t> </w:t>
            </w:r>
            <w:r>
              <w:rPr/>
              <w:t>DELLE</w:t>
            </w:r>
            <w:r>
              <w:rPr>
                <w:spacing w:val="-3"/>
              </w:rPr>
              <w:t> </w:t>
            </w:r>
            <w:r>
              <w:rPr/>
              <w:t>MULTE</w:t>
              <w:tab/>
              <w:t>27</w:t>
            </w:r>
          </w:hyperlink>
        </w:p>
        <w:p>
          <w:pPr>
            <w:pStyle w:val="TOC1"/>
            <w:tabs>
              <w:tab w:pos="10429" w:val="right" w:leader="dot"/>
            </w:tabs>
          </w:pPr>
          <w:hyperlink w:history="true" w:anchor="_bookmark63">
            <w:r>
              <w:rPr/>
              <w:t>AUTOMATICITÀ DEI PROVVEDIMENTI</w:t>
            </w:r>
            <w:r>
              <w:rPr>
                <w:spacing w:val="-5"/>
              </w:rPr>
              <w:t> </w:t>
            </w:r>
            <w:r>
              <w:rPr/>
              <w:t>DI</w:t>
            </w:r>
            <w:r>
              <w:rPr>
                <w:spacing w:val="-2"/>
              </w:rPr>
              <w:t> </w:t>
            </w:r>
            <w:r>
              <w:rPr/>
              <w:t>SQUALIFICA</w:t>
              <w:tab/>
              <w:t>27</w:t>
            </w:r>
          </w:hyperlink>
        </w:p>
        <w:p>
          <w:pPr>
            <w:pStyle w:val="TOC1"/>
            <w:tabs>
              <w:tab w:pos="10429" w:val="right" w:leader="dot"/>
            </w:tabs>
          </w:pPr>
          <w:hyperlink w:history="true" w:anchor="_bookmark64">
            <w:r>
              <w:rPr/>
              <w:t>SQUALIFICHE</w:t>
              <w:tab/>
              <w:t>28</w:t>
            </w:r>
          </w:hyperlink>
        </w:p>
        <w:p>
          <w:pPr>
            <w:pStyle w:val="TOC1"/>
            <w:tabs>
              <w:tab w:pos="10429" w:val="right" w:leader="dot"/>
            </w:tabs>
          </w:pPr>
          <w:hyperlink w:history="true" w:anchor="_bookmark65">
            <w:r>
              <w:rPr/>
              <w:t>SQUALIFICA DI</w:t>
            </w:r>
            <w:r>
              <w:rPr>
                <w:spacing w:val="-3"/>
              </w:rPr>
              <w:t> </w:t>
            </w:r>
            <w:r>
              <w:rPr/>
              <w:t>UN ALLENATORE</w:t>
              <w:tab/>
              <w:t>28</w:t>
            </w:r>
          </w:hyperlink>
        </w:p>
        <w:p>
          <w:pPr>
            <w:pStyle w:val="TOC1"/>
          </w:pPr>
          <w:hyperlink w:history="true" w:anchor="_bookmark66">
            <w:r>
              <w:rPr/>
              <w:t>ESPULSIONE e/o SQUALIFICA DI UN ALLENATORE – DI UN ATLETA – DI UN DIRIGENTE DURANTE LA GARA</w:t>
            </w:r>
          </w:hyperlink>
        </w:p>
        <w:p>
          <w:pPr>
            <w:pStyle w:val="TOC1"/>
            <w:spacing w:before="35"/>
          </w:pPr>
          <w:hyperlink w:history="true" w:anchor="_bookmark66">
            <w:r>
              <w:rPr/>
              <w:t>.......................................................................................................................................................................................................</w:t>
            </w:r>
            <w:r>
              <w:rPr>
                <w:spacing w:val="-3"/>
              </w:rPr>
              <w:t> </w:t>
            </w:r>
            <w:r>
              <w:rPr/>
              <w:t>29</w:t>
            </w:r>
          </w:hyperlink>
        </w:p>
        <w:p>
          <w:pPr>
            <w:pStyle w:val="TOC1"/>
            <w:tabs>
              <w:tab w:pos="10429" w:val="right" w:leader="dot"/>
            </w:tabs>
          </w:pPr>
          <w:hyperlink w:history="true" w:anchor="_bookmark67">
            <w:r>
              <w:rPr/>
              <w:t>AUTORIZZAZIONE</w:t>
            </w:r>
            <w:r>
              <w:rPr>
                <w:spacing w:val="-4"/>
              </w:rPr>
              <w:t> </w:t>
            </w:r>
            <w:r>
              <w:rPr/>
              <w:t>TORNEI</w:t>
              <w:tab/>
              <w:t>29</w:t>
            </w:r>
          </w:hyperlink>
        </w:p>
        <w:p>
          <w:pPr>
            <w:pStyle w:val="TOC1"/>
            <w:tabs>
              <w:tab w:pos="10429" w:val="right" w:leader="dot"/>
            </w:tabs>
            <w:spacing w:before="130"/>
          </w:pPr>
          <w:hyperlink w:history="true" w:anchor="_bookmark68">
            <w:r>
              <w:rPr/>
              <w:t>ORGANIZZAZIONE</w:t>
            </w:r>
            <w:r>
              <w:rPr>
                <w:spacing w:val="-4"/>
              </w:rPr>
              <w:t> </w:t>
            </w:r>
            <w:r>
              <w:rPr/>
              <w:t>AMICHEVOLE</w:t>
            </w:r>
            <w:r>
              <w:rPr>
                <w:spacing w:val="-3"/>
              </w:rPr>
              <w:t> </w:t>
            </w:r>
            <w:r>
              <w:rPr/>
              <w:t>UFFICIALE</w:t>
              <w:tab/>
              <w:t>29</w:t>
            </w:r>
          </w:hyperlink>
        </w:p>
        <w:p>
          <w:pPr>
            <w:pStyle w:val="TOC1"/>
            <w:tabs>
              <w:tab w:pos="10429" w:val="right" w:leader="dot"/>
            </w:tabs>
            <w:spacing w:before="136"/>
          </w:pPr>
          <w:hyperlink w:history="true" w:anchor="_bookmark69">
            <w:r>
              <w:rPr/>
              <w:t>TORNEO UFFICIALE (CON ALMENO</w:t>
            </w:r>
            <w:r>
              <w:rPr>
                <w:spacing w:val="-4"/>
              </w:rPr>
              <w:t> </w:t>
            </w:r>
            <w:r>
              <w:rPr/>
              <w:t>TRE</w:t>
            </w:r>
            <w:r>
              <w:rPr>
                <w:spacing w:val="-3"/>
              </w:rPr>
              <w:t> </w:t>
            </w:r>
            <w:r>
              <w:rPr/>
              <w:t>SQUADRE)</w:t>
              <w:tab/>
              <w:t>29</w:t>
            </w:r>
          </w:hyperlink>
        </w:p>
      </w:sdtContent>
    </w:sdt>
    <w:p>
      <w:pPr>
        <w:spacing w:after="0"/>
        <w:sectPr>
          <w:type w:val="continuous"/>
          <w:pgSz w:w="11910" w:h="16840"/>
          <w:pgMar w:top="994" w:bottom="1297" w:left="620" w:right="579"/>
        </w:sectPr>
      </w:pPr>
    </w:p>
    <w:p>
      <w:pPr>
        <w:pStyle w:val="BodyText"/>
        <w:rPr>
          <w:sz w:val="26"/>
        </w:rPr>
      </w:pPr>
    </w:p>
    <w:p>
      <w:pPr>
        <w:pStyle w:val="Heading3"/>
        <w:spacing w:before="152"/>
        <w:ind w:left="232" w:right="272"/>
        <w:jc w:val="center"/>
        <w:rPr>
          <w:rFonts w:ascii="Times New Roman"/>
        </w:rPr>
      </w:pPr>
      <w:bookmarkStart w:name="AFFILIAZIONI" w:id="1"/>
      <w:bookmarkEnd w:id="1"/>
      <w:r>
        <w:rPr/>
      </w:r>
      <w:bookmarkStart w:name="_bookmark0" w:id="2"/>
      <w:bookmarkEnd w:id="2"/>
      <w:r>
        <w:rPr/>
      </w:r>
      <w:r>
        <w:rPr>
          <w:rFonts w:ascii="Times New Roman"/>
        </w:rPr>
        <w:t>AFFILIAZIONI</w:t>
      </w:r>
    </w:p>
    <w:p>
      <w:pPr>
        <w:pStyle w:val="BodyText"/>
        <w:spacing w:before="172"/>
        <w:ind w:left="230"/>
      </w:pPr>
      <w:r>
        <w:rPr/>
        <w:t>Si rimanda alla Guida Pratica Tesseramento per la stagione 2026/2027. La stessa è consultabile sul sito </w:t>
      </w:r>
      <w:hyperlink r:id="rId31">
        <w:r>
          <w:rPr>
            <w:color w:val="0000FF"/>
            <w:u w:val="single" w:color="0000FF"/>
          </w:rPr>
          <w:t>https://guidapratica.federvolley.it</w:t>
        </w:r>
        <w:r>
          <w:rPr>
            <w:color w:val="0000FF"/>
          </w:rPr>
          <w:t> </w:t>
        </w:r>
      </w:hyperlink>
      <w:r>
        <w:rPr/>
        <w:t>e può essere scaricata in formato pdf.</w:t>
      </w:r>
    </w:p>
    <w:p>
      <w:pPr>
        <w:spacing w:before="0"/>
        <w:ind w:left="230" w:right="0" w:firstLine="0"/>
        <w:jc w:val="left"/>
        <w:rPr>
          <w:b/>
          <w:sz w:val="20"/>
        </w:rPr>
      </w:pPr>
      <w:r>
        <w:rPr>
          <w:b/>
          <w:position w:val="1"/>
          <w:sz w:val="16"/>
        </w:rPr>
        <w:t>IL TERMINE ULTIMO PER IL RINNOVO DELL</w:t>
      </w:r>
      <w:r>
        <w:rPr>
          <w:b/>
          <w:sz w:val="20"/>
        </w:rPr>
        <w:t>’</w:t>
      </w:r>
      <w:r>
        <w:rPr>
          <w:b/>
          <w:position w:val="1"/>
          <w:sz w:val="16"/>
        </w:rPr>
        <w:t>AFFILIAZIONE E TESSERAMENTO ATLETI È FISSATO AL </w:t>
      </w:r>
      <w:r>
        <w:rPr>
          <w:b/>
          <w:sz w:val="20"/>
        </w:rPr>
        <w:t>30 </w:t>
      </w:r>
      <w:r>
        <w:rPr>
          <w:b/>
          <w:position w:val="1"/>
          <w:sz w:val="16"/>
        </w:rPr>
        <w:t>SETTEMBRE </w:t>
      </w:r>
      <w:r>
        <w:rPr>
          <w:b/>
          <w:sz w:val="20"/>
        </w:rPr>
        <w:t>2026.</w:t>
      </w:r>
    </w:p>
    <w:p>
      <w:pPr>
        <w:pStyle w:val="BodyText"/>
        <w:ind w:left="230"/>
      </w:pPr>
      <w:r>
        <w:rPr>
          <w:shd w:fill="FFFF00" w:color="auto" w:val="clear"/>
        </w:rPr>
        <w:t>Tuttavia, si ricorda che la </w:t>
      </w:r>
      <w:r>
        <w:rPr>
          <w:color w:val="FF0000"/>
          <w:shd w:fill="FFFF00" w:color="auto" w:val="clear"/>
        </w:rPr>
        <w:t>richiesta di affiliazione deve precedere </w:t>
      </w:r>
      <w:r>
        <w:rPr>
          <w:color w:val="FF0000"/>
          <w:shd w:fill="FFFF00" w:color="auto" w:val="clear"/>
          <w:u w:val="single" w:color="FF0000"/>
        </w:rPr>
        <w:t>qualsiasi atto ufficiale della società </w:t>
      </w:r>
      <w:r>
        <w:rPr>
          <w:shd w:fill="FFFF00" w:color="auto" w:val="clear"/>
        </w:rPr>
        <w:t>nonché la partecipazione a</w:t>
      </w:r>
      <w:r>
        <w:rPr/>
        <w:t> </w:t>
      </w:r>
      <w:r>
        <w:rPr>
          <w:shd w:fill="FFFF00" w:color="auto" w:val="clear"/>
        </w:rPr>
        <w:t>qualsiasi attività indetta o autorizzata dalla FIPAV</w:t>
      </w:r>
      <w:r>
        <w:rPr/>
        <w:t>.</w:t>
      </w:r>
    </w:p>
    <w:p>
      <w:pPr>
        <w:pStyle w:val="BodyText"/>
        <w:ind w:left="230"/>
      </w:pPr>
      <w:r>
        <w:rPr>
          <w:shd w:fill="00FFFF" w:color="auto" w:val="clear"/>
        </w:rPr>
        <w:t>Pertanto, si precisa che le iscrizioni ai Campionati regionali saranno abilitate automaticamente dal sistema solo dopo che sia stata</w:t>
      </w:r>
    </w:p>
    <w:p>
      <w:pPr>
        <w:pStyle w:val="BodyText"/>
        <w:ind w:left="230"/>
      </w:pPr>
      <w:r>
        <w:rPr>
          <w:shd w:fill="00FFFF" w:color="auto" w:val="clear"/>
        </w:rPr>
        <w:t> rinnovata l’Affiliazione.</w:t>
      </w:r>
    </w:p>
    <w:p>
      <w:pPr>
        <w:pStyle w:val="BodyText"/>
        <w:spacing w:before="1"/>
        <w:rPr>
          <w:sz w:val="21"/>
        </w:rPr>
      </w:pPr>
    </w:p>
    <w:p>
      <w:pPr>
        <w:pStyle w:val="Heading3"/>
        <w:spacing w:line="292" w:lineRule="auto"/>
        <w:ind w:left="230" w:right="272"/>
        <w:jc w:val="center"/>
        <w:rPr>
          <w:rFonts w:ascii="Times New Roman"/>
        </w:rPr>
      </w:pPr>
      <w:bookmarkStart w:name="SERVIZIO DI PRIMO SOCCORSO NELLE GARE DE" w:id="3"/>
      <w:bookmarkEnd w:id="3"/>
      <w:r>
        <w:rPr/>
      </w:r>
      <w:bookmarkStart w:name="_bookmark1" w:id="4"/>
      <w:bookmarkEnd w:id="4"/>
      <w:r>
        <w:rPr/>
      </w:r>
      <w:r>
        <w:rPr>
          <w:rFonts w:ascii="Times New Roman"/>
        </w:rPr>
        <w:t>SERVIZIO DI PRIMO SOCCORSO NELLE GARE DEI CAMPIONATI REGIONALI E TERRITORIALI</w:t>
      </w:r>
    </w:p>
    <w:p>
      <w:pPr>
        <w:pStyle w:val="BodyText"/>
        <w:spacing w:before="110"/>
        <w:ind w:left="230"/>
        <w:jc w:val="both"/>
      </w:pPr>
      <w:r>
        <w:rPr/>
        <w:t>Si ricorda che in base al Decreto 24 aprile 2013 del Ministero della Salute, pubblicato sulla Gazzetta Ufficiale, Serie Generale,</w:t>
      </w:r>
    </w:p>
    <w:p>
      <w:pPr>
        <w:pStyle w:val="BodyText"/>
        <w:ind w:left="230" w:right="269"/>
        <w:jc w:val="both"/>
      </w:pPr>
      <w:r>
        <w:rPr/>
        <w:t>n.</w:t>
      </w:r>
      <w:r>
        <w:rPr>
          <w:spacing w:val="-7"/>
        </w:rPr>
        <w:t> </w:t>
      </w:r>
      <w:r>
        <w:rPr/>
        <w:t>169</w:t>
      </w:r>
      <w:r>
        <w:rPr>
          <w:spacing w:val="-7"/>
        </w:rPr>
        <w:t> </w:t>
      </w:r>
      <w:r>
        <w:rPr/>
        <w:t>del</w:t>
      </w:r>
      <w:r>
        <w:rPr>
          <w:spacing w:val="-8"/>
        </w:rPr>
        <w:t> </w:t>
      </w:r>
      <w:r>
        <w:rPr/>
        <w:t>20</w:t>
      </w:r>
      <w:r>
        <w:rPr>
          <w:spacing w:val="-12"/>
        </w:rPr>
        <w:t> </w:t>
      </w:r>
      <w:r>
        <w:rPr/>
        <w:t>luglio</w:t>
      </w:r>
      <w:r>
        <w:rPr>
          <w:spacing w:val="-8"/>
        </w:rPr>
        <w:t> </w:t>
      </w:r>
      <w:r>
        <w:rPr/>
        <w:t>2013,</w:t>
      </w:r>
      <w:r>
        <w:rPr>
          <w:spacing w:val="-6"/>
        </w:rPr>
        <w:t> </w:t>
      </w:r>
      <w:r>
        <w:rPr/>
        <w:t>dal</w:t>
      </w:r>
      <w:r>
        <w:rPr>
          <w:spacing w:val="-7"/>
        </w:rPr>
        <w:t> </w:t>
      </w:r>
      <w:r>
        <w:rPr>
          <w:b/>
        </w:rPr>
        <w:t>1°</w:t>
      </w:r>
      <w:r>
        <w:rPr>
          <w:b/>
          <w:spacing w:val="-7"/>
        </w:rPr>
        <w:t> </w:t>
      </w:r>
      <w:r>
        <w:rPr>
          <w:b/>
        </w:rPr>
        <w:t>luglio</w:t>
      </w:r>
      <w:r>
        <w:rPr>
          <w:b/>
          <w:spacing w:val="-8"/>
        </w:rPr>
        <w:t> </w:t>
      </w:r>
      <w:r>
        <w:rPr>
          <w:b/>
        </w:rPr>
        <w:t>2016</w:t>
      </w:r>
      <w:r>
        <w:rPr>
          <w:b/>
          <w:spacing w:val="-12"/>
        </w:rPr>
        <w:t> </w:t>
      </w:r>
      <w:r>
        <w:rPr/>
        <w:t>tutti</w:t>
      </w:r>
      <w:r>
        <w:rPr>
          <w:spacing w:val="-7"/>
        </w:rPr>
        <w:t> </w:t>
      </w:r>
      <w:r>
        <w:rPr/>
        <w:t>gli</w:t>
      </w:r>
      <w:r>
        <w:rPr>
          <w:spacing w:val="-8"/>
        </w:rPr>
        <w:t> </w:t>
      </w:r>
      <w:r>
        <w:rPr/>
        <w:t>impianti</w:t>
      </w:r>
      <w:r>
        <w:rPr>
          <w:spacing w:val="-13"/>
        </w:rPr>
        <w:t> </w:t>
      </w:r>
      <w:r>
        <w:rPr/>
        <w:t>sportivi</w:t>
      </w:r>
      <w:r>
        <w:rPr>
          <w:spacing w:val="-8"/>
        </w:rPr>
        <w:t> </w:t>
      </w:r>
      <w:r>
        <w:rPr/>
        <w:t>dove</w:t>
      </w:r>
      <w:r>
        <w:rPr>
          <w:spacing w:val="-6"/>
        </w:rPr>
        <w:t> </w:t>
      </w:r>
      <w:r>
        <w:rPr/>
        <w:t>si</w:t>
      </w:r>
      <w:r>
        <w:rPr>
          <w:spacing w:val="-12"/>
        </w:rPr>
        <w:t> </w:t>
      </w:r>
      <w:r>
        <w:rPr/>
        <w:t>svolge</w:t>
      </w:r>
      <w:r>
        <w:rPr>
          <w:spacing w:val="-6"/>
        </w:rPr>
        <w:t> </w:t>
      </w:r>
      <w:r>
        <w:rPr/>
        <w:t>qualsiasi</w:t>
      </w:r>
      <w:r>
        <w:rPr>
          <w:spacing w:val="-13"/>
        </w:rPr>
        <w:t> </w:t>
      </w:r>
      <w:r>
        <w:rPr/>
        <w:t>tipo</w:t>
      </w:r>
      <w:r>
        <w:rPr>
          <w:spacing w:val="-7"/>
        </w:rPr>
        <w:t> </w:t>
      </w:r>
      <w:r>
        <w:rPr/>
        <w:t>di</w:t>
      </w:r>
      <w:r>
        <w:rPr>
          <w:spacing w:val="-7"/>
        </w:rPr>
        <w:t> </w:t>
      </w:r>
      <w:r>
        <w:rPr/>
        <w:t>attività</w:t>
      </w:r>
      <w:r>
        <w:rPr>
          <w:spacing w:val="-11"/>
        </w:rPr>
        <w:t> </w:t>
      </w:r>
      <w:r>
        <w:rPr/>
        <w:t>sportiva</w:t>
      </w:r>
      <w:r>
        <w:rPr>
          <w:spacing w:val="-4"/>
        </w:rPr>
        <w:t> </w:t>
      </w:r>
      <w:r>
        <w:rPr/>
        <w:t>(agonistica, allenamento, promozionale, amatoriale, ecc.) dovranno essere dotati della presenza di un defibrillatore e del relativo addetto al suo utilizzo.</w:t>
      </w:r>
    </w:p>
    <w:p>
      <w:pPr>
        <w:spacing w:before="120"/>
        <w:ind w:left="230" w:right="264" w:firstLine="0"/>
        <w:jc w:val="both"/>
        <w:rPr>
          <w:sz w:val="20"/>
        </w:rPr>
      </w:pPr>
      <w:r>
        <w:rPr>
          <w:b/>
          <w:sz w:val="20"/>
        </w:rPr>
        <w:t>Nei Campionati di Serie C e D e nei Campionati di Serie Territoriale e in tutti i Campionati di Categoria Maschile e Femminile,</w:t>
      </w:r>
      <w:r>
        <w:rPr>
          <w:b/>
          <w:spacing w:val="-3"/>
          <w:sz w:val="20"/>
        </w:rPr>
        <w:t> </w:t>
      </w:r>
      <w:r>
        <w:rPr>
          <w:b/>
          <w:sz w:val="20"/>
        </w:rPr>
        <w:t>in</w:t>
      </w:r>
      <w:r>
        <w:rPr>
          <w:b/>
          <w:spacing w:val="-4"/>
          <w:sz w:val="20"/>
        </w:rPr>
        <w:t> </w:t>
      </w:r>
      <w:r>
        <w:rPr>
          <w:b/>
          <w:sz w:val="20"/>
        </w:rPr>
        <w:t>tutte</w:t>
      </w:r>
      <w:r>
        <w:rPr>
          <w:b/>
          <w:spacing w:val="-2"/>
          <w:sz w:val="20"/>
        </w:rPr>
        <w:t> </w:t>
      </w:r>
      <w:r>
        <w:rPr>
          <w:b/>
          <w:sz w:val="20"/>
        </w:rPr>
        <w:t>le</w:t>
      </w:r>
      <w:r>
        <w:rPr>
          <w:b/>
          <w:spacing w:val="-1"/>
          <w:sz w:val="20"/>
        </w:rPr>
        <w:t> </w:t>
      </w:r>
      <w:r>
        <w:rPr>
          <w:b/>
          <w:sz w:val="20"/>
        </w:rPr>
        <w:t>manifestazioni</w:t>
      </w:r>
      <w:r>
        <w:rPr>
          <w:b/>
          <w:spacing w:val="-3"/>
          <w:sz w:val="20"/>
        </w:rPr>
        <w:t> </w:t>
      </w:r>
      <w:r>
        <w:rPr>
          <w:b/>
          <w:sz w:val="20"/>
        </w:rPr>
        <w:t>del</w:t>
      </w:r>
      <w:r>
        <w:rPr>
          <w:b/>
          <w:spacing w:val="-4"/>
          <w:sz w:val="20"/>
        </w:rPr>
        <w:t> </w:t>
      </w:r>
      <w:r>
        <w:rPr>
          <w:b/>
          <w:sz w:val="20"/>
        </w:rPr>
        <w:t>Settore</w:t>
      </w:r>
      <w:r>
        <w:rPr>
          <w:b/>
          <w:spacing w:val="-1"/>
          <w:sz w:val="20"/>
        </w:rPr>
        <w:t> </w:t>
      </w:r>
      <w:r>
        <w:rPr>
          <w:b/>
          <w:sz w:val="20"/>
        </w:rPr>
        <w:t>Promozionale</w:t>
      </w:r>
      <w:r>
        <w:rPr>
          <w:b/>
          <w:spacing w:val="-2"/>
          <w:sz w:val="20"/>
        </w:rPr>
        <w:t> </w:t>
      </w:r>
      <w:r>
        <w:rPr>
          <w:b/>
          <w:sz w:val="20"/>
        </w:rPr>
        <w:t>e</w:t>
      </w:r>
      <w:r>
        <w:rPr>
          <w:b/>
          <w:spacing w:val="-1"/>
          <w:sz w:val="20"/>
        </w:rPr>
        <w:t> </w:t>
      </w:r>
      <w:r>
        <w:rPr>
          <w:b/>
          <w:sz w:val="20"/>
        </w:rPr>
        <w:t>in</w:t>
      </w:r>
      <w:r>
        <w:rPr>
          <w:b/>
          <w:spacing w:val="-4"/>
          <w:sz w:val="20"/>
        </w:rPr>
        <w:t> </w:t>
      </w:r>
      <w:r>
        <w:rPr>
          <w:b/>
          <w:sz w:val="20"/>
        </w:rPr>
        <w:t>tutti</w:t>
      </w:r>
      <w:r>
        <w:rPr>
          <w:b/>
          <w:spacing w:val="-4"/>
          <w:sz w:val="20"/>
        </w:rPr>
        <w:t> </w:t>
      </w:r>
      <w:r>
        <w:rPr>
          <w:b/>
          <w:sz w:val="20"/>
        </w:rPr>
        <w:t>i</w:t>
      </w:r>
      <w:r>
        <w:rPr>
          <w:b/>
          <w:spacing w:val="-3"/>
          <w:sz w:val="20"/>
        </w:rPr>
        <w:t> </w:t>
      </w:r>
      <w:r>
        <w:rPr>
          <w:b/>
          <w:sz w:val="20"/>
        </w:rPr>
        <w:t>Tornei</w:t>
      </w:r>
      <w:r>
        <w:rPr>
          <w:b/>
          <w:spacing w:val="-3"/>
          <w:sz w:val="20"/>
        </w:rPr>
        <w:t> </w:t>
      </w:r>
      <w:r>
        <w:rPr>
          <w:b/>
          <w:sz w:val="20"/>
        </w:rPr>
        <w:t>e</w:t>
      </w:r>
      <w:r>
        <w:rPr>
          <w:b/>
          <w:spacing w:val="-2"/>
          <w:sz w:val="20"/>
        </w:rPr>
        <w:t> </w:t>
      </w:r>
      <w:r>
        <w:rPr>
          <w:b/>
          <w:sz w:val="20"/>
        </w:rPr>
        <w:t>amichevoli</w:t>
      </w:r>
      <w:r>
        <w:rPr>
          <w:b/>
          <w:spacing w:val="-3"/>
          <w:sz w:val="20"/>
        </w:rPr>
        <w:t> </w:t>
      </w:r>
      <w:r>
        <w:rPr>
          <w:b/>
          <w:sz w:val="20"/>
        </w:rPr>
        <w:t>autorizzati</w:t>
      </w:r>
      <w:r>
        <w:rPr>
          <w:b/>
          <w:spacing w:val="-3"/>
          <w:sz w:val="20"/>
        </w:rPr>
        <w:t> </w:t>
      </w:r>
      <w:r>
        <w:rPr>
          <w:b/>
          <w:sz w:val="20"/>
        </w:rPr>
        <w:t>dalla</w:t>
      </w:r>
      <w:r>
        <w:rPr>
          <w:b/>
          <w:spacing w:val="1"/>
          <w:sz w:val="20"/>
        </w:rPr>
        <w:t> </w:t>
      </w:r>
      <w:r>
        <w:rPr>
          <w:b/>
          <w:sz w:val="20"/>
        </w:rPr>
        <w:t>FIPAV</w:t>
      </w:r>
      <w:r>
        <w:rPr>
          <w:sz w:val="20"/>
        </w:rPr>
        <w:t>,</w:t>
      </w:r>
      <w:r>
        <w:rPr>
          <w:spacing w:val="-3"/>
          <w:sz w:val="20"/>
        </w:rPr>
        <w:t> </w:t>
      </w:r>
      <w:r>
        <w:rPr>
          <w:sz w:val="20"/>
        </w:rPr>
        <w:t>è obbligatorio per tutta la durata dell’incontro avere a disposizione nell’impianto di gioco durante lo svolgimento delle gare, </w:t>
      </w:r>
      <w:r>
        <w:rPr>
          <w:b/>
          <w:sz w:val="20"/>
        </w:rPr>
        <w:t>un defibrillatore semiautomatico (DAE) </w:t>
      </w:r>
      <w:r>
        <w:rPr>
          <w:sz w:val="20"/>
        </w:rPr>
        <w:t>che dovrà essere posizionato in un posto che ne faciliti un immediato utilizzo in caso di necessità </w:t>
      </w:r>
      <w:r>
        <w:rPr>
          <w:b/>
          <w:sz w:val="20"/>
        </w:rPr>
        <w:t>e una persona abilitata al suo utilizzo</w:t>
      </w:r>
      <w:r>
        <w:rPr>
          <w:sz w:val="20"/>
        </w:rPr>
        <w:t>; la società ospitante dovrà farne constatare la presenza agli Ufficiali di</w:t>
      </w:r>
      <w:r>
        <w:rPr>
          <w:spacing w:val="-24"/>
          <w:sz w:val="20"/>
        </w:rPr>
        <w:t> </w:t>
      </w:r>
      <w:r>
        <w:rPr>
          <w:sz w:val="20"/>
        </w:rPr>
        <w:t>Gara.</w:t>
      </w:r>
    </w:p>
    <w:p>
      <w:pPr>
        <w:pStyle w:val="Heading6"/>
        <w:spacing w:before="121"/>
        <w:jc w:val="both"/>
      </w:pPr>
      <w:r>
        <w:rPr/>
        <w:t>In caso di assenza la gara non potrà essere disputata e la squadra ospitante in sede di omologa sarà sanzionata dal Giudice</w:t>
      </w:r>
    </w:p>
    <w:p>
      <w:pPr>
        <w:spacing w:before="0"/>
        <w:ind w:left="230" w:right="0" w:firstLine="0"/>
        <w:jc w:val="both"/>
        <w:rPr>
          <w:b/>
          <w:sz w:val="20"/>
        </w:rPr>
      </w:pPr>
      <w:r>
        <w:rPr>
          <w:b/>
          <w:sz w:val="20"/>
        </w:rPr>
        <w:t>Sportivo con la perdita dell’incontro con il punteggio più sfavorevole.</w:t>
      </w:r>
    </w:p>
    <w:p>
      <w:pPr>
        <w:spacing w:before="120"/>
        <w:ind w:left="230" w:right="264" w:firstLine="0"/>
        <w:jc w:val="both"/>
        <w:rPr>
          <w:b/>
          <w:sz w:val="20"/>
        </w:rPr>
      </w:pPr>
      <w:r>
        <w:rPr>
          <w:b/>
          <w:sz w:val="20"/>
        </w:rPr>
        <w:t>Pertanto le società ospitanti di tutte le gare dei Campionati di Serie Regionali e Territoriali e rispettive manifestazioni della</w:t>
      </w:r>
      <w:r>
        <w:rPr>
          <w:b/>
          <w:spacing w:val="-3"/>
          <w:sz w:val="20"/>
        </w:rPr>
        <w:t> </w:t>
      </w:r>
      <w:r>
        <w:rPr>
          <w:b/>
          <w:sz w:val="20"/>
        </w:rPr>
        <w:t>Coppa</w:t>
      </w:r>
      <w:r>
        <w:rPr>
          <w:b/>
          <w:spacing w:val="-2"/>
          <w:sz w:val="20"/>
        </w:rPr>
        <w:t> </w:t>
      </w:r>
      <w:r>
        <w:rPr>
          <w:b/>
          <w:sz w:val="20"/>
        </w:rPr>
        <w:t>Marche</w:t>
      </w:r>
      <w:r>
        <w:rPr>
          <w:b/>
          <w:spacing w:val="-1"/>
          <w:sz w:val="20"/>
        </w:rPr>
        <w:t> </w:t>
      </w:r>
      <w:r>
        <w:rPr>
          <w:b/>
          <w:sz w:val="20"/>
        </w:rPr>
        <w:t>e</w:t>
      </w:r>
      <w:r>
        <w:rPr>
          <w:b/>
          <w:spacing w:val="-7"/>
          <w:sz w:val="20"/>
        </w:rPr>
        <w:t> </w:t>
      </w:r>
      <w:r>
        <w:rPr>
          <w:b/>
          <w:sz w:val="20"/>
        </w:rPr>
        <w:t>Coppe</w:t>
      </w:r>
      <w:r>
        <w:rPr>
          <w:b/>
          <w:spacing w:val="-1"/>
          <w:sz w:val="20"/>
        </w:rPr>
        <w:t> </w:t>
      </w:r>
      <w:r>
        <w:rPr>
          <w:b/>
          <w:sz w:val="20"/>
        </w:rPr>
        <w:t>territoriali,</w:t>
      </w:r>
      <w:r>
        <w:rPr>
          <w:b/>
          <w:spacing w:val="-2"/>
          <w:sz w:val="20"/>
        </w:rPr>
        <w:t> </w:t>
      </w:r>
      <w:r>
        <w:rPr>
          <w:b/>
          <w:sz w:val="20"/>
        </w:rPr>
        <w:t>dovranno</w:t>
      </w:r>
      <w:r>
        <w:rPr>
          <w:b/>
          <w:spacing w:val="-2"/>
          <w:sz w:val="20"/>
        </w:rPr>
        <w:t> </w:t>
      </w:r>
      <w:r>
        <w:rPr>
          <w:b/>
          <w:sz w:val="20"/>
        </w:rPr>
        <w:t>compilare</w:t>
      </w:r>
      <w:r>
        <w:rPr>
          <w:b/>
          <w:spacing w:val="-2"/>
          <w:sz w:val="20"/>
        </w:rPr>
        <w:t> </w:t>
      </w:r>
      <w:r>
        <w:rPr>
          <w:b/>
          <w:sz w:val="20"/>
        </w:rPr>
        <w:t>on</w:t>
      </w:r>
      <w:r>
        <w:rPr>
          <w:b/>
          <w:spacing w:val="-4"/>
          <w:sz w:val="20"/>
        </w:rPr>
        <w:t> </w:t>
      </w:r>
      <w:r>
        <w:rPr>
          <w:b/>
          <w:sz w:val="20"/>
        </w:rPr>
        <w:t>line</w:t>
      </w:r>
      <w:r>
        <w:rPr>
          <w:b/>
          <w:spacing w:val="-1"/>
          <w:sz w:val="20"/>
        </w:rPr>
        <w:t> </w:t>
      </w:r>
      <w:r>
        <w:rPr>
          <w:b/>
          <w:sz w:val="20"/>
        </w:rPr>
        <w:t>il</w:t>
      </w:r>
      <w:r>
        <w:rPr>
          <w:b/>
          <w:spacing w:val="-4"/>
          <w:sz w:val="20"/>
        </w:rPr>
        <w:t> </w:t>
      </w:r>
      <w:r>
        <w:rPr>
          <w:b/>
          <w:sz w:val="20"/>
        </w:rPr>
        <w:t>Modulo</w:t>
      </w:r>
      <w:r>
        <w:rPr>
          <w:b/>
          <w:spacing w:val="-3"/>
          <w:sz w:val="20"/>
        </w:rPr>
        <w:t> </w:t>
      </w:r>
      <w:r>
        <w:rPr>
          <w:b/>
          <w:sz w:val="20"/>
        </w:rPr>
        <w:t>CAMPRISOC</w:t>
      </w:r>
      <w:r>
        <w:rPr>
          <w:b/>
          <w:spacing w:val="-7"/>
          <w:sz w:val="20"/>
        </w:rPr>
        <w:t> </w:t>
      </w:r>
      <w:r>
        <w:rPr>
          <w:b/>
          <w:sz w:val="20"/>
        </w:rPr>
        <w:t>da</w:t>
      </w:r>
      <w:r>
        <w:rPr>
          <w:b/>
          <w:spacing w:val="-2"/>
          <w:sz w:val="20"/>
        </w:rPr>
        <w:t> </w:t>
      </w:r>
      <w:r>
        <w:rPr>
          <w:b/>
          <w:sz w:val="20"/>
        </w:rPr>
        <w:t>consegnare</w:t>
      </w:r>
      <w:r>
        <w:rPr>
          <w:b/>
          <w:spacing w:val="-6"/>
          <w:sz w:val="20"/>
        </w:rPr>
        <w:t> </w:t>
      </w:r>
      <w:r>
        <w:rPr>
          <w:b/>
          <w:sz w:val="20"/>
        </w:rPr>
        <w:t>insieme</w:t>
      </w:r>
      <w:r>
        <w:rPr>
          <w:b/>
          <w:spacing w:val="-2"/>
          <w:sz w:val="20"/>
        </w:rPr>
        <w:t> </w:t>
      </w:r>
      <w:r>
        <w:rPr>
          <w:b/>
          <w:sz w:val="20"/>
        </w:rPr>
        <w:t>al CAMP3 agli arbitri dell’incontro, che successivamente lo allegheranno agli atti della</w:t>
      </w:r>
      <w:r>
        <w:rPr>
          <w:b/>
          <w:spacing w:val="-9"/>
          <w:sz w:val="20"/>
        </w:rPr>
        <w:t> </w:t>
      </w:r>
      <w:r>
        <w:rPr>
          <w:b/>
          <w:sz w:val="20"/>
        </w:rPr>
        <w:t>gara.</w:t>
      </w:r>
    </w:p>
    <w:p>
      <w:pPr>
        <w:pStyle w:val="BodyText"/>
        <w:spacing w:before="120"/>
        <w:ind w:left="230" w:right="265"/>
        <w:jc w:val="both"/>
      </w:pPr>
      <w:r>
        <w:rPr/>
        <w:t>Nel</w:t>
      </w:r>
      <w:r>
        <w:rPr>
          <w:spacing w:val="-6"/>
        </w:rPr>
        <w:t> </w:t>
      </w:r>
      <w:r>
        <w:rPr/>
        <w:t>momento</w:t>
      </w:r>
      <w:r>
        <w:rPr>
          <w:spacing w:val="-5"/>
        </w:rPr>
        <w:t> </w:t>
      </w:r>
      <w:r>
        <w:rPr/>
        <w:t>che</w:t>
      </w:r>
      <w:r>
        <w:rPr>
          <w:spacing w:val="-4"/>
        </w:rPr>
        <w:t> </w:t>
      </w:r>
      <w:r>
        <w:rPr/>
        <w:t>viene</w:t>
      </w:r>
      <w:r>
        <w:rPr>
          <w:spacing w:val="-4"/>
        </w:rPr>
        <w:t> </w:t>
      </w:r>
      <w:r>
        <w:rPr/>
        <w:t>compilato</w:t>
      </w:r>
      <w:r>
        <w:rPr>
          <w:spacing w:val="-6"/>
        </w:rPr>
        <w:t> </w:t>
      </w:r>
      <w:r>
        <w:rPr/>
        <w:t>il</w:t>
      </w:r>
      <w:r>
        <w:rPr>
          <w:spacing w:val="-7"/>
        </w:rPr>
        <w:t> </w:t>
      </w:r>
      <w:r>
        <w:rPr/>
        <w:t>CAMP3,</w:t>
      </w:r>
      <w:r>
        <w:rPr>
          <w:spacing w:val="-5"/>
        </w:rPr>
        <w:t> </w:t>
      </w:r>
      <w:r>
        <w:rPr/>
        <w:t>dopo</w:t>
      </w:r>
      <w:r>
        <w:rPr>
          <w:spacing w:val="-4"/>
        </w:rPr>
        <w:t> </w:t>
      </w:r>
      <w:r>
        <w:rPr/>
        <w:t>aver</w:t>
      </w:r>
      <w:r>
        <w:rPr>
          <w:spacing w:val="-7"/>
        </w:rPr>
        <w:t> </w:t>
      </w:r>
      <w:r>
        <w:rPr/>
        <w:t>inserito</w:t>
      </w:r>
      <w:r>
        <w:rPr>
          <w:spacing w:val="-5"/>
        </w:rPr>
        <w:t> </w:t>
      </w:r>
      <w:r>
        <w:rPr/>
        <w:t>tutti</w:t>
      </w:r>
      <w:r>
        <w:rPr>
          <w:spacing w:val="-6"/>
        </w:rPr>
        <w:t> </w:t>
      </w:r>
      <w:r>
        <w:rPr/>
        <w:t>i</w:t>
      </w:r>
      <w:r>
        <w:rPr>
          <w:spacing w:val="-6"/>
        </w:rPr>
        <w:t> </w:t>
      </w:r>
      <w:r>
        <w:rPr/>
        <w:t>dati</w:t>
      </w:r>
      <w:r>
        <w:rPr>
          <w:spacing w:val="-7"/>
        </w:rPr>
        <w:t> </w:t>
      </w:r>
      <w:r>
        <w:rPr/>
        <w:t>della</w:t>
      </w:r>
      <w:r>
        <w:rPr>
          <w:spacing w:val="-4"/>
        </w:rPr>
        <w:t> </w:t>
      </w:r>
      <w:r>
        <w:rPr/>
        <w:t>gara</w:t>
      </w:r>
      <w:r>
        <w:rPr>
          <w:spacing w:val="-4"/>
        </w:rPr>
        <w:t> </w:t>
      </w:r>
      <w:r>
        <w:rPr/>
        <w:t>e</w:t>
      </w:r>
      <w:r>
        <w:rPr>
          <w:spacing w:val="-3"/>
        </w:rPr>
        <w:t> </w:t>
      </w:r>
      <w:r>
        <w:rPr/>
        <w:t>lanciata</w:t>
      </w:r>
      <w:r>
        <w:rPr>
          <w:spacing w:val="-5"/>
        </w:rPr>
        <w:t> </w:t>
      </w:r>
      <w:r>
        <w:rPr/>
        <w:t>la</w:t>
      </w:r>
      <w:r>
        <w:rPr>
          <w:spacing w:val="-5"/>
        </w:rPr>
        <w:t> </w:t>
      </w:r>
      <w:r>
        <w:rPr/>
        <w:t>stampa</w:t>
      </w:r>
      <w:r>
        <w:rPr>
          <w:spacing w:val="-4"/>
        </w:rPr>
        <w:t> </w:t>
      </w:r>
      <w:r>
        <w:rPr/>
        <w:t>del</w:t>
      </w:r>
      <w:r>
        <w:rPr>
          <w:spacing w:val="-6"/>
        </w:rPr>
        <w:t> </w:t>
      </w:r>
      <w:r>
        <w:rPr/>
        <w:t>Modulo,</w:t>
      </w:r>
      <w:r>
        <w:rPr>
          <w:spacing w:val="-5"/>
        </w:rPr>
        <w:t> </w:t>
      </w:r>
      <w:r>
        <w:rPr/>
        <w:t>il</w:t>
      </w:r>
      <w:r>
        <w:rPr>
          <w:spacing w:val="-7"/>
        </w:rPr>
        <w:t> </w:t>
      </w:r>
      <w:r>
        <w:rPr/>
        <w:t>sistema proporrà una finestra dove si dovranno caricare i dati richiesti per il Modulo del Servizio di Primo Soccorso (CAMPRISOC); successivamente nello stampare il CAMP3 insieme verrà anche stampato il Modulo</w:t>
      </w:r>
      <w:r>
        <w:rPr>
          <w:spacing w:val="-9"/>
        </w:rPr>
        <w:t> </w:t>
      </w:r>
      <w:r>
        <w:rPr/>
        <w:t>CAMPRISOC.</w:t>
      </w:r>
    </w:p>
    <w:p>
      <w:pPr>
        <w:pStyle w:val="BodyText"/>
        <w:ind w:left="230" w:right="271"/>
        <w:jc w:val="both"/>
      </w:pPr>
      <w:r>
        <w:rPr/>
        <w:t>Se al momento della richiesta dei dati da inserire nel Modulo CAMPRISOC on line non viene inserito nulla ovvero solo alcuni dei dati, il Modulo potrà essere completato a mano prima della consegna dei documenti agli Arbitri.</w:t>
      </w:r>
    </w:p>
    <w:p>
      <w:pPr>
        <w:pStyle w:val="BodyText"/>
        <w:spacing w:before="121"/>
        <w:ind w:left="230" w:right="270"/>
        <w:jc w:val="both"/>
      </w:pPr>
      <w:r>
        <w:rPr/>
        <w:t>Tale obbligo potrà essere anche assolto con la presenza di un’ambulanza, provvista di defibrillatore, e del relativo personale di servizio.</w:t>
      </w:r>
    </w:p>
    <w:p>
      <w:pPr>
        <w:spacing w:before="120"/>
        <w:ind w:left="230" w:right="0" w:firstLine="0"/>
        <w:jc w:val="left"/>
        <w:rPr>
          <w:b/>
          <w:sz w:val="20"/>
        </w:rPr>
      </w:pPr>
      <w:r>
        <w:rPr>
          <w:sz w:val="20"/>
        </w:rPr>
        <w:t>Nel</w:t>
      </w:r>
      <w:r>
        <w:rPr>
          <w:spacing w:val="-4"/>
          <w:sz w:val="20"/>
        </w:rPr>
        <w:t> </w:t>
      </w:r>
      <w:r>
        <w:rPr>
          <w:sz w:val="20"/>
        </w:rPr>
        <w:t>caso</w:t>
      </w:r>
      <w:r>
        <w:rPr>
          <w:spacing w:val="-2"/>
          <w:sz w:val="20"/>
        </w:rPr>
        <w:t> </w:t>
      </w:r>
      <w:r>
        <w:rPr>
          <w:sz w:val="20"/>
        </w:rPr>
        <w:t>di</w:t>
      </w:r>
      <w:r>
        <w:rPr>
          <w:spacing w:val="-3"/>
          <w:sz w:val="20"/>
        </w:rPr>
        <w:t> </w:t>
      </w:r>
      <w:r>
        <w:rPr>
          <w:sz w:val="20"/>
        </w:rPr>
        <w:t>mancanza</w:t>
      </w:r>
      <w:r>
        <w:rPr>
          <w:spacing w:val="-6"/>
          <w:sz w:val="20"/>
        </w:rPr>
        <w:t> </w:t>
      </w:r>
      <w:r>
        <w:rPr>
          <w:sz w:val="20"/>
        </w:rPr>
        <w:t>dell’Ambulanza</w:t>
      </w:r>
      <w:r>
        <w:rPr>
          <w:spacing w:val="-6"/>
          <w:sz w:val="20"/>
        </w:rPr>
        <w:t> </w:t>
      </w:r>
      <w:r>
        <w:rPr>
          <w:sz w:val="20"/>
        </w:rPr>
        <w:t>e/o</w:t>
      </w:r>
      <w:r>
        <w:rPr>
          <w:spacing w:val="-3"/>
          <w:sz w:val="20"/>
        </w:rPr>
        <w:t> </w:t>
      </w:r>
      <w:r>
        <w:rPr>
          <w:sz w:val="20"/>
        </w:rPr>
        <w:t>del</w:t>
      </w:r>
      <w:r>
        <w:rPr>
          <w:spacing w:val="-3"/>
          <w:sz w:val="20"/>
        </w:rPr>
        <w:t> </w:t>
      </w:r>
      <w:r>
        <w:rPr>
          <w:sz w:val="20"/>
        </w:rPr>
        <w:t>defibrillatore</w:t>
      </w:r>
      <w:r>
        <w:rPr>
          <w:spacing w:val="-1"/>
          <w:sz w:val="20"/>
        </w:rPr>
        <w:t> </w:t>
      </w:r>
      <w:r>
        <w:rPr>
          <w:sz w:val="20"/>
        </w:rPr>
        <w:t>e</w:t>
      </w:r>
      <w:r>
        <w:rPr>
          <w:spacing w:val="-1"/>
          <w:sz w:val="20"/>
        </w:rPr>
        <w:t> </w:t>
      </w:r>
      <w:r>
        <w:rPr>
          <w:sz w:val="20"/>
        </w:rPr>
        <w:t>dell’addetto</w:t>
      </w:r>
      <w:r>
        <w:rPr>
          <w:spacing w:val="-2"/>
          <w:sz w:val="20"/>
        </w:rPr>
        <w:t> </w:t>
      </w:r>
      <w:r>
        <w:rPr>
          <w:sz w:val="20"/>
        </w:rPr>
        <w:t>al</w:t>
      </w:r>
      <w:r>
        <w:rPr>
          <w:spacing w:val="-4"/>
          <w:sz w:val="20"/>
        </w:rPr>
        <w:t> </w:t>
      </w:r>
      <w:r>
        <w:rPr>
          <w:sz w:val="20"/>
        </w:rPr>
        <w:t>suo</w:t>
      </w:r>
      <w:r>
        <w:rPr>
          <w:spacing w:val="-7"/>
          <w:sz w:val="20"/>
        </w:rPr>
        <w:t> </w:t>
      </w:r>
      <w:r>
        <w:rPr>
          <w:sz w:val="20"/>
        </w:rPr>
        <w:t>utilizzo</w:t>
      </w:r>
      <w:r>
        <w:rPr>
          <w:spacing w:val="6"/>
          <w:sz w:val="20"/>
        </w:rPr>
        <w:t> </w:t>
      </w:r>
      <w:r>
        <w:rPr>
          <w:b/>
          <w:sz w:val="20"/>
        </w:rPr>
        <w:t>la</w:t>
      </w:r>
      <w:r>
        <w:rPr>
          <w:b/>
          <w:spacing w:val="-3"/>
          <w:sz w:val="20"/>
        </w:rPr>
        <w:t> </w:t>
      </w:r>
      <w:r>
        <w:rPr>
          <w:b/>
          <w:sz w:val="20"/>
        </w:rPr>
        <w:t>gara</w:t>
      </w:r>
      <w:r>
        <w:rPr>
          <w:b/>
          <w:spacing w:val="-2"/>
          <w:sz w:val="20"/>
        </w:rPr>
        <w:t> </w:t>
      </w:r>
      <w:r>
        <w:rPr>
          <w:b/>
          <w:sz w:val="20"/>
        </w:rPr>
        <w:t>non</w:t>
      </w:r>
      <w:r>
        <w:rPr>
          <w:b/>
          <w:spacing w:val="-4"/>
          <w:sz w:val="20"/>
        </w:rPr>
        <w:t> </w:t>
      </w:r>
      <w:r>
        <w:rPr>
          <w:b/>
          <w:sz w:val="20"/>
        </w:rPr>
        <w:t>potrà</w:t>
      </w:r>
      <w:r>
        <w:rPr>
          <w:b/>
          <w:spacing w:val="-2"/>
          <w:sz w:val="20"/>
        </w:rPr>
        <w:t> </w:t>
      </w:r>
      <w:r>
        <w:rPr>
          <w:b/>
          <w:sz w:val="20"/>
        </w:rPr>
        <w:t>avere</w:t>
      </w:r>
      <w:r>
        <w:rPr>
          <w:b/>
          <w:spacing w:val="-2"/>
          <w:sz w:val="20"/>
        </w:rPr>
        <w:t> </w:t>
      </w:r>
      <w:r>
        <w:rPr>
          <w:b/>
          <w:sz w:val="20"/>
        </w:rPr>
        <w:t>inizio</w:t>
      </w:r>
      <w:r>
        <w:rPr>
          <w:b/>
          <w:spacing w:val="-3"/>
          <w:sz w:val="20"/>
        </w:rPr>
        <w:t> </w:t>
      </w:r>
      <w:r>
        <w:rPr>
          <w:b/>
          <w:sz w:val="20"/>
        </w:rPr>
        <w:t>fino</w:t>
      </w:r>
      <w:r>
        <w:rPr>
          <w:b/>
          <w:spacing w:val="-2"/>
          <w:sz w:val="20"/>
        </w:rPr>
        <w:t> </w:t>
      </w:r>
      <w:r>
        <w:rPr>
          <w:b/>
          <w:spacing w:val="-3"/>
          <w:sz w:val="20"/>
        </w:rPr>
        <w:t>al </w:t>
      </w:r>
      <w:r>
        <w:rPr>
          <w:b/>
          <w:sz w:val="20"/>
        </w:rPr>
        <w:t>loro</w:t>
      </w:r>
      <w:r>
        <w:rPr>
          <w:b/>
          <w:spacing w:val="22"/>
          <w:sz w:val="20"/>
        </w:rPr>
        <w:t> </w:t>
      </w:r>
      <w:r>
        <w:rPr>
          <w:b/>
          <w:sz w:val="20"/>
        </w:rPr>
        <w:t>arrivo;</w:t>
      </w:r>
      <w:r>
        <w:rPr>
          <w:b/>
          <w:spacing w:val="22"/>
          <w:sz w:val="20"/>
          <w:shd w:fill="FFFF00" w:color="auto" w:val="clear"/>
        </w:rPr>
        <w:t> </w:t>
      </w:r>
      <w:r>
        <w:rPr>
          <w:b/>
          <w:sz w:val="20"/>
          <w:shd w:fill="FFFF00" w:color="auto" w:val="clear"/>
        </w:rPr>
        <w:t>l’attesa</w:t>
      </w:r>
      <w:r>
        <w:rPr>
          <w:b/>
          <w:spacing w:val="23"/>
          <w:sz w:val="20"/>
          <w:shd w:fill="FFFF00" w:color="auto" w:val="clear"/>
        </w:rPr>
        <w:t> </w:t>
      </w:r>
      <w:r>
        <w:rPr>
          <w:b/>
          <w:sz w:val="20"/>
          <w:shd w:fill="FFFF00" w:color="auto" w:val="clear"/>
        </w:rPr>
        <w:t>potrà</w:t>
      </w:r>
      <w:r>
        <w:rPr>
          <w:b/>
          <w:spacing w:val="22"/>
          <w:sz w:val="20"/>
          <w:shd w:fill="FFFF00" w:color="auto" w:val="clear"/>
        </w:rPr>
        <w:t> </w:t>
      </w:r>
      <w:r>
        <w:rPr>
          <w:b/>
          <w:sz w:val="20"/>
          <w:shd w:fill="FFFF00" w:color="auto" w:val="clear"/>
        </w:rPr>
        <w:t>essere</w:t>
      </w:r>
      <w:r>
        <w:rPr>
          <w:b/>
          <w:spacing w:val="24"/>
          <w:sz w:val="20"/>
          <w:shd w:fill="FFFF00" w:color="auto" w:val="clear"/>
        </w:rPr>
        <w:t> </w:t>
      </w:r>
      <w:r>
        <w:rPr>
          <w:b/>
          <w:sz w:val="20"/>
          <w:shd w:fill="FFFF00" w:color="auto" w:val="clear"/>
        </w:rPr>
        <w:t>protratta</w:t>
      </w:r>
      <w:r>
        <w:rPr>
          <w:b/>
          <w:spacing w:val="22"/>
          <w:sz w:val="20"/>
          <w:shd w:fill="FFFF00" w:color="auto" w:val="clear"/>
        </w:rPr>
        <w:t> </w:t>
      </w:r>
      <w:r>
        <w:rPr>
          <w:b/>
          <w:sz w:val="20"/>
          <w:shd w:fill="FFFF00" w:color="auto" w:val="clear"/>
        </w:rPr>
        <w:t>per</w:t>
      </w:r>
      <w:r>
        <w:rPr>
          <w:b/>
          <w:spacing w:val="23"/>
          <w:sz w:val="20"/>
          <w:shd w:fill="FFFF00" w:color="auto" w:val="clear"/>
        </w:rPr>
        <w:t> </w:t>
      </w:r>
      <w:r>
        <w:rPr>
          <w:b/>
          <w:sz w:val="20"/>
          <w:shd w:fill="FFFF00" w:color="auto" w:val="clear"/>
        </w:rPr>
        <w:t>trenta</w:t>
      </w:r>
      <w:r>
        <w:rPr>
          <w:b/>
          <w:spacing w:val="23"/>
          <w:sz w:val="20"/>
          <w:shd w:fill="FFFF00" w:color="auto" w:val="clear"/>
        </w:rPr>
        <w:t> </w:t>
      </w:r>
      <w:r>
        <w:rPr>
          <w:b/>
          <w:sz w:val="20"/>
          <w:shd w:fill="FFFF00" w:color="auto" w:val="clear"/>
        </w:rPr>
        <w:t>minuti</w:t>
      </w:r>
      <w:r>
        <w:rPr>
          <w:b/>
          <w:spacing w:val="22"/>
          <w:sz w:val="20"/>
          <w:shd w:fill="FFFF00" w:color="auto" w:val="clear"/>
        </w:rPr>
        <w:t> </w:t>
      </w:r>
      <w:r>
        <w:rPr>
          <w:b/>
          <w:sz w:val="20"/>
          <w:shd w:fill="FFFF00" w:color="auto" w:val="clear"/>
        </w:rPr>
        <w:t>dall’orario</w:t>
      </w:r>
      <w:r>
        <w:rPr>
          <w:b/>
          <w:spacing w:val="23"/>
          <w:sz w:val="20"/>
          <w:shd w:fill="FFFF00" w:color="auto" w:val="clear"/>
        </w:rPr>
        <w:t> </w:t>
      </w:r>
      <w:r>
        <w:rPr>
          <w:b/>
          <w:sz w:val="20"/>
          <w:shd w:fill="FFFF00" w:color="auto" w:val="clear"/>
        </w:rPr>
        <w:t>previsto</w:t>
      </w:r>
      <w:r>
        <w:rPr>
          <w:b/>
          <w:spacing w:val="22"/>
          <w:sz w:val="20"/>
          <w:shd w:fill="FFFF00" w:color="auto" w:val="clear"/>
        </w:rPr>
        <w:t> </w:t>
      </w:r>
      <w:r>
        <w:rPr>
          <w:b/>
          <w:sz w:val="20"/>
          <w:shd w:fill="FFFF00" w:color="auto" w:val="clear"/>
        </w:rPr>
        <w:t>per</w:t>
      </w:r>
      <w:r>
        <w:rPr>
          <w:b/>
          <w:spacing w:val="24"/>
          <w:sz w:val="20"/>
          <w:shd w:fill="FFFF00" w:color="auto" w:val="clear"/>
        </w:rPr>
        <w:t> </w:t>
      </w:r>
      <w:r>
        <w:rPr>
          <w:b/>
          <w:sz w:val="20"/>
          <w:shd w:fill="FFFF00" w:color="auto" w:val="clear"/>
        </w:rPr>
        <w:t>l’inizio</w:t>
      </w:r>
      <w:r>
        <w:rPr>
          <w:b/>
          <w:spacing w:val="22"/>
          <w:sz w:val="20"/>
          <w:shd w:fill="FFFF00" w:color="auto" w:val="clear"/>
        </w:rPr>
        <w:t> </w:t>
      </w:r>
      <w:r>
        <w:rPr>
          <w:b/>
          <w:sz w:val="20"/>
          <w:shd w:fill="FFFF00" w:color="auto" w:val="clear"/>
        </w:rPr>
        <w:t>della</w:t>
      </w:r>
      <w:r>
        <w:rPr>
          <w:b/>
          <w:spacing w:val="22"/>
          <w:sz w:val="20"/>
          <w:shd w:fill="FFFF00" w:color="auto" w:val="clear"/>
        </w:rPr>
        <w:t> </w:t>
      </w:r>
      <w:r>
        <w:rPr>
          <w:b/>
          <w:sz w:val="20"/>
          <w:shd w:fill="FFFF00" w:color="auto" w:val="clear"/>
        </w:rPr>
        <w:t>gara</w:t>
      </w:r>
      <w:r>
        <w:rPr>
          <w:b/>
          <w:spacing w:val="23"/>
          <w:sz w:val="20"/>
          <w:shd w:fill="FFFF00" w:color="auto" w:val="clear"/>
        </w:rPr>
        <w:t> </w:t>
      </w:r>
      <w:r>
        <w:rPr>
          <w:b/>
          <w:sz w:val="20"/>
          <w:shd w:fill="FFFF00" w:color="auto" w:val="clear"/>
        </w:rPr>
        <w:t>e</w:t>
      </w:r>
      <w:r>
        <w:rPr>
          <w:b/>
          <w:spacing w:val="23"/>
          <w:sz w:val="20"/>
          <w:shd w:fill="FFFF00" w:color="auto" w:val="clear"/>
        </w:rPr>
        <w:t> </w:t>
      </w:r>
      <w:r>
        <w:rPr>
          <w:b/>
          <w:sz w:val="20"/>
          <w:shd w:fill="FFFF00" w:color="auto" w:val="clear"/>
        </w:rPr>
        <w:t>può</w:t>
      </w:r>
      <w:r>
        <w:rPr>
          <w:b/>
          <w:spacing w:val="28"/>
          <w:sz w:val="20"/>
          <w:shd w:fill="FFFF00" w:color="auto" w:val="clear"/>
        </w:rPr>
        <w:t> </w:t>
      </w:r>
      <w:r>
        <w:rPr>
          <w:b/>
          <w:spacing w:val="2"/>
          <w:sz w:val="20"/>
          <w:shd w:fill="FFFF00" w:color="auto" w:val="clear"/>
        </w:rPr>
        <w:t>essere</w:t>
      </w:r>
    </w:p>
    <w:p>
      <w:pPr>
        <w:pStyle w:val="Heading6"/>
      </w:pPr>
      <w:r>
        <w:rPr>
          <w:b w:val="0"/>
          <w:spacing w:val="-50"/>
          <w:shd w:fill="FFFF00" w:color="auto" w:val="clear"/>
        </w:rPr>
        <w:t> </w:t>
      </w:r>
      <w:r>
        <w:rPr>
          <w:shd w:fill="FFFF00" w:color="auto" w:val="clear"/>
        </w:rPr>
        <w:t>prolungata</w:t>
      </w:r>
      <w:r>
        <w:rPr>
          <w:spacing w:val="-7"/>
          <w:shd w:fill="FFFF00" w:color="auto" w:val="clear"/>
        </w:rPr>
        <w:t> </w:t>
      </w:r>
      <w:r>
        <w:rPr>
          <w:shd w:fill="FFFF00" w:color="auto" w:val="clear"/>
        </w:rPr>
        <w:t>a</w:t>
      </w:r>
      <w:r>
        <w:rPr>
          <w:spacing w:val="-1"/>
          <w:shd w:fill="FFFF00" w:color="auto" w:val="clear"/>
        </w:rPr>
        <w:t> </w:t>
      </w:r>
      <w:r>
        <w:rPr>
          <w:shd w:fill="FFFF00" w:color="auto" w:val="clear"/>
        </w:rPr>
        <w:t>discrezione</w:t>
      </w:r>
      <w:r>
        <w:rPr>
          <w:spacing w:val="-5"/>
          <w:shd w:fill="FFFF00" w:color="auto" w:val="clear"/>
        </w:rPr>
        <w:t> </w:t>
      </w:r>
      <w:r>
        <w:rPr>
          <w:shd w:fill="FFFF00" w:color="auto" w:val="clear"/>
        </w:rPr>
        <w:t>dell’arbitro</w:t>
      </w:r>
      <w:r>
        <w:rPr>
          <w:spacing w:val="-6"/>
          <w:shd w:fill="FFFF00" w:color="auto" w:val="clear"/>
        </w:rPr>
        <w:t> </w:t>
      </w:r>
      <w:r>
        <w:rPr>
          <w:shd w:fill="FFFF00" w:color="auto" w:val="clear"/>
        </w:rPr>
        <w:t>in</w:t>
      </w:r>
      <w:r>
        <w:rPr>
          <w:spacing w:val="-8"/>
          <w:shd w:fill="FFFF00" w:color="auto" w:val="clear"/>
        </w:rPr>
        <w:t> </w:t>
      </w:r>
      <w:r>
        <w:rPr>
          <w:shd w:fill="FFFF00" w:color="auto" w:val="clear"/>
        </w:rPr>
        <w:t>base</w:t>
      </w:r>
      <w:r>
        <w:rPr>
          <w:spacing w:val="-5"/>
          <w:shd w:fill="FFFF00" w:color="auto" w:val="clear"/>
        </w:rPr>
        <w:t> </w:t>
      </w:r>
      <w:r>
        <w:rPr>
          <w:shd w:fill="FFFF00" w:color="auto" w:val="clear"/>
        </w:rPr>
        <w:t>alle</w:t>
      </w:r>
      <w:r>
        <w:rPr>
          <w:spacing w:val="-6"/>
          <w:shd w:fill="FFFF00" w:color="auto" w:val="clear"/>
        </w:rPr>
        <w:t> </w:t>
      </w:r>
      <w:r>
        <w:rPr>
          <w:shd w:fill="FFFF00" w:color="auto" w:val="clear"/>
        </w:rPr>
        <w:t>motivazioni</w:t>
      </w:r>
      <w:r>
        <w:rPr>
          <w:spacing w:val="-7"/>
          <w:shd w:fill="FFFF00" w:color="auto" w:val="clear"/>
        </w:rPr>
        <w:t> </w:t>
      </w:r>
      <w:r>
        <w:rPr>
          <w:shd w:fill="FFFF00" w:color="auto" w:val="clear"/>
        </w:rPr>
        <w:t>addotte</w:t>
      </w:r>
      <w:r>
        <w:rPr>
          <w:spacing w:val="-1"/>
          <w:shd w:fill="FFFF00" w:color="auto" w:val="clear"/>
        </w:rPr>
        <w:t> </w:t>
      </w:r>
      <w:r>
        <w:rPr>
          <w:shd w:fill="FFFF00" w:color="auto" w:val="clear"/>
        </w:rPr>
        <w:t>dalla</w:t>
      </w:r>
      <w:r>
        <w:rPr>
          <w:spacing w:val="-7"/>
          <w:shd w:fill="FFFF00" w:color="auto" w:val="clear"/>
        </w:rPr>
        <w:t> </w:t>
      </w:r>
      <w:r>
        <w:rPr>
          <w:shd w:fill="FFFF00" w:color="auto" w:val="clear"/>
        </w:rPr>
        <w:t>società</w:t>
      </w:r>
      <w:r>
        <w:rPr>
          <w:spacing w:val="-6"/>
          <w:shd w:fill="FFFF00" w:color="auto" w:val="clear"/>
        </w:rPr>
        <w:t> </w:t>
      </w:r>
      <w:r>
        <w:rPr>
          <w:shd w:fill="FFFF00" w:color="auto" w:val="clear"/>
        </w:rPr>
        <w:t>ospitante</w:t>
      </w:r>
      <w:r>
        <w:rPr>
          <w:spacing w:val="-5"/>
          <w:shd w:fill="FFFF00" w:color="auto" w:val="clear"/>
        </w:rPr>
        <w:t> </w:t>
      </w:r>
      <w:r>
        <w:rPr>
          <w:shd w:fill="FFFF00" w:color="auto" w:val="clear"/>
        </w:rPr>
        <w:t>e</w:t>
      </w:r>
      <w:r>
        <w:rPr>
          <w:spacing w:val="-5"/>
          <w:shd w:fill="FFFF00" w:color="auto" w:val="clear"/>
        </w:rPr>
        <w:t> </w:t>
      </w:r>
      <w:r>
        <w:rPr>
          <w:shd w:fill="FFFF00" w:color="auto" w:val="clear"/>
        </w:rPr>
        <w:t>comunque</w:t>
      </w:r>
      <w:r>
        <w:rPr>
          <w:spacing w:val="-5"/>
          <w:shd w:fill="FFFF00" w:color="auto" w:val="clear"/>
        </w:rPr>
        <w:t> </w:t>
      </w:r>
      <w:r>
        <w:rPr>
          <w:shd w:fill="FFFF00" w:color="auto" w:val="clear"/>
        </w:rPr>
        <w:t>fino</w:t>
      </w:r>
      <w:r>
        <w:rPr>
          <w:spacing w:val="-6"/>
          <w:shd w:fill="FFFF00" w:color="auto" w:val="clear"/>
        </w:rPr>
        <w:t> </w:t>
      </w:r>
      <w:r>
        <w:rPr>
          <w:shd w:fill="FFFF00" w:color="auto" w:val="clear"/>
        </w:rPr>
        <w:t>al</w:t>
      </w:r>
      <w:r>
        <w:rPr>
          <w:spacing w:val="-7"/>
          <w:shd w:fill="FFFF00" w:color="auto" w:val="clear"/>
        </w:rPr>
        <w:t> </w:t>
      </w:r>
      <w:r>
        <w:rPr>
          <w:shd w:fill="FFFF00" w:color="auto" w:val="clear"/>
        </w:rPr>
        <w:t>massimo</w:t>
      </w:r>
    </w:p>
    <w:p>
      <w:pPr>
        <w:spacing w:before="0"/>
        <w:ind w:left="230" w:right="0" w:firstLine="0"/>
        <w:jc w:val="left"/>
        <w:rPr>
          <w:b/>
          <w:sz w:val="20"/>
        </w:rPr>
      </w:pPr>
      <w:r>
        <w:rPr>
          <w:sz w:val="20"/>
          <w:shd w:fill="FFFF00" w:color="auto" w:val="clear"/>
        </w:rPr>
        <w:t> </w:t>
      </w:r>
      <w:r>
        <w:rPr>
          <w:b/>
          <w:sz w:val="20"/>
          <w:shd w:fill="FFFF00" w:color="auto" w:val="clear"/>
        </w:rPr>
        <w:t>di un’ora dall’orario previsto per l’inizio della gara.</w:t>
      </w:r>
    </w:p>
    <w:p>
      <w:pPr>
        <w:spacing w:before="0"/>
        <w:ind w:left="230" w:right="0" w:firstLine="0"/>
        <w:jc w:val="left"/>
        <w:rPr>
          <w:b/>
          <w:sz w:val="20"/>
        </w:rPr>
      </w:pPr>
      <w:r>
        <w:rPr>
          <w:b/>
          <w:sz w:val="20"/>
        </w:rPr>
        <w:t>Terminata l’attesa decisa dagli Ufficiali di Gara, gli stessi chiuderanno il referto di gara e l’incontro non potrà essere</w:t>
      </w:r>
    </w:p>
    <w:p>
      <w:pPr>
        <w:spacing w:before="0"/>
        <w:ind w:left="230" w:right="0" w:firstLine="0"/>
        <w:jc w:val="left"/>
        <w:rPr>
          <w:b/>
          <w:sz w:val="20"/>
        </w:rPr>
      </w:pPr>
      <w:r>
        <w:rPr>
          <w:b/>
          <w:sz w:val="20"/>
        </w:rPr>
        <w:t>disputato; il primo arbitro segnalerà il tutto nelle osservazioni e nel rapporto di gara.</w:t>
      </w:r>
    </w:p>
    <w:p>
      <w:pPr>
        <w:spacing w:before="0"/>
        <w:ind w:left="230" w:right="0" w:firstLine="0"/>
        <w:jc w:val="left"/>
        <w:rPr>
          <w:b/>
          <w:sz w:val="20"/>
        </w:rPr>
      </w:pPr>
      <w:r>
        <w:rPr>
          <w:b/>
          <w:sz w:val="20"/>
        </w:rPr>
        <w:t>In sede di omologa la squadra ospitante sarà sanzionata dal Giudice Sportivo con la perdita dell’incontro con il punteggio</w:t>
      </w:r>
    </w:p>
    <w:p>
      <w:pPr>
        <w:spacing w:before="1"/>
        <w:ind w:left="230" w:right="0" w:firstLine="0"/>
        <w:jc w:val="left"/>
        <w:rPr>
          <w:b/>
          <w:sz w:val="20"/>
        </w:rPr>
      </w:pPr>
      <w:r>
        <w:rPr>
          <w:b/>
          <w:sz w:val="20"/>
        </w:rPr>
        <w:t>più</w:t>
      </w:r>
      <w:r>
        <w:rPr>
          <w:b/>
          <w:spacing w:val="2"/>
          <w:sz w:val="20"/>
        </w:rPr>
        <w:t> </w:t>
      </w:r>
      <w:r>
        <w:rPr>
          <w:b/>
          <w:sz w:val="20"/>
        </w:rPr>
        <w:t>sfavorevole.</w:t>
      </w:r>
    </w:p>
    <w:p>
      <w:pPr>
        <w:pStyle w:val="BodyText"/>
        <w:ind w:left="230" w:right="198"/>
      </w:pPr>
      <w:r>
        <w:rPr/>
        <w:pict>
          <v:shape style="position:absolute;margin-left:42.525002pt;margin-top:28.825945pt;width:510.45pt;height:23.05pt;mso-position-horizontal-relative:page;mso-position-vertical-relative:paragraph;z-index:-251646976;mso-wrap-distance-left:0;mso-wrap-distance-right:0" type="#_x0000_t202" filled="true" fillcolor="#ffff00" stroked="false">
            <v:textbox inset="0,0,0,0">
              <w:txbxContent>
                <w:p>
                  <w:pPr>
                    <w:spacing w:before="3"/>
                    <w:ind w:left="0" w:right="0" w:firstLine="0"/>
                    <w:jc w:val="left"/>
                    <w:rPr>
                      <w:b/>
                      <w:sz w:val="20"/>
                    </w:rPr>
                  </w:pPr>
                  <w:r>
                    <w:rPr>
                      <w:b/>
                      <w:sz w:val="20"/>
                    </w:rPr>
                    <w:t>La responsabilità della presenza dell’addetto al defibrillatore rimane in capo alla società ospitante per tutta la durata della gara, così come la stessa società ospitante è responsabile di comunicare all’Arbitro l’eventuale temporanea o</w:t>
                  </w:r>
                </w:p>
              </w:txbxContent>
            </v:textbox>
            <v:fill type="solid"/>
            <w10:wrap type="topAndBottom"/>
          </v:shape>
        </w:pict>
      </w:r>
      <w:r>
        <w:rPr/>
        <w:t>Nel caso di ritardato arrivo e comunque nei termini previsti, la società ospitante sarà sanzionata con una multa per il ritardato inizio della</w:t>
      </w:r>
      <w:r>
        <w:rPr>
          <w:spacing w:val="-1"/>
        </w:rPr>
        <w:t> </w:t>
      </w:r>
      <w:r>
        <w:rPr/>
        <w:t>gara.</w:t>
      </w:r>
    </w:p>
    <w:p>
      <w:pPr>
        <w:pStyle w:val="Heading6"/>
        <w:spacing w:line="218" w:lineRule="exact"/>
        <w:jc w:val="both"/>
      </w:pPr>
      <w:r>
        <w:rPr>
          <w:shd w:fill="FFFF00" w:color="auto" w:val="clear"/>
        </w:rPr>
        <w:t>definitiva assenza dell’addetto.</w:t>
      </w:r>
    </w:p>
    <w:p>
      <w:pPr>
        <w:spacing w:before="0"/>
        <w:ind w:left="230" w:right="0" w:firstLine="0"/>
        <w:jc w:val="both"/>
        <w:rPr>
          <w:b/>
          <w:sz w:val="20"/>
        </w:rPr>
      </w:pPr>
      <w:r>
        <w:rPr>
          <w:sz w:val="20"/>
          <w:shd w:fill="FFFF00" w:color="auto" w:val="clear"/>
        </w:rPr>
        <w:t> </w:t>
      </w:r>
      <w:r>
        <w:rPr>
          <w:b/>
          <w:sz w:val="20"/>
          <w:shd w:fill="FFFF00" w:color="auto" w:val="clear"/>
        </w:rPr>
        <w:t>In tal caso l’Ufficiale di Gara interromperà la partita e la società ospitante avrà 30 minuti di tempo per reperire un nuovo</w:t>
      </w:r>
    </w:p>
    <w:p>
      <w:pPr>
        <w:spacing w:before="0"/>
        <w:ind w:left="230" w:right="264" w:firstLine="0"/>
        <w:jc w:val="both"/>
        <w:rPr>
          <w:b/>
          <w:sz w:val="20"/>
        </w:rPr>
      </w:pPr>
      <w:r>
        <w:rPr>
          <w:spacing w:val="-50"/>
          <w:sz w:val="20"/>
          <w:shd w:fill="FFFF00" w:color="auto" w:val="clear"/>
        </w:rPr>
        <w:t> </w:t>
      </w:r>
      <w:r>
        <w:rPr>
          <w:b/>
          <w:sz w:val="20"/>
          <w:shd w:fill="FFFF00" w:color="auto" w:val="clear"/>
        </w:rPr>
        <w:t>addetto al defibrillatore. Si precisa che il termine di 30 minuti è da considerare complessivamente nell’arco dell’intera</w:t>
      </w:r>
      <w:r>
        <w:rPr>
          <w:b/>
          <w:sz w:val="20"/>
        </w:rPr>
        <w:t> </w:t>
      </w:r>
      <w:r>
        <w:rPr>
          <w:b/>
          <w:sz w:val="20"/>
          <w:shd w:fill="FFFF00" w:color="auto" w:val="clear"/>
        </w:rPr>
        <w:t>durata</w:t>
      </w:r>
      <w:r>
        <w:rPr>
          <w:b/>
          <w:spacing w:val="-12"/>
          <w:sz w:val="20"/>
          <w:shd w:fill="FFFF00" w:color="auto" w:val="clear"/>
        </w:rPr>
        <w:t> </w:t>
      </w:r>
      <w:r>
        <w:rPr>
          <w:b/>
          <w:sz w:val="20"/>
          <w:shd w:fill="FFFF00" w:color="auto" w:val="clear"/>
        </w:rPr>
        <w:t>della</w:t>
      </w:r>
      <w:r>
        <w:rPr>
          <w:b/>
          <w:spacing w:val="-12"/>
          <w:sz w:val="20"/>
          <w:shd w:fill="FFFF00" w:color="auto" w:val="clear"/>
        </w:rPr>
        <w:t> </w:t>
      </w:r>
      <w:r>
        <w:rPr>
          <w:b/>
          <w:sz w:val="20"/>
          <w:shd w:fill="FFFF00" w:color="auto" w:val="clear"/>
        </w:rPr>
        <w:t>gara,</w:t>
      </w:r>
      <w:r>
        <w:rPr>
          <w:b/>
          <w:spacing w:val="-11"/>
          <w:sz w:val="20"/>
          <w:shd w:fill="FFFF00" w:color="auto" w:val="clear"/>
        </w:rPr>
        <w:t> </w:t>
      </w:r>
      <w:r>
        <w:rPr>
          <w:b/>
          <w:sz w:val="20"/>
          <w:shd w:fill="FFFF00" w:color="auto" w:val="clear"/>
        </w:rPr>
        <w:t>ossia</w:t>
      </w:r>
      <w:r>
        <w:rPr>
          <w:b/>
          <w:spacing w:val="-13"/>
          <w:sz w:val="20"/>
          <w:shd w:fill="FFFF00" w:color="auto" w:val="clear"/>
        </w:rPr>
        <w:t> </w:t>
      </w:r>
      <w:r>
        <w:rPr>
          <w:b/>
          <w:sz w:val="20"/>
          <w:shd w:fill="FFFF00" w:color="auto" w:val="clear"/>
        </w:rPr>
        <w:t>le</w:t>
      </w:r>
      <w:r>
        <w:rPr>
          <w:b/>
          <w:spacing w:val="-11"/>
          <w:sz w:val="20"/>
          <w:shd w:fill="FFFF00" w:color="auto" w:val="clear"/>
        </w:rPr>
        <w:t> </w:t>
      </w:r>
      <w:r>
        <w:rPr>
          <w:b/>
          <w:sz w:val="20"/>
          <w:shd w:fill="FFFF00" w:color="auto" w:val="clear"/>
        </w:rPr>
        <w:t>possibili</w:t>
      </w:r>
      <w:r>
        <w:rPr>
          <w:b/>
          <w:spacing w:val="-13"/>
          <w:sz w:val="20"/>
          <w:shd w:fill="FFFF00" w:color="auto" w:val="clear"/>
        </w:rPr>
        <w:t> </w:t>
      </w:r>
      <w:r>
        <w:rPr>
          <w:b/>
          <w:sz w:val="20"/>
          <w:shd w:fill="FFFF00" w:color="auto" w:val="clear"/>
        </w:rPr>
        <w:t>sospensioni</w:t>
      </w:r>
      <w:r>
        <w:rPr>
          <w:b/>
          <w:spacing w:val="-13"/>
          <w:sz w:val="20"/>
          <w:shd w:fill="FFFF00" w:color="auto" w:val="clear"/>
        </w:rPr>
        <w:t> </w:t>
      </w:r>
      <w:r>
        <w:rPr>
          <w:b/>
          <w:sz w:val="20"/>
          <w:shd w:fill="FFFF00" w:color="auto" w:val="clear"/>
        </w:rPr>
        <w:t>per</w:t>
      </w:r>
      <w:r>
        <w:rPr>
          <w:b/>
          <w:spacing w:val="-10"/>
          <w:sz w:val="20"/>
          <w:shd w:fill="FFFF00" w:color="auto" w:val="clear"/>
        </w:rPr>
        <w:t> </w:t>
      </w:r>
      <w:r>
        <w:rPr>
          <w:b/>
          <w:sz w:val="20"/>
          <w:shd w:fill="FFFF00" w:color="auto" w:val="clear"/>
        </w:rPr>
        <w:t>assenza</w:t>
      </w:r>
      <w:r>
        <w:rPr>
          <w:b/>
          <w:spacing w:val="-12"/>
          <w:sz w:val="20"/>
          <w:shd w:fill="FFFF00" w:color="auto" w:val="clear"/>
        </w:rPr>
        <w:t> </w:t>
      </w:r>
      <w:r>
        <w:rPr>
          <w:b/>
          <w:sz w:val="20"/>
          <w:shd w:fill="FFFF00" w:color="auto" w:val="clear"/>
        </w:rPr>
        <w:t>dell’addetto</w:t>
      </w:r>
      <w:r>
        <w:rPr>
          <w:b/>
          <w:spacing w:val="-11"/>
          <w:sz w:val="20"/>
          <w:shd w:fill="FFFF00" w:color="auto" w:val="clear"/>
        </w:rPr>
        <w:t> </w:t>
      </w:r>
      <w:r>
        <w:rPr>
          <w:b/>
          <w:sz w:val="20"/>
          <w:shd w:fill="FFFF00" w:color="auto" w:val="clear"/>
        </w:rPr>
        <w:t>al</w:t>
      </w:r>
      <w:r>
        <w:rPr>
          <w:b/>
          <w:spacing w:val="-8"/>
          <w:sz w:val="20"/>
          <w:shd w:fill="FFFF00" w:color="auto" w:val="clear"/>
        </w:rPr>
        <w:t> </w:t>
      </w:r>
      <w:r>
        <w:rPr>
          <w:b/>
          <w:sz w:val="20"/>
          <w:shd w:fill="FFFF00" w:color="auto" w:val="clear"/>
        </w:rPr>
        <w:t>defibrillatore,</w:t>
      </w:r>
      <w:r>
        <w:rPr>
          <w:b/>
          <w:spacing w:val="-12"/>
          <w:sz w:val="20"/>
          <w:shd w:fill="FFFF00" w:color="auto" w:val="clear"/>
        </w:rPr>
        <w:t> </w:t>
      </w:r>
      <w:r>
        <w:rPr>
          <w:b/>
          <w:sz w:val="20"/>
          <w:shd w:fill="FFFF00" w:color="auto" w:val="clear"/>
        </w:rPr>
        <w:t>non</w:t>
      </w:r>
      <w:r>
        <w:rPr>
          <w:b/>
          <w:spacing w:val="-13"/>
          <w:sz w:val="20"/>
          <w:shd w:fill="FFFF00" w:color="auto" w:val="clear"/>
        </w:rPr>
        <w:t> </w:t>
      </w:r>
      <w:r>
        <w:rPr>
          <w:b/>
          <w:sz w:val="20"/>
          <w:shd w:fill="FFFF00" w:color="auto" w:val="clear"/>
        </w:rPr>
        <w:t>possono</w:t>
      </w:r>
      <w:r>
        <w:rPr>
          <w:b/>
          <w:spacing w:val="-12"/>
          <w:sz w:val="20"/>
          <w:shd w:fill="FFFF00" w:color="auto" w:val="clear"/>
        </w:rPr>
        <w:t> </w:t>
      </w:r>
      <w:r>
        <w:rPr>
          <w:b/>
          <w:sz w:val="20"/>
          <w:shd w:fill="FFFF00" w:color="auto" w:val="clear"/>
        </w:rPr>
        <w:t>superare</w:t>
      </w:r>
      <w:r>
        <w:rPr>
          <w:b/>
          <w:spacing w:val="-11"/>
          <w:sz w:val="20"/>
          <w:shd w:fill="FFFF00" w:color="auto" w:val="clear"/>
        </w:rPr>
        <w:t> </w:t>
      </w:r>
      <w:r>
        <w:rPr>
          <w:b/>
          <w:sz w:val="20"/>
          <w:shd w:fill="FFFF00" w:color="auto" w:val="clear"/>
        </w:rPr>
        <w:t>i</w:t>
      </w:r>
      <w:r>
        <w:rPr>
          <w:b/>
          <w:spacing w:val="-12"/>
          <w:sz w:val="20"/>
          <w:shd w:fill="FFFF00" w:color="auto" w:val="clear"/>
        </w:rPr>
        <w:t> </w:t>
      </w:r>
      <w:r>
        <w:rPr>
          <w:b/>
          <w:sz w:val="20"/>
          <w:shd w:fill="FFFF00" w:color="auto" w:val="clear"/>
        </w:rPr>
        <w:t>30</w:t>
      </w:r>
      <w:r>
        <w:rPr>
          <w:b/>
          <w:spacing w:val="-12"/>
          <w:sz w:val="20"/>
          <w:shd w:fill="FFFF00" w:color="auto" w:val="clear"/>
        </w:rPr>
        <w:t> </w:t>
      </w:r>
      <w:r>
        <w:rPr>
          <w:b/>
          <w:sz w:val="20"/>
          <w:shd w:fill="FFFF00" w:color="auto" w:val="clear"/>
        </w:rPr>
        <w:t>minuti</w:t>
      </w:r>
      <w:r>
        <w:rPr>
          <w:b/>
          <w:sz w:val="20"/>
        </w:rPr>
        <w:t> </w:t>
      </w:r>
      <w:r>
        <w:rPr>
          <w:b/>
          <w:sz w:val="20"/>
          <w:shd w:fill="FFFF00" w:color="auto" w:val="clear"/>
        </w:rPr>
        <w:t>complessivi.</w:t>
      </w:r>
    </w:p>
    <w:p>
      <w:pPr>
        <w:spacing w:before="0"/>
        <w:ind w:left="230" w:right="0" w:firstLine="0"/>
        <w:jc w:val="both"/>
        <w:rPr>
          <w:b/>
          <w:sz w:val="20"/>
        </w:rPr>
      </w:pPr>
      <w:r>
        <w:rPr>
          <w:b/>
          <w:sz w:val="20"/>
          <w:shd w:fill="FFFF00" w:color="auto" w:val="clear"/>
        </w:rPr>
        <w:t>Nel caso in cui non venga reperito un nuovo addetto, la gara verrà sospesa in via definitiva e la squadra ospitante in sede</w:t>
      </w:r>
    </w:p>
    <w:p>
      <w:pPr>
        <w:spacing w:before="0"/>
        <w:ind w:left="230" w:right="0" w:firstLine="0"/>
        <w:jc w:val="both"/>
        <w:rPr>
          <w:b/>
          <w:sz w:val="20"/>
        </w:rPr>
      </w:pPr>
      <w:r>
        <w:rPr>
          <w:sz w:val="20"/>
          <w:shd w:fill="FFFF00" w:color="auto" w:val="clear"/>
        </w:rPr>
        <w:t> </w:t>
      </w:r>
      <w:r>
        <w:rPr>
          <w:b/>
          <w:sz w:val="20"/>
          <w:shd w:fill="FFFF00" w:color="auto" w:val="clear"/>
        </w:rPr>
        <w:t>di omologa sarà sanzionata dal Giudice Sportivo con la perdita dell’incontro con il punteggio più sfavorevole.</w:t>
      </w:r>
    </w:p>
    <w:p>
      <w:pPr>
        <w:spacing w:before="120"/>
        <w:ind w:left="230" w:right="267" w:firstLine="0"/>
        <w:jc w:val="both"/>
        <w:rPr>
          <w:b/>
          <w:sz w:val="20"/>
        </w:rPr>
      </w:pPr>
      <w:r>
        <w:rPr>
          <w:b/>
          <w:sz w:val="20"/>
          <w:shd w:fill="FFFF00" w:color="auto" w:val="clear"/>
        </w:rPr>
        <w:t>In</w:t>
      </w:r>
      <w:r>
        <w:rPr>
          <w:b/>
          <w:spacing w:val="-5"/>
          <w:sz w:val="20"/>
          <w:shd w:fill="FFFF00" w:color="auto" w:val="clear"/>
        </w:rPr>
        <w:t> </w:t>
      </w:r>
      <w:r>
        <w:rPr>
          <w:b/>
          <w:sz w:val="20"/>
          <w:shd w:fill="FFFF00" w:color="auto" w:val="clear"/>
        </w:rPr>
        <w:t>caso</w:t>
      </w:r>
      <w:r>
        <w:rPr>
          <w:b/>
          <w:spacing w:val="-3"/>
          <w:sz w:val="20"/>
          <w:shd w:fill="FFFF00" w:color="auto" w:val="clear"/>
        </w:rPr>
        <w:t> </w:t>
      </w:r>
      <w:r>
        <w:rPr>
          <w:b/>
          <w:sz w:val="20"/>
          <w:shd w:fill="FFFF00" w:color="auto" w:val="clear"/>
        </w:rPr>
        <w:t>di</w:t>
      </w:r>
      <w:r>
        <w:rPr>
          <w:b/>
          <w:spacing w:val="-4"/>
          <w:sz w:val="20"/>
          <w:shd w:fill="FFFF00" w:color="auto" w:val="clear"/>
        </w:rPr>
        <w:t> </w:t>
      </w:r>
      <w:r>
        <w:rPr>
          <w:b/>
          <w:sz w:val="20"/>
          <w:shd w:fill="FFFF00" w:color="auto" w:val="clear"/>
        </w:rPr>
        <w:t>utilizzo</w:t>
      </w:r>
      <w:r>
        <w:rPr>
          <w:b/>
          <w:spacing w:val="-3"/>
          <w:sz w:val="20"/>
          <w:shd w:fill="FFFF00" w:color="auto" w:val="clear"/>
        </w:rPr>
        <w:t> </w:t>
      </w:r>
      <w:r>
        <w:rPr>
          <w:b/>
          <w:sz w:val="20"/>
          <w:shd w:fill="FFFF00" w:color="auto" w:val="clear"/>
        </w:rPr>
        <w:t>del</w:t>
      </w:r>
      <w:r>
        <w:rPr>
          <w:b/>
          <w:spacing w:val="-3"/>
          <w:sz w:val="20"/>
          <w:shd w:fill="FFFF00" w:color="auto" w:val="clear"/>
        </w:rPr>
        <w:t> </w:t>
      </w:r>
      <w:r>
        <w:rPr>
          <w:b/>
          <w:sz w:val="20"/>
          <w:shd w:fill="FFFF00" w:color="auto" w:val="clear"/>
        </w:rPr>
        <w:t>defibrillatore</w:t>
      </w:r>
      <w:r>
        <w:rPr>
          <w:b/>
          <w:spacing w:val="-2"/>
          <w:sz w:val="20"/>
          <w:shd w:fill="FFFF00" w:color="auto" w:val="clear"/>
        </w:rPr>
        <w:t> </w:t>
      </w:r>
      <w:r>
        <w:rPr>
          <w:b/>
          <w:sz w:val="20"/>
          <w:shd w:fill="FFFF00" w:color="auto" w:val="clear"/>
        </w:rPr>
        <w:t>e</w:t>
      </w:r>
      <w:r>
        <w:rPr>
          <w:b/>
          <w:spacing w:val="-2"/>
          <w:sz w:val="20"/>
          <w:shd w:fill="FFFF00" w:color="auto" w:val="clear"/>
        </w:rPr>
        <w:t> </w:t>
      </w:r>
      <w:r>
        <w:rPr>
          <w:b/>
          <w:sz w:val="20"/>
          <w:shd w:fill="FFFF00" w:color="auto" w:val="clear"/>
        </w:rPr>
        <w:t>quindi</w:t>
      </w:r>
      <w:r>
        <w:rPr>
          <w:b/>
          <w:spacing w:val="-4"/>
          <w:sz w:val="20"/>
          <w:shd w:fill="FFFF00" w:color="auto" w:val="clear"/>
        </w:rPr>
        <w:t> </w:t>
      </w:r>
      <w:r>
        <w:rPr>
          <w:b/>
          <w:sz w:val="20"/>
          <w:shd w:fill="FFFF00" w:color="auto" w:val="clear"/>
        </w:rPr>
        <w:t>in presenza</w:t>
      </w:r>
      <w:r>
        <w:rPr>
          <w:b/>
          <w:spacing w:val="-3"/>
          <w:sz w:val="20"/>
          <w:shd w:fill="FFFF00" w:color="auto" w:val="clear"/>
        </w:rPr>
        <w:t> </w:t>
      </w:r>
      <w:r>
        <w:rPr>
          <w:b/>
          <w:sz w:val="20"/>
          <w:shd w:fill="FFFF00" w:color="auto" w:val="clear"/>
        </w:rPr>
        <w:t>di</w:t>
      </w:r>
      <w:r>
        <w:rPr>
          <w:b/>
          <w:spacing w:val="-3"/>
          <w:sz w:val="20"/>
          <w:shd w:fill="FFFF00" w:color="auto" w:val="clear"/>
        </w:rPr>
        <w:t> </w:t>
      </w:r>
      <w:r>
        <w:rPr>
          <w:b/>
          <w:sz w:val="20"/>
          <w:shd w:fill="FFFF00" w:color="auto" w:val="clear"/>
        </w:rPr>
        <w:t>una</w:t>
      </w:r>
      <w:r>
        <w:rPr>
          <w:b/>
          <w:spacing w:val="-3"/>
          <w:sz w:val="20"/>
          <w:shd w:fill="FFFF00" w:color="auto" w:val="clear"/>
        </w:rPr>
        <w:t> </w:t>
      </w:r>
      <w:r>
        <w:rPr>
          <w:b/>
          <w:sz w:val="20"/>
          <w:shd w:fill="FFFF00" w:color="auto" w:val="clear"/>
        </w:rPr>
        <w:t>situazione</w:t>
      </w:r>
      <w:r>
        <w:rPr>
          <w:b/>
          <w:spacing w:val="-2"/>
          <w:sz w:val="20"/>
          <w:shd w:fill="FFFF00" w:color="auto" w:val="clear"/>
        </w:rPr>
        <w:t> </w:t>
      </w:r>
      <w:r>
        <w:rPr>
          <w:b/>
          <w:sz w:val="20"/>
          <w:shd w:fill="FFFF00" w:color="auto" w:val="clear"/>
        </w:rPr>
        <w:t>di</w:t>
      </w:r>
      <w:r>
        <w:rPr>
          <w:b/>
          <w:spacing w:val="-4"/>
          <w:sz w:val="20"/>
          <w:shd w:fill="FFFF00" w:color="auto" w:val="clear"/>
        </w:rPr>
        <w:t> </w:t>
      </w:r>
      <w:r>
        <w:rPr>
          <w:b/>
          <w:sz w:val="20"/>
          <w:shd w:fill="FFFF00" w:color="auto" w:val="clear"/>
        </w:rPr>
        <w:t>emergenza</w:t>
      </w:r>
      <w:r>
        <w:rPr>
          <w:b/>
          <w:spacing w:val="4"/>
          <w:sz w:val="20"/>
          <w:shd w:fill="FFFF00" w:color="auto" w:val="clear"/>
        </w:rPr>
        <w:t> </w:t>
      </w:r>
      <w:r>
        <w:rPr>
          <w:b/>
          <w:sz w:val="20"/>
          <w:shd w:fill="FFFF00" w:color="auto" w:val="clear"/>
        </w:rPr>
        <w:t>che</w:t>
      </w:r>
      <w:r>
        <w:rPr>
          <w:b/>
          <w:spacing w:val="-2"/>
          <w:sz w:val="20"/>
          <w:shd w:fill="FFFF00" w:color="auto" w:val="clear"/>
        </w:rPr>
        <w:t> </w:t>
      </w:r>
      <w:r>
        <w:rPr>
          <w:b/>
          <w:sz w:val="20"/>
          <w:shd w:fill="FFFF00" w:color="auto" w:val="clear"/>
        </w:rPr>
        <w:t>riguarda</w:t>
      </w:r>
      <w:r>
        <w:rPr>
          <w:b/>
          <w:spacing w:val="-3"/>
          <w:sz w:val="20"/>
          <w:shd w:fill="FFFF00" w:color="auto" w:val="clear"/>
        </w:rPr>
        <w:t> </w:t>
      </w:r>
      <w:r>
        <w:rPr>
          <w:b/>
          <w:sz w:val="20"/>
          <w:shd w:fill="FFFF00" w:color="auto" w:val="clear"/>
        </w:rPr>
        <w:t>anche</w:t>
      </w:r>
      <w:r>
        <w:rPr>
          <w:b/>
          <w:spacing w:val="-1"/>
          <w:sz w:val="20"/>
          <w:shd w:fill="FFFF00" w:color="auto" w:val="clear"/>
        </w:rPr>
        <w:t> </w:t>
      </w:r>
      <w:r>
        <w:rPr>
          <w:b/>
          <w:sz w:val="20"/>
          <w:shd w:fill="FFFF00" w:color="auto" w:val="clear"/>
        </w:rPr>
        <w:t>il</w:t>
      </w:r>
      <w:r>
        <w:rPr>
          <w:b/>
          <w:spacing w:val="-4"/>
          <w:sz w:val="20"/>
          <w:shd w:fill="FFFF00" w:color="auto" w:val="clear"/>
        </w:rPr>
        <w:t> </w:t>
      </w:r>
      <w:r>
        <w:rPr>
          <w:b/>
          <w:sz w:val="20"/>
          <w:shd w:fill="FFFF00" w:color="auto" w:val="clear"/>
        </w:rPr>
        <w:t>pubblico</w:t>
      </w:r>
      <w:r>
        <w:rPr>
          <w:b/>
          <w:spacing w:val="-3"/>
          <w:sz w:val="20"/>
          <w:shd w:fill="FFFF00" w:color="auto" w:val="clear"/>
        </w:rPr>
        <w:t> </w:t>
      </w:r>
      <w:r>
        <w:rPr>
          <w:b/>
          <w:sz w:val="20"/>
          <w:shd w:fill="FFFF00" w:color="auto" w:val="clear"/>
        </w:rPr>
        <w:t>e</w:t>
      </w:r>
      <w:r>
        <w:rPr>
          <w:b/>
          <w:sz w:val="20"/>
        </w:rPr>
        <w:t> </w:t>
      </w:r>
      <w:r>
        <w:rPr>
          <w:b/>
          <w:sz w:val="20"/>
          <w:shd w:fill="FFFF00" w:color="auto" w:val="clear"/>
        </w:rPr>
        <w:t>non solo gli iscritti al CAMP3, la gara verrà sospesa in via definitiva e il Giudice Sportivo ne disporrà il recupero senza</w:t>
      </w:r>
      <w:r>
        <w:rPr>
          <w:b/>
          <w:sz w:val="20"/>
        </w:rPr>
        <w:t> </w:t>
      </w:r>
      <w:r>
        <w:rPr>
          <w:b/>
          <w:sz w:val="20"/>
          <w:shd w:fill="FFFF00" w:color="auto" w:val="clear"/>
        </w:rPr>
        <w:t>attribuire alcuna sanzione.</w:t>
      </w:r>
    </w:p>
    <w:p>
      <w:pPr>
        <w:spacing w:after="0"/>
        <w:jc w:val="both"/>
        <w:rPr>
          <w:sz w:val="20"/>
        </w:rPr>
        <w:sectPr>
          <w:pgSz w:w="11910" w:h="16840"/>
          <w:pgMar w:header="273" w:footer="862" w:top="980" w:bottom="1060" w:left="620" w:right="579"/>
        </w:sectPr>
      </w:pPr>
    </w:p>
    <w:p>
      <w:pPr>
        <w:pStyle w:val="BodyText"/>
        <w:rPr>
          <w:b/>
        </w:rPr>
      </w:pPr>
    </w:p>
    <w:p>
      <w:pPr>
        <w:pStyle w:val="BodyText"/>
        <w:rPr>
          <w:b/>
          <w:sz w:val="19"/>
        </w:rPr>
      </w:pPr>
    </w:p>
    <w:p>
      <w:pPr>
        <w:spacing w:before="0"/>
        <w:ind w:left="230" w:right="0" w:firstLine="0"/>
        <w:jc w:val="both"/>
        <w:rPr>
          <w:b/>
          <w:sz w:val="20"/>
        </w:rPr>
      </w:pPr>
      <w:r>
        <w:rPr>
          <w:b/>
          <w:sz w:val="20"/>
        </w:rPr>
        <w:t>NOTE IMPORTANTI</w:t>
      </w:r>
    </w:p>
    <w:p>
      <w:pPr>
        <w:spacing w:before="120"/>
        <w:ind w:left="230" w:right="265" w:firstLine="0"/>
        <w:jc w:val="both"/>
        <w:rPr>
          <w:b/>
          <w:sz w:val="20"/>
        </w:rPr>
      </w:pPr>
      <w:r>
        <w:rPr>
          <w:b/>
          <w:sz w:val="20"/>
        </w:rPr>
        <w:t>L’addetto all’utilizzo del defibrillatore, </w:t>
      </w:r>
      <w:r>
        <w:rPr>
          <w:b/>
          <w:color w:val="FF0000"/>
          <w:sz w:val="20"/>
        </w:rPr>
        <w:t>purché maggiorenne</w:t>
      </w:r>
      <w:r>
        <w:rPr>
          <w:b/>
          <w:sz w:val="20"/>
        </w:rPr>
        <w:t>, e il Medico di servizio possono essere anche qualsiasi tesserato iscritto al CAMP3 e, quindi, anche il dirigente in panchina, l'addetto all'arbitro, il segnapunti, gli allenatori, l’arbitro associato, ecc., purché abilitati alla funzione.</w:t>
      </w:r>
    </w:p>
    <w:p>
      <w:pPr>
        <w:spacing w:before="121"/>
        <w:ind w:left="230" w:right="0" w:firstLine="0"/>
        <w:jc w:val="both"/>
        <w:rPr>
          <w:b/>
          <w:sz w:val="20"/>
        </w:rPr>
      </w:pPr>
      <w:r>
        <w:rPr>
          <w:b/>
          <w:sz w:val="20"/>
        </w:rPr>
        <w:t>Nel caso di assenza della persona abilitata all’utilizzo del defibrillatore, questa funzione potrà essere assolta anche da un</w:t>
      </w:r>
    </w:p>
    <w:p>
      <w:pPr>
        <w:spacing w:before="0"/>
        <w:ind w:left="230" w:right="0" w:firstLine="0"/>
        <w:jc w:val="both"/>
        <w:rPr>
          <w:b/>
          <w:sz w:val="20"/>
        </w:rPr>
      </w:pPr>
      <w:r>
        <w:rPr>
          <w:b/>
          <w:sz w:val="20"/>
        </w:rPr>
        <w:t>Medico che ovviamente non dovrà presentare alcuna certificazione di abilitazione.</w:t>
      </w:r>
    </w:p>
    <w:p>
      <w:pPr>
        <w:pStyle w:val="BodyText"/>
        <w:spacing w:before="120"/>
        <w:ind w:left="230" w:right="263"/>
        <w:jc w:val="both"/>
      </w:pPr>
      <w:r>
        <w:rPr/>
        <w:t>In relazione all’attesa del defibrillatore e del suo addetto a ridosso dell’orario di inizio delle gare, si precisa che gli Ufficiali di Gara potranno dare inizio al riscaldamento ufficiale previsto dal protocollo pre-gara soltanto dopo il loro effettivo arrivo, in quanto non potendo sapere l’ora esatta del loro arrivo al fine di evitare di dover interrompere il riscaldamento ufficiale per poi iniziarlo di nuovo.</w:t>
      </w:r>
    </w:p>
    <w:p>
      <w:pPr>
        <w:pStyle w:val="BodyText"/>
        <w:spacing w:before="120"/>
        <w:ind w:left="230" w:right="268"/>
        <w:jc w:val="both"/>
      </w:pPr>
      <w:r>
        <w:rPr/>
        <w:t>Pertanto, è ovvio che gli Ufficiali di Gara daranno inizio al riscaldamento ufficiale soltanto dopo il suo effettivo arrivo e quindi questo potrebbe causare un ritardato inizio della gara che verrà poi sanzionato dal Giudice Sportivo.</w:t>
      </w:r>
    </w:p>
    <w:p>
      <w:pPr>
        <w:pStyle w:val="BodyText"/>
        <w:spacing w:before="120"/>
        <w:ind w:left="230" w:right="263"/>
        <w:jc w:val="both"/>
      </w:pPr>
      <w:r>
        <w:rPr/>
        <w:t>In caso di ritardo dovuto all’assenza del Medico di Servizio o dell’addetto al defibrillatore, è prevista una franchigia di 5 minuti sul ritardo.</w:t>
      </w:r>
    </w:p>
    <w:p>
      <w:pPr>
        <w:pStyle w:val="BodyText"/>
        <w:spacing w:before="121"/>
        <w:ind w:left="230" w:right="278"/>
        <w:jc w:val="both"/>
      </w:pPr>
      <w:r>
        <w:rPr/>
        <w:t>La presenza di un’ambulanza, provvista di defibrillatore, e del relativo personale di servizio, soddisfa ovviamente l’obbligo del defibrillatore; gli operatori sanitari dovranno stazionare all’interno dell’impianto di gioco, in un posto che ne faciliti un immediato intervento di</w:t>
      </w:r>
      <w:r>
        <w:rPr>
          <w:spacing w:val="-4"/>
        </w:rPr>
        <w:t> </w:t>
      </w:r>
      <w:r>
        <w:rPr/>
        <w:t>soccorso.</w:t>
      </w:r>
    </w:p>
    <w:p>
      <w:pPr>
        <w:pStyle w:val="BodyText"/>
        <w:spacing w:before="120"/>
        <w:ind w:left="230" w:right="264"/>
        <w:jc w:val="both"/>
      </w:pPr>
      <w:r>
        <w:rPr/>
        <w:t>La persona abilitata per l’utilizzo del defibrillatore dovrà presentare la relativa certificazione di abilitazione ovviamente non scaduta (anche in fotocopia), e durante la gara dovrà posizionarsi appena fuori dall’area di gioco in un posto che ne faciliti </w:t>
      </w:r>
      <w:r>
        <w:rPr>
          <w:spacing w:val="-3"/>
        </w:rPr>
        <w:t>un </w:t>
      </w:r>
      <w:r>
        <w:rPr/>
        <w:t>immediato intervento di</w:t>
      </w:r>
      <w:r>
        <w:rPr>
          <w:spacing w:val="-3"/>
        </w:rPr>
        <w:t> </w:t>
      </w:r>
      <w:r>
        <w:rPr/>
        <w:t>soccorso.</w:t>
      </w:r>
    </w:p>
    <w:p>
      <w:pPr>
        <w:pStyle w:val="BodyText"/>
        <w:ind w:left="230" w:right="263"/>
        <w:jc w:val="both"/>
      </w:pPr>
      <w:r>
        <w:rPr/>
        <w:t>Agli operatori dell’ambulanza non va richiesta l’abilitazione all’utilizzo del defibrillatore ma soltanto il loro tesserino di riconoscimento.</w:t>
      </w:r>
    </w:p>
    <w:p>
      <w:pPr>
        <w:pStyle w:val="BodyText"/>
        <w:spacing w:before="115"/>
        <w:ind w:left="230"/>
        <w:jc w:val="both"/>
      </w:pPr>
      <w:r>
        <w:rPr/>
        <w:t>Rispetto a quest’ultimo comma, si evidenziano tre aspetti fondamentali:</w:t>
      </w:r>
    </w:p>
    <w:p>
      <w:pPr>
        <w:pStyle w:val="ListParagraph"/>
        <w:numPr>
          <w:ilvl w:val="0"/>
          <w:numId w:val="24"/>
        </w:numPr>
        <w:tabs>
          <w:tab w:pos="796" w:val="left" w:leader="none"/>
        </w:tabs>
        <w:spacing w:line="245" w:lineRule="exact" w:before="36" w:after="0"/>
        <w:ind w:left="795" w:right="0" w:hanging="356"/>
        <w:jc w:val="both"/>
        <w:rPr>
          <w:sz w:val="20"/>
        </w:rPr>
      </w:pPr>
      <w:r>
        <w:rPr>
          <w:sz w:val="20"/>
        </w:rPr>
        <w:t>le</w:t>
      </w:r>
      <w:r>
        <w:rPr>
          <w:spacing w:val="4"/>
          <w:sz w:val="20"/>
        </w:rPr>
        <w:t> </w:t>
      </w:r>
      <w:r>
        <w:rPr>
          <w:sz w:val="20"/>
        </w:rPr>
        <w:t>certificazioni</w:t>
      </w:r>
      <w:r>
        <w:rPr>
          <w:spacing w:val="4"/>
          <w:sz w:val="20"/>
        </w:rPr>
        <w:t> </w:t>
      </w:r>
      <w:r>
        <w:rPr>
          <w:sz w:val="20"/>
        </w:rPr>
        <w:t>di</w:t>
      </w:r>
      <w:r>
        <w:rPr>
          <w:spacing w:val="4"/>
          <w:sz w:val="20"/>
        </w:rPr>
        <w:t> </w:t>
      </w:r>
      <w:r>
        <w:rPr>
          <w:sz w:val="20"/>
        </w:rPr>
        <w:t>abilitazione</w:t>
      </w:r>
      <w:r>
        <w:rPr>
          <w:spacing w:val="4"/>
          <w:sz w:val="20"/>
        </w:rPr>
        <w:t> </w:t>
      </w:r>
      <w:r>
        <w:rPr>
          <w:sz w:val="20"/>
        </w:rPr>
        <w:t>possono</w:t>
      </w:r>
      <w:r>
        <w:rPr>
          <w:spacing w:val="4"/>
          <w:sz w:val="20"/>
        </w:rPr>
        <w:t> </w:t>
      </w:r>
      <w:r>
        <w:rPr>
          <w:sz w:val="20"/>
        </w:rPr>
        <w:t>essere</w:t>
      </w:r>
      <w:r>
        <w:rPr>
          <w:spacing w:val="4"/>
          <w:sz w:val="20"/>
        </w:rPr>
        <w:t> </w:t>
      </w:r>
      <w:r>
        <w:rPr>
          <w:sz w:val="20"/>
        </w:rPr>
        <w:t>rilasciate</w:t>
      </w:r>
      <w:r>
        <w:rPr>
          <w:spacing w:val="5"/>
          <w:sz w:val="20"/>
        </w:rPr>
        <w:t> </w:t>
      </w:r>
      <w:r>
        <w:rPr>
          <w:sz w:val="20"/>
        </w:rPr>
        <w:t>da</w:t>
      </w:r>
      <w:r>
        <w:rPr>
          <w:spacing w:val="5"/>
          <w:sz w:val="20"/>
        </w:rPr>
        <w:t> </w:t>
      </w:r>
      <w:r>
        <w:rPr>
          <w:sz w:val="20"/>
        </w:rPr>
        <w:t>tutti</w:t>
      </w:r>
      <w:r>
        <w:rPr>
          <w:spacing w:val="3"/>
          <w:sz w:val="20"/>
        </w:rPr>
        <w:t> </w:t>
      </w:r>
      <w:r>
        <w:rPr>
          <w:sz w:val="20"/>
        </w:rPr>
        <w:t>quei</w:t>
      </w:r>
      <w:r>
        <w:rPr>
          <w:spacing w:val="4"/>
          <w:sz w:val="20"/>
        </w:rPr>
        <w:t> </w:t>
      </w:r>
      <w:r>
        <w:rPr>
          <w:sz w:val="20"/>
        </w:rPr>
        <w:t>soggetti</w:t>
      </w:r>
      <w:r>
        <w:rPr>
          <w:spacing w:val="4"/>
          <w:sz w:val="20"/>
        </w:rPr>
        <w:t> </w:t>
      </w:r>
      <w:r>
        <w:rPr>
          <w:sz w:val="20"/>
        </w:rPr>
        <w:t>che</w:t>
      </w:r>
      <w:r>
        <w:rPr>
          <w:spacing w:val="4"/>
          <w:sz w:val="20"/>
        </w:rPr>
        <w:t> </w:t>
      </w:r>
      <w:r>
        <w:rPr>
          <w:sz w:val="20"/>
        </w:rPr>
        <w:t>abbiano</w:t>
      </w:r>
      <w:r>
        <w:rPr>
          <w:spacing w:val="4"/>
          <w:sz w:val="20"/>
        </w:rPr>
        <w:t> </w:t>
      </w:r>
      <w:r>
        <w:rPr>
          <w:sz w:val="20"/>
        </w:rPr>
        <w:t>ottenuto</w:t>
      </w:r>
      <w:r>
        <w:rPr>
          <w:spacing w:val="4"/>
          <w:sz w:val="20"/>
        </w:rPr>
        <w:t> </w:t>
      </w:r>
      <w:r>
        <w:rPr>
          <w:sz w:val="20"/>
        </w:rPr>
        <w:t>attraverso</w:t>
      </w:r>
      <w:r>
        <w:rPr>
          <w:spacing w:val="3"/>
          <w:sz w:val="20"/>
        </w:rPr>
        <w:t> </w:t>
      </w:r>
      <w:r>
        <w:rPr>
          <w:sz w:val="20"/>
        </w:rPr>
        <w:t>l’apposita</w:t>
      </w:r>
    </w:p>
    <w:p>
      <w:pPr>
        <w:pStyle w:val="BodyText"/>
        <w:spacing w:line="230" w:lineRule="exact"/>
        <w:ind w:left="795"/>
        <w:jc w:val="both"/>
      </w:pPr>
      <w:r>
        <w:rPr/>
        <w:t>procedura, il riconoscimento di ente formatore presso le Regioni, ed hanno validità su tutto il territorio italiano.</w:t>
      </w:r>
    </w:p>
    <w:p>
      <w:pPr>
        <w:pStyle w:val="Heading6"/>
        <w:numPr>
          <w:ilvl w:val="0"/>
          <w:numId w:val="24"/>
        </w:numPr>
        <w:tabs>
          <w:tab w:pos="796" w:val="left" w:leader="none"/>
        </w:tabs>
        <w:spacing w:line="240" w:lineRule="auto" w:before="1" w:after="0"/>
        <w:ind w:left="795" w:right="269" w:hanging="355"/>
        <w:jc w:val="both"/>
      </w:pPr>
      <w:r>
        <w:rPr/>
        <w:t>Per</w:t>
      </w:r>
      <w:r>
        <w:rPr>
          <w:spacing w:val="-2"/>
        </w:rPr>
        <w:t> </w:t>
      </w:r>
      <w:r>
        <w:rPr/>
        <w:t>quanto</w:t>
      </w:r>
      <w:r>
        <w:rPr>
          <w:spacing w:val="-3"/>
        </w:rPr>
        <w:t> </w:t>
      </w:r>
      <w:r>
        <w:rPr/>
        <w:t>riguarda</w:t>
      </w:r>
      <w:r>
        <w:rPr>
          <w:spacing w:val="-2"/>
        </w:rPr>
        <w:t> </w:t>
      </w:r>
      <w:r>
        <w:rPr/>
        <w:t>la</w:t>
      </w:r>
      <w:r>
        <w:rPr>
          <w:spacing w:val="-3"/>
        </w:rPr>
        <w:t> </w:t>
      </w:r>
      <w:r>
        <w:rPr/>
        <w:t>validità</w:t>
      </w:r>
      <w:r>
        <w:rPr>
          <w:spacing w:val="-3"/>
        </w:rPr>
        <w:t> </w:t>
      </w:r>
      <w:r>
        <w:rPr/>
        <w:t>e</w:t>
      </w:r>
      <w:r>
        <w:rPr>
          <w:spacing w:val="-1"/>
        </w:rPr>
        <w:t> </w:t>
      </w:r>
      <w:r>
        <w:rPr/>
        <w:t>durata</w:t>
      </w:r>
      <w:r>
        <w:rPr>
          <w:spacing w:val="-3"/>
        </w:rPr>
        <w:t> </w:t>
      </w:r>
      <w:r>
        <w:rPr/>
        <w:t>dei</w:t>
      </w:r>
      <w:r>
        <w:rPr>
          <w:spacing w:val="-4"/>
        </w:rPr>
        <w:t> </w:t>
      </w:r>
      <w:r>
        <w:rPr/>
        <w:t>certificati</w:t>
      </w:r>
      <w:r>
        <w:rPr>
          <w:spacing w:val="-3"/>
        </w:rPr>
        <w:t> </w:t>
      </w:r>
      <w:r>
        <w:rPr/>
        <w:t>di</w:t>
      </w:r>
      <w:r>
        <w:rPr>
          <w:spacing w:val="-4"/>
        </w:rPr>
        <w:t> </w:t>
      </w:r>
      <w:r>
        <w:rPr/>
        <w:t>abilitazione,</w:t>
      </w:r>
      <w:r>
        <w:rPr>
          <w:spacing w:val="-2"/>
        </w:rPr>
        <w:t> </w:t>
      </w:r>
      <w:r>
        <w:rPr/>
        <w:t>la</w:t>
      </w:r>
      <w:r>
        <w:rPr>
          <w:spacing w:val="-3"/>
        </w:rPr>
        <w:t> </w:t>
      </w:r>
      <w:r>
        <w:rPr/>
        <w:t>Circolare</w:t>
      </w:r>
      <w:r>
        <w:rPr>
          <w:spacing w:val="-2"/>
        </w:rPr>
        <w:t> </w:t>
      </w:r>
      <w:r>
        <w:rPr/>
        <w:t>del</w:t>
      </w:r>
      <w:r>
        <w:rPr>
          <w:spacing w:val="-3"/>
        </w:rPr>
        <w:t> </w:t>
      </w:r>
      <w:r>
        <w:rPr/>
        <w:t>Ministero</w:t>
      </w:r>
      <w:r>
        <w:rPr>
          <w:spacing w:val="-8"/>
        </w:rPr>
        <w:t> </w:t>
      </w:r>
      <w:r>
        <w:rPr/>
        <w:t>della</w:t>
      </w:r>
      <w:r>
        <w:rPr>
          <w:spacing w:val="-2"/>
        </w:rPr>
        <w:t> </w:t>
      </w:r>
      <w:r>
        <w:rPr/>
        <w:t>Salute</w:t>
      </w:r>
      <w:r>
        <w:rPr>
          <w:spacing w:val="-2"/>
        </w:rPr>
        <w:t> </w:t>
      </w:r>
      <w:r>
        <w:rPr/>
        <w:t>1142 del</w:t>
      </w:r>
      <w:r>
        <w:rPr>
          <w:spacing w:val="-5"/>
        </w:rPr>
        <w:t> </w:t>
      </w:r>
      <w:r>
        <w:rPr/>
        <w:t>1°</w:t>
      </w:r>
      <w:r>
        <w:rPr>
          <w:spacing w:val="-3"/>
        </w:rPr>
        <w:t> </w:t>
      </w:r>
      <w:r>
        <w:rPr/>
        <w:t>febbraio</w:t>
      </w:r>
      <w:r>
        <w:rPr>
          <w:spacing w:val="-3"/>
        </w:rPr>
        <w:t> </w:t>
      </w:r>
      <w:r>
        <w:rPr/>
        <w:t>2018</w:t>
      </w:r>
      <w:r>
        <w:rPr>
          <w:spacing w:val="-3"/>
        </w:rPr>
        <w:t> </w:t>
      </w:r>
      <w:r>
        <w:rPr/>
        <w:t>ha</w:t>
      </w:r>
      <w:r>
        <w:rPr>
          <w:spacing w:val="-8"/>
        </w:rPr>
        <w:t> </w:t>
      </w:r>
      <w:r>
        <w:rPr/>
        <w:t>stabilito</w:t>
      </w:r>
      <w:r>
        <w:rPr>
          <w:spacing w:val="-4"/>
        </w:rPr>
        <w:t> </w:t>
      </w:r>
      <w:r>
        <w:rPr/>
        <w:t>che</w:t>
      </w:r>
      <w:r>
        <w:rPr>
          <w:spacing w:val="-2"/>
        </w:rPr>
        <w:t> </w:t>
      </w:r>
      <w:r>
        <w:rPr/>
        <w:t>l’attività</w:t>
      </w:r>
      <w:r>
        <w:rPr>
          <w:spacing w:val="-3"/>
        </w:rPr>
        <w:t> </w:t>
      </w:r>
      <w:r>
        <w:rPr/>
        <w:t>di</w:t>
      </w:r>
      <w:r>
        <w:rPr>
          <w:spacing w:val="-4"/>
        </w:rPr>
        <w:t> </w:t>
      </w:r>
      <w:r>
        <w:rPr/>
        <w:t>retraining</w:t>
      </w:r>
      <w:r>
        <w:rPr>
          <w:spacing w:val="-1"/>
        </w:rPr>
        <w:t> </w:t>
      </w:r>
      <w:r>
        <w:rPr/>
        <w:t>ogni</w:t>
      </w:r>
      <w:r>
        <w:rPr>
          <w:spacing w:val="-4"/>
        </w:rPr>
        <w:t> </w:t>
      </w:r>
      <w:r>
        <w:rPr/>
        <w:t>due</w:t>
      </w:r>
      <w:r>
        <w:rPr>
          <w:spacing w:val="-2"/>
        </w:rPr>
        <w:t> </w:t>
      </w:r>
      <w:r>
        <w:rPr/>
        <w:t>anni</w:t>
      </w:r>
      <w:r>
        <w:rPr>
          <w:spacing w:val="-5"/>
        </w:rPr>
        <w:t> </w:t>
      </w:r>
      <w:r>
        <w:rPr/>
        <w:t>è</w:t>
      </w:r>
      <w:r>
        <w:rPr>
          <w:spacing w:val="-2"/>
        </w:rPr>
        <w:t> </w:t>
      </w:r>
      <w:r>
        <w:rPr/>
        <w:t>da</w:t>
      </w:r>
      <w:r>
        <w:rPr>
          <w:spacing w:val="-3"/>
        </w:rPr>
        <w:t> </w:t>
      </w:r>
      <w:r>
        <w:rPr/>
        <w:t>considerarsi</w:t>
      </w:r>
      <w:r>
        <w:rPr>
          <w:spacing w:val="-4"/>
        </w:rPr>
        <w:t> </w:t>
      </w:r>
      <w:r>
        <w:rPr/>
        <w:t>obbligatoria,</w:t>
      </w:r>
      <w:r>
        <w:rPr>
          <w:spacing w:val="-4"/>
        </w:rPr>
        <w:t> </w:t>
      </w:r>
      <w:r>
        <w:rPr/>
        <w:t>così</w:t>
      </w:r>
      <w:r>
        <w:rPr>
          <w:spacing w:val="-4"/>
        </w:rPr>
        <w:t> </w:t>
      </w:r>
      <w:r>
        <w:rPr/>
        <w:t>come statuito</w:t>
      </w:r>
      <w:r>
        <w:rPr>
          <w:spacing w:val="-12"/>
        </w:rPr>
        <w:t> </w:t>
      </w:r>
      <w:r>
        <w:rPr/>
        <w:t>dal</w:t>
      </w:r>
      <w:r>
        <w:rPr>
          <w:spacing w:val="-13"/>
        </w:rPr>
        <w:t> </w:t>
      </w:r>
      <w:r>
        <w:rPr/>
        <w:t>D.M.</w:t>
      </w:r>
      <w:r>
        <w:rPr>
          <w:spacing w:val="-12"/>
        </w:rPr>
        <w:t> </w:t>
      </w:r>
      <w:r>
        <w:rPr/>
        <w:t>del</w:t>
      </w:r>
      <w:r>
        <w:rPr>
          <w:spacing w:val="-12"/>
        </w:rPr>
        <w:t> </w:t>
      </w:r>
      <w:r>
        <w:rPr/>
        <w:t>24</w:t>
      </w:r>
      <w:r>
        <w:rPr>
          <w:spacing w:val="-12"/>
        </w:rPr>
        <w:t> </w:t>
      </w:r>
      <w:r>
        <w:rPr/>
        <w:t>aprile</w:t>
      </w:r>
      <w:r>
        <w:rPr>
          <w:spacing w:val="-11"/>
        </w:rPr>
        <w:t> </w:t>
      </w:r>
      <w:r>
        <w:rPr/>
        <w:t>2013,</w:t>
      </w:r>
      <w:r>
        <w:rPr>
          <w:spacing w:val="-11"/>
        </w:rPr>
        <w:t> </w:t>
      </w:r>
      <w:r>
        <w:rPr/>
        <w:t>e</w:t>
      </w:r>
      <w:r>
        <w:rPr>
          <w:spacing w:val="-11"/>
        </w:rPr>
        <w:t> </w:t>
      </w:r>
      <w:r>
        <w:rPr/>
        <w:t>pertanto</w:t>
      </w:r>
      <w:r>
        <w:rPr>
          <w:spacing w:val="-12"/>
        </w:rPr>
        <w:t> </w:t>
      </w:r>
      <w:r>
        <w:rPr/>
        <w:t>l'autorizzazione</w:t>
      </w:r>
      <w:r>
        <w:rPr>
          <w:spacing w:val="-11"/>
        </w:rPr>
        <w:t> </w:t>
      </w:r>
      <w:r>
        <w:rPr/>
        <w:t>all'uso</w:t>
      </w:r>
      <w:r>
        <w:rPr>
          <w:spacing w:val="-11"/>
        </w:rPr>
        <w:t> </w:t>
      </w:r>
      <w:r>
        <w:rPr/>
        <w:t>del</w:t>
      </w:r>
      <w:r>
        <w:rPr>
          <w:spacing w:val="-13"/>
        </w:rPr>
        <w:t> </w:t>
      </w:r>
      <w:r>
        <w:rPr/>
        <w:t>DAE</w:t>
      </w:r>
      <w:r>
        <w:rPr>
          <w:spacing w:val="-11"/>
        </w:rPr>
        <w:t> </w:t>
      </w:r>
      <w:r>
        <w:rPr/>
        <w:t>rilasciata</w:t>
      </w:r>
      <w:r>
        <w:rPr>
          <w:spacing w:val="-11"/>
        </w:rPr>
        <w:t> </w:t>
      </w:r>
      <w:r>
        <w:rPr/>
        <w:t>a</w:t>
      </w:r>
      <w:r>
        <w:rPr>
          <w:spacing w:val="-12"/>
        </w:rPr>
        <w:t> </w:t>
      </w:r>
      <w:r>
        <w:rPr/>
        <w:t>personale</w:t>
      </w:r>
      <w:r>
        <w:rPr>
          <w:spacing w:val="-11"/>
        </w:rPr>
        <w:t> </w:t>
      </w:r>
      <w:r>
        <w:rPr/>
        <w:t>non</w:t>
      </w:r>
      <w:r>
        <w:rPr>
          <w:spacing w:val="-13"/>
        </w:rPr>
        <w:t> </w:t>
      </w:r>
      <w:r>
        <w:rPr/>
        <w:t>sanitario</w:t>
      </w:r>
    </w:p>
    <w:p>
      <w:pPr>
        <w:spacing w:line="229" w:lineRule="exact" w:before="0"/>
        <w:ind w:left="795" w:right="0" w:firstLine="0"/>
        <w:jc w:val="both"/>
        <w:rPr>
          <w:sz w:val="20"/>
        </w:rPr>
      </w:pPr>
      <w:r>
        <w:rPr>
          <w:b/>
          <w:sz w:val="20"/>
        </w:rPr>
        <w:t>– laico ha durata biennale e dovrà essere rinnovata dopo aver effettuato la prevista attività di retraining</w:t>
      </w:r>
      <w:r>
        <w:rPr>
          <w:sz w:val="20"/>
        </w:rPr>
        <w:t>.</w:t>
      </w:r>
    </w:p>
    <w:p>
      <w:pPr>
        <w:pStyle w:val="ListParagraph"/>
        <w:numPr>
          <w:ilvl w:val="0"/>
          <w:numId w:val="24"/>
        </w:numPr>
        <w:tabs>
          <w:tab w:pos="796" w:val="left" w:leader="none"/>
        </w:tabs>
        <w:spacing w:line="240" w:lineRule="auto" w:before="0" w:after="0"/>
        <w:ind w:left="795" w:right="0" w:hanging="361"/>
        <w:jc w:val="both"/>
        <w:rPr>
          <w:sz w:val="20"/>
        </w:rPr>
      </w:pPr>
      <w:r>
        <w:rPr>
          <w:sz w:val="20"/>
        </w:rPr>
        <w:t>I certificati di abilitazione potranno essere presentati all’arbitro anche in</w:t>
      </w:r>
      <w:r>
        <w:rPr>
          <w:spacing w:val="-3"/>
          <w:sz w:val="20"/>
        </w:rPr>
        <w:t> </w:t>
      </w:r>
      <w:r>
        <w:rPr>
          <w:sz w:val="20"/>
        </w:rPr>
        <w:t>fotocopia.</w:t>
      </w:r>
    </w:p>
    <w:p>
      <w:pPr>
        <w:pStyle w:val="BodyText"/>
        <w:spacing w:before="125"/>
        <w:ind w:left="230" w:right="264"/>
        <w:jc w:val="both"/>
      </w:pPr>
      <w:r>
        <w:rPr/>
        <w:t>I Vigili del Fuoco possono essere addetti al defibrillatore senza necessità di mostrare l’abilitazione ma soltanto il loro tesserino di riconoscimento.</w:t>
      </w:r>
    </w:p>
    <w:p>
      <w:pPr>
        <w:pStyle w:val="BodyText"/>
        <w:spacing w:before="120"/>
        <w:ind w:left="230" w:right="263"/>
        <w:jc w:val="both"/>
      </w:pPr>
      <w:r>
        <w:rPr/>
        <w:t>Nel caso la società ospitante non metta a disposizione la persona abilitata all’utilizzo del defibrillatore e uno degli Ufficiali di Gara designati per l’incontro fosse abilitato all’utilizzo, questi non potrà colmare la mancanza e la gara comunque non potrà avere inizio e la società ospitante sarà sanzionata dal Giudice Sportivo con la perdita dell’incontro con il punteggio più sfavorevole.</w:t>
      </w:r>
    </w:p>
    <w:p>
      <w:pPr>
        <w:pStyle w:val="BodyText"/>
        <w:spacing w:before="121"/>
        <w:ind w:left="230" w:right="265"/>
        <w:jc w:val="both"/>
      </w:pPr>
      <w:r>
        <w:rPr/>
        <w:t>Se</w:t>
      </w:r>
      <w:r>
        <w:rPr>
          <w:spacing w:val="-5"/>
        </w:rPr>
        <w:t> </w:t>
      </w:r>
      <w:r>
        <w:rPr/>
        <w:t>l’addetto</w:t>
      </w:r>
      <w:r>
        <w:rPr>
          <w:spacing w:val="-6"/>
        </w:rPr>
        <w:t> </w:t>
      </w:r>
      <w:r>
        <w:rPr/>
        <w:t>all’utilizzo</w:t>
      </w:r>
      <w:r>
        <w:rPr>
          <w:spacing w:val="-5"/>
        </w:rPr>
        <w:t> </w:t>
      </w:r>
      <w:r>
        <w:rPr/>
        <w:t>al</w:t>
      </w:r>
      <w:r>
        <w:rPr>
          <w:spacing w:val="-7"/>
        </w:rPr>
        <w:t> </w:t>
      </w:r>
      <w:r>
        <w:rPr/>
        <w:t>defibrillatore</w:t>
      </w:r>
      <w:r>
        <w:rPr>
          <w:spacing w:val="-4"/>
        </w:rPr>
        <w:t> </w:t>
      </w:r>
      <w:r>
        <w:rPr/>
        <w:t>fosse</w:t>
      </w:r>
      <w:r>
        <w:rPr>
          <w:spacing w:val="-5"/>
        </w:rPr>
        <w:t> </w:t>
      </w:r>
      <w:r>
        <w:rPr/>
        <w:t>una</w:t>
      </w:r>
      <w:r>
        <w:rPr>
          <w:spacing w:val="-5"/>
        </w:rPr>
        <w:t> </w:t>
      </w:r>
      <w:r>
        <w:rPr/>
        <w:t>persona</w:t>
      </w:r>
      <w:r>
        <w:rPr>
          <w:spacing w:val="-4"/>
        </w:rPr>
        <w:t> </w:t>
      </w:r>
      <w:r>
        <w:rPr/>
        <w:t>iscritta</w:t>
      </w:r>
      <w:r>
        <w:rPr>
          <w:spacing w:val="-6"/>
        </w:rPr>
        <w:t> </w:t>
      </w:r>
      <w:r>
        <w:rPr/>
        <w:t>al</w:t>
      </w:r>
      <w:r>
        <w:rPr>
          <w:spacing w:val="-6"/>
        </w:rPr>
        <w:t> </w:t>
      </w:r>
      <w:r>
        <w:rPr/>
        <w:t>referto,</w:t>
      </w:r>
      <w:r>
        <w:rPr>
          <w:spacing w:val="-2"/>
        </w:rPr>
        <w:t> </w:t>
      </w:r>
      <w:r>
        <w:rPr/>
        <w:t>nel</w:t>
      </w:r>
      <w:r>
        <w:rPr>
          <w:spacing w:val="-6"/>
        </w:rPr>
        <w:t> </w:t>
      </w:r>
      <w:r>
        <w:rPr/>
        <w:t>caso</w:t>
      </w:r>
      <w:r>
        <w:rPr>
          <w:spacing w:val="-6"/>
        </w:rPr>
        <w:t> </w:t>
      </w:r>
      <w:r>
        <w:rPr/>
        <w:t>dovesse</w:t>
      </w:r>
      <w:r>
        <w:rPr>
          <w:spacing w:val="-5"/>
        </w:rPr>
        <w:t> </w:t>
      </w:r>
      <w:r>
        <w:rPr/>
        <w:t>subire</w:t>
      </w:r>
      <w:r>
        <w:rPr>
          <w:spacing w:val="-4"/>
        </w:rPr>
        <w:t> </w:t>
      </w:r>
      <w:r>
        <w:rPr/>
        <w:t>la</w:t>
      </w:r>
      <w:r>
        <w:rPr>
          <w:spacing w:val="-6"/>
        </w:rPr>
        <w:t> </w:t>
      </w:r>
      <w:r>
        <w:rPr/>
        <w:t>sanzione</w:t>
      </w:r>
      <w:r>
        <w:rPr>
          <w:spacing w:val="-4"/>
        </w:rPr>
        <w:t> </w:t>
      </w:r>
      <w:r>
        <w:rPr/>
        <w:t>della</w:t>
      </w:r>
      <w:r>
        <w:rPr>
          <w:spacing w:val="7"/>
        </w:rPr>
        <w:t> </w:t>
      </w:r>
      <w:r>
        <w:rPr/>
        <w:t>espulsione o</w:t>
      </w:r>
      <w:r>
        <w:rPr>
          <w:spacing w:val="-7"/>
        </w:rPr>
        <w:t> </w:t>
      </w:r>
      <w:r>
        <w:rPr/>
        <w:t>della</w:t>
      </w:r>
      <w:r>
        <w:rPr>
          <w:spacing w:val="-6"/>
        </w:rPr>
        <w:t> </w:t>
      </w:r>
      <w:r>
        <w:rPr/>
        <w:t>squalifica,</w:t>
      </w:r>
      <w:r>
        <w:rPr>
          <w:spacing w:val="-7"/>
        </w:rPr>
        <w:t> </w:t>
      </w:r>
      <w:r>
        <w:rPr/>
        <w:t>come</w:t>
      </w:r>
      <w:r>
        <w:rPr>
          <w:spacing w:val="-11"/>
        </w:rPr>
        <w:t> </w:t>
      </w:r>
      <w:r>
        <w:rPr/>
        <w:t>da</w:t>
      </w:r>
      <w:r>
        <w:rPr>
          <w:spacing w:val="-6"/>
        </w:rPr>
        <w:t> </w:t>
      </w:r>
      <w:r>
        <w:rPr/>
        <w:t>regolamento</w:t>
      </w:r>
      <w:r>
        <w:rPr>
          <w:spacing w:val="-11"/>
        </w:rPr>
        <w:t> </w:t>
      </w:r>
      <w:r>
        <w:rPr/>
        <w:t>dovrà</w:t>
      </w:r>
      <w:r>
        <w:rPr>
          <w:spacing w:val="-6"/>
        </w:rPr>
        <w:t> </w:t>
      </w:r>
      <w:r>
        <w:rPr/>
        <w:t>abbandonare</w:t>
      </w:r>
      <w:r>
        <w:rPr>
          <w:spacing w:val="-6"/>
        </w:rPr>
        <w:t> </w:t>
      </w:r>
      <w:r>
        <w:rPr/>
        <w:t>il</w:t>
      </w:r>
      <w:r>
        <w:rPr>
          <w:spacing w:val="-9"/>
        </w:rPr>
        <w:t> </w:t>
      </w:r>
      <w:r>
        <w:rPr/>
        <w:t>terreno</w:t>
      </w:r>
      <w:r>
        <w:rPr>
          <w:spacing w:val="-7"/>
        </w:rPr>
        <w:t> </w:t>
      </w:r>
      <w:r>
        <w:rPr/>
        <w:t>di</w:t>
      </w:r>
      <w:r>
        <w:rPr>
          <w:spacing w:val="-8"/>
        </w:rPr>
        <w:t> </w:t>
      </w:r>
      <w:r>
        <w:rPr/>
        <w:t>gioco</w:t>
      </w:r>
      <w:r>
        <w:rPr>
          <w:spacing w:val="-6"/>
        </w:rPr>
        <w:t> </w:t>
      </w:r>
      <w:r>
        <w:rPr/>
        <w:t>recandosi</w:t>
      </w:r>
      <w:r>
        <w:rPr>
          <w:spacing w:val="-13"/>
        </w:rPr>
        <w:t> </w:t>
      </w:r>
      <w:r>
        <w:rPr/>
        <w:t>nello</w:t>
      </w:r>
      <w:r>
        <w:rPr>
          <w:spacing w:val="-12"/>
        </w:rPr>
        <w:t> </w:t>
      </w:r>
      <w:r>
        <w:rPr/>
        <w:t>spogliatoio</w:t>
      </w:r>
      <w:r>
        <w:rPr>
          <w:spacing w:val="-7"/>
        </w:rPr>
        <w:t> </w:t>
      </w:r>
      <w:r>
        <w:rPr/>
        <w:t>e</w:t>
      </w:r>
      <w:r>
        <w:rPr>
          <w:spacing w:val="-6"/>
        </w:rPr>
        <w:t> </w:t>
      </w:r>
      <w:r>
        <w:rPr/>
        <w:t>comunque</w:t>
      </w:r>
      <w:r>
        <w:rPr>
          <w:spacing w:val="-6"/>
        </w:rPr>
        <w:t> </w:t>
      </w:r>
      <w:r>
        <w:rPr/>
        <w:t>non</w:t>
      </w:r>
      <w:r>
        <w:rPr>
          <w:spacing w:val="2"/>
        </w:rPr>
        <w:t> </w:t>
      </w:r>
      <w:r>
        <w:rPr/>
        <w:t>dovrà sostare in qualsiasi zona dell’impianto da cui possa avere contatto visivo con il campo di gioco e non potrà impartire direttive agli atleti in campo, ma ovviamente dovrà comunque rimanere a disposizione in caso di emergenza</w:t>
      </w:r>
      <w:r>
        <w:rPr>
          <w:spacing w:val="-7"/>
        </w:rPr>
        <w:t> </w:t>
      </w:r>
      <w:r>
        <w:rPr/>
        <w:t>sanitaria.</w:t>
      </w:r>
    </w:p>
    <w:p>
      <w:pPr>
        <w:pStyle w:val="BodyText"/>
        <w:spacing w:before="120"/>
        <w:ind w:left="230" w:right="265"/>
        <w:jc w:val="both"/>
      </w:pPr>
      <w:r>
        <w:rPr/>
        <w:pict>
          <v:shape style="position:absolute;margin-left:36.775002pt;margin-top:35.085938pt;width:522pt;height:117.85pt;mso-position-horizontal-relative:page;mso-position-vertical-relative:paragraph;z-index:-251645952;mso-wrap-distance-left:0;mso-wrap-distance-right:0" type="#_x0000_t202" filled="false" stroked="true" strokeweight=".5pt" strokecolor="#000000">
            <v:textbox inset="0,0,0,0">
              <w:txbxContent>
                <w:p>
                  <w:pPr>
                    <w:spacing w:before="24"/>
                    <w:ind w:left="110" w:right="108" w:firstLine="0"/>
                    <w:jc w:val="both"/>
                    <w:rPr>
                      <w:b/>
                      <w:sz w:val="20"/>
                    </w:rPr>
                  </w:pPr>
                  <w:r>
                    <w:rPr>
                      <w:b/>
                      <w:sz w:val="20"/>
                    </w:rPr>
                    <w:t>Si</w:t>
                  </w:r>
                  <w:r>
                    <w:rPr>
                      <w:b/>
                      <w:spacing w:val="-9"/>
                      <w:sz w:val="20"/>
                    </w:rPr>
                    <w:t> </w:t>
                  </w:r>
                  <w:r>
                    <w:rPr>
                      <w:b/>
                      <w:sz w:val="20"/>
                    </w:rPr>
                    <w:t>rammenta</w:t>
                  </w:r>
                  <w:r>
                    <w:rPr>
                      <w:b/>
                      <w:spacing w:val="-7"/>
                      <w:sz w:val="20"/>
                    </w:rPr>
                    <w:t> </w:t>
                  </w:r>
                  <w:r>
                    <w:rPr>
                      <w:b/>
                      <w:sz w:val="20"/>
                    </w:rPr>
                    <w:t>che</w:t>
                  </w:r>
                  <w:r>
                    <w:rPr>
                      <w:b/>
                      <w:spacing w:val="-6"/>
                      <w:sz w:val="20"/>
                    </w:rPr>
                    <w:t> </w:t>
                  </w:r>
                  <w:r>
                    <w:rPr>
                      <w:b/>
                      <w:sz w:val="20"/>
                    </w:rPr>
                    <w:t>la</w:t>
                  </w:r>
                  <w:r>
                    <w:rPr>
                      <w:b/>
                      <w:spacing w:val="-8"/>
                      <w:sz w:val="20"/>
                    </w:rPr>
                    <w:t> </w:t>
                  </w:r>
                  <w:r>
                    <w:rPr>
                      <w:b/>
                      <w:sz w:val="20"/>
                    </w:rPr>
                    <w:t>presente</w:t>
                  </w:r>
                  <w:r>
                    <w:rPr>
                      <w:b/>
                      <w:spacing w:val="-6"/>
                      <w:sz w:val="20"/>
                    </w:rPr>
                    <w:t> </w:t>
                  </w:r>
                  <w:r>
                    <w:rPr>
                      <w:b/>
                      <w:sz w:val="20"/>
                    </w:rPr>
                    <w:t>normativa</w:t>
                  </w:r>
                  <w:r>
                    <w:rPr>
                      <w:b/>
                      <w:spacing w:val="-7"/>
                      <w:sz w:val="20"/>
                    </w:rPr>
                    <w:t> </w:t>
                  </w:r>
                  <w:r>
                    <w:rPr>
                      <w:b/>
                      <w:sz w:val="20"/>
                    </w:rPr>
                    <w:t>che</w:t>
                  </w:r>
                  <w:r>
                    <w:rPr>
                      <w:b/>
                      <w:spacing w:val="-7"/>
                      <w:sz w:val="20"/>
                    </w:rPr>
                    <w:t> </w:t>
                  </w:r>
                  <w:r>
                    <w:rPr>
                      <w:b/>
                      <w:sz w:val="20"/>
                    </w:rPr>
                    <w:t>disciplina</w:t>
                  </w:r>
                  <w:r>
                    <w:rPr>
                      <w:b/>
                      <w:spacing w:val="-7"/>
                      <w:sz w:val="20"/>
                    </w:rPr>
                    <w:t> </w:t>
                  </w:r>
                  <w:r>
                    <w:rPr>
                      <w:b/>
                      <w:sz w:val="20"/>
                    </w:rPr>
                    <w:t>i</w:t>
                  </w:r>
                  <w:r>
                    <w:rPr>
                      <w:b/>
                      <w:spacing w:val="-13"/>
                      <w:sz w:val="20"/>
                    </w:rPr>
                    <w:t> </w:t>
                  </w:r>
                  <w:r>
                    <w:rPr>
                      <w:b/>
                      <w:sz w:val="20"/>
                    </w:rPr>
                    <w:t>servizi</w:t>
                  </w:r>
                  <w:r>
                    <w:rPr>
                      <w:b/>
                      <w:spacing w:val="-8"/>
                      <w:sz w:val="20"/>
                    </w:rPr>
                    <w:t> </w:t>
                  </w:r>
                  <w:r>
                    <w:rPr>
                      <w:b/>
                      <w:sz w:val="20"/>
                    </w:rPr>
                    <w:t>di</w:t>
                  </w:r>
                  <w:r>
                    <w:rPr>
                      <w:b/>
                      <w:spacing w:val="-8"/>
                      <w:sz w:val="20"/>
                    </w:rPr>
                    <w:t> </w:t>
                  </w:r>
                  <w:r>
                    <w:rPr>
                      <w:b/>
                      <w:sz w:val="20"/>
                    </w:rPr>
                    <w:t>primo</w:t>
                  </w:r>
                  <w:r>
                    <w:rPr>
                      <w:b/>
                      <w:spacing w:val="-7"/>
                      <w:sz w:val="20"/>
                    </w:rPr>
                    <w:t> </w:t>
                  </w:r>
                  <w:r>
                    <w:rPr>
                      <w:b/>
                      <w:sz w:val="20"/>
                    </w:rPr>
                    <w:t>soccorso</w:t>
                  </w:r>
                  <w:r>
                    <w:rPr>
                      <w:b/>
                      <w:spacing w:val="-7"/>
                      <w:sz w:val="20"/>
                    </w:rPr>
                    <w:t> </w:t>
                  </w:r>
                  <w:r>
                    <w:rPr>
                      <w:b/>
                      <w:sz w:val="20"/>
                    </w:rPr>
                    <w:t>è</w:t>
                  </w:r>
                  <w:r>
                    <w:rPr>
                      <w:b/>
                      <w:spacing w:val="-11"/>
                      <w:sz w:val="20"/>
                    </w:rPr>
                    <w:t> </w:t>
                  </w:r>
                  <w:r>
                    <w:rPr>
                      <w:b/>
                      <w:sz w:val="20"/>
                    </w:rPr>
                    <w:t>finalizzata</w:t>
                  </w:r>
                  <w:r>
                    <w:rPr>
                      <w:b/>
                      <w:spacing w:val="-7"/>
                      <w:sz w:val="20"/>
                    </w:rPr>
                    <w:t> </w:t>
                  </w:r>
                  <w:r>
                    <w:rPr>
                      <w:b/>
                      <w:sz w:val="20"/>
                    </w:rPr>
                    <w:t>alla</w:t>
                  </w:r>
                  <w:r>
                    <w:rPr>
                      <w:b/>
                      <w:spacing w:val="-8"/>
                      <w:sz w:val="20"/>
                    </w:rPr>
                    <w:t> </w:t>
                  </w:r>
                  <w:r>
                    <w:rPr>
                      <w:b/>
                      <w:sz w:val="20"/>
                    </w:rPr>
                    <w:t>tutela</w:t>
                  </w:r>
                  <w:r>
                    <w:rPr>
                      <w:b/>
                      <w:spacing w:val="-8"/>
                      <w:sz w:val="20"/>
                    </w:rPr>
                    <w:t> </w:t>
                  </w:r>
                  <w:r>
                    <w:rPr>
                      <w:b/>
                      <w:sz w:val="20"/>
                    </w:rPr>
                    <w:t>della</w:t>
                  </w:r>
                  <w:r>
                    <w:rPr>
                      <w:b/>
                      <w:spacing w:val="-8"/>
                      <w:sz w:val="20"/>
                    </w:rPr>
                    <w:t> </w:t>
                  </w:r>
                  <w:r>
                    <w:rPr>
                      <w:b/>
                      <w:sz w:val="20"/>
                    </w:rPr>
                    <w:t>salute</w:t>
                  </w:r>
                  <w:r>
                    <w:rPr>
                      <w:b/>
                      <w:spacing w:val="-6"/>
                      <w:sz w:val="20"/>
                    </w:rPr>
                    <w:t> </w:t>
                  </w:r>
                  <w:r>
                    <w:rPr>
                      <w:b/>
                      <w:sz w:val="20"/>
                    </w:rPr>
                    <w:t>fisica degli atleti, tesserati in campo e</w:t>
                  </w:r>
                  <w:r>
                    <w:rPr>
                      <w:b/>
                      <w:spacing w:val="-5"/>
                      <w:sz w:val="20"/>
                    </w:rPr>
                    <w:t> </w:t>
                  </w:r>
                  <w:r>
                    <w:rPr>
                      <w:b/>
                      <w:sz w:val="20"/>
                    </w:rPr>
                    <w:t>spettatori.</w:t>
                  </w:r>
                </w:p>
                <w:p>
                  <w:pPr>
                    <w:spacing w:before="120"/>
                    <w:ind w:left="110" w:right="111" w:firstLine="0"/>
                    <w:jc w:val="both"/>
                    <w:rPr>
                      <w:b/>
                      <w:sz w:val="20"/>
                    </w:rPr>
                  </w:pPr>
                  <w:r>
                    <w:rPr>
                      <w:b/>
                      <w:sz w:val="20"/>
                    </w:rPr>
                    <w:t>La eventuale indisponibilità del defibrillatore, il suo malfunzionamento e/o la presenza di alcuni componenti scaduti, la mancanza</w:t>
                  </w:r>
                  <w:r>
                    <w:rPr>
                      <w:b/>
                      <w:spacing w:val="-8"/>
                      <w:sz w:val="20"/>
                    </w:rPr>
                    <w:t> </w:t>
                  </w:r>
                  <w:r>
                    <w:rPr>
                      <w:b/>
                      <w:sz w:val="20"/>
                    </w:rPr>
                    <w:t>dell’operatore,</w:t>
                  </w:r>
                  <w:r>
                    <w:rPr>
                      <w:b/>
                      <w:spacing w:val="-8"/>
                      <w:sz w:val="20"/>
                    </w:rPr>
                    <w:t> </w:t>
                  </w:r>
                  <w:r>
                    <w:rPr>
                      <w:b/>
                      <w:sz w:val="20"/>
                    </w:rPr>
                    <w:t>del</w:t>
                  </w:r>
                  <w:r>
                    <w:rPr>
                      <w:b/>
                      <w:spacing w:val="-13"/>
                      <w:sz w:val="20"/>
                    </w:rPr>
                    <w:t> </w:t>
                  </w:r>
                  <w:r>
                    <w:rPr>
                      <w:b/>
                      <w:sz w:val="20"/>
                    </w:rPr>
                    <w:t>medico</w:t>
                  </w:r>
                  <w:r>
                    <w:rPr>
                      <w:b/>
                      <w:spacing w:val="-8"/>
                      <w:sz w:val="20"/>
                    </w:rPr>
                    <w:t> </w:t>
                  </w:r>
                  <w:r>
                    <w:rPr>
                      <w:b/>
                      <w:sz w:val="20"/>
                    </w:rPr>
                    <w:t>di</w:t>
                  </w:r>
                  <w:r>
                    <w:rPr>
                      <w:b/>
                      <w:spacing w:val="-14"/>
                      <w:sz w:val="20"/>
                    </w:rPr>
                    <w:t> </w:t>
                  </w:r>
                  <w:r>
                    <w:rPr>
                      <w:b/>
                      <w:sz w:val="20"/>
                    </w:rPr>
                    <w:t>servizio</w:t>
                  </w:r>
                  <w:r>
                    <w:rPr>
                      <w:b/>
                      <w:spacing w:val="-8"/>
                      <w:sz w:val="20"/>
                    </w:rPr>
                    <w:t> </w:t>
                  </w:r>
                  <w:r>
                    <w:rPr>
                      <w:b/>
                      <w:sz w:val="20"/>
                    </w:rPr>
                    <w:t>o</w:t>
                  </w:r>
                  <w:r>
                    <w:rPr>
                      <w:b/>
                      <w:spacing w:val="-8"/>
                      <w:sz w:val="20"/>
                    </w:rPr>
                    <w:t> </w:t>
                  </w:r>
                  <w:r>
                    <w:rPr>
                      <w:b/>
                      <w:sz w:val="20"/>
                    </w:rPr>
                    <w:t>il</w:t>
                  </w:r>
                  <w:r>
                    <w:rPr>
                      <w:b/>
                      <w:spacing w:val="-14"/>
                      <w:sz w:val="20"/>
                    </w:rPr>
                    <w:t> </w:t>
                  </w:r>
                  <w:r>
                    <w:rPr>
                      <w:b/>
                      <w:sz w:val="20"/>
                    </w:rPr>
                    <w:t>loro</w:t>
                  </w:r>
                  <w:r>
                    <w:rPr>
                      <w:b/>
                      <w:spacing w:val="-8"/>
                      <w:sz w:val="20"/>
                    </w:rPr>
                    <w:t> </w:t>
                  </w:r>
                  <w:r>
                    <w:rPr>
                      <w:b/>
                      <w:sz w:val="20"/>
                    </w:rPr>
                    <w:t>allontanamento</w:t>
                  </w:r>
                  <w:r>
                    <w:rPr>
                      <w:b/>
                      <w:spacing w:val="-8"/>
                      <w:sz w:val="20"/>
                    </w:rPr>
                    <w:t> </w:t>
                  </w:r>
                  <w:r>
                    <w:rPr>
                      <w:b/>
                      <w:sz w:val="20"/>
                    </w:rPr>
                    <w:t>anche</w:t>
                  </w:r>
                  <w:r>
                    <w:rPr>
                      <w:b/>
                      <w:spacing w:val="-7"/>
                      <w:sz w:val="20"/>
                    </w:rPr>
                    <w:t> </w:t>
                  </w:r>
                  <w:r>
                    <w:rPr>
                      <w:b/>
                      <w:sz w:val="20"/>
                    </w:rPr>
                    <w:t>momentaneo</w:t>
                  </w:r>
                  <w:r>
                    <w:rPr>
                      <w:b/>
                      <w:spacing w:val="-7"/>
                      <w:sz w:val="20"/>
                    </w:rPr>
                    <w:t> </w:t>
                  </w:r>
                  <w:r>
                    <w:rPr>
                      <w:b/>
                      <w:sz w:val="20"/>
                    </w:rPr>
                    <w:t>o</w:t>
                  </w:r>
                  <w:r>
                    <w:rPr>
                      <w:b/>
                      <w:spacing w:val="-13"/>
                      <w:sz w:val="20"/>
                    </w:rPr>
                    <w:t> </w:t>
                  </w:r>
                  <w:r>
                    <w:rPr>
                      <w:b/>
                      <w:sz w:val="20"/>
                    </w:rPr>
                    <w:t>comunque</w:t>
                  </w:r>
                  <w:r>
                    <w:rPr>
                      <w:b/>
                      <w:spacing w:val="-7"/>
                      <w:sz w:val="20"/>
                    </w:rPr>
                    <w:t> </w:t>
                  </w:r>
                  <w:r>
                    <w:rPr>
                      <w:b/>
                      <w:sz w:val="20"/>
                    </w:rPr>
                    <w:t>altre</w:t>
                  </w:r>
                  <w:r>
                    <w:rPr>
                      <w:b/>
                      <w:spacing w:val="-11"/>
                      <w:sz w:val="20"/>
                    </w:rPr>
                    <w:t> </w:t>
                  </w:r>
                  <w:r>
                    <w:rPr>
                      <w:b/>
                      <w:sz w:val="20"/>
                    </w:rPr>
                    <w:t>violazioni, contrastando con i principi ispiratori della detta normativa, </w:t>
                  </w:r>
                  <w:r>
                    <w:rPr>
                      <w:b/>
                      <w:sz w:val="20"/>
                      <w:shd w:fill="FFFF00" w:color="auto" w:val="clear"/>
                    </w:rPr>
                    <w:t>attribuiranno alle società ospitanti,</w:t>
                  </w:r>
                  <w:r>
                    <w:rPr>
                      <w:b/>
                      <w:sz w:val="20"/>
                    </w:rPr>
                    <w:t> oltre alle previste sanzioni sportive, </w:t>
                  </w:r>
                  <w:r>
                    <w:rPr>
                      <w:b/>
                      <w:sz w:val="20"/>
                      <w:shd w:fill="FFFF00" w:color="auto" w:val="clear"/>
                    </w:rPr>
                    <w:t>ogni responsabilità penale e civile per quanto di ragione, in caso di incidente con conseguenze sulla</w:t>
                  </w:r>
                  <w:r>
                    <w:rPr>
                      <w:b/>
                      <w:sz w:val="20"/>
                    </w:rPr>
                    <w:t> </w:t>
                  </w:r>
                  <w:r>
                    <w:rPr>
                      <w:b/>
                      <w:sz w:val="20"/>
                      <w:shd w:fill="FFFF00" w:color="auto" w:val="clear"/>
                    </w:rPr>
                    <w:t>incolumità fisica delle persone</w:t>
                  </w:r>
                  <w:r>
                    <w:rPr>
                      <w:b/>
                      <w:spacing w:val="1"/>
                      <w:sz w:val="20"/>
                      <w:shd w:fill="FFFF00" w:color="auto" w:val="clear"/>
                    </w:rPr>
                    <w:t> </w:t>
                  </w:r>
                  <w:r>
                    <w:rPr>
                      <w:b/>
                      <w:sz w:val="20"/>
                      <w:shd w:fill="FFFF00" w:color="auto" w:val="clear"/>
                    </w:rPr>
                    <w:t>coinvolte.</w:t>
                  </w:r>
                </w:p>
                <w:p>
                  <w:pPr>
                    <w:spacing w:before="120"/>
                    <w:ind w:left="110" w:right="0" w:firstLine="0"/>
                    <w:jc w:val="both"/>
                    <w:rPr>
                      <w:b/>
                      <w:sz w:val="20"/>
                    </w:rPr>
                  </w:pPr>
                  <w:r>
                    <w:rPr>
                      <w:b/>
                      <w:sz w:val="20"/>
                    </w:rPr>
                    <w:t>Ogni società ospitante, assumendosi la piena ed esclusiva responsabilità per ogni evento lesivo malleverà espressamente</w:t>
                  </w:r>
                </w:p>
                <w:p>
                  <w:pPr>
                    <w:spacing w:before="0"/>
                    <w:ind w:left="110" w:right="0" w:firstLine="0"/>
                    <w:jc w:val="both"/>
                    <w:rPr>
                      <w:b/>
                      <w:sz w:val="20"/>
                    </w:rPr>
                  </w:pPr>
                  <w:r>
                    <w:rPr>
                      <w:b/>
                      <w:sz w:val="20"/>
                    </w:rPr>
                    <w:t>la Federazione Italiana Pallavolo e pertanto nessun addebito diretto o indiretto potrà essere attribuito a quest’ultima.</w:t>
                  </w:r>
                </w:p>
              </w:txbxContent>
            </v:textbox>
            <v:stroke dashstyle="solid"/>
            <w10:wrap type="topAndBottom"/>
          </v:shape>
        </w:pict>
      </w:r>
      <w:r>
        <w:rPr/>
        <w:t>Nelle</w:t>
      </w:r>
      <w:r>
        <w:rPr>
          <w:spacing w:val="-5"/>
        </w:rPr>
        <w:t> </w:t>
      </w:r>
      <w:r>
        <w:rPr/>
        <w:t>Finali</w:t>
      </w:r>
      <w:r>
        <w:rPr>
          <w:spacing w:val="-8"/>
        </w:rPr>
        <w:t> </w:t>
      </w:r>
      <w:r>
        <w:rPr/>
        <w:t>o</w:t>
      </w:r>
      <w:r>
        <w:rPr>
          <w:spacing w:val="-5"/>
        </w:rPr>
        <w:t> </w:t>
      </w:r>
      <w:r>
        <w:rPr/>
        <w:t>Fasi</w:t>
      </w:r>
      <w:r>
        <w:rPr>
          <w:spacing w:val="-7"/>
        </w:rPr>
        <w:t> </w:t>
      </w:r>
      <w:r>
        <w:rPr/>
        <w:t>che</w:t>
      </w:r>
      <w:r>
        <w:rPr>
          <w:spacing w:val="-5"/>
        </w:rPr>
        <w:t> </w:t>
      </w:r>
      <w:r>
        <w:rPr/>
        <w:t>si</w:t>
      </w:r>
      <w:r>
        <w:rPr>
          <w:spacing w:val="-6"/>
        </w:rPr>
        <w:t> </w:t>
      </w:r>
      <w:r>
        <w:rPr/>
        <w:t>disputano</w:t>
      </w:r>
      <w:r>
        <w:rPr>
          <w:spacing w:val="-6"/>
        </w:rPr>
        <w:t> </w:t>
      </w:r>
      <w:r>
        <w:rPr/>
        <w:t>a</w:t>
      </w:r>
      <w:r>
        <w:rPr>
          <w:spacing w:val="-5"/>
        </w:rPr>
        <w:t> </w:t>
      </w:r>
      <w:r>
        <w:rPr/>
        <w:t>concentramento</w:t>
      </w:r>
      <w:r>
        <w:rPr>
          <w:spacing w:val="-5"/>
        </w:rPr>
        <w:t> </w:t>
      </w:r>
      <w:r>
        <w:rPr/>
        <w:t>o</w:t>
      </w:r>
      <w:r>
        <w:rPr>
          <w:spacing w:val="-6"/>
        </w:rPr>
        <w:t> </w:t>
      </w:r>
      <w:r>
        <w:rPr/>
        <w:t>in</w:t>
      </w:r>
      <w:r>
        <w:rPr>
          <w:spacing w:val="-7"/>
        </w:rPr>
        <w:t> </w:t>
      </w:r>
      <w:r>
        <w:rPr/>
        <w:t>sede</w:t>
      </w:r>
      <w:r>
        <w:rPr>
          <w:spacing w:val="-9"/>
        </w:rPr>
        <w:t> </w:t>
      </w:r>
      <w:r>
        <w:rPr/>
        <w:t>neutra,</w:t>
      </w:r>
      <w:r>
        <w:rPr>
          <w:spacing w:val="-6"/>
        </w:rPr>
        <w:t> </w:t>
      </w:r>
      <w:r>
        <w:rPr/>
        <w:t>il</w:t>
      </w:r>
      <w:r>
        <w:rPr>
          <w:spacing w:val="-7"/>
        </w:rPr>
        <w:t> </w:t>
      </w:r>
      <w:r>
        <w:rPr/>
        <w:t>Servizio</w:t>
      </w:r>
      <w:r>
        <w:rPr>
          <w:spacing w:val="-7"/>
        </w:rPr>
        <w:t> </w:t>
      </w:r>
      <w:r>
        <w:rPr/>
        <w:t>di</w:t>
      </w:r>
      <w:r>
        <w:rPr>
          <w:spacing w:val="-7"/>
        </w:rPr>
        <w:t> </w:t>
      </w:r>
      <w:r>
        <w:rPr/>
        <w:t>primo</w:t>
      </w:r>
      <w:r>
        <w:rPr>
          <w:spacing w:val="-5"/>
        </w:rPr>
        <w:t> </w:t>
      </w:r>
      <w:r>
        <w:rPr/>
        <w:t>Soccorso</w:t>
      </w:r>
      <w:r>
        <w:rPr>
          <w:spacing w:val="-6"/>
        </w:rPr>
        <w:t> </w:t>
      </w:r>
      <w:r>
        <w:rPr/>
        <w:t>deve</w:t>
      </w:r>
      <w:r>
        <w:rPr>
          <w:spacing w:val="-5"/>
        </w:rPr>
        <w:t> </w:t>
      </w:r>
      <w:r>
        <w:rPr/>
        <w:t>essere</w:t>
      </w:r>
      <w:r>
        <w:rPr>
          <w:spacing w:val="-4"/>
        </w:rPr>
        <w:t> </w:t>
      </w:r>
      <w:r>
        <w:rPr/>
        <w:t>assicurato</w:t>
      </w:r>
      <w:r>
        <w:rPr>
          <w:spacing w:val="5"/>
        </w:rPr>
        <w:t> </w:t>
      </w:r>
      <w:r>
        <w:rPr/>
        <w:t>dalla società o dal comitato organizzatore e pertanto le società partecipanti non devono presentare il modello</w:t>
      </w:r>
      <w:r>
        <w:rPr>
          <w:spacing w:val="-12"/>
        </w:rPr>
        <w:t> </w:t>
      </w:r>
      <w:r>
        <w:rPr/>
        <w:t>CAMPRISOC.</w:t>
      </w:r>
    </w:p>
    <w:p>
      <w:pPr>
        <w:spacing w:after="0"/>
        <w:jc w:val="both"/>
        <w:sectPr>
          <w:pgSz w:w="11910" w:h="16840"/>
          <w:pgMar w:header="273" w:footer="862" w:top="980" w:bottom="1060" w:left="620" w:right="579"/>
        </w:sectPr>
      </w:pPr>
    </w:p>
    <w:p>
      <w:pPr>
        <w:pStyle w:val="BodyText"/>
      </w:pPr>
    </w:p>
    <w:p>
      <w:pPr>
        <w:pStyle w:val="Heading3"/>
        <w:spacing w:line="288" w:lineRule="auto" w:before="221"/>
        <w:ind w:left="225" w:right="272"/>
        <w:jc w:val="center"/>
        <w:rPr>
          <w:rFonts w:ascii="Times New Roman" w:hAnsi="Times New Roman"/>
        </w:rPr>
      </w:pPr>
      <w:bookmarkStart w:name="REGISTRO NAZIONALE DELLE ATTIVITÀ SPORTI" w:id="5"/>
      <w:bookmarkEnd w:id="5"/>
      <w:r>
        <w:rPr/>
      </w:r>
      <w:bookmarkStart w:name="_bookmark2" w:id="6"/>
      <w:bookmarkEnd w:id="6"/>
      <w:r>
        <w:rPr/>
      </w:r>
      <w:r>
        <w:rPr>
          <w:rFonts w:ascii="Times New Roman" w:hAnsi="Times New Roman"/>
        </w:rPr>
        <w:t>REGISTRO NAZIONALE DELLE ATTIVITÀ SPORTIVE DILETTANTISTICHE DEL DIPARTIMENTO DELLO SPORT - RASD</w:t>
      </w:r>
    </w:p>
    <w:p>
      <w:pPr>
        <w:pStyle w:val="BodyText"/>
        <w:spacing w:before="115"/>
        <w:ind w:left="230" w:right="275"/>
        <w:jc w:val="both"/>
      </w:pPr>
      <w:r>
        <w:rPr/>
        <w:t>Il Registro Nazionale delle Attività Sportive Dilettantistiche, in breve RASD, è attivo presso il Dipartimento per lo Sport della Presidenza del Consiglio dei Ministri a partire dal 31 agosto 2022.</w:t>
      </w:r>
    </w:p>
    <w:p>
      <w:pPr>
        <w:pStyle w:val="BodyText"/>
        <w:spacing w:before="1"/>
        <w:ind w:left="230" w:right="259"/>
        <w:jc w:val="both"/>
      </w:pPr>
      <w:r>
        <w:rPr/>
        <w:t>Il</w:t>
      </w:r>
      <w:r>
        <w:rPr>
          <w:spacing w:val="-7"/>
        </w:rPr>
        <w:t> </w:t>
      </w:r>
      <w:r>
        <w:rPr/>
        <w:t>Registro</w:t>
      </w:r>
      <w:r>
        <w:rPr>
          <w:spacing w:val="-6"/>
        </w:rPr>
        <w:t> </w:t>
      </w:r>
      <w:r>
        <w:rPr/>
        <w:t>assolve</w:t>
      </w:r>
      <w:r>
        <w:rPr>
          <w:spacing w:val="-5"/>
        </w:rPr>
        <w:t> </w:t>
      </w:r>
      <w:r>
        <w:rPr/>
        <w:t>le</w:t>
      </w:r>
      <w:r>
        <w:rPr>
          <w:spacing w:val="-6"/>
        </w:rPr>
        <w:t> </w:t>
      </w:r>
      <w:r>
        <w:rPr/>
        <w:t>funzioni</w:t>
      </w:r>
      <w:r>
        <w:rPr>
          <w:spacing w:val="-7"/>
        </w:rPr>
        <w:t> </w:t>
      </w:r>
      <w:r>
        <w:rPr/>
        <w:t>di</w:t>
      </w:r>
      <w:r>
        <w:rPr>
          <w:spacing w:val="-7"/>
        </w:rPr>
        <w:t> </w:t>
      </w:r>
      <w:r>
        <w:rPr/>
        <w:t>certificazione</w:t>
      </w:r>
      <w:r>
        <w:rPr>
          <w:spacing w:val="-5"/>
        </w:rPr>
        <w:t> </w:t>
      </w:r>
      <w:r>
        <w:rPr/>
        <w:t>della</w:t>
      </w:r>
      <w:r>
        <w:rPr>
          <w:spacing w:val="-5"/>
        </w:rPr>
        <w:t> </w:t>
      </w:r>
      <w:r>
        <w:rPr/>
        <w:t>natura</w:t>
      </w:r>
      <w:r>
        <w:rPr>
          <w:spacing w:val="-5"/>
        </w:rPr>
        <w:t> </w:t>
      </w:r>
      <w:r>
        <w:rPr/>
        <w:t>sportiva</w:t>
      </w:r>
      <w:r>
        <w:rPr>
          <w:spacing w:val="-5"/>
        </w:rPr>
        <w:t> </w:t>
      </w:r>
      <w:r>
        <w:rPr/>
        <w:t>dilettantistica</w:t>
      </w:r>
      <w:r>
        <w:rPr>
          <w:spacing w:val="-5"/>
        </w:rPr>
        <w:t> </w:t>
      </w:r>
      <w:r>
        <w:rPr/>
        <w:t>dell’attività</w:t>
      </w:r>
      <w:r>
        <w:rPr>
          <w:spacing w:val="-5"/>
        </w:rPr>
        <w:t> </w:t>
      </w:r>
      <w:r>
        <w:rPr/>
        <w:t>svolta</w:t>
      </w:r>
      <w:r>
        <w:rPr>
          <w:spacing w:val="-6"/>
        </w:rPr>
        <w:t> </w:t>
      </w:r>
      <w:r>
        <w:rPr/>
        <w:t>dalle</w:t>
      </w:r>
      <w:r>
        <w:rPr>
          <w:spacing w:val="-5"/>
        </w:rPr>
        <w:t> </w:t>
      </w:r>
      <w:r>
        <w:rPr/>
        <w:t>società</w:t>
      </w:r>
      <w:r>
        <w:rPr>
          <w:spacing w:val="-6"/>
        </w:rPr>
        <w:t> </w:t>
      </w:r>
      <w:r>
        <w:rPr/>
        <w:t>e</w:t>
      </w:r>
      <w:r>
        <w:rPr>
          <w:spacing w:val="6"/>
        </w:rPr>
        <w:t> </w:t>
      </w:r>
      <w:r>
        <w:rPr/>
        <w:t>associazioni sportive,</w:t>
      </w:r>
      <w:r>
        <w:rPr>
          <w:spacing w:val="-11"/>
        </w:rPr>
        <w:t> </w:t>
      </w:r>
      <w:r>
        <w:rPr/>
        <w:t>ai</w:t>
      </w:r>
      <w:r>
        <w:rPr>
          <w:spacing w:val="-11"/>
        </w:rPr>
        <w:t> </w:t>
      </w:r>
      <w:r>
        <w:rPr/>
        <w:t>sensi</w:t>
      </w:r>
      <w:r>
        <w:rPr>
          <w:spacing w:val="-11"/>
        </w:rPr>
        <w:t> </w:t>
      </w:r>
      <w:r>
        <w:rPr/>
        <w:t>dell’art.</w:t>
      </w:r>
      <w:r>
        <w:rPr>
          <w:spacing w:val="-11"/>
        </w:rPr>
        <w:t> </w:t>
      </w:r>
      <w:r>
        <w:rPr/>
        <w:t>10,</w:t>
      </w:r>
      <w:r>
        <w:rPr>
          <w:spacing w:val="-6"/>
        </w:rPr>
        <w:t> </w:t>
      </w:r>
      <w:r>
        <w:rPr/>
        <w:t>D.lgs.</w:t>
      </w:r>
      <w:r>
        <w:rPr>
          <w:spacing w:val="-10"/>
        </w:rPr>
        <w:t> </w:t>
      </w:r>
      <w:r>
        <w:rPr/>
        <w:t>28</w:t>
      </w:r>
      <w:r>
        <w:rPr>
          <w:spacing w:val="-10"/>
        </w:rPr>
        <w:t> </w:t>
      </w:r>
      <w:r>
        <w:rPr/>
        <w:t>febbraio</w:t>
      </w:r>
      <w:r>
        <w:rPr>
          <w:spacing w:val="-11"/>
        </w:rPr>
        <w:t> </w:t>
      </w:r>
      <w:r>
        <w:rPr/>
        <w:t>2021,</w:t>
      </w:r>
      <w:r>
        <w:rPr>
          <w:spacing w:val="-11"/>
        </w:rPr>
        <w:t> </w:t>
      </w:r>
      <w:r>
        <w:rPr/>
        <w:t>n.</w:t>
      </w:r>
      <w:r>
        <w:rPr>
          <w:spacing w:val="-6"/>
        </w:rPr>
        <w:t> </w:t>
      </w:r>
      <w:r>
        <w:rPr/>
        <w:t>36</w:t>
      </w:r>
      <w:r>
        <w:rPr>
          <w:spacing w:val="-10"/>
        </w:rPr>
        <w:t> </w:t>
      </w:r>
      <w:r>
        <w:rPr/>
        <w:t>e</w:t>
      </w:r>
      <w:r>
        <w:rPr>
          <w:spacing w:val="-4"/>
        </w:rPr>
        <w:t> </w:t>
      </w:r>
      <w:r>
        <w:rPr/>
        <w:t>dell’art.</w:t>
      </w:r>
      <w:r>
        <w:rPr>
          <w:spacing w:val="-11"/>
        </w:rPr>
        <w:t> </w:t>
      </w:r>
      <w:r>
        <w:rPr/>
        <w:t>5,</w:t>
      </w:r>
      <w:r>
        <w:rPr>
          <w:spacing w:val="-6"/>
        </w:rPr>
        <w:t> </w:t>
      </w:r>
      <w:r>
        <w:rPr/>
        <w:t>D.lgs.</w:t>
      </w:r>
      <w:r>
        <w:rPr>
          <w:spacing w:val="-10"/>
        </w:rPr>
        <w:t> </w:t>
      </w:r>
      <w:r>
        <w:rPr/>
        <w:t>28</w:t>
      </w:r>
      <w:r>
        <w:rPr>
          <w:spacing w:val="-10"/>
        </w:rPr>
        <w:t> </w:t>
      </w:r>
      <w:r>
        <w:rPr/>
        <w:t>febbraio</w:t>
      </w:r>
      <w:r>
        <w:rPr>
          <w:spacing w:val="-11"/>
        </w:rPr>
        <w:t> </w:t>
      </w:r>
      <w:r>
        <w:rPr/>
        <w:t>2021,</w:t>
      </w:r>
      <w:r>
        <w:rPr>
          <w:spacing w:val="-11"/>
        </w:rPr>
        <w:t> </w:t>
      </w:r>
      <w:r>
        <w:rPr/>
        <w:t>n.</w:t>
      </w:r>
      <w:r>
        <w:rPr>
          <w:spacing w:val="-6"/>
        </w:rPr>
        <w:t> </w:t>
      </w:r>
      <w:r>
        <w:rPr/>
        <w:t>39,</w:t>
      </w:r>
      <w:r>
        <w:rPr>
          <w:spacing w:val="-10"/>
        </w:rPr>
        <w:t> </w:t>
      </w:r>
      <w:r>
        <w:rPr/>
        <w:t>e</w:t>
      </w:r>
      <w:r>
        <w:rPr>
          <w:spacing w:val="-4"/>
        </w:rPr>
        <w:t> </w:t>
      </w:r>
      <w:r>
        <w:rPr/>
        <w:t>anche alle</w:t>
      </w:r>
      <w:r>
        <w:rPr>
          <w:spacing w:val="-9"/>
        </w:rPr>
        <w:t> </w:t>
      </w:r>
      <w:r>
        <w:rPr/>
        <w:t>altre</w:t>
      </w:r>
      <w:r>
        <w:rPr>
          <w:spacing w:val="-9"/>
        </w:rPr>
        <w:t> </w:t>
      </w:r>
      <w:r>
        <w:rPr/>
        <w:t>funzioni previste dalla normativa.</w:t>
      </w:r>
    </w:p>
    <w:p>
      <w:pPr>
        <w:pStyle w:val="BodyText"/>
        <w:spacing w:before="120"/>
        <w:ind w:left="230" w:right="263"/>
        <w:jc w:val="both"/>
      </w:pPr>
      <w:r>
        <w:rPr/>
        <w:t>Il</w:t>
      </w:r>
      <w:r>
        <w:rPr>
          <w:spacing w:val="-7"/>
        </w:rPr>
        <w:t> </w:t>
      </w:r>
      <w:r>
        <w:rPr/>
        <w:t>Registro</w:t>
      </w:r>
      <w:r>
        <w:rPr>
          <w:spacing w:val="-6"/>
        </w:rPr>
        <w:t> </w:t>
      </w:r>
      <w:r>
        <w:rPr/>
        <w:t>è</w:t>
      </w:r>
      <w:r>
        <w:rPr>
          <w:spacing w:val="-5"/>
        </w:rPr>
        <w:t> </w:t>
      </w:r>
      <w:r>
        <w:rPr/>
        <w:t>l’unico</w:t>
      </w:r>
      <w:r>
        <w:rPr>
          <w:spacing w:val="-6"/>
        </w:rPr>
        <w:t> </w:t>
      </w:r>
      <w:r>
        <w:rPr/>
        <w:t>strumento</w:t>
      </w:r>
      <w:r>
        <w:rPr>
          <w:spacing w:val="-6"/>
        </w:rPr>
        <w:t> </w:t>
      </w:r>
      <w:r>
        <w:rPr/>
        <w:t>certificatore</w:t>
      </w:r>
      <w:r>
        <w:rPr>
          <w:spacing w:val="-5"/>
        </w:rPr>
        <w:t> </w:t>
      </w:r>
      <w:r>
        <w:rPr/>
        <w:t>dello</w:t>
      </w:r>
      <w:r>
        <w:rPr>
          <w:spacing w:val="-6"/>
        </w:rPr>
        <w:t> </w:t>
      </w:r>
      <w:r>
        <w:rPr/>
        <w:t>svolgimento</w:t>
      </w:r>
      <w:r>
        <w:rPr>
          <w:spacing w:val="-6"/>
        </w:rPr>
        <w:t> </w:t>
      </w:r>
      <w:r>
        <w:rPr/>
        <w:t>di</w:t>
      </w:r>
      <w:r>
        <w:rPr>
          <w:spacing w:val="-7"/>
        </w:rPr>
        <w:t> </w:t>
      </w:r>
      <w:r>
        <w:rPr/>
        <w:t>attività</w:t>
      </w:r>
      <w:r>
        <w:rPr>
          <w:spacing w:val="-5"/>
        </w:rPr>
        <w:t> </w:t>
      </w:r>
      <w:r>
        <w:rPr/>
        <w:t>sportiva</w:t>
      </w:r>
      <w:r>
        <w:rPr>
          <w:spacing w:val="-5"/>
        </w:rPr>
        <w:t> </w:t>
      </w:r>
      <w:r>
        <w:rPr/>
        <w:t>dilettantistica</w:t>
      </w:r>
      <w:r>
        <w:rPr>
          <w:spacing w:val="-5"/>
        </w:rPr>
        <w:t> </w:t>
      </w:r>
      <w:r>
        <w:rPr/>
        <w:t>al</w:t>
      </w:r>
      <w:r>
        <w:rPr>
          <w:spacing w:val="-7"/>
        </w:rPr>
        <w:t> </w:t>
      </w:r>
      <w:r>
        <w:rPr/>
        <w:t>quale</w:t>
      </w:r>
      <w:r>
        <w:rPr>
          <w:spacing w:val="-6"/>
        </w:rPr>
        <w:t> </w:t>
      </w:r>
      <w:r>
        <w:rPr/>
        <w:t>deve</w:t>
      </w:r>
      <w:r>
        <w:rPr>
          <w:spacing w:val="-5"/>
        </w:rPr>
        <w:t> </w:t>
      </w:r>
      <w:r>
        <w:rPr/>
        <w:t>iscriversi</w:t>
      </w:r>
      <w:r>
        <w:rPr>
          <w:spacing w:val="4"/>
        </w:rPr>
        <w:t> </w:t>
      </w:r>
      <w:r>
        <w:rPr/>
        <w:t>ogni</w:t>
      </w:r>
      <w:r>
        <w:rPr>
          <w:spacing w:val="-7"/>
        </w:rPr>
        <w:t> </w:t>
      </w:r>
      <w:r>
        <w:rPr/>
        <w:t>ente sportivo dilettantistico riconosciuto ai fini sportivi da un Organismo sportivo ai sensi dell’art. 10, comma 1, D. lgs. n. 36 del 2021.</w:t>
      </w:r>
    </w:p>
    <w:p>
      <w:pPr>
        <w:pStyle w:val="BodyText"/>
        <w:spacing w:before="5"/>
        <w:rPr>
          <w:sz w:val="17"/>
        </w:rPr>
      </w:pPr>
    </w:p>
    <w:p>
      <w:pPr>
        <w:pStyle w:val="BodyText"/>
        <w:ind w:left="230" w:right="265"/>
        <w:jc w:val="both"/>
      </w:pPr>
      <w:r>
        <w:rPr/>
        <w:t>Il Registro sostituisce, a tutti gli effetti, il precedente Registro Nazionale delle Associazioni e Società Sportive Dilettantistiche già istituito presso il Comitato Olimpico Nazionale Italiano (art. 12, d.lgs. n.39/2021).</w:t>
      </w:r>
    </w:p>
    <w:p>
      <w:pPr>
        <w:pStyle w:val="BodyText"/>
        <w:spacing w:before="6"/>
        <w:rPr>
          <w:sz w:val="21"/>
        </w:rPr>
      </w:pPr>
    </w:p>
    <w:p>
      <w:pPr>
        <w:pStyle w:val="Heading3"/>
        <w:spacing w:line="288" w:lineRule="auto"/>
        <w:ind w:left="225" w:right="272"/>
        <w:jc w:val="center"/>
        <w:rPr>
          <w:rFonts w:ascii="Times New Roman" w:hAnsi="Times New Roman"/>
        </w:rPr>
      </w:pPr>
      <w:bookmarkStart w:name="AFFILIAZIONE REGISTRO NAZIONALE DELLE AT" w:id="7"/>
      <w:bookmarkEnd w:id="7"/>
      <w:r>
        <w:rPr/>
      </w:r>
      <w:bookmarkStart w:name="_bookmark3" w:id="8"/>
      <w:bookmarkEnd w:id="8"/>
      <w:r>
        <w:rPr/>
      </w:r>
      <w:r>
        <w:rPr>
          <w:rFonts w:ascii="Times New Roman" w:hAnsi="Times New Roman"/>
        </w:rPr>
        <w:t>AFFILIAZIONE REGISTRO NAZIONALE DELLE ATTIVITÀ SPORTIVE DILETTANTISTICHE DEL DIPARTIMENTO DELLO SPORT - RASD</w:t>
      </w:r>
    </w:p>
    <w:p>
      <w:pPr>
        <w:pStyle w:val="Heading6"/>
        <w:spacing w:before="112"/>
        <w:jc w:val="both"/>
        <w:rPr>
          <w:rFonts w:ascii="Calibri" w:hAnsi="Calibri"/>
        </w:rPr>
      </w:pPr>
      <w:r>
        <w:rPr>
          <w:rFonts w:ascii="Calibri" w:hAnsi="Calibri"/>
        </w:rPr>
        <w:t>ATTENZIONE: l’affiliazione a FIPAV è propedeutica all’affiliazione al RASD.</w:t>
      </w:r>
    </w:p>
    <w:p>
      <w:pPr>
        <w:pStyle w:val="BodyText"/>
        <w:spacing w:before="4"/>
        <w:rPr>
          <w:rFonts w:ascii="Calibri"/>
          <w:b/>
          <w:sz w:val="16"/>
        </w:rPr>
      </w:pPr>
    </w:p>
    <w:p>
      <w:pPr>
        <w:pStyle w:val="BodyText"/>
        <w:ind w:left="230" w:right="264"/>
        <w:jc w:val="both"/>
      </w:pPr>
      <w:r>
        <w:rPr/>
        <w:t>ll Registro nazionale delle attività sportive dilettantistiche, è istituito presso il Dipartimento per lo Sport dal d. lgs. 28 febbraio 2021, n. 39, per assolvere, tramite il comitato permanente composto, ai sensi dell’art. 6, comma 4-bis del decreto legislativo n. 39/2021, da rappresentanti del Dipartimento stesso, nonché del CONI e del CIP alle funzioni di certificazione della natura sportiva dilettantistica dell’attività svolta dalle società e associazioni sportive, ai sensi dell’art. 10, D.lgs. 28 febbraio 2021, n. 36, e dell’art. 5, D.lgs. 28 febbraio 2021, n. 39, nonché per assolvere alle altre funzioni previste dalla normativa vigente.</w:t>
      </w:r>
    </w:p>
    <w:p>
      <w:pPr>
        <w:pStyle w:val="BodyText"/>
        <w:spacing w:before="121"/>
        <w:ind w:left="230" w:right="276"/>
        <w:jc w:val="both"/>
      </w:pPr>
      <w:r>
        <w:rPr/>
        <w:t>FIPAV</w:t>
      </w:r>
      <w:r>
        <w:rPr>
          <w:spacing w:val="-8"/>
        </w:rPr>
        <w:t> </w:t>
      </w:r>
      <w:r>
        <w:rPr/>
        <w:t>ha</w:t>
      </w:r>
      <w:r>
        <w:rPr>
          <w:spacing w:val="-7"/>
        </w:rPr>
        <w:t> </w:t>
      </w:r>
      <w:r>
        <w:rPr/>
        <w:t>predisposto</w:t>
      </w:r>
      <w:r>
        <w:rPr>
          <w:spacing w:val="-9"/>
        </w:rPr>
        <w:t> </w:t>
      </w:r>
      <w:r>
        <w:rPr/>
        <w:t>per</w:t>
      </w:r>
      <w:r>
        <w:rPr>
          <w:spacing w:val="-9"/>
        </w:rPr>
        <w:t> </w:t>
      </w:r>
      <w:r>
        <w:rPr/>
        <w:t>il</w:t>
      </w:r>
      <w:r>
        <w:rPr>
          <w:spacing w:val="-10"/>
        </w:rPr>
        <w:t> </w:t>
      </w:r>
      <w:r>
        <w:rPr/>
        <w:t>tramite</w:t>
      </w:r>
      <w:r>
        <w:rPr>
          <w:spacing w:val="-7"/>
        </w:rPr>
        <w:t> </w:t>
      </w:r>
      <w:r>
        <w:rPr/>
        <w:t>della</w:t>
      </w:r>
      <w:r>
        <w:rPr>
          <w:spacing w:val="-7"/>
        </w:rPr>
        <w:t> </w:t>
      </w:r>
      <w:r>
        <w:rPr/>
        <w:t>sua</w:t>
      </w:r>
      <w:r>
        <w:rPr>
          <w:spacing w:val="-6"/>
        </w:rPr>
        <w:t> </w:t>
      </w:r>
      <w:r>
        <w:rPr/>
        <w:t>piattaforma</w:t>
      </w:r>
      <w:r>
        <w:rPr>
          <w:spacing w:val="-7"/>
        </w:rPr>
        <w:t> </w:t>
      </w:r>
      <w:r>
        <w:rPr/>
        <w:t>FIPAV</w:t>
      </w:r>
      <w:r>
        <w:rPr>
          <w:spacing w:val="-8"/>
        </w:rPr>
        <w:t> </w:t>
      </w:r>
      <w:r>
        <w:rPr/>
        <w:t>ONLINE</w:t>
      </w:r>
      <w:r>
        <w:rPr>
          <w:spacing w:val="-10"/>
        </w:rPr>
        <w:t> </w:t>
      </w:r>
      <w:r>
        <w:rPr/>
        <w:t>una</w:t>
      </w:r>
      <w:r>
        <w:rPr>
          <w:spacing w:val="-7"/>
        </w:rPr>
        <w:t> </w:t>
      </w:r>
      <w:r>
        <w:rPr/>
        <w:t>procedura</w:t>
      </w:r>
      <w:r>
        <w:rPr>
          <w:spacing w:val="-7"/>
        </w:rPr>
        <w:t> </w:t>
      </w:r>
      <w:r>
        <w:rPr/>
        <w:t>chiara</w:t>
      </w:r>
      <w:r>
        <w:rPr>
          <w:spacing w:val="-12"/>
        </w:rPr>
        <w:t> </w:t>
      </w:r>
      <w:r>
        <w:rPr/>
        <w:t>e</w:t>
      </w:r>
      <w:r>
        <w:rPr>
          <w:spacing w:val="-6"/>
        </w:rPr>
        <w:t> </w:t>
      </w:r>
      <w:r>
        <w:rPr/>
        <w:t>dettagliata</w:t>
      </w:r>
      <w:r>
        <w:rPr>
          <w:spacing w:val="-13"/>
        </w:rPr>
        <w:t> </w:t>
      </w:r>
      <w:r>
        <w:rPr/>
        <w:t>per</w:t>
      </w:r>
      <w:r>
        <w:rPr>
          <w:spacing w:val="-9"/>
        </w:rPr>
        <w:t> </w:t>
      </w:r>
      <w:r>
        <w:rPr/>
        <w:t>la</w:t>
      </w:r>
      <w:r>
        <w:rPr>
          <w:spacing w:val="-8"/>
        </w:rPr>
        <w:t> </w:t>
      </w:r>
      <w:r>
        <w:rPr/>
        <w:t>trasmissione dei dati tramite web service attraverso la seguente</w:t>
      </w:r>
      <w:r>
        <w:rPr>
          <w:spacing w:val="-5"/>
        </w:rPr>
        <w:t> </w:t>
      </w:r>
      <w:r>
        <w:rPr/>
        <w:t>procedura:</w:t>
      </w:r>
    </w:p>
    <w:p>
      <w:pPr>
        <w:pStyle w:val="ListParagraph"/>
        <w:numPr>
          <w:ilvl w:val="0"/>
          <w:numId w:val="25"/>
        </w:numPr>
        <w:tabs>
          <w:tab w:pos="590" w:val="left" w:leader="none"/>
          <w:tab w:pos="591" w:val="left" w:leader="none"/>
        </w:tabs>
        <w:spacing w:line="240" w:lineRule="auto" w:before="120" w:after="0"/>
        <w:ind w:left="590" w:right="0" w:hanging="361"/>
        <w:jc w:val="left"/>
        <w:rPr>
          <w:sz w:val="20"/>
        </w:rPr>
      </w:pPr>
      <w:r>
        <w:rPr>
          <w:sz w:val="20"/>
        </w:rPr>
        <w:t>www.federvolley.it;</w:t>
      </w:r>
    </w:p>
    <w:p>
      <w:pPr>
        <w:pStyle w:val="ListParagraph"/>
        <w:numPr>
          <w:ilvl w:val="0"/>
          <w:numId w:val="25"/>
        </w:numPr>
        <w:tabs>
          <w:tab w:pos="590" w:val="left" w:leader="none"/>
          <w:tab w:pos="591" w:val="left" w:leader="none"/>
        </w:tabs>
        <w:spacing w:line="240" w:lineRule="auto" w:before="0" w:after="0"/>
        <w:ind w:left="590" w:right="0" w:hanging="361"/>
        <w:jc w:val="left"/>
        <w:rPr>
          <w:sz w:val="20"/>
        </w:rPr>
      </w:pPr>
      <w:r>
        <w:rPr>
          <w:sz w:val="20"/>
        </w:rPr>
        <w:t>Cliccare su icona</w:t>
      </w:r>
      <w:r>
        <w:rPr>
          <w:spacing w:val="1"/>
          <w:sz w:val="20"/>
        </w:rPr>
        <w:t> </w:t>
      </w:r>
      <w:r>
        <w:rPr>
          <w:sz w:val="20"/>
        </w:rPr>
        <w:t>società;</w:t>
      </w:r>
    </w:p>
    <w:p>
      <w:pPr>
        <w:pStyle w:val="ListParagraph"/>
        <w:numPr>
          <w:ilvl w:val="0"/>
          <w:numId w:val="25"/>
        </w:numPr>
        <w:tabs>
          <w:tab w:pos="590" w:val="left" w:leader="none"/>
          <w:tab w:pos="591" w:val="left" w:leader="none"/>
        </w:tabs>
        <w:spacing w:line="240" w:lineRule="auto" w:before="0" w:after="0"/>
        <w:ind w:left="590" w:right="0" w:hanging="361"/>
        <w:jc w:val="left"/>
        <w:rPr>
          <w:sz w:val="20"/>
        </w:rPr>
      </w:pPr>
      <w:r>
        <w:rPr>
          <w:sz w:val="20"/>
        </w:rPr>
        <w:t>Login profilo</w:t>
      </w:r>
      <w:r>
        <w:rPr>
          <w:spacing w:val="-1"/>
          <w:sz w:val="20"/>
        </w:rPr>
        <w:t> </w:t>
      </w:r>
      <w:r>
        <w:rPr>
          <w:sz w:val="20"/>
        </w:rPr>
        <w:t>societario;</w:t>
      </w:r>
    </w:p>
    <w:p>
      <w:pPr>
        <w:pStyle w:val="ListParagraph"/>
        <w:numPr>
          <w:ilvl w:val="0"/>
          <w:numId w:val="25"/>
        </w:numPr>
        <w:tabs>
          <w:tab w:pos="590" w:val="left" w:leader="none"/>
          <w:tab w:pos="591" w:val="left" w:leader="none"/>
        </w:tabs>
        <w:spacing w:line="240" w:lineRule="auto" w:before="0" w:after="0"/>
        <w:ind w:left="590" w:right="0" w:hanging="361"/>
        <w:jc w:val="left"/>
        <w:rPr>
          <w:sz w:val="20"/>
        </w:rPr>
      </w:pPr>
      <w:r>
        <w:rPr>
          <w:sz w:val="20"/>
        </w:rPr>
        <w:t>Dati Società e</w:t>
      </w:r>
      <w:r>
        <w:rPr>
          <w:spacing w:val="-1"/>
          <w:sz w:val="20"/>
        </w:rPr>
        <w:t> </w:t>
      </w:r>
      <w:r>
        <w:rPr>
          <w:sz w:val="20"/>
        </w:rPr>
        <w:t>documenti;</w:t>
      </w:r>
    </w:p>
    <w:p>
      <w:pPr>
        <w:pStyle w:val="ListParagraph"/>
        <w:numPr>
          <w:ilvl w:val="0"/>
          <w:numId w:val="25"/>
        </w:numPr>
        <w:tabs>
          <w:tab w:pos="590" w:val="left" w:leader="none"/>
          <w:tab w:pos="591" w:val="left" w:leader="none"/>
        </w:tabs>
        <w:spacing w:line="240" w:lineRule="auto" w:before="0" w:after="0"/>
        <w:ind w:left="590" w:right="0" w:hanging="361"/>
        <w:jc w:val="left"/>
        <w:rPr>
          <w:sz w:val="20"/>
        </w:rPr>
      </w:pPr>
      <w:r>
        <w:rPr>
          <w:sz w:val="20"/>
        </w:rPr>
        <w:t>Modifica dati</w:t>
      </w:r>
      <w:r>
        <w:rPr>
          <w:spacing w:val="-2"/>
          <w:sz w:val="20"/>
        </w:rPr>
        <w:t> </w:t>
      </w:r>
      <w:r>
        <w:rPr>
          <w:sz w:val="20"/>
        </w:rPr>
        <w:t>societari;</w:t>
      </w:r>
    </w:p>
    <w:p>
      <w:pPr>
        <w:pStyle w:val="ListParagraph"/>
        <w:numPr>
          <w:ilvl w:val="0"/>
          <w:numId w:val="25"/>
        </w:numPr>
        <w:tabs>
          <w:tab w:pos="590" w:val="left" w:leader="none"/>
          <w:tab w:pos="591" w:val="left" w:leader="none"/>
        </w:tabs>
        <w:spacing w:line="240" w:lineRule="auto" w:before="0" w:after="0"/>
        <w:ind w:left="590" w:right="0" w:hanging="361"/>
        <w:jc w:val="left"/>
        <w:rPr>
          <w:sz w:val="20"/>
        </w:rPr>
      </w:pPr>
      <w:r>
        <w:rPr>
          <w:sz w:val="20"/>
        </w:rPr>
        <w:t>REGISTRO SPORT E</w:t>
      </w:r>
      <w:r>
        <w:rPr>
          <w:spacing w:val="-2"/>
          <w:sz w:val="20"/>
        </w:rPr>
        <w:t> </w:t>
      </w:r>
      <w:r>
        <w:rPr>
          <w:sz w:val="20"/>
        </w:rPr>
        <w:t>SALUTE;</w:t>
      </w:r>
    </w:p>
    <w:p>
      <w:pPr>
        <w:pStyle w:val="ListParagraph"/>
        <w:numPr>
          <w:ilvl w:val="0"/>
          <w:numId w:val="25"/>
        </w:numPr>
        <w:tabs>
          <w:tab w:pos="590" w:val="left" w:leader="none"/>
          <w:tab w:pos="591" w:val="left" w:leader="none"/>
        </w:tabs>
        <w:spacing w:line="240" w:lineRule="auto" w:before="0" w:after="0"/>
        <w:ind w:left="590" w:right="0" w:hanging="361"/>
        <w:jc w:val="left"/>
        <w:rPr>
          <w:sz w:val="20"/>
        </w:rPr>
      </w:pPr>
      <w:r>
        <w:rPr>
          <w:sz w:val="20"/>
        </w:rPr>
        <w:t>Invio.</w:t>
      </w:r>
    </w:p>
    <w:p>
      <w:pPr>
        <w:pStyle w:val="BodyText"/>
        <w:spacing w:before="120"/>
        <w:ind w:left="230"/>
        <w:jc w:val="both"/>
      </w:pPr>
      <w:r>
        <w:rPr/>
        <w:t>Una volta effettuato l’invio, i dati verranno inviati al REGISTRO. Eventuali errori verranno segnalati tramite appositi TAB e</w:t>
      </w:r>
    </w:p>
    <w:p>
      <w:pPr>
        <w:pStyle w:val="BodyText"/>
        <w:spacing w:before="36"/>
        <w:ind w:left="230"/>
        <w:jc w:val="both"/>
      </w:pPr>
      <w:r>
        <w:rPr/>
        <w:t>potranno riguardare:</w:t>
      </w:r>
    </w:p>
    <w:p>
      <w:pPr>
        <w:pStyle w:val="BodyText"/>
        <w:spacing w:line="276" w:lineRule="auto" w:before="35"/>
        <w:ind w:left="230" w:right="275"/>
        <w:jc w:val="both"/>
      </w:pPr>
      <w:r>
        <w:rPr/>
        <w:t>Aggiornamento Legale Rappresentante, Aggiornamento Affiliazione, Aggiornamento Consiglio Direttivo, Aggiornamento Tesserati.</w:t>
      </w:r>
    </w:p>
    <w:p>
      <w:pPr>
        <w:pStyle w:val="BodyText"/>
        <w:spacing w:before="116"/>
        <w:ind w:left="230" w:right="266"/>
        <w:jc w:val="both"/>
      </w:pPr>
      <w:r>
        <w:rPr/>
        <w:t>All’interno del Registro è disponibile una “AREA RISERVATA”, accessibile solo da parte degli utenti accreditati. Nella schermata della home page (</w:t>
      </w:r>
      <w:hyperlink r:id="rId32">
        <w:r>
          <w:rPr>
            <w:sz w:val="22"/>
          </w:rPr>
          <w:t>https://registro.sportesalute.eu</w:t>
        </w:r>
      </w:hyperlink>
      <w:r>
        <w:rPr/>
        <w:t>), vanno inseriti il proprio “Nome utente” e la “Password” e successivamente bisogna cliccare sul tasto “ACCEDI”. Una volta effettuato l’accesso si verrà reindirizzati nella sezione interna dedicata.</w:t>
      </w:r>
      <w:r>
        <w:rPr>
          <w:spacing w:val="-7"/>
        </w:rPr>
        <w:t> </w:t>
      </w:r>
      <w:r>
        <w:rPr/>
        <w:t>Nel</w:t>
      </w:r>
      <w:r>
        <w:rPr>
          <w:spacing w:val="-7"/>
        </w:rPr>
        <w:t> </w:t>
      </w:r>
      <w:r>
        <w:rPr/>
        <w:t>caso</w:t>
      </w:r>
      <w:r>
        <w:rPr>
          <w:spacing w:val="-6"/>
        </w:rPr>
        <w:t> </w:t>
      </w:r>
      <w:r>
        <w:rPr/>
        <w:t>di</w:t>
      </w:r>
      <w:r>
        <w:rPr>
          <w:spacing w:val="-7"/>
        </w:rPr>
        <w:t> </w:t>
      </w:r>
      <w:r>
        <w:rPr/>
        <w:t>Legali</w:t>
      </w:r>
      <w:r>
        <w:rPr>
          <w:spacing w:val="-8"/>
        </w:rPr>
        <w:t> </w:t>
      </w:r>
      <w:r>
        <w:rPr/>
        <w:t>rappresentanti</w:t>
      </w:r>
      <w:r>
        <w:rPr>
          <w:spacing w:val="-7"/>
        </w:rPr>
        <w:t> </w:t>
      </w:r>
      <w:r>
        <w:rPr/>
        <w:t>di</w:t>
      </w:r>
      <w:r>
        <w:rPr>
          <w:spacing w:val="-7"/>
        </w:rPr>
        <w:t> </w:t>
      </w:r>
      <w:r>
        <w:rPr/>
        <w:t>ASD-SSD</w:t>
      </w:r>
      <w:r>
        <w:rPr>
          <w:spacing w:val="-6"/>
        </w:rPr>
        <w:t> </w:t>
      </w:r>
      <w:r>
        <w:rPr/>
        <w:t>non</w:t>
      </w:r>
      <w:r>
        <w:rPr>
          <w:spacing w:val="-6"/>
        </w:rPr>
        <w:t> </w:t>
      </w:r>
      <w:r>
        <w:rPr/>
        <w:t>in</w:t>
      </w:r>
      <w:r>
        <w:rPr>
          <w:spacing w:val="-2"/>
        </w:rPr>
        <w:t> </w:t>
      </w:r>
      <w:r>
        <w:rPr/>
        <w:t>possesso</w:t>
      </w:r>
      <w:r>
        <w:rPr>
          <w:spacing w:val="-6"/>
        </w:rPr>
        <w:t> </w:t>
      </w:r>
      <w:r>
        <w:rPr/>
        <w:t>delle</w:t>
      </w:r>
      <w:r>
        <w:rPr>
          <w:spacing w:val="-5"/>
        </w:rPr>
        <w:t> </w:t>
      </w:r>
      <w:r>
        <w:rPr/>
        <w:t>credenziali</w:t>
      </w:r>
      <w:r>
        <w:rPr>
          <w:spacing w:val="-4"/>
        </w:rPr>
        <w:t> </w:t>
      </w:r>
      <w:r>
        <w:rPr/>
        <w:t>perché</w:t>
      </w:r>
      <w:r>
        <w:rPr>
          <w:spacing w:val="-5"/>
        </w:rPr>
        <w:t> </w:t>
      </w:r>
      <w:r>
        <w:rPr/>
        <w:t>neo</w:t>
      </w:r>
      <w:r>
        <w:rPr>
          <w:spacing w:val="-6"/>
        </w:rPr>
        <w:t> </w:t>
      </w:r>
      <w:r>
        <w:rPr/>
        <w:t>eletti,</w:t>
      </w:r>
      <w:r>
        <w:rPr>
          <w:spacing w:val="-6"/>
        </w:rPr>
        <w:t> </w:t>
      </w:r>
      <w:r>
        <w:rPr/>
        <w:t>è</w:t>
      </w:r>
      <w:r>
        <w:rPr>
          <w:spacing w:val="-6"/>
        </w:rPr>
        <w:t> </w:t>
      </w:r>
      <w:r>
        <w:rPr/>
        <w:t>possibile</w:t>
      </w:r>
      <w:r>
        <w:rPr>
          <w:spacing w:val="-5"/>
        </w:rPr>
        <w:t> </w:t>
      </w:r>
      <w:r>
        <w:rPr/>
        <w:t>utilizzare la funzione “CREA UN’UTENZA COME LEGALE RAPPRESENTATE DI</w:t>
      </w:r>
      <w:r>
        <w:rPr>
          <w:spacing w:val="-5"/>
        </w:rPr>
        <w:t> </w:t>
      </w:r>
      <w:r>
        <w:rPr/>
        <w:t>ASD/SSD”.</w:t>
      </w:r>
    </w:p>
    <w:p>
      <w:pPr>
        <w:pStyle w:val="BodyText"/>
        <w:spacing w:before="122"/>
        <w:ind w:left="230" w:right="261"/>
        <w:jc w:val="both"/>
      </w:pPr>
      <w:r>
        <w:rPr/>
        <w:t>Eventuali difficoltà nell’inserimento dei documenti e dei dati richiesti dal REGISTRO dovranno essere comunicate tramite </w:t>
      </w:r>
      <w:r>
        <w:rPr>
          <w:spacing w:val="7"/>
        </w:rPr>
        <w:t>e- </w:t>
      </w:r>
      <w:r>
        <w:rPr/>
        <w:t>mail</w:t>
      </w:r>
      <w:r>
        <w:rPr>
          <w:spacing w:val="-14"/>
        </w:rPr>
        <w:t> </w:t>
      </w:r>
      <w:r>
        <w:rPr/>
        <w:t>all’indirizzo</w:t>
      </w:r>
      <w:r>
        <w:rPr>
          <w:spacing w:val="-12"/>
        </w:rPr>
        <w:t> </w:t>
      </w:r>
      <w:hyperlink r:id="rId33">
        <w:r>
          <w:rPr/>
          <w:t>tesseramento@federvolley.it,</w:t>
        </w:r>
        <w:r>
          <w:rPr>
            <w:spacing w:val="-13"/>
          </w:rPr>
          <w:t> </w:t>
        </w:r>
      </w:hyperlink>
      <w:r>
        <w:rPr/>
        <w:t>allegando,</w:t>
      </w:r>
      <w:r>
        <w:rPr>
          <w:spacing w:val="-17"/>
        </w:rPr>
        <w:t> </w:t>
      </w:r>
      <w:r>
        <w:rPr/>
        <w:t>se</w:t>
      </w:r>
      <w:r>
        <w:rPr>
          <w:spacing w:val="-11"/>
        </w:rPr>
        <w:t> </w:t>
      </w:r>
      <w:r>
        <w:rPr/>
        <w:t>necessario,</w:t>
      </w:r>
      <w:r>
        <w:rPr>
          <w:spacing w:val="-12"/>
        </w:rPr>
        <w:t> </w:t>
      </w:r>
      <w:r>
        <w:rPr/>
        <w:t>il</w:t>
      </w:r>
      <w:r>
        <w:rPr>
          <w:spacing w:val="-14"/>
        </w:rPr>
        <w:t> </w:t>
      </w:r>
      <w:r>
        <w:rPr/>
        <w:t>certificato</w:t>
      </w:r>
      <w:r>
        <w:rPr>
          <w:spacing w:val="-13"/>
        </w:rPr>
        <w:t> </w:t>
      </w:r>
      <w:r>
        <w:rPr/>
        <w:t>di</w:t>
      </w:r>
      <w:r>
        <w:rPr>
          <w:spacing w:val="-12"/>
        </w:rPr>
        <w:t> </w:t>
      </w:r>
      <w:r>
        <w:rPr/>
        <w:t>attribuzione</w:t>
      </w:r>
      <w:r>
        <w:rPr>
          <w:spacing w:val="-11"/>
        </w:rPr>
        <w:t> </w:t>
      </w:r>
      <w:r>
        <w:rPr/>
        <w:t>del</w:t>
      </w:r>
      <w:r>
        <w:rPr>
          <w:spacing w:val="-13"/>
        </w:rPr>
        <w:t> </w:t>
      </w:r>
      <w:r>
        <w:rPr/>
        <w:t>codice</w:t>
      </w:r>
      <w:r>
        <w:rPr>
          <w:spacing w:val="-11"/>
        </w:rPr>
        <w:t> </w:t>
      </w:r>
      <w:r>
        <w:rPr/>
        <w:t>fiscale</w:t>
      </w:r>
      <w:r>
        <w:rPr>
          <w:spacing w:val="-12"/>
        </w:rPr>
        <w:t> </w:t>
      </w:r>
      <w:r>
        <w:rPr/>
        <w:t>o</w:t>
      </w:r>
      <w:r>
        <w:rPr>
          <w:spacing w:val="-2"/>
        </w:rPr>
        <w:t> </w:t>
      </w:r>
      <w:r>
        <w:rPr/>
        <w:t>la</w:t>
      </w:r>
      <w:r>
        <w:rPr>
          <w:spacing w:val="-12"/>
        </w:rPr>
        <w:t> </w:t>
      </w:r>
      <w:r>
        <w:rPr/>
        <w:t>visura camerale aggiornata dell’associazione o della società sportiva</w:t>
      </w:r>
      <w:r>
        <w:rPr>
          <w:spacing w:val="1"/>
        </w:rPr>
        <w:t> </w:t>
      </w:r>
      <w:r>
        <w:rPr/>
        <w:t>dilettantistica.</w:t>
      </w:r>
    </w:p>
    <w:p>
      <w:pPr>
        <w:pStyle w:val="BodyText"/>
        <w:spacing w:before="1"/>
        <w:ind w:left="230" w:right="265"/>
        <w:jc w:val="both"/>
      </w:pPr>
      <w:r>
        <w:rPr/>
        <w:t>Per quanto non espressamente indicato nella Guida Pratica – Norme Tesseramento 2026-2027 in merito alla gestione del REGISTRO, si dovrà fare riferimento al Manuale Utente del REGISTRO, consultabile tramite l'icona Help presente nel profilo dell’associazione o della società sportiva dilettantistica all'interno del REGISTRO.</w:t>
      </w:r>
    </w:p>
    <w:p>
      <w:pPr>
        <w:pStyle w:val="BodyText"/>
        <w:spacing w:before="6"/>
        <w:rPr>
          <w:sz w:val="21"/>
        </w:rPr>
      </w:pPr>
    </w:p>
    <w:p>
      <w:pPr>
        <w:pStyle w:val="Heading3"/>
        <w:ind w:left="235" w:right="272"/>
        <w:jc w:val="center"/>
        <w:rPr>
          <w:rFonts w:ascii="Times New Roman"/>
        </w:rPr>
      </w:pPr>
      <w:bookmarkStart w:name="CESSIONE DEL DIRITTO" w:id="9"/>
      <w:bookmarkEnd w:id="9"/>
      <w:r>
        <w:rPr/>
      </w:r>
      <w:bookmarkStart w:name="_bookmark4" w:id="10"/>
      <w:bookmarkEnd w:id="10"/>
      <w:r>
        <w:rPr/>
      </w:r>
      <w:r>
        <w:rPr>
          <w:rFonts w:ascii="Times New Roman"/>
        </w:rPr>
        <w:t>CESSIONE DEL DIRITTO</w:t>
      </w:r>
    </w:p>
    <w:p>
      <w:pPr>
        <w:pStyle w:val="ListParagraph"/>
        <w:numPr>
          <w:ilvl w:val="0"/>
          <w:numId w:val="26"/>
        </w:numPr>
        <w:tabs>
          <w:tab w:pos="516" w:val="left" w:leader="none"/>
        </w:tabs>
        <w:spacing w:line="240" w:lineRule="auto" w:before="172" w:after="0"/>
        <w:ind w:left="515" w:right="0" w:hanging="286"/>
        <w:jc w:val="left"/>
        <w:rPr>
          <w:b/>
          <w:sz w:val="20"/>
        </w:rPr>
      </w:pPr>
      <w:bookmarkStart w:name="1. CAMPIONATI CONSECUTIVI e 2 squadre ne" w:id="11"/>
      <w:bookmarkEnd w:id="11"/>
      <w:r>
        <w:rPr/>
      </w:r>
      <w:bookmarkStart w:name="_bookmark5" w:id="12"/>
      <w:bookmarkEnd w:id="12"/>
      <w:r>
        <w:rPr/>
      </w:r>
      <w:bookmarkStart w:name="_bookmark5" w:id="13"/>
      <w:bookmarkEnd w:id="13"/>
      <w:r>
        <w:rPr>
          <w:b/>
          <w:sz w:val="20"/>
          <w:u w:val="single"/>
        </w:rPr>
        <w:t>C</w:t>
      </w:r>
      <w:r>
        <w:rPr>
          <w:b/>
          <w:sz w:val="20"/>
          <w:u w:val="single"/>
        </w:rPr>
        <w:t>AMPIONATI CONSECUTIVI e 2 SQUADRE NELLO STESSO</w:t>
      </w:r>
      <w:r>
        <w:rPr>
          <w:b/>
          <w:spacing w:val="4"/>
          <w:sz w:val="20"/>
          <w:u w:val="single"/>
        </w:rPr>
        <w:t> </w:t>
      </w:r>
      <w:r>
        <w:rPr>
          <w:b/>
          <w:sz w:val="20"/>
          <w:u w:val="single"/>
        </w:rPr>
        <w:t>CAMPIONATO:</w:t>
      </w:r>
    </w:p>
    <w:p>
      <w:pPr>
        <w:pStyle w:val="BodyText"/>
        <w:ind w:left="515" w:right="198"/>
      </w:pPr>
      <w:r>
        <w:rPr/>
        <w:t>Non ci sono limitazioni di partecipazione per tutti i campionati dalla B1/F alla 3° Divisione e dalla B/M alla 3° divisione. Qualora alla fine del campionato, un associato regolarmente affiliato, a seguito del meccanismo di promozione e retrocessione,</w:t>
      </w:r>
      <w:r>
        <w:rPr>
          <w:spacing w:val="-11"/>
        </w:rPr>
        <w:t> </w:t>
      </w:r>
      <w:r>
        <w:rPr/>
        <w:t>abbia</w:t>
      </w:r>
      <w:r>
        <w:rPr>
          <w:spacing w:val="-11"/>
        </w:rPr>
        <w:t> </w:t>
      </w:r>
      <w:r>
        <w:rPr/>
        <w:t>due</w:t>
      </w:r>
      <w:r>
        <w:rPr>
          <w:spacing w:val="-10"/>
        </w:rPr>
        <w:t> </w:t>
      </w:r>
      <w:r>
        <w:rPr/>
        <w:t>squadre</w:t>
      </w:r>
      <w:r>
        <w:rPr>
          <w:spacing w:val="-10"/>
        </w:rPr>
        <w:t> </w:t>
      </w:r>
      <w:r>
        <w:rPr/>
        <w:t>in</w:t>
      </w:r>
      <w:r>
        <w:rPr>
          <w:spacing w:val="-12"/>
        </w:rPr>
        <w:t> </w:t>
      </w:r>
      <w:r>
        <w:rPr/>
        <w:t>campionati</w:t>
      </w:r>
      <w:r>
        <w:rPr>
          <w:spacing w:val="-13"/>
        </w:rPr>
        <w:t> </w:t>
      </w:r>
      <w:r>
        <w:rPr/>
        <w:t>incompatibili</w:t>
      </w:r>
      <w:r>
        <w:rPr>
          <w:spacing w:val="-12"/>
        </w:rPr>
        <w:t> </w:t>
      </w:r>
      <w:r>
        <w:rPr/>
        <w:t>fra</w:t>
      </w:r>
      <w:r>
        <w:rPr>
          <w:spacing w:val="-10"/>
        </w:rPr>
        <w:t> </w:t>
      </w:r>
      <w:r>
        <w:rPr/>
        <w:t>loro</w:t>
      </w:r>
      <w:r>
        <w:rPr>
          <w:spacing w:val="-11"/>
        </w:rPr>
        <w:t> </w:t>
      </w:r>
      <w:r>
        <w:rPr/>
        <w:t>ai</w:t>
      </w:r>
      <w:r>
        <w:rPr>
          <w:spacing w:val="-12"/>
        </w:rPr>
        <w:t> </w:t>
      </w:r>
      <w:r>
        <w:rPr/>
        <w:t>sensi</w:t>
      </w:r>
      <w:r>
        <w:rPr>
          <w:spacing w:val="-12"/>
        </w:rPr>
        <w:t> </w:t>
      </w:r>
      <w:r>
        <w:rPr/>
        <w:t>del</w:t>
      </w:r>
      <w:r>
        <w:rPr>
          <w:spacing w:val="-12"/>
        </w:rPr>
        <w:t> </w:t>
      </w:r>
      <w:r>
        <w:rPr/>
        <w:t>paragrafo</w:t>
      </w:r>
      <w:r>
        <w:rPr>
          <w:spacing w:val="-4"/>
        </w:rPr>
        <w:t> </w:t>
      </w:r>
      <w:r>
        <w:rPr/>
        <w:t>precedente,</w:t>
      </w:r>
      <w:r>
        <w:rPr>
          <w:spacing w:val="-11"/>
        </w:rPr>
        <w:t> </w:t>
      </w:r>
      <w:r>
        <w:rPr/>
        <w:t>dovrà</w:t>
      </w:r>
      <w:r>
        <w:rPr>
          <w:spacing w:val="-10"/>
        </w:rPr>
        <w:t> </w:t>
      </w:r>
      <w:r>
        <w:rPr/>
        <w:t>scegliere</w:t>
      </w:r>
      <w:r>
        <w:rPr>
          <w:spacing w:val="-10"/>
        </w:rPr>
        <w:t> </w:t>
      </w:r>
      <w:r>
        <w:rPr/>
        <w:t>all'atto dell'iscrizione</w:t>
      </w:r>
      <w:r>
        <w:rPr>
          <w:spacing w:val="-10"/>
        </w:rPr>
        <w:t> </w:t>
      </w:r>
      <w:r>
        <w:rPr/>
        <w:t>a</w:t>
      </w:r>
      <w:r>
        <w:rPr>
          <w:spacing w:val="-8"/>
        </w:rPr>
        <w:t> </w:t>
      </w:r>
      <w:r>
        <w:rPr/>
        <w:t>quale</w:t>
      </w:r>
      <w:r>
        <w:rPr>
          <w:spacing w:val="-11"/>
        </w:rPr>
        <w:t> </w:t>
      </w:r>
      <w:r>
        <w:rPr/>
        <w:t>campionato</w:t>
      </w:r>
      <w:r>
        <w:rPr>
          <w:spacing w:val="-10"/>
        </w:rPr>
        <w:t> </w:t>
      </w:r>
      <w:r>
        <w:rPr/>
        <w:t>intende</w:t>
      </w:r>
      <w:r>
        <w:rPr>
          <w:spacing w:val="-10"/>
        </w:rPr>
        <w:t> </w:t>
      </w:r>
      <w:r>
        <w:rPr/>
        <w:t>partecipare</w:t>
      </w:r>
      <w:r>
        <w:rPr>
          <w:spacing w:val="-9"/>
        </w:rPr>
        <w:t> </w:t>
      </w:r>
      <w:r>
        <w:rPr/>
        <w:t>nella</w:t>
      </w:r>
      <w:r>
        <w:rPr>
          <w:spacing w:val="-9"/>
        </w:rPr>
        <w:t> </w:t>
      </w:r>
      <w:r>
        <w:rPr/>
        <w:t>nuova</w:t>
      </w:r>
      <w:r>
        <w:rPr>
          <w:spacing w:val="-10"/>
        </w:rPr>
        <w:t> </w:t>
      </w:r>
      <w:r>
        <w:rPr/>
        <w:t>stagione</w:t>
      </w:r>
      <w:r>
        <w:rPr>
          <w:spacing w:val="-9"/>
        </w:rPr>
        <w:t> </w:t>
      </w:r>
      <w:r>
        <w:rPr/>
        <w:t>sportiva,</w:t>
      </w:r>
      <w:r>
        <w:rPr>
          <w:spacing w:val="-7"/>
        </w:rPr>
        <w:t> </w:t>
      </w:r>
      <w:r>
        <w:rPr/>
        <w:t>oppure</w:t>
      </w:r>
      <w:r>
        <w:rPr>
          <w:spacing w:val="-9"/>
        </w:rPr>
        <w:t> </w:t>
      </w:r>
      <w:r>
        <w:rPr/>
        <w:t>cedere</w:t>
      </w:r>
      <w:r>
        <w:rPr>
          <w:spacing w:val="-9"/>
        </w:rPr>
        <w:t> </w:t>
      </w:r>
      <w:r>
        <w:rPr/>
        <w:t>uno</w:t>
      </w:r>
      <w:r>
        <w:rPr>
          <w:spacing w:val="-11"/>
        </w:rPr>
        <w:t> </w:t>
      </w:r>
      <w:r>
        <w:rPr/>
        <w:t>dei</w:t>
      </w:r>
      <w:r>
        <w:rPr>
          <w:spacing w:val="-11"/>
        </w:rPr>
        <w:t> </w:t>
      </w:r>
      <w:r>
        <w:rPr/>
        <w:t>due</w:t>
      </w:r>
      <w:r>
        <w:rPr>
          <w:spacing w:val="-10"/>
        </w:rPr>
        <w:t> </w:t>
      </w:r>
      <w:r>
        <w:rPr/>
        <w:t>diritti</w:t>
      </w:r>
      <w:r>
        <w:rPr>
          <w:spacing w:val="-12"/>
        </w:rPr>
        <w:t> </w:t>
      </w:r>
      <w:r>
        <w:rPr/>
        <w:t>sportivi</w:t>
      </w:r>
    </w:p>
    <w:p>
      <w:pPr>
        <w:spacing w:after="0"/>
        <w:sectPr>
          <w:pgSz w:w="11910" w:h="16840"/>
          <w:pgMar w:header="273" w:footer="862" w:top="980" w:bottom="1060" w:left="620" w:right="579"/>
        </w:sectPr>
      </w:pPr>
    </w:p>
    <w:p>
      <w:pPr>
        <w:pStyle w:val="BodyText"/>
      </w:pPr>
    </w:p>
    <w:p>
      <w:pPr>
        <w:pStyle w:val="BodyText"/>
        <w:rPr>
          <w:sz w:val="19"/>
        </w:rPr>
      </w:pPr>
    </w:p>
    <w:p>
      <w:pPr>
        <w:pStyle w:val="BodyText"/>
        <w:ind w:left="515" w:right="266"/>
        <w:jc w:val="both"/>
      </w:pPr>
      <w:r>
        <w:rPr/>
        <w:t>secondo quanto previsto dall'art. 16, comma 2 R.A.T., </w:t>
      </w:r>
      <w:r>
        <w:rPr>
          <w:b/>
        </w:rPr>
        <w:t>prima della iscrizione al campionato prescelto </w:t>
      </w:r>
      <w:r>
        <w:rPr/>
        <w:t>entro i termini prestabiliti, oppure partecipare ad ambedue i campionati se rientrano fra quelli compatibili in base al comma 3 dell’art.7 del Regolamento</w:t>
      </w:r>
      <w:r>
        <w:rPr>
          <w:spacing w:val="-11"/>
        </w:rPr>
        <w:t> </w:t>
      </w:r>
      <w:r>
        <w:rPr/>
        <w:t>Gare:</w:t>
      </w:r>
      <w:r>
        <w:rPr>
          <w:spacing w:val="-11"/>
        </w:rPr>
        <w:t> </w:t>
      </w:r>
      <w:r>
        <w:rPr/>
        <w:t>"Gli</w:t>
      </w:r>
      <w:r>
        <w:rPr>
          <w:spacing w:val="-12"/>
        </w:rPr>
        <w:t> </w:t>
      </w:r>
      <w:r>
        <w:rPr/>
        <w:t>associati</w:t>
      </w:r>
      <w:r>
        <w:rPr>
          <w:spacing w:val="-12"/>
        </w:rPr>
        <w:t> </w:t>
      </w:r>
      <w:r>
        <w:rPr/>
        <w:t>regolarmente</w:t>
      </w:r>
      <w:r>
        <w:rPr>
          <w:spacing w:val="-9"/>
        </w:rPr>
        <w:t> </w:t>
      </w:r>
      <w:r>
        <w:rPr/>
        <w:t>affiliati</w:t>
      </w:r>
      <w:r>
        <w:rPr>
          <w:spacing w:val="-7"/>
        </w:rPr>
        <w:t> </w:t>
      </w:r>
      <w:r>
        <w:rPr/>
        <w:t>possono</w:t>
      </w:r>
      <w:r>
        <w:rPr>
          <w:spacing w:val="-10"/>
        </w:rPr>
        <w:t> </w:t>
      </w:r>
      <w:r>
        <w:rPr/>
        <w:t>partecipare</w:t>
      </w:r>
      <w:r>
        <w:rPr>
          <w:spacing w:val="-9"/>
        </w:rPr>
        <w:t> </w:t>
      </w:r>
      <w:r>
        <w:rPr/>
        <w:t>ai</w:t>
      </w:r>
      <w:r>
        <w:rPr>
          <w:spacing w:val="-11"/>
        </w:rPr>
        <w:t> </w:t>
      </w:r>
      <w:r>
        <w:rPr/>
        <w:t>campionati</w:t>
      </w:r>
      <w:r>
        <w:rPr>
          <w:spacing w:val="-12"/>
        </w:rPr>
        <w:t> </w:t>
      </w:r>
      <w:r>
        <w:rPr/>
        <w:t>di</w:t>
      </w:r>
      <w:r>
        <w:rPr>
          <w:spacing w:val="-11"/>
        </w:rPr>
        <w:t> </w:t>
      </w:r>
      <w:r>
        <w:rPr/>
        <w:t>serie</w:t>
      </w:r>
      <w:r>
        <w:rPr>
          <w:spacing w:val="-10"/>
        </w:rPr>
        <w:t> </w:t>
      </w:r>
      <w:r>
        <w:rPr/>
        <w:t>territoriale</w:t>
      </w:r>
      <w:r>
        <w:rPr>
          <w:spacing w:val="-10"/>
        </w:rPr>
        <w:t> </w:t>
      </w:r>
      <w:r>
        <w:rPr/>
        <w:t>con</w:t>
      </w:r>
      <w:r>
        <w:rPr>
          <w:spacing w:val="-10"/>
        </w:rPr>
        <w:t> </w:t>
      </w:r>
      <w:r>
        <w:rPr/>
        <w:t>più</w:t>
      </w:r>
      <w:r>
        <w:rPr>
          <w:spacing w:val="-10"/>
        </w:rPr>
        <w:t> </w:t>
      </w:r>
      <w:r>
        <w:rPr/>
        <w:t>squadre soltanto nei Comitati dove possono essere inserite in gironi</w:t>
      </w:r>
      <w:r>
        <w:rPr>
          <w:spacing w:val="-2"/>
        </w:rPr>
        <w:t> </w:t>
      </w:r>
      <w:r>
        <w:rPr/>
        <w:t>diversi".</w:t>
      </w:r>
    </w:p>
    <w:p>
      <w:pPr>
        <w:pStyle w:val="ListParagraph"/>
        <w:numPr>
          <w:ilvl w:val="0"/>
          <w:numId w:val="26"/>
        </w:numPr>
        <w:tabs>
          <w:tab w:pos="516" w:val="left" w:leader="none"/>
        </w:tabs>
        <w:spacing w:line="240" w:lineRule="auto" w:before="121" w:after="0"/>
        <w:ind w:left="515" w:right="0" w:hanging="286"/>
        <w:jc w:val="left"/>
        <w:rPr>
          <w:b/>
          <w:sz w:val="20"/>
        </w:rPr>
      </w:pPr>
      <w:bookmarkStart w:name="2. campionati di serie C Nazionale e D R" w:id="14"/>
      <w:bookmarkEnd w:id="14"/>
      <w:r>
        <w:rPr/>
      </w:r>
      <w:bookmarkStart w:name="_bookmark6" w:id="15"/>
      <w:bookmarkEnd w:id="15"/>
      <w:r>
        <w:rPr/>
      </w:r>
      <w:bookmarkStart w:name="_bookmark6" w:id="16"/>
      <w:bookmarkEnd w:id="16"/>
      <w:r>
        <w:rPr>
          <w:b/>
          <w:sz w:val="20"/>
          <w:u w:val="single"/>
        </w:rPr>
        <w:t>C</w:t>
      </w:r>
      <w:r>
        <w:rPr>
          <w:b/>
          <w:sz w:val="20"/>
          <w:u w:val="single"/>
        </w:rPr>
        <w:t>AMPIONATI </w:t>
      </w:r>
      <w:r>
        <w:rPr>
          <w:b/>
          <w:spacing w:val="-3"/>
          <w:sz w:val="20"/>
          <w:u w:val="single"/>
        </w:rPr>
        <w:t>DI </w:t>
      </w:r>
      <w:r>
        <w:rPr>
          <w:b/>
          <w:sz w:val="20"/>
          <w:u w:val="single"/>
        </w:rPr>
        <w:t>SERIE C Nazionale e D Regionale Maschili e</w:t>
      </w:r>
      <w:r>
        <w:rPr>
          <w:b/>
          <w:spacing w:val="12"/>
          <w:sz w:val="20"/>
          <w:u w:val="single"/>
        </w:rPr>
        <w:t> </w:t>
      </w:r>
      <w:r>
        <w:rPr>
          <w:b/>
          <w:sz w:val="20"/>
          <w:u w:val="single"/>
        </w:rPr>
        <w:t>Femminili</w:t>
      </w:r>
    </w:p>
    <w:p>
      <w:pPr>
        <w:pStyle w:val="BodyText"/>
        <w:ind w:left="515" w:right="264"/>
        <w:jc w:val="both"/>
      </w:pPr>
      <w:r>
        <w:rPr/>
        <w:t>È possibile la cessione dei diritti dei campionati di Serie C e D maschile e femminile tra società all’interno della stessa regione. </w:t>
      </w:r>
      <w:r>
        <w:rPr>
          <w:shd w:fill="FFFF00" w:color="auto" w:val="clear"/>
        </w:rPr>
        <w:t>La cessione/acquisizione dei diritti deve avvenire entro </w:t>
      </w:r>
      <w:r>
        <w:rPr/>
        <w:t>(termine stabilito dal Consiglio regionale) </w:t>
      </w:r>
      <w:r>
        <w:rPr>
          <w:shd w:fill="FFFF00" w:color="auto" w:val="clear"/>
        </w:rPr>
        <w:t>il </w:t>
      </w:r>
      <w:r>
        <w:rPr>
          <w:b/>
          <w:shd w:fill="FFFF00" w:color="auto" w:val="clear"/>
        </w:rPr>
        <w:t>16 luglio 2026</w:t>
      </w:r>
      <w:r>
        <w:rPr>
          <w:b/>
        </w:rPr>
        <w:t> </w:t>
      </w:r>
      <w:r>
        <w:rPr>
          <w:shd w:fill="FFFF00" w:color="auto" w:val="clear"/>
        </w:rPr>
        <w:t>attraverso il tesseramento on-line.</w:t>
      </w:r>
    </w:p>
    <w:p>
      <w:pPr>
        <w:pStyle w:val="Heading6"/>
        <w:spacing w:before="120"/>
        <w:ind w:left="515"/>
        <w:jc w:val="both"/>
        <w:rPr>
          <w:b w:val="0"/>
        </w:rPr>
      </w:pPr>
      <w:r>
        <w:rPr/>
        <w:t>SOCIETÀ CHE CEDE</w:t>
      </w:r>
      <w:r>
        <w:rPr>
          <w:b w:val="0"/>
        </w:rPr>
        <w:t>:</w:t>
      </w:r>
    </w:p>
    <w:p>
      <w:pPr>
        <w:pStyle w:val="ListParagraph"/>
        <w:numPr>
          <w:ilvl w:val="1"/>
          <w:numId w:val="26"/>
        </w:numPr>
        <w:tabs>
          <w:tab w:pos="796" w:val="left" w:leader="none"/>
        </w:tabs>
        <w:spacing w:line="240" w:lineRule="auto" w:before="0" w:after="0"/>
        <w:ind w:left="795" w:right="264" w:hanging="280"/>
        <w:jc w:val="left"/>
        <w:rPr>
          <w:sz w:val="20"/>
        </w:rPr>
      </w:pPr>
      <w:r>
        <w:rPr>
          <w:sz w:val="20"/>
        </w:rPr>
        <w:t>deve provvedere al rinnovo dell’affiliazione (la quota del rinnovo affiliazione fa riferimento al titolo sportivo al 30.06.2026);</w:t>
      </w:r>
    </w:p>
    <w:p>
      <w:pPr>
        <w:pStyle w:val="ListParagraph"/>
        <w:numPr>
          <w:ilvl w:val="1"/>
          <w:numId w:val="26"/>
        </w:numPr>
        <w:tabs>
          <w:tab w:pos="796" w:val="left" w:leader="none"/>
        </w:tabs>
        <w:spacing w:line="240" w:lineRule="auto" w:before="0" w:after="0"/>
        <w:ind w:left="795" w:right="0" w:hanging="281"/>
        <w:jc w:val="left"/>
        <w:rPr>
          <w:sz w:val="20"/>
        </w:rPr>
      </w:pPr>
      <w:r>
        <w:rPr>
          <w:sz w:val="20"/>
        </w:rPr>
        <w:t>deve</w:t>
      </w:r>
      <w:r>
        <w:rPr>
          <w:spacing w:val="20"/>
          <w:sz w:val="20"/>
        </w:rPr>
        <w:t> </w:t>
      </w:r>
      <w:r>
        <w:rPr>
          <w:sz w:val="20"/>
        </w:rPr>
        <w:t>accedere</w:t>
      </w:r>
      <w:r>
        <w:rPr>
          <w:spacing w:val="22"/>
          <w:sz w:val="20"/>
        </w:rPr>
        <w:t> </w:t>
      </w:r>
      <w:r>
        <w:rPr>
          <w:sz w:val="20"/>
        </w:rPr>
        <w:t>al</w:t>
      </w:r>
      <w:r>
        <w:rPr>
          <w:spacing w:val="18"/>
          <w:sz w:val="20"/>
        </w:rPr>
        <w:t> </w:t>
      </w:r>
      <w:r>
        <w:rPr>
          <w:sz w:val="20"/>
        </w:rPr>
        <w:t>link</w:t>
      </w:r>
      <w:r>
        <w:rPr>
          <w:spacing w:val="19"/>
          <w:sz w:val="20"/>
        </w:rPr>
        <w:t> </w:t>
      </w:r>
      <w:r>
        <w:rPr>
          <w:sz w:val="20"/>
        </w:rPr>
        <w:t>“Diritto</w:t>
      </w:r>
      <w:r>
        <w:rPr>
          <w:spacing w:val="18"/>
          <w:sz w:val="20"/>
        </w:rPr>
        <w:t> </w:t>
      </w:r>
      <w:r>
        <w:rPr>
          <w:sz w:val="20"/>
        </w:rPr>
        <w:t>Sportivo”,</w:t>
      </w:r>
      <w:r>
        <w:rPr>
          <w:spacing w:val="19"/>
          <w:sz w:val="20"/>
        </w:rPr>
        <w:t> </w:t>
      </w:r>
      <w:r>
        <w:rPr>
          <w:sz w:val="20"/>
        </w:rPr>
        <w:t>cliccare</w:t>
      </w:r>
      <w:r>
        <w:rPr>
          <w:spacing w:val="21"/>
          <w:sz w:val="20"/>
        </w:rPr>
        <w:t> </w:t>
      </w:r>
      <w:r>
        <w:rPr>
          <w:sz w:val="20"/>
        </w:rPr>
        <w:t>su</w:t>
      </w:r>
      <w:r>
        <w:rPr>
          <w:spacing w:val="19"/>
          <w:sz w:val="20"/>
        </w:rPr>
        <w:t> </w:t>
      </w:r>
      <w:r>
        <w:rPr>
          <w:sz w:val="20"/>
        </w:rPr>
        <w:t>“Cessione</w:t>
      </w:r>
      <w:r>
        <w:rPr>
          <w:spacing w:val="20"/>
          <w:sz w:val="20"/>
        </w:rPr>
        <w:t> </w:t>
      </w:r>
      <w:r>
        <w:rPr>
          <w:sz w:val="20"/>
        </w:rPr>
        <w:t>Diritto</w:t>
      </w:r>
      <w:r>
        <w:rPr>
          <w:spacing w:val="18"/>
          <w:sz w:val="20"/>
        </w:rPr>
        <w:t> </w:t>
      </w:r>
      <w:r>
        <w:rPr>
          <w:sz w:val="20"/>
        </w:rPr>
        <w:t>Sportivo”</w:t>
      </w:r>
      <w:r>
        <w:rPr>
          <w:spacing w:val="20"/>
          <w:sz w:val="20"/>
        </w:rPr>
        <w:t> </w:t>
      </w:r>
      <w:r>
        <w:rPr>
          <w:sz w:val="20"/>
        </w:rPr>
        <w:t>e</w:t>
      </w:r>
      <w:r>
        <w:rPr>
          <w:spacing w:val="19"/>
          <w:sz w:val="20"/>
        </w:rPr>
        <w:t> </w:t>
      </w:r>
      <w:r>
        <w:rPr>
          <w:sz w:val="20"/>
        </w:rPr>
        <w:t>quindi</w:t>
      </w:r>
      <w:r>
        <w:rPr>
          <w:spacing w:val="24"/>
          <w:sz w:val="20"/>
        </w:rPr>
        <w:t> </w:t>
      </w:r>
      <w:r>
        <w:rPr>
          <w:sz w:val="20"/>
        </w:rPr>
        <w:t>eseguire</w:t>
      </w:r>
      <w:r>
        <w:rPr>
          <w:spacing w:val="19"/>
          <w:sz w:val="20"/>
        </w:rPr>
        <w:t> </w:t>
      </w:r>
      <w:r>
        <w:rPr>
          <w:sz w:val="20"/>
        </w:rPr>
        <w:t>tutte</w:t>
      </w:r>
      <w:r>
        <w:rPr>
          <w:spacing w:val="20"/>
          <w:sz w:val="20"/>
        </w:rPr>
        <w:t> </w:t>
      </w:r>
      <w:r>
        <w:rPr>
          <w:sz w:val="20"/>
        </w:rPr>
        <w:t>le</w:t>
      </w:r>
      <w:r>
        <w:rPr>
          <w:spacing w:val="19"/>
          <w:sz w:val="20"/>
        </w:rPr>
        <w:t> </w:t>
      </w:r>
      <w:r>
        <w:rPr>
          <w:sz w:val="20"/>
        </w:rPr>
        <w:t>fasi</w:t>
      </w:r>
      <w:r>
        <w:rPr>
          <w:spacing w:val="19"/>
          <w:sz w:val="20"/>
        </w:rPr>
        <w:t> </w:t>
      </w:r>
      <w:r>
        <w:rPr>
          <w:sz w:val="20"/>
        </w:rPr>
        <w:t>che</w:t>
      </w:r>
      <w:r>
        <w:rPr>
          <w:spacing w:val="20"/>
          <w:sz w:val="20"/>
        </w:rPr>
        <w:t> </w:t>
      </w:r>
      <w:r>
        <w:rPr>
          <w:sz w:val="20"/>
        </w:rPr>
        <w:t>il</w:t>
      </w:r>
    </w:p>
    <w:p>
      <w:pPr>
        <w:pStyle w:val="BodyText"/>
        <w:ind w:left="795"/>
      </w:pPr>
      <w:r>
        <w:rPr/>
        <w:t>sistema propone. Al termine apporre la propria firma digitale;</w:t>
      </w:r>
    </w:p>
    <w:p>
      <w:pPr>
        <w:pStyle w:val="ListParagraph"/>
        <w:numPr>
          <w:ilvl w:val="1"/>
          <w:numId w:val="26"/>
        </w:numPr>
        <w:tabs>
          <w:tab w:pos="796" w:val="left" w:leader="none"/>
        </w:tabs>
        <w:spacing w:line="240" w:lineRule="auto" w:before="1" w:after="0"/>
        <w:ind w:left="795" w:right="264" w:hanging="280"/>
        <w:jc w:val="left"/>
        <w:rPr>
          <w:sz w:val="20"/>
        </w:rPr>
      </w:pPr>
      <w:r>
        <w:rPr>
          <w:sz w:val="20"/>
        </w:rPr>
        <w:t>dovrà provvedere ad effettuare</w:t>
      </w:r>
      <w:r>
        <w:rPr>
          <w:sz w:val="20"/>
          <w:shd w:fill="FFFF00" w:color="auto" w:val="clear"/>
        </w:rPr>
        <w:t> l’upload</w:t>
      </w:r>
      <w:r>
        <w:rPr>
          <w:sz w:val="20"/>
        </w:rPr>
        <w:t> </w:t>
      </w:r>
      <w:r>
        <w:rPr>
          <w:sz w:val="20"/>
          <w:shd w:fill="FFFF00" w:color="auto" w:val="clear"/>
        </w:rPr>
        <w:t>su FipavOnLine della delibera</w:t>
      </w:r>
      <w:r>
        <w:rPr>
          <w:sz w:val="20"/>
        </w:rPr>
        <w:t> del Consiglio Direttivo di consenso alla cessione del</w:t>
      </w:r>
      <w:r>
        <w:rPr>
          <w:spacing w:val="-2"/>
          <w:sz w:val="20"/>
        </w:rPr>
        <w:t> </w:t>
      </w:r>
      <w:r>
        <w:rPr>
          <w:sz w:val="20"/>
        </w:rPr>
        <w:t>diritto.</w:t>
      </w:r>
    </w:p>
    <w:p>
      <w:pPr>
        <w:pStyle w:val="Heading6"/>
        <w:spacing w:before="120"/>
        <w:ind w:left="515"/>
        <w:jc w:val="both"/>
      </w:pPr>
      <w:r>
        <w:rPr/>
        <w:t>SOCIETÀ CHE ACQUISISCE:</w:t>
      </w:r>
    </w:p>
    <w:p>
      <w:pPr>
        <w:pStyle w:val="ListParagraph"/>
        <w:numPr>
          <w:ilvl w:val="0"/>
          <w:numId w:val="27"/>
        </w:numPr>
        <w:tabs>
          <w:tab w:pos="796" w:val="left" w:leader="none"/>
        </w:tabs>
        <w:spacing w:line="240" w:lineRule="auto" w:before="0" w:after="0"/>
        <w:ind w:left="800" w:right="270" w:hanging="285"/>
        <w:jc w:val="both"/>
        <w:rPr>
          <w:sz w:val="20"/>
        </w:rPr>
      </w:pPr>
      <w:r>
        <w:rPr>
          <w:sz w:val="20"/>
        </w:rPr>
        <w:t>deve</w:t>
      </w:r>
      <w:r>
        <w:rPr>
          <w:spacing w:val="-10"/>
          <w:sz w:val="20"/>
        </w:rPr>
        <w:t> </w:t>
      </w:r>
      <w:r>
        <w:rPr>
          <w:sz w:val="20"/>
        </w:rPr>
        <w:t>provvedere</w:t>
      </w:r>
      <w:r>
        <w:rPr>
          <w:spacing w:val="-10"/>
          <w:sz w:val="20"/>
        </w:rPr>
        <w:t> </w:t>
      </w:r>
      <w:r>
        <w:rPr>
          <w:sz w:val="20"/>
        </w:rPr>
        <w:t>al</w:t>
      </w:r>
      <w:r>
        <w:rPr>
          <w:spacing w:val="-12"/>
          <w:sz w:val="20"/>
        </w:rPr>
        <w:t> </w:t>
      </w:r>
      <w:r>
        <w:rPr>
          <w:sz w:val="20"/>
        </w:rPr>
        <w:t>rinnovo</w:t>
      </w:r>
      <w:r>
        <w:rPr>
          <w:spacing w:val="-11"/>
          <w:sz w:val="20"/>
        </w:rPr>
        <w:t> </w:t>
      </w:r>
      <w:r>
        <w:rPr>
          <w:sz w:val="20"/>
        </w:rPr>
        <w:t>dell’affiliazione</w:t>
      </w:r>
      <w:r>
        <w:rPr>
          <w:spacing w:val="-10"/>
          <w:sz w:val="20"/>
        </w:rPr>
        <w:t> </w:t>
      </w:r>
      <w:r>
        <w:rPr>
          <w:sz w:val="20"/>
        </w:rPr>
        <w:t>(si</w:t>
      </w:r>
      <w:r>
        <w:rPr>
          <w:spacing w:val="-12"/>
          <w:sz w:val="20"/>
        </w:rPr>
        <w:t> </w:t>
      </w:r>
      <w:r>
        <w:rPr>
          <w:sz w:val="20"/>
        </w:rPr>
        <w:t>ricorda</w:t>
      </w:r>
      <w:r>
        <w:rPr>
          <w:spacing w:val="-7"/>
          <w:sz w:val="20"/>
        </w:rPr>
        <w:t> </w:t>
      </w:r>
      <w:r>
        <w:rPr>
          <w:sz w:val="20"/>
        </w:rPr>
        <w:t>che</w:t>
      </w:r>
      <w:r>
        <w:rPr>
          <w:spacing w:val="-10"/>
          <w:sz w:val="20"/>
        </w:rPr>
        <w:t> </w:t>
      </w:r>
      <w:r>
        <w:rPr>
          <w:sz w:val="20"/>
        </w:rPr>
        <w:t>la</w:t>
      </w:r>
      <w:r>
        <w:rPr>
          <w:spacing w:val="-11"/>
          <w:sz w:val="20"/>
        </w:rPr>
        <w:t> </w:t>
      </w:r>
      <w:r>
        <w:rPr>
          <w:sz w:val="20"/>
        </w:rPr>
        <w:t>quota</w:t>
      </w:r>
      <w:r>
        <w:rPr>
          <w:spacing w:val="-10"/>
          <w:sz w:val="20"/>
        </w:rPr>
        <w:t> </w:t>
      </w:r>
      <w:r>
        <w:rPr>
          <w:sz w:val="20"/>
        </w:rPr>
        <w:t>del</w:t>
      </w:r>
      <w:r>
        <w:rPr>
          <w:spacing w:val="-12"/>
          <w:sz w:val="20"/>
        </w:rPr>
        <w:t> </w:t>
      </w:r>
      <w:r>
        <w:rPr>
          <w:sz w:val="20"/>
        </w:rPr>
        <w:t>rinnovo</w:t>
      </w:r>
      <w:r>
        <w:rPr>
          <w:spacing w:val="-11"/>
          <w:sz w:val="20"/>
        </w:rPr>
        <w:t> </w:t>
      </w:r>
      <w:r>
        <w:rPr>
          <w:sz w:val="20"/>
        </w:rPr>
        <w:t>affiliazione</w:t>
      </w:r>
      <w:r>
        <w:rPr>
          <w:spacing w:val="-7"/>
          <w:sz w:val="20"/>
        </w:rPr>
        <w:t> </w:t>
      </w:r>
      <w:r>
        <w:rPr>
          <w:sz w:val="20"/>
        </w:rPr>
        <w:t>da</w:t>
      </w:r>
      <w:r>
        <w:rPr>
          <w:spacing w:val="-10"/>
          <w:sz w:val="20"/>
        </w:rPr>
        <w:t> </w:t>
      </w:r>
      <w:r>
        <w:rPr>
          <w:sz w:val="20"/>
        </w:rPr>
        <w:t>versare</w:t>
      </w:r>
      <w:r>
        <w:rPr>
          <w:spacing w:val="-10"/>
          <w:sz w:val="20"/>
        </w:rPr>
        <w:t> </w:t>
      </w:r>
      <w:r>
        <w:rPr>
          <w:sz w:val="20"/>
        </w:rPr>
        <w:t>alla</w:t>
      </w:r>
      <w:r>
        <w:rPr>
          <w:spacing w:val="-9"/>
          <w:sz w:val="20"/>
        </w:rPr>
        <w:t> </w:t>
      </w:r>
      <w:r>
        <w:rPr>
          <w:sz w:val="20"/>
        </w:rPr>
        <w:t>FIPAV</w:t>
      </w:r>
      <w:r>
        <w:rPr>
          <w:spacing w:val="-5"/>
          <w:sz w:val="20"/>
        </w:rPr>
        <w:t> </w:t>
      </w:r>
      <w:r>
        <w:rPr>
          <w:sz w:val="20"/>
        </w:rPr>
        <w:t>tramite carta di credito on line è quella relativa al titolo sportivo al 30.06.2026);</w:t>
      </w:r>
    </w:p>
    <w:p>
      <w:pPr>
        <w:pStyle w:val="ListParagraph"/>
        <w:numPr>
          <w:ilvl w:val="0"/>
          <w:numId w:val="27"/>
        </w:numPr>
        <w:tabs>
          <w:tab w:pos="796" w:val="left" w:leader="none"/>
        </w:tabs>
        <w:spacing w:line="240" w:lineRule="auto" w:before="0" w:after="0"/>
        <w:ind w:left="795" w:right="265" w:hanging="280"/>
        <w:jc w:val="both"/>
        <w:rPr>
          <w:sz w:val="20"/>
        </w:rPr>
      </w:pPr>
      <w:r>
        <w:rPr>
          <w:sz w:val="20"/>
        </w:rPr>
        <w:t>dopo aver effettuato l’affiliazione è necessario accedere al link “Diritto Sportivo”, cliccare su “Accettazione Diritto Sportivo” e quindi eseguire tutte le fasi che il sistema propone. Al termine apporre la propria firma</w:t>
      </w:r>
      <w:r>
        <w:rPr>
          <w:spacing w:val="-8"/>
          <w:sz w:val="20"/>
        </w:rPr>
        <w:t> </w:t>
      </w:r>
      <w:r>
        <w:rPr>
          <w:sz w:val="20"/>
        </w:rPr>
        <w:t>digitale.</w:t>
      </w:r>
    </w:p>
    <w:p>
      <w:pPr>
        <w:pStyle w:val="ListParagraph"/>
        <w:numPr>
          <w:ilvl w:val="0"/>
          <w:numId w:val="27"/>
        </w:numPr>
        <w:tabs>
          <w:tab w:pos="796" w:val="left" w:leader="none"/>
        </w:tabs>
        <w:spacing w:line="240" w:lineRule="auto" w:before="0" w:after="0"/>
        <w:ind w:left="795" w:right="267" w:hanging="280"/>
        <w:jc w:val="both"/>
        <w:rPr>
          <w:sz w:val="20"/>
        </w:rPr>
      </w:pPr>
      <w:r>
        <w:rPr/>
        <w:pict>
          <v:group style="position:absolute;margin-left:245.850006pt;margin-top:34.33596pt;width:129.5500pt;height:11.7pt;mso-position-horizontal-relative:page;mso-position-vertical-relative:paragraph;z-index:251672576" coordorigin="4917,687" coordsize="2591,234">
            <v:rect style="position:absolute;left:4917;top:686;width:2591;height:230" filled="true" fillcolor="#ffff00" stroked="false">
              <v:fill type="solid"/>
            </v:rect>
            <v:shape style="position:absolute;left:4917;top:686;width:2591;height:234" type="#_x0000_t202" filled="false" stroked="false">
              <v:textbox inset="0,0,0,0">
                <w:txbxContent>
                  <w:p>
                    <w:pPr>
                      <w:spacing w:before="3"/>
                      <w:ind w:left="0" w:right="0" w:firstLine="0"/>
                      <w:jc w:val="left"/>
                      <w:rPr>
                        <w:sz w:val="20"/>
                      </w:rPr>
                    </w:pPr>
                    <w:r>
                      <w:rPr>
                        <w:sz w:val="20"/>
                      </w:rPr>
                      <w:t>su FipavOnLine della delibera</w:t>
                    </w:r>
                  </w:p>
                </w:txbxContent>
              </v:textbox>
              <w10:wrap type="none"/>
            </v:shape>
            <w10:wrap type="none"/>
          </v:group>
        </w:pict>
      </w:r>
      <w:r>
        <w:rPr>
          <w:sz w:val="20"/>
        </w:rPr>
        <w:t>deve</w:t>
      </w:r>
      <w:r>
        <w:rPr>
          <w:spacing w:val="-5"/>
          <w:sz w:val="20"/>
        </w:rPr>
        <w:t> </w:t>
      </w:r>
      <w:r>
        <w:rPr>
          <w:sz w:val="20"/>
        </w:rPr>
        <w:t>procedere</w:t>
      </w:r>
      <w:r>
        <w:rPr>
          <w:spacing w:val="-10"/>
          <w:sz w:val="20"/>
        </w:rPr>
        <w:t> </w:t>
      </w:r>
      <w:r>
        <w:rPr>
          <w:sz w:val="20"/>
        </w:rPr>
        <w:t>al</w:t>
      </w:r>
      <w:r>
        <w:rPr>
          <w:spacing w:val="-7"/>
          <w:sz w:val="20"/>
        </w:rPr>
        <w:t> </w:t>
      </w:r>
      <w:r>
        <w:rPr>
          <w:sz w:val="20"/>
        </w:rPr>
        <w:t>pagamento</w:t>
      </w:r>
      <w:r>
        <w:rPr>
          <w:spacing w:val="-5"/>
          <w:sz w:val="20"/>
        </w:rPr>
        <w:t> </w:t>
      </w:r>
      <w:r>
        <w:rPr>
          <w:sz w:val="20"/>
        </w:rPr>
        <w:t>di</w:t>
      </w:r>
      <w:r>
        <w:rPr>
          <w:spacing w:val="-12"/>
          <w:sz w:val="20"/>
        </w:rPr>
        <w:t> </w:t>
      </w:r>
      <w:r>
        <w:rPr>
          <w:sz w:val="20"/>
        </w:rPr>
        <w:t>€</w:t>
      </w:r>
      <w:r>
        <w:rPr>
          <w:spacing w:val="-3"/>
          <w:sz w:val="20"/>
        </w:rPr>
        <w:t> </w:t>
      </w:r>
      <w:r>
        <w:rPr>
          <w:sz w:val="20"/>
        </w:rPr>
        <w:t>1.500</w:t>
      </w:r>
      <w:r>
        <w:rPr>
          <w:spacing w:val="-5"/>
          <w:sz w:val="20"/>
        </w:rPr>
        <w:t> </w:t>
      </w:r>
      <w:r>
        <w:rPr>
          <w:sz w:val="20"/>
        </w:rPr>
        <w:t>per</w:t>
      </w:r>
      <w:r>
        <w:rPr>
          <w:spacing w:val="-8"/>
          <w:sz w:val="20"/>
        </w:rPr>
        <w:t> </w:t>
      </w:r>
      <w:r>
        <w:rPr>
          <w:sz w:val="20"/>
        </w:rPr>
        <w:t>il</w:t>
      </w:r>
      <w:r>
        <w:rPr>
          <w:spacing w:val="-8"/>
          <w:sz w:val="20"/>
        </w:rPr>
        <w:t> </w:t>
      </w:r>
      <w:r>
        <w:rPr>
          <w:sz w:val="20"/>
        </w:rPr>
        <w:t>titolo</w:t>
      </w:r>
      <w:r>
        <w:rPr>
          <w:spacing w:val="-6"/>
          <w:sz w:val="20"/>
        </w:rPr>
        <w:t> </w:t>
      </w:r>
      <w:r>
        <w:rPr>
          <w:sz w:val="20"/>
        </w:rPr>
        <w:t>di</w:t>
      </w:r>
      <w:r>
        <w:rPr>
          <w:spacing w:val="-12"/>
          <w:sz w:val="20"/>
        </w:rPr>
        <w:t> </w:t>
      </w:r>
      <w:r>
        <w:rPr>
          <w:sz w:val="20"/>
        </w:rPr>
        <w:t>serie</w:t>
      </w:r>
      <w:r>
        <w:rPr>
          <w:spacing w:val="-11"/>
          <w:sz w:val="20"/>
        </w:rPr>
        <w:t> </w:t>
      </w:r>
      <w:r>
        <w:rPr>
          <w:sz w:val="20"/>
        </w:rPr>
        <w:t>C</w:t>
      </w:r>
      <w:r>
        <w:rPr>
          <w:spacing w:val="-4"/>
          <w:sz w:val="20"/>
        </w:rPr>
        <w:t> </w:t>
      </w:r>
      <w:r>
        <w:rPr>
          <w:sz w:val="20"/>
        </w:rPr>
        <w:t>o</w:t>
      </w:r>
      <w:r>
        <w:rPr>
          <w:spacing w:val="-16"/>
          <w:sz w:val="20"/>
        </w:rPr>
        <w:t> </w:t>
      </w:r>
      <w:r>
        <w:rPr>
          <w:sz w:val="20"/>
        </w:rPr>
        <w:t>di</w:t>
      </w:r>
      <w:r>
        <w:rPr>
          <w:spacing w:val="-7"/>
          <w:sz w:val="20"/>
        </w:rPr>
        <w:t> </w:t>
      </w:r>
      <w:r>
        <w:rPr>
          <w:sz w:val="20"/>
        </w:rPr>
        <w:t>€</w:t>
      </w:r>
      <w:r>
        <w:rPr>
          <w:spacing w:val="-3"/>
          <w:sz w:val="20"/>
        </w:rPr>
        <w:t> </w:t>
      </w:r>
      <w:r>
        <w:rPr>
          <w:sz w:val="20"/>
        </w:rPr>
        <w:t>1.000,00</w:t>
      </w:r>
      <w:r>
        <w:rPr>
          <w:spacing w:val="-6"/>
          <w:sz w:val="20"/>
        </w:rPr>
        <w:t> </w:t>
      </w:r>
      <w:r>
        <w:rPr>
          <w:sz w:val="20"/>
        </w:rPr>
        <w:t>per</w:t>
      </w:r>
      <w:r>
        <w:rPr>
          <w:spacing w:val="-13"/>
          <w:sz w:val="20"/>
        </w:rPr>
        <w:t> </w:t>
      </w:r>
      <w:r>
        <w:rPr>
          <w:sz w:val="20"/>
        </w:rPr>
        <w:t>il</w:t>
      </w:r>
      <w:r>
        <w:rPr>
          <w:spacing w:val="-7"/>
          <w:sz w:val="20"/>
        </w:rPr>
        <w:t> </w:t>
      </w:r>
      <w:r>
        <w:rPr>
          <w:sz w:val="20"/>
        </w:rPr>
        <w:t>titolo</w:t>
      </w:r>
      <w:r>
        <w:rPr>
          <w:spacing w:val="-7"/>
          <w:sz w:val="20"/>
        </w:rPr>
        <w:t> </w:t>
      </w:r>
      <w:r>
        <w:rPr>
          <w:sz w:val="20"/>
        </w:rPr>
        <w:t>di</w:t>
      </w:r>
      <w:r>
        <w:rPr>
          <w:spacing w:val="-12"/>
          <w:sz w:val="20"/>
        </w:rPr>
        <w:t> </w:t>
      </w:r>
      <w:r>
        <w:rPr>
          <w:sz w:val="20"/>
        </w:rPr>
        <w:t>serie</w:t>
      </w:r>
      <w:r>
        <w:rPr>
          <w:spacing w:val="-5"/>
          <w:sz w:val="20"/>
        </w:rPr>
        <w:t> </w:t>
      </w:r>
      <w:r>
        <w:rPr>
          <w:sz w:val="20"/>
        </w:rPr>
        <w:t>D</w:t>
      </w:r>
      <w:r>
        <w:rPr>
          <w:spacing w:val="-11"/>
          <w:sz w:val="20"/>
        </w:rPr>
        <w:t> </w:t>
      </w:r>
      <w:r>
        <w:rPr>
          <w:sz w:val="20"/>
        </w:rPr>
        <w:t>da</w:t>
      </w:r>
      <w:r>
        <w:rPr>
          <w:spacing w:val="-5"/>
          <w:sz w:val="20"/>
        </w:rPr>
        <w:t> </w:t>
      </w:r>
      <w:r>
        <w:rPr>
          <w:sz w:val="20"/>
        </w:rPr>
        <w:t>versare</w:t>
      </w:r>
      <w:r>
        <w:rPr>
          <w:spacing w:val="-9"/>
          <w:sz w:val="20"/>
        </w:rPr>
        <w:t> </w:t>
      </w:r>
      <w:r>
        <w:rPr>
          <w:sz w:val="20"/>
        </w:rPr>
        <w:t>al</w:t>
      </w:r>
      <w:r>
        <w:rPr>
          <w:spacing w:val="-7"/>
          <w:sz w:val="20"/>
        </w:rPr>
        <w:t> </w:t>
      </w:r>
      <w:r>
        <w:rPr>
          <w:sz w:val="20"/>
        </w:rPr>
        <w:t>Comitato Regionale </w:t>
      </w:r>
      <w:r>
        <w:rPr>
          <w:b/>
          <w:sz w:val="20"/>
        </w:rPr>
        <w:t>tramite carta di credito </w:t>
      </w:r>
      <w:r>
        <w:rPr>
          <w:sz w:val="20"/>
        </w:rPr>
        <w:t>sul portale regionale</w:t>
      </w:r>
      <w:r>
        <w:rPr>
          <w:color w:val="0000FF"/>
          <w:sz w:val="20"/>
        </w:rPr>
        <w:t> </w:t>
      </w:r>
      <w:hyperlink r:id="rId34">
        <w:r>
          <w:rPr>
            <w:color w:val="0000FF"/>
            <w:sz w:val="20"/>
            <w:u w:val="single" w:color="0000FF"/>
          </w:rPr>
          <w:t>https://fipavonline.it/login</w:t>
        </w:r>
      </w:hyperlink>
      <w:r>
        <w:rPr>
          <w:color w:val="0000FF"/>
          <w:sz w:val="20"/>
        </w:rPr>
        <w:t> </w:t>
      </w:r>
      <w:r>
        <w:rPr>
          <w:sz w:val="20"/>
        </w:rPr>
        <w:t>(contattare la segreteria per far inserire nell’estratto conto il contributo da</w:t>
      </w:r>
      <w:r>
        <w:rPr>
          <w:spacing w:val="1"/>
          <w:sz w:val="20"/>
        </w:rPr>
        <w:t> </w:t>
      </w:r>
      <w:r>
        <w:rPr>
          <w:sz w:val="20"/>
        </w:rPr>
        <w:t>versare);</w:t>
      </w:r>
    </w:p>
    <w:p>
      <w:pPr>
        <w:spacing w:after="0" w:line="240" w:lineRule="auto"/>
        <w:jc w:val="both"/>
        <w:rPr>
          <w:sz w:val="20"/>
        </w:rPr>
        <w:sectPr>
          <w:pgSz w:w="11910" w:h="16840"/>
          <w:pgMar w:header="273" w:footer="862" w:top="980" w:bottom="1060" w:left="620" w:right="579"/>
        </w:sectPr>
      </w:pPr>
    </w:p>
    <w:p>
      <w:pPr>
        <w:pStyle w:val="ListParagraph"/>
        <w:numPr>
          <w:ilvl w:val="0"/>
          <w:numId w:val="27"/>
        </w:numPr>
        <w:tabs>
          <w:tab w:pos="796" w:val="left" w:leader="none"/>
        </w:tabs>
        <w:spacing w:line="240" w:lineRule="auto" w:before="0" w:after="0"/>
        <w:ind w:left="795" w:right="0" w:hanging="281"/>
        <w:jc w:val="left"/>
        <w:rPr>
          <w:sz w:val="20"/>
        </w:rPr>
      </w:pPr>
      <w:r>
        <w:rPr>
          <w:sz w:val="20"/>
        </w:rPr>
        <w:t>dovrà  provvedere  ad  effettuare </w:t>
      </w:r>
      <w:r>
        <w:rPr>
          <w:spacing w:val="13"/>
          <w:sz w:val="20"/>
          <w:shd w:fill="FFFF00" w:color="auto" w:val="clear"/>
        </w:rPr>
        <w:t> </w:t>
      </w:r>
      <w:r>
        <w:rPr>
          <w:sz w:val="20"/>
          <w:shd w:fill="FFFF00" w:color="auto" w:val="clear"/>
        </w:rPr>
        <w:t>l’upload</w:t>
      </w:r>
    </w:p>
    <w:p>
      <w:pPr>
        <w:spacing w:before="0"/>
        <w:ind w:left="795" w:right="0" w:firstLine="0"/>
        <w:jc w:val="left"/>
        <w:rPr>
          <w:b/>
          <w:sz w:val="20"/>
        </w:rPr>
      </w:pPr>
      <w:r>
        <w:rPr>
          <w:sz w:val="20"/>
        </w:rPr>
        <w:t>acquisizione del diritto </w:t>
      </w:r>
      <w:r>
        <w:rPr>
          <w:b/>
          <w:sz w:val="20"/>
        </w:rPr>
        <w:t>e del pagamento</w:t>
      </w:r>
      <w:r>
        <w:rPr>
          <w:b/>
          <w:spacing w:val="-13"/>
          <w:sz w:val="20"/>
        </w:rPr>
        <w:t> </w:t>
      </w:r>
      <w:r>
        <w:rPr>
          <w:b/>
          <w:sz w:val="20"/>
        </w:rPr>
        <w:t>effettuato.</w:t>
      </w:r>
    </w:p>
    <w:p>
      <w:pPr>
        <w:pStyle w:val="BodyText"/>
        <w:ind w:left="515"/>
      </w:pPr>
      <w:r>
        <w:rPr/>
        <w:br w:type="column"/>
      </w:r>
      <w:r>
        <w:rPr/>
        <w:t>del Consiglio Direttivo di consenso alla</w:t>
      </w:r>
    </w:p>
    <w:p>
      <w:pPr>
        <w:spacing w:after="0"/>
        <w:sectPr>
          <w:type w:val="continuous"/>
          <w:pgSz w:w="11910" w:h="16840"/>
          <w:pgMar w:top="1520" w:bottom="280" w:left="620" w:right="579"/>
          <w:cols w:num="2" w:equalWidth="0">
            <w:col w:w="5028" w:space="1450"/>
            <w:col w:w="4233"/>
          </w:cols>
        </w:sectPr>
      </w:pPr>
    </w:p>
    <w:p>
      <w:pPr>
        <w:pStyle w:val="BodyText"/>
        <w:spacing w:before="121"/>
        <w:ind w:left="515" w:right="259"/>
        <w:jc w:val="both"/>
      </w:pPr>
      <w:r>
        <w:rPr/>
        <w:t>Gli atleti, vincolati con l’associato cedente ed interessati al campionato ceduto, salvo accordo diretto o nulla osta, possono richiedere alla Commissione Tesseramento Atleti lo scioglimento coattivo del vincolo, da attivarsi entro il 12 ottobre 2026, secondo le procedure previste nel Regolamento Giurisdizionale (Artt. 64 e seguenti) e dall’ Art. 17, comma 1, del Regolamento Affiliazione e Tesseramento.</w:t>
      </w:r>
    </w:p>
    <w:p>
      <w:pPr>
        <w:pStyle w:val="Heading7"/>
        <w:spacing w:before="115"/>
        <w:ind w:left="515"/>
        <w:rPr>
          <w:i/>
        </w:rPr>
      </w:pPr>
      <w:r>
        <w:rPr>
          <w:i/>
        </w:rPr>
        <w:t>NOTA BENE PER TUTTE LE SERIE:</w:t>
      </w:r>
    </w:p>
    <w:p>
      <w:pPr>
        <w:pStyle w:val="ListParagraph"/>
        <w:numPr>
          <w:ilvl w:val="0"/>
          <w:numId w:val="28"/>
        </w:numPr>
        <w:tabs>
          <w:tab w:pos="876" w:val="left" w:leader="none"/>
        </w:tabs>
        <w:spacing w:line="240" w:lineRule="auto" w:before="0" w:after="0"/>
        <w:ind w:left="875" w:right="541" w:hanging="360"/>
        <w:jc w:val="both"/>
        <w:rPr>
          <w:sz w:val="20"/>
        </w:rPr>
      </w:pPr>
      <w:r>
        <w:rPr>
          <w:sz w:val="20"/>
          <w:shd w:fill="FFFF00" w:color="auto" w:val="clear"/>
        </w:rPr>
        <w:t>una società che viene reintegrata o integrata, non può cedere successivamente il diritto del campionato</w:t>
      </w:r>
      <w:r>
        <w:rPr>
          <w:sz w:val="20"/>
        </w:rPr>
        <w:t> per il quale è stata reintegrata o</w:t>
      </w:r>
      <w:r>
        <w:rPr>
          <w:spacing w:val="-1"/>
          <w:sz w:val="20"/>
        </w:rPr>
        <w:t> </w:t>
      </w:r>
      <w:r>
        <w:rPr>
          <w:sz w:val="20"/>
        </w:rPr>
        <w:t>integrata;</w:t>
      </w:r>
    </w:p>
    <w:p>
      <w:pPr>
        <w:pStyle w:val="ListParagraph"/>
        <w:numPr>
          <w:ilvl w:val="0"/>
          <w:numId w:val="28"/>
        </w:numPr>
        <w:tabs>
          <w:tab w:pos="876" w:val="left" w:leader="none"/>
        </w:tabs>
        <w:spacing w:line="240" w:lineRule="auto" w:before="1" w:after="0"/>
        <w:ind w:left="875" w:right="261" w:hanging="360"/>
        <w:jc w:val="both"/>
        <w:rPr>
          <w:sz w:val="20"/>
        </w:rPr>
      </w:pPr>
      <w:r>
        <w:rPr>
          <w:sz w:val="20"/>
        </w:rPr>
        <w:t>alle</w:t>
      </w:r>
      <w:r>
        <w:rPr>
          <w:spacing w:val="-12"/>
          <w:sz w:val="20"/>
        </w:rPr>
        <w:t> </w:t>
      </w:r>
      <w:r>
        <w:rPr>
          <w:sz w:val="20"/>
        </w:rPr>
        <w:t>società</w:t>
      </w:r>
      <w:r>
        <w:rPr>
          <w:spacing w:val="-12"/>
          <w:sz w:val="20"/>
        </w:rPr>
        <w:t> </w:t>
      </w:r>
      <w:r>
        <w:rPr>
          <w:sz w:val="20"/>
        </w:rPr>
        <w:t>che</w:t>
      </w:r>
      <w:r>
        <w:rPr>
          <w:spacing w:val="-11"/>
          <w:sz w:val="20"/>
        </w:rPr>
        <w:t> </w:t>
      </w:r>
      <w:r>
        <w:rPr>
          <w:sz w:val="20"/>
        </w:rPr>
        <w:t>acquisiscono</w:t>
      </w:r>
      <w:r>
        <w:rPr>
          <w:spacing w:val="-16"/>
          <w:sz w:val="20"/>
        </w:rPr>
        <w:t> </w:t>
      </w:r>
      <w:r>
        <w:rPr>
          <w:sz w:val="20"/>
        </w:rPr>
        <w:t>un</w:t>
      </w:r>
      <w:r>
        <w:rPr>
          <w:spacing w:val="-12"/>
          <w:sz w:val="20"/>
        </w:rPr>
        <w:t> </w:t>
      </w:r>
      <w:r>
        <w:rPr>
          <w:sz w:val="20"/>
        </w:rPr>
        <w:t>titolo</w:t>
      </w:r>
      <w:r>
        <w:rPr>
          <w:spacing w:val="-9"/>
          <w:sz w:val="20"/>
        </w:rPr>
        <w:t> </w:t>
      </w:r>
      <w:r>
        <w:rPr>
          <w:sz w:val="20"/>
        </w:rPr>
        <w:t>(esclusi</w:t>
      </w:r>
      <w:r>
        <w:rPr>
          <w:spacing w:val="-18"/>
          <w:sz w:val="20"/>
        </w:rPr>
        <w:t> </w:t>
      </w:r>
      <w:r>
        <w:rPr>
          <w:sz w:val="20"/>
        </w:rPr>
        <w:t>quelli</w:t>
      </w:r>
      <w:r>
        <w:rPr>
          <w:spacing w:val="-12"/>
          <w:sz w:val="20"/>
        </w:rPr>
        <w:t> </w:t>
      </w:r>
      <w:r>
        <w:rPr>
          <w:sz w:val="20"/>
        </w:rPr>
        <w:t>di</w:t>
      </w:r>
      <w:r>
        <w:rPr>
          <w:spacing w:val="-12"/>
          <w:sz w:val="20"/>
        </w:rPr>
        <w:t> </w:t>
      </w:r>
      <w:r>
        <w:rPr>
          <w:sz w:val="20"/>
        </w:rPr>
        <w:t>SuperLega,</w:t>
      </w:r>
      <w:r>
        <w:rPr>
          <w:spacing w:val="-12"/>
          <w:sz w:val="20"/>
        </w:rPr>
        <w:t> </w:t>
      </w:r>
      <w:r>
        <w:rPr>
          <w:sz w:val="20"/>
        </w:rPr>
        <w:t>A2</w:t>
      </w:r>
      <w:r>
        <w:rPr>
          <w:spacing w:val="-12"/>
          <w:sz w:val="20"/>
        </w:rPr>
        <w:t> </w:t>
      </w:r>
      <w:r>
        <w:rPr>
          <w:sz w:val="20"/>
        </w:rPr>
        <w:t>e</w:t>
      </w:r>
      <w:r>
        <w:rPr>
          <w:spacing w:val="-15"/>
          <w:sz w:val="20"/>
        </w:rPr>
        <w:t> </w:t>
      </w:r>
      <w:r>
        <w:rPr>
          <w:sz w:val="20"/>
        </w:rPr>
        <w:t>A3</w:t>
      </w:r>
      <w:r>
        <w:rPr>
          <w:spacing w:val="-12"/>
          <w:sz w:val="20"/>
        </w:rPr>
        <w:t> </w:t>
      </w:r>
      <w:r>
        <w:rPr>
          <w:sz w:val="20"/>
        </w:rPr>
        <w:t>maschile)</w:t>
      </w:r>
      <w:r>
        <w:rPr>
          <w:spacing w:val="-14"/>
          <w:sz w:val="20"/>
        </w:rPr>
        <w:t> </w:t>
      </w:r>
      <w:r>
        <w:rPr>
          <w:sz w:val="20"/>
        </w:rPr>
        <w:t>non</w:t>
      </w:r>
      <w:r>
        <w:rPr>
          <w:spacing w:val="-16"/>
          <w:sz w:val="20"/>
        </w:rPr>
        <w:t> </w:t>
      </w:r>
      <w:r>
        <w:rPr>
          <w:sz w:val="20"/>
        </w:rPr>
        <w:t>si</w:t>
      </w:r>
      <w:r>
        <w:rPr>
          <w:spacing w:val="-18"/>
          <w:sz w:val="20"/>
        </w:rPr>
        <w:t> </w:t>
      </w:r>
      <w:r>
        <w:rPr>
          <w:sz w:val="20"/>
        </w:rPr>
        <w:t>trasferisce</w:t>
      </w:r>
      <w:r>
        <w:rPr>
          <w:spacing w:val="-14"/>
          <w:sz w:val="20"/>
        </w:rPr>
        <w:t> </w:t>
      </w:r>
      <w:r>
        <w:rPr>
          <w:sz w:val="20"/>
        </w:rPr>
        <w:t>anche</w:t>
      </w:r>
      <w:r>
        <w:rPr>
          <w:spacing w:val="-11"/>
          <w:sz w:val="20"/>
        </w:rPr>
        <w:t> </w:t>
      </w:r>
      <w:r>
        <w:rPr>
          <w:sz w:val="20"/>
        </w:rPr>
        <w:t>l’eventuale diritto</w:t>
      </w:r>
      <w:r>
        <w:rPr>
          <w:spacing w:val="-2"/>
          <w:sz w:val="20"/>
        </w:rPr>
        <w:t> </w:t>
      </w:r>
      <w:r>
        <w:rPr>
          <w:sz w:val="20"/>
        </w:rPr>
        <w:t>di</w:t>
      </w:r>
      <w:r>
        <w:rPr>
          <w:spacing w:val="-2"/>
          <w:sz w:val="20"/>
        </w:rPr>
        <w:t> </w:t>
      </w:r>
      <w:r>
        <w:rPr>
          <w:sz w:val="20"/>
        </w:rPr>
        <w:t>ripescaggio</w:t>
      </w:r>
      <w:r>
        <w:rPr>
          <w:spacing w:val="-1"/>
          <w:sz w:val="20"/>
        </w:rPr>
        <w:t> </w:t>
      </w:r>
      <w:r>
        <w:rPr>
          <w:sz w:val="20"/>
        </w:rPr>
        <w:t>della</w:t>
      </w:r>
      <w:r>
        <w:rPr>
          <w:spacing w:val="-4"/>
          <w:sz w:val="20"/>
        </w:rPr>
        <w:t> </w:t>
      </w:r>
      <w:r>
        <w:rPr>
          <w:sz w:val="20"/>
        </w:rPr>
        <w:t>società</w:t>
      </w:r>
      <w:r>
        <w:rPr>
          <w:spacing w:val="-6"/>
          <w:sz w:val="20"/>
        </w:rPr>
        <w:t> </w:t>
      </w:r>
      <w:r>
        <w:rPr>
          <w:sz w:val="20"/>
        </w:rPr>
        <w:t>cedente.</w:t>
      </w:r>
      <w:r>
        <w:rPr>
          <w:spacing w:val="-6"/>
          <w:sz w:val="20"/>
        </w:rPr>
        <w:t> </w:t>
      </w:r>
      <w:r>
        <w:rPr>
          <w:sz w:val="20"/>
        </w:rPr>
        <w:t>A tale</w:t>
      </w:r>
      <w:r>
        <w:rPr>
          <w:spacing w:val="-1"/>
          <w:sz w:val="20"/>
        </w:rPr>
        <w:t> </w:t>
      </w:r>
      <w:r>
        <w:rPr>
          <w:sz w:val="20"/>
        </w:rPr>
        <w:t>principio</w:t>
      </w:r>
      <w:r>
        <w:rPr>
          <w:spacing w:val="-7"/>
          <w:sz w:val="20"/>
        </w:rPr>
        <w:t> </w:t>
      </w:r>
      <w:r>
        <w:rPr>
          <w:sz w:val="20"/>
        </w:rPr>
        <w:t>si</w:t>
      </w:r>
      <w:r>
        <w:rPr>
          <w:spacing w:val="-1"/>
          <w:sz w:val="20"/>
        </w:rPr>
        <w:t> </w:t>
      </w:r>
      <w:r>
        <w:rPr>
          <w:sz w:val="20"/>
        </w:rPr>
        <w:t>deroga nel solo</w:t>
      </w:r>
      <w:r>
        <w:rPr>
          <w:spacing w:val="-6"/>
          <w:sz w:val="20"/>
        </w:rPr>
        <w:t> </w:t>
      </w:r>
      <w:r>
        <w:rPr>
          <w:sz w:val="20"/>
        </w:rPr>
        <w:t>caso</w:t>
      </w:r>
      <w:r>
        <w:rPr>
          <w:spacing w:val="-4"/>
          <w:sz w:val="20"/>
        </w:rPr>
        <w:t> </w:t>
      </w:r>
      <w:r>
        <w:rPr>
          <w:sz w:val="20"/>
        </w:rPr>
        <w:t>in</w:t>
      </w:r>
      <w:r>
        <w:rPr>
          <w:spacing w:val="-2"/>
          <w:sz w:val="20"/>
        </w:rPr>
        <w:t> </w:t>
      </w:r>
      <w:r>
        <w:rPr>
          <w:sz w:val="20"/>
        </w:rPr>
        <w:t>cui</w:t>
      </w:r>
      <w:r>
        <w:rPr>
          <w:spacing w:val="-2"/>
          <w:sz w:val="20"/>
        </w:rPr>
        <w:t> </w:t>
      </w:r>
      <w:r>
        <w:rPr>
          <w:sz w:val="20"/>
        </w:rPr>
        <w:t>l’acquisizione avvenga</w:t>
      </w:r>
      <w:r>
        <w:rPr>
          <w:spacing w:val="1"/>
          <w:sz w:val="20"/>
        </w:rPr>
        <w:t> </w:t>
      </w:r>
      <w:r>
        <w:rPr>
          <w:sz w:val="20"/>
        </w:rPr>
        <w:t>fra due società dello stesso Comitato</w:t>
      </w:r>
      <w:r>
        <w:rPr>
          <w:spacing w:val="-7"/>
          <w:sz w:val="20"/>
        </w:rPr>
        <w:t> </w:t>
      </w:r>
      <w:r>
        <w:rPr>
          <w:sz w:val="20"/>
        </w:rPr>
        <w:t>Territoriale;</w:t>
      </w:r>
    </w:p>
    <w:p>
      <w:pPr>
        <w:pStyle w:val="ListParagraph"/>
        <w:numPr>
          <w:ilvl w:val="0"/>
          <w:numId w:val="28"/>
        </w:numPr>
        <w:tabs>
          <w:tab w:pos="876" w:val="left" w:leader="none"/>
        </w:tabs>
        <w:spacing w:line="240" w:lineRule="auto" w:before="0" w:after="0"/>
        <w:ind w:left="875" w:right="260" w:hanging="360"/>
        <w:jc w:val="both"/>
        <w:rPr>
          <w:sz w:val="20"/>
        </w:rPr>
      </w:pPr>
      <w:r>
        <w:rPr>
          <w:sz w:val="20"/>
        </w:rPr>
        <w:t>una</w:t>
      </w:r>
      <w:r>
        <w:rPr>
          <w:spacing w:val="-6"/>
          <w:sz w:val="20"/>
        </w:rPr>
        <w:t> </w:t>
      </w:r>
      <w:r>
        <w:rPr>
          <w:sz w:val="20"/>
        </w:rPr>
        <w:t>Società</w:t>
      </w:r>
      <w:r>
        <w:rPr>
          <w:spacing w:val="-7"/>
          <w:sz w:val="20"/>
        </w:rPr>
        <w:t> </w:t>
      </w:r>
      <w:r>
        <w:rPr>
          <w:sz w:val="20"/>
        </w:rPr>
        <w:t>che</w:t>
      </w:r>
      <w:r>
        <w:rPr>
          <w:spacing w:val="-6"/>
          <w:sz w:val="20"/>
        </w:rPr>
        <w:t> </w:t>
      </w:r>
      <w:r>
        <w:rPr>
          <w:sz w:val="20"/>
        </w:rPr>
        <w:t>cede</w:t>
      </w:r>
      <w:r>
        <w:rPr>
          <w:spacing w:val="-6"/>
          <w:sz w:val="20"/>
        </w:rPr>
        <w:t> </w:t>
      </w:r>
      <w:r>
        <w:rPr>
          <w:sz w:val="20"/>
        </w:rPr>
        <w:t>un</w:t>
      </w:r>
      <w:r>
        <w:rPr>
          <w:spacing w:val="-7"/>
          <w:sz w:val="20"/>
        </w:rPr>
        <w:t> </w:t>
      </w:r>
      <w:r>
        <w:rPr>
          <w:sz w:val="20"/>
        </w:rPr>
        <w:t>titolo</w:t>
      </w:r>
      <w:r>
        <w:rPr>
          <w:spacing w:val="-8"/>
          <w:sz w:val="20"/>
        </w:rPr>
        <w:t> </w:t>
      </w:r>
      <w:r>
        <w:rPr>
          <w:sz w:val="20"/>
        </w:rPr>
        <w:t>sportivo</w:t>
      </w:r>
      <w:r>
        <w:rPr>
          <w:spacing w:val="-7"/>
          <w:sz w:val="20"/>
        </w:rPr>
        <w:t> </w:t>
      </w:r>
      <w:r>
        <w:rPr>
          <w:sz w:val="20"/>
        </w:rPr>
        <w:t>non</w:t>
      </w:r>
      <w:r>
        <w:rPr>
          <w:spacing w:val="-7"/>
          <w:sz w:val="20"/>
        </w:rPr>
        <w:t> </w:t>
      </w:r>
      <w:r>
        <w:rPr>
          <w:sz w:val="20"/>
        </w:rPr>
        <w:t>può</w:t>
      </w:r>
      <w:r>
        <w:rPr>
          <w:spacing w:val="-11"/>
          <w:sz w:val="20"/>
        </w:rPr>
        <w:t> </w:t>
      </w:r>
      <w:r>
        <w:rPr>
          <w:sz w:val="20"/>
        </w:rPr>
        <w:t>essere</w:t>
      </w:r>
      <w:r>
        <w:rPr>
          <w:spacing w:val="-6"/>
          <w:sz w:val="20"/>
        </w:rPr>
        <w:t> </w:t>
      </w:r>
      <w:r>
        <w:rPr>
          <w:sz w:val="20"/>
        </w:rPr>
        <w:t>ammessa</w:t>
      </w:r>
      <w:r>
        <w:rPr>
          <w:spacing w:val="-11"/>
          <w:sz w:val="20"/>
        </w:rPr>
        <w:t> </w:t>
      </w:r>
      <w:r>
        <w:rPr>
          <w:sz w:val="20"/>
        </w:rPr>
        <w:t>ad</w:t>
      </w:r>
      <w:r>
        <w:rPr>
          <w:spacing w:val="-7"/>
          <w:sz w:val="20"/>
        </w:rPr>
        <w:t> </w:t>
      </w:r>
      <w:r>
        <w:rPr>
          <w:sz w:val="20"/>
        </w:rPr>
        <w:t>altro</w:t>
      </w:r>
      <w:r>
        <w:rPr>
          <w:spacing w:val="-7"/>
          <w:sz w:val="20"/>
        </w:rPr>
        <w:t> </w:t>
      </w:r>
      <w:r>
        <w:rPr>
          <w:sz w:val="20"/>
        </w:rPr>
        <w:t>Campionato</w:t>
      </w:r>
      <w:r>
        <w:rPr>
          <w:spacing w:val="-8"/>
          <w:sz w:val="20"/>
        </w:rPr>
        <w:t> </w:t>
      </w:r>
      <w:r>
        <w:rPr>
          <w:sz w:val="20"/>
        </w:rPr>
        <w:t>(a</w:t>
      </w:r>
      <w:r>
        <w:rPr>
          <w:spacing w:val="-5"/>
          <w:sz w:val="20"/>
        </w:rPr>
        <w:t> </w:t>
      </w:r>
      <w:r>
        <w:rPr>
          <w:sz w:val="20"/>
        </w:rPr>
        <w:t>differenza</w:t>
      </w:r>
      <w:r>
        <w:rPr>
          <w:spacing w:val="-11"/>
          <w:sz w:val="20"/>
        </w:rPr>
        <w:t> </w:t>
      </w:r>
      <w:r>
        <w:rPr>
          <w:sz w:val="20"/>
        </w:rPr>
        <w:t>di</w:t>
      </w:r>
      <w:r>
        <w:rPr>
          <w:spacing w:val="-8"/>
          <w:sz w:val="20"/>
        </w:rPr>
        <w:t> </w:t>
      </w:r>
      <w:r>
        <w:rPr>
          <w:sz w:val="20"/>
        </w:rPr>
        <w:t>quelle</w:t>
      </w:r>
      <w:r>
        <w:rPr>
          <w:spacing w:val="-6"/>
          <w:sz w:val="20"/>
        </w:rPr>
        <w:t> </w:t>
      </w:r>
      <w:r>
        <w:rPr>
          <w:sz w:val="20"/>
        </w:rPr>
        <w:t>rinunciatarie all’iscrizione) ma conserva esclusivamente il diritto a partecipare agli altri Campionati a quali aveva diritto prima della cessione del</w:t>
      </w:r>
      <w:r>
        <w:rPr>
          <w:spacing w:val="-1"/>
          <w:sz w:val="20"/>
        </w:rPr>
        <w:t> </w:t>
      </w:r>
      <w:r>
        <w:rPr>
          <w:sz w:val="20"/>
        </w:rPr>
        <w:t>titolo.</w:t>
      </w:r>
    </w:p>
    <w:p>
      <w:pPr>
        <w:pStyle w:val="Heading6"/>
        <w:spacing w:before="120"/>
        <w:ind w:right="270"/>
        <w:jc w:val="both"/>
      </w:pPr>
      <w:r>
        <w:rPr/>
        <w:t>Per la stagione 2026/2027 le Norme sulla cessione dei diritti sportivi potrebbero subire delle variazioni anche alla luce della</w:t>
      </w:r>
      <w:r>
        <w:rPr>
          <w:spacing w:val="-7"/>
        </w:rPr>
        <w:t> </w:t>
      </w:r>
      <w:r>
        <w:rPr/>
        <w:t>delibera</w:t>
      </w:r>
      <w:r>
        <w:rPr>
          <w:spacing w:val="-6"/>
        </w:rPr>
        <w:t> </w:t>
      </w:r>
      <w:r>
        <w:rPr/>
        <w:t>della</w:t>
      </w:r>
      <w:r>
        <w:rPr>
          <w:spacing w:val="-7"/>
        </w:rPr>
        <w:t> </w:t>
      </w:r>
      <w:r>
        <w:rPr/>
        <w:t>Giunta</w:t>
      </w:r>
      <w:r>
        <w:rPr>
          <w:spacing w:val="-6"/>
        </w:rPr>
        <w:t> </w:t>
      </w:r>
      <w:r>
        <w:rPr/>
        <w:t>Nazionale</w:t>
      </w:r>
      <w:r>
        <w:rPr>
          <w:spacing w:val="-6"/>
        </w:rPr>
        <w:t> </w:t>
      </w:r>
      <w:r>
        <w:rPr/>
        <w:t>del</w:t>
      </w:r>
      <w:r>
        <w:rPr>
          <w:spacing w:val="-8"/>
        </w:rPr>
        <w:t> </w:t>
      </w:r>
      <w:r>
        <w:rPr/>
        <w:t>CONI</w:t>
      </w:r>
      <w:r>
        <w:rPr>
          <w:spacing w:val="-5"/>
        </w:rPr>
        <w:t> </w:t>
      </w:r>
      <w:r>
        <w:rPr/>
        <w:t>n.</w:t>
      </w:r>
      <w:r>
        <w:rPr>
          <w:spacing w:val="-4"/>
        </w:rPr>
        <w:t> </w:t>
      </w:r>
      <w:r>
        <w:rPr/>
        <w:t>1344</w:t>
      </w:r>
      <w:r>
        <w:rPr>
          <w:spacing w:val="-6"/>
        </w:rPr>
        <w:t> </w:t>
      </w:r>
      <w:r>
        <w:rPr/>
        <w:t>del</w:t>
      </w:r>
      <w:r>
        <w:rPr>
          <w:spacing w:val="-7"/>
        </w:rPr>
        <w:t> </w:t>
      </w:r>
      <w:r>
        <w:rPr/>
        <w:t>23.10.2006</w:t>
      </w:r>
      <w:r>
        <w:rPr>
          <w:spacing w:val="-7"/>
        </w:rPr>
        <w:t> </w:t>
      </w:r>
      <w:r>
        <w:rPr/>
        <w:t>relativa</w:t>
      </w:r>
      <w:r>
        <w:rPr>
          <w:spacing w:val="-6"/>
        </w:rPr>
        <w:t> </w:t>
      </w:r>
      <w:r>
        <w:rPr/>
        <w:t>ai</w:t>
      </w:r>
      <w:r>
        <w:rPr>
          <w:spacing w:val="-8"/>
        </w:rPr>
        <w:t> </w:t>
      </w:r>
      <w:r>
        <w:rPr/>
        <w:t>Principi</w:t>
      </w:r>
      <w:r>
        <w:rPr>
          <w:spacing w:val="-7"/>
        </w:rPr>
        <w:t> </w:t>
      </w:r>
      <w:r>
        <w:rPr/>
        <w:t>Generali</w:t>
      </w:r>
      <w:r>
        <w:rPr>
          <w:spacing w:val="-7"/>
        </w:rPr>
        <w:t> </w:t>
      </w:r>
      <w:r>
        <w:rPr/>
        <w:t>in</w:t>
      </w:r>
      <w:r>
        <w:rPr>
          <w:spacing w:val="-9"/>
        </w:rPr>
        <w:t> </w:t>
      </w:r>
      <w:r>
        <w:rPr/>
        <w:t>materia</w:t>
      </w:r>
      <w:r>
        <w:rPr>
          <w:spacing w:val="-7"/>
        </w:rPr>
        <w:t> </w:t>
      </w:r>
      <w:r>
        <w:rPr/>
        <w:t>di</w:t>
      </w:r>
      <w:r>
        <w:rPr>
          <w:spacing w:val="-7"/>
        </w:rPr>
        <w:t> </w:t>
      </w:r>
      <w:r>
        <w:rPr/>
        <w:t>cessione dei titoli sportivi negli sport di</w:t>
      </w:r>
      <w:r>
        <w:rPr>
          <w:spacing w:val="-3"/>
        </w:rPr>
        <w:t> </w:t>
      </w:r>
      <w:r>
        <w:rPr/>
        <w:t>squadra.</w:t>
      </w:r>
    </w:p>
    <w:p>
      <w:pPr>
        <w:spacing w:before="0"/>
        <w:ind w:left="230" w:right="275" w:firstLine="0"/>
        <w:jc w:val="both"/>
        <w:rPr>
          <w:b/>
          <w:sz w:val="20"/>
        </w:rPr>
      </w:pPr>
      <w:r>
        <w:rPr>
          <w:b/>
          <w:sz w:val="20"/>
        </w:rPr>
        <w:t>Le società, pertanto, dovranno attendere la comunicazione degli eventuali adeguamenti della normativa deliberati dal Consiglio Federale, prima di procedere a qualsiasi operazione in merito alle cessioni stesse.</w:t>
      </w:r>
    </w:p>
    <w:p>
      <w:pPr>
        <w:pStyle w:val="BodyText"/>
        <w:spacing w:before="6"/>
        <w:rPr>
          <w:b/>
          <w:sz w:val="21"/>
        </w:rPr>
      </w:pPr>
    </w:p>
    <w:p>
      <w:pPr>
        <w:spacing w:before="0"/>
        <w:ind w:left="235" w:right="272" w:firstLine="0"/>
        <w:jc w:val="center"/>
        <w:rPr>
          <w:sz w:val="24"/>
        </w:rPr>
      </w:pPr>
      <w:bookmarkStart w:name="SISTEMA DI GIOCO (RALLY POINT SYSTEM)" w:id="17"/>
      <w:bookmarkEnd w:id="17"/>
      <w:r>
        <w:rPr/>
      </w:r>
      <w:bookmarkStart w:name="_bookmark7" w:id="18"/>
      <w:bookmarkEnd w:id="18"/>
      <w:r>
        <w:rPr/>
      </w:r>
      <w:r>
        <w:rPr>
          <w:sz w:val="24"/>
        </w:rPr>
        <w:t>SISTEMA DI GIOCO (RALLY POINT SYSTEM)</w:t>
      </w:r>
    </w:p>
    <w:p>
      <w:pPr>
        <w:pStyle w:val="BodyText"/>
        <w:spacing w:before="172"/>
        <w:ind w:left="230"/>
        <w:jc w:val="both"/>
      </w:pPr>
      <w:r>
        <w:rPr/>
        <w:t>Viene applicato il Rally Point System.</w:t>
      </w:r>
    </w:p>
    <w:p>
      <w:pPr>
        <w:pStyle w:val="BodyText"/>
        <w:ind w:left="230" w:right="265"/>
        <w:jc w:val="both"/>
      </w:pPr>
      <w:r>
        <w:rPr/>
        <w:t>La</w:t>
      </w:r>
      <w:r>
        <w:rPr>
          <w:spacing w:val="-5"/>
        </w:rPr>
        <w:t> </w:t>
      </w:r>
      <w:r>
        <w:rPr/>
        <w:t>formula</w:t>
      </w:r>
      <w:r>
        <w:rPr>
          <w:spacing w:val="-4"/>
        </w:rPr>
        <w:t> </w:t>
      </w:r>
      <w:r>
        <w:rPr/>
        <w:t>di</w:t>
      </w:r>
      <w:r>
        <w:rPr>
          <w:spacing w:val="-1"/>
        </w:rPr>
        <w:t> </w:t>
      </w:r>
      <w:r>
        <w:rPr/>
        <w:t>gioco</w:t>
      </w:r>
      <w:r>
        <w:rPr>
          <w:spacing w:val="-5"/>
        </w:rPr>
        <w:t> </w:t>
      </w:r>
      <w:r>
        <w:rPr/>
        <w:t>è</w:t>
      </w:r>
      <w:r>
        <w:rPr>
          <w:spacing w:val="-4"/>
        </w:rPr>
        <w:t> </w:t>
      </w:r>
      <w:r>
        <w:rPr/>
        <w:t>al</w:t>
      </w:r>
      <w:r>
        <w:rPr>
          <w:spacing w:val="-6"/>
        </w:rPr>
        <w:t> </w:t>
      </w:r>
      <w:r>
        <w:rPr/>
        <w:t>meglio</w:t>
      </w:r>
      <w:r>
        <w:rPr>
          <w:spacing w:val="-7"/>
        </w:rPr>
        <w:t> </w:t>
      </w:r>
      <w:r>
        <w:rPr/>
        <w:t>di</w:t>
      </w:r>
      <w:r>
        <w:rPr>
          <w:spacing w:val="-6"/>
        </w:rPr>
        <w:t> </w:t>
      </w:r>
      <w:r>
        <w:rPr/>
        <w:t>3</w:t>
      </w:r>
      <w:r>
        <w:rPr>
          <w:spacing w:val="-5"/>
        </w:rPr>
        <w:t> </w:t>
      </w:r>
      <w:r>
        <w:rPr/>
        <w:t>set</w:t>
      </w:r>
      <w:r>
        <w:rPr>
          <w:spacing w:val="-6"/>
        </w:rPr>
        <w:t> </w:t>
      </w:r>
      <w:r>
        <w:rPr/>
        <w:t>vinti</w:t>
      </w:r>
      <w:r>
        <w:rPr>
          <w:spacing w:val="-6"/>
        </w:rPr>
        <w:t> </w:t>
      </w:r>
      <w:r>
        <w:rPr/>
        <w:t>su</w:t>
      </w:r>
      <w:r>
        <w:rPr>
          <w:spacing w:val="-5"/>
        </w:rPr>
        <w:t> </w:t>
      </w:r>
      <w:r>
        <w:rPr/>
        <w:t>5.</w:t>
      </w:r>
      <w:r>
        <w:rPr>
          <w:spacing w:val="-1"/>
        </w:rPr>
        <w:t> </w:t>
      </w:r>
      <w:r>
        <w:rPr/>
        <w:t>Nei</w:t>
      </w:r>
      <w:r>
        <w:rPr>
          <w:spacing w:val="-7"/>
        </w:rPr>
        <w:t> </w:t>
      </w:r>
      <w:r>
        <w:rPr/>
        <w:t>primi</w:t>
      </w:r>
      <w:r>
        <w:rPr>
          <w:spacing w:val="-1"/>
        </w:rPr>
        <w:t> </w:t>
      </w:r>
      <w:r>
        <w:rPr/>
        <w:t>quattro</w:t>
      </w:r>
      <w:r>
        <w:rPr>
          <w:spacing w:val="-5"/>
        </w:rPr>
        <w:t> </w:t>
      </w:r>
      <w:r>
        <w:rPr/>
        <w:t>set,</w:t>
      </w:r>
      <w:r>
        <w:rPr>
          <w:spacing w:val="-6"/>
        </w:rPr>
        <w:t> </w:t>
      </w:r>
      <w:r>
        <w:rPr/>
        <w:t>vince</w:t>
      </w:r>
      <w:r>
        <w:rPr>
          <w:spacing w:val="-4"/>
        </w:rPr>
        <w:t> </w:t>
      </w:r>
      <w:r>
        <w:rPr/>
        <w:t>la</w:t>
      </w:r>
      <w:r>
        <w:rPr>
          <w:spacing w:val="-5"/>
        </w:rPr>
        <w:t> </w:t>
      </w:r>
      <w:r>
        <w:rPr/>
        <w:t>squadra</w:t>
      </w:r>
      <w:r>
        <w:rPr>
          <w:spacing w:val="-4"/>
        </w:rPr>
        <w:t> </w:t>
      </w:r>
      <w:r>
        <w:rPr/>
        <w:t>che</w:t>
      </w:r>
      <w:r>
        <w:rPr>
          <w:spacing w:val="-5"/>
        </w:rPr>
        <w:t> </w:t>
      </w:r>
      <w:r>
        <w:rPr/>
        <w:t>conquista</w:t>
      </w:r>
      <w:r>
        <w:rPr>
          <w:spacing w:val="-5"/>
        </w:rPr>
        <w:t> </w:t>
      </w:r>
      <w:r>
        <w:rPr/>
        <w:t>almeno</w:t>
      </w:r>
      <w:r>
        <w:rPr>
          <w:spacing w:val="-5"/>
        </w:rPr>
        <w:t> </w:t>
      </w:r>
      <w:r>
        <w:rPr/>
        <w:t>25</w:t>
      </w:r>
      <w:r>
        <w:rPr>
          <w:spacing w:val="-5"/>
        </w:rPr>
        <w:t> </w:t>
      </w:r>
      <w:r>
        <w:rPr/>
        <w:t>punti</w:t>
      </w:r>
      <w:r>
        <w:rPr>
          <w:spacing w:val="-6"/>
        </w:rPr>
        <w:t> </w:t>
      </w:r>
      <w:r>
        <w:rPr>
          <w:spacing w:val="3"/>
        </w:rPr>
        <w:t>con</w:t>
      </w:r>
      <w:r>
        <w:rPr>
          <w:spacing w:val="-5"/>
        </w:rPr>
        <w:t> </w:t>
      </w:r>
      <w:r>
        <w:rPr/>
        <w:t>uno scarto</w:t>
      </w:r>
      <w:r>
        <w:rPr>
          <w:spacing w:val="-7"/>
        </w:rPr>
        <w:t> </w:t>
      </w:r>
      <w:r>
        <w:rPr/>
        <w:t>di</w:t>
      </w:r>
      <w:r>
        <w:rPr>
          <w:spacing w:val="-6"/>
        </w:rPr>
        <w:t> </w:t>
      </w:r>
      <w:r>
        <w:rPr/>
        <w:t>almeno</w:t>
      </w:r>
      <w:r>
        <w:rPr>
          <w:spacing w:val="-5"/>
        </w:rPr>
        <w:t> </w:t>
      </w:r>
      <w:r>
        <w:rPr/>
        <w:t>2</w:t>
      </w:r>
      <w:r>
        <w:rPr>
          <w:spacing w:val="-6"/>
        </w:rPr>
        <w:t> </w:t>
      </w:r>
      <w:r>
        <w:rPr/>
        <w:t>punti.</w:t>
      </w:r>
      <w:r>
        <w:rPr>
          <w:spacing w:val="-6"/>
        </w:rPr>
        <w:t> </w:t>
      </w:r>
      <w:r>
        <w:rPr/>
        <w:t>A</w:t>
      </w:r>
      <w:r>
        <w:rPr>
          <w:spacing w:val="-5"/>
        </w:rPr>
        <w:t> </w:t>
      </w:r>
      <w:r>
        <w:rPr/>
        <w:t>parità</w:t>
      </w:r>
      <w:r>
        <w:rPr>
          <w:spacing w:val="-5"/>
        </w:rPr>
        <w:t> </w:t>
      </w:r>
      <w:r>
        <w:rPr/>
        <w:t>di</w:t>
      </w:r>
      <w:r>
        <w:rPr>
          <w:spacing w:val="-6"/>
        </w:rPr>
        <w:t> </w:t>
      </w:r>
      <w:r>
        <w:rPr/>
        <w:t>set</w:t>
      </w:r>
      <w:r>
        <w:rPr>
          <w:spacing w:val="-6"/>
        </w:rPr>
        <w:t> </w:t>
      </w:r>
      <w:r>
        <w:rPr/>
        <w:t>vinti,</w:t>
      </w:r>
      <w:r>
        <w:rPr>
          <w:spacing w:val="-7"/>
        </w:rPr>
        <w:t> </w:t>
      </w:r>
      <w:r>
        <w:rPr/>
        <w:t>2-2,</w:t>
      </w:r>
      <w:r>
        <w:rPr>
          <w:spacing w:val="-5"/>
        </w:rPr>
        <w:t> </w:t>
      </w:r>
      <w:r>
        <w:rPr/>
        <w:t>il</w:t>
      </w:r>
      <w:r>
        <w:rPr>
          <w:spacing w:val="-7"/>
        </w:rPr>
        <w:t> </w:t>
      </w:r>
      <w:r>
        <w:rPr/>
        <w:t>set</w:t>
      </w:r>
      <w:r>
        <w:rPr>
          <w:spacing w:val="-7"/>
        </w:rPr>
        <w:t> </w:t>
      </w:r>
      <w:r>
        <w:rPr/>
        <w:t>decisivo</w:t>
      </w:r>
      <w:r>
        <w:rPr>
          <w:spacing w:val="-10"/>
        </w:rPr>
        <w:t> </w:t>
      </w:r>
      <w:r>
        <w:rPr/>
        <w:t>(5°)</w:t>
      </w:r>
      <w:r>
        <w:rPr>
          <w:spacing w:val="-7"/>
        </w:rPr>
        <w:t> </w:t>
      </w:r>
      <w:r>
        <w:rPr/>
        <w:t>è</w:t>
      </w:r>
      <w:r>
        <w:rPr>
          <w:spacing w:val="-5"/>
        </w:rPr>
        <w:t> </w:t>
      </w:r>
      <w:r>
        <w:rPr/>
        <w:t>giocato</w:t>
      </w:r>
      <w:r>
        <w:rPr>
          <w:spacing w:val="-6"/>
        </w:rPr>
        <w:t> </w:t>
      </w:r>
      <w:r>
        <w:rPr/>
        <w:t>a</w:t>
      </w:r>
      <w:r>
        <w:rPr>
          <w:spacing w:val="-4"/>
        </w:rPr>
        <w:t> </w:t>
      </w:r>
      <w:r>
        <w:rPr/>
        <w:t>15</w:t>
      </w:r>
      <w:r>
        <w:rPr>
          <w:spacing w:val="-6"/>
        </w:rPr>
        <w:t> </w:t>
      </w:r>
      <w:r>
        <w:rPr/>
        <w:t>punti</w:t>
      </w:r>
      <w:r>
        <w:rPr>
          <w:spacing w:val="-6"/>
        </w:rPr>
        <w:t> </w:t>
      </w:r>
      <w:r>
        <w:rPr/>
        <w:t>con</w:t>
      </w:r>
      <w:r>
        <w:rPr>
          <w:spacing w:val="-5"/>
        </w:rPr>
        <w:t> </w:t>
      </w:r>
      <w:r>
        <w:rPr/>
        <w:t>uno</w:t>
      </w:r>
      <w:r>
        <w:rPr>
          <w:spacing w:val="-6"/>
        </w:rPr>
        <w:t> </w:t>
      </w:r>
      <w:r>
        <w:rPr/>
        <w:t>scarto</w:t>
      </w:r>
      <w:r>
        <w:rPr>
          <w:spacing w:val="-6"/>
        </w:rPr>
        <w:t> </w:t>
      </w:r>
      <w:r>
        <w:rPr/>
        <w:t>di</w:t>
      </w:r>
      <w:r>
        <w:rPr>
          <w:spacing w:val="-6"/>
        </w:rPr>
        <w:t> </w:t>
      </w:r>
      <w:r>
        <w:rPr/>
        <w:t>almeno</w:t>
      </w:r>
      <w:r>
        <w:rPr>
          <w:spacing w:val="-6"/>
        </w:rPr>
        <w:t> </w:t>
      </w:r>
      <w:r>
        <w:rPr/>
        <w:t>2</w:t>
      </w:r>
      <w:r>
        <w:rPr>
          <w:spacing w:val="-5"/>
        </w:rPr>
        <w:t> </w:t>
      </w:r>
      <w:r>
        <w:rPr/>
        <w:t>punti,</w:t>
      </w:r>
      <w:r>
        <w:rPr>
          <w:spacing w:val="-6"/>
        </w:rPr>
        <w:t> </w:t>
      </w:r>
      <w:r>
        <w:rPr/>
        <w:t>senza limiti di punteggio (16/14, 17/15,</w:t>
      </w:r>
      <w:r>
        <w:rPr>
          <w:spacing w:val="-3"/>
        </w:rPr>
        <w:t> </w:t>
      </w:r>
      <w:r>
        <w:rPr/>
        <w:t>……).</w:t>
      </w:r>
    </w:p>
    <w:p>
      <w:pPr>
        <w:pStyle w:val="BodyText"/>
        <w:spacing w:before="1"/>
        <w:rPr>
          <w:sz w:val="21"/>
        </w:rPr>
      </w:pPr>
    </w:p>
    <w:p>
      <w:pPr>
        <w:pStyle w:val="Heading3"/>
        <w:ind w:left="227" w:right="272"/>
        <w:jc w:val="center"/>
        <w:rPr>
          <w:rFonts w:ascii="Times New Roman"/>
        </w:rPr>
      </w:pPr>
      <w:bookmarkStart w:name="SISTEMA DI PUNTEGGIO DI CLASSIFICA" w:id="19"/>
      <w:bookmarkEnd w:id="19"/>
      <w:r>
        <w:rPr/>
      </w:r>
      <w:bookmarkStart w:name="_bookmark8" w:id="20"/>
      <w:bookmarkEnd w:id="20"/>
      <w:r>
        <w:rPr/>
      </w:r>
      <w:r>
        <w:rPr>
          <w:rFonts w:ascii="Times New Roman"/>
        </w:rPr>
        <w:t>SISTEMA DI PUNTEGGIO DI CLASSIFICA</w:t>
      </w:r>
    </w:p>
    <w:p>
      <w:pPr>
        <w:spacing w:before="172"/>
        <w:ind w:left="230" w:right="0" w:firstLine="0"/>
        <w:jc w:val="left"/>
        <w:rPr>
          <w:i/>
          <w:sz w:val="20"/>
        </w:rPr>
      </w:pPr>
      <w:r>
        <w:rPr>
          <w:i/>
          <w:sz w:val="20"/>
        </w:rPr>
        <w:t>Regolamento Gare - Art. 41</w:t>
      </w:r>
    </w:p>
    <w:p>
      <w:pPr>
        <w:pStyle w:val="BodyText"/>
        <w:ind w:left="230"/>
      </w:pPr>
      <w:r>
        <w:rPr/>
        <w:t>Per le gare di tutti i campionati il punteggio di classifica viene calcolato assegnando:</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3 punti per la vittoria per 3-0 e</w:t>
      </w:r>
      <w:r>
        <w:rPr>
          <w:spacing w:val="-5"/>
          <w:sz w:val="20"/>
        </w:rPr>
        <w:t> </w:t>
      </w:r>
      <w:r>
        <w:rPr>
          <w:sz w:val="20"/>
        </w:rPr>
        <w:t>3-1</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2 punti per la vittoria per</w:t>
      </w:r>
      <w:r>
        <w:rPr>
          <w:spacing w:val="-6"/>
          <w:sz w:val="20"/>
        </w:rPr>
        <w:t> </w:t>
      </w:r>
      <w:r>
        <w:rPr>
          <w:sz w:val="20"/>
        </w:rPr>
        <w:t>3-2</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1 punto per la sconfitta per</w:t>
      </w:r>
      <w:r>
        <w:rPr>
          <w:spacing w:val="-3"/>
          <w:sz w:val="20"/>
        </w:rPr>
        <w:t> </w:t>
      </w:r>
      <w:r>
        <w:rPr>
          <w:sz w:val="20"/>
        </w:rPr>
        <w:t>2-3</w:t>
      </w:r>
    </w:p>
    <w:p>
      <w:pPr>
        <w:spacing w:after="0" w:line="240" w:lineRule="auto"/>
        <w:jc w:val="left"/>
        <w:rPr>
          <w:sz w:val="20"/>
        </w:rPr>
        <w:sectPr>
          <w:type w:val="continuous"/>
          <w:pgSz w:w="11910" w:h="16840"/>
          <w:pgMar w:top="1520" w:bottom="280" w:left="620" w:right="579"/>
        </w:sectPr>
      </w:pPr>
    </w:p>
    <w:p>
      <w:pPr>
        <w:pStyle w:val="BodyText"/>
      </w:pPr>
    </w:p>
    <w:p>
      <w:pPr>
        <w:pStyle w:val="BodyText"/>
        <w:rPr>
          <w:sz w:val="19"/>
        </w:rPr>
      </w:pP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0 punti per la sconfitta per 1-3 e</w:t>
      </w:r>
      <w:r>
        <w:rPr>
          <w:spacing w:val="-5"/>
          <w:sz w:val="20"/>
        </w:rPr>
        <w:t> </w:t>
      </w:r>
      <w:r>
        <w:rPr>
          <w:sz w:val="20"/>
        </w:rPr>
        <w:t>0-3</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3 punti di penalizzazione in caso di</w:t>
      </w:r>
      <w:r>
        <w:rPr>
          <w:spacing w:val="-4"/>
          <w:sz w:val="20"/>
        </w:rPr>
        <w:t> </w:t>
      </w:r>
      <w:r>
        <w:rPr>
          <w:sz w:val="20"/>
        </w:rPr>
        <w:t>rinuncia</w:t>
      </w:r>
    </w:p>
    <w:p>
      <w:pPr>
        <w:pStyle w:val="BodyText"/>
        <w:spacing w:before="120"/>
        <w:ind w:left="230"/>
      </w:pPr>
      <w:r>
        <w:rPr/>
        <w:t>Nel caso di gare di campionati di categoria che si disputano con la formula dei 2 sets vinti su 3 il punteggio di classifica, viene calcolato assegnando:</w:t>
      </w:r>
    </w:p>
    <w:p>
      <w:pPr>
        <w:pStyle w:val="ListParagraph"/>
        <w:numPr>
          <w:ilvl w:val="0"/>
          <w:numId w:val="29"/>
        </w:numPr>
        <w:tabs>
          <w:tab w:pos="590" w:val="left" w:leader="none"/>
          <w:tab w:pos="591" w:val="left" w:leader="none"/>
        </w:tabs>
        <w:spacing w:line="240" w:lineRule="auto" w:before="1" w:after="0"/>
        <w:ind w:left="590" w:right="0" w:hanging="361"/>
        <w:jc w:val="left"/>
        <w:rPr>
          <w:sz w:val="20"/>
        </w:rPr>
      </w:pPr>
      <w:r>
        <w:rPr>
          <w:sz w:val="20"/>
        </w:rPr>
        <w:t>3 punti alla vittoria per</w:t>
      </w:r>
      <w:r>
        <w:rPr>
          <w:spacing w:val="-8"/>
          <w:sz w:val="20"/>
        </w:rPr>
        <w:t> </w:t>
      </w:r>
      <w:r>
        <w:rPr>
          <w:sz w:val="20"/>
        </w:rPr>
        <w:t>2-0</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2 punti alla vittoria per</w:t>
      </w:r>
      <w:r>
        <w:rPr>
          <w:spacing w:val="-8"/>
          <w:sz w:val="20"/>
        </w:rPr>
        <w:t> </w:t>
      </w:r>
      <w:r>
        <w:rPr>
          <w:sz w:val="20"/>
        </w:rPr>
        <w:t>2-1</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1 punto alla sconfitta per</w:t>
      </w:r>
      <w:r>
        <w:rPr>
          <w:spacing w:val="-2"/>
          <w:sz w:val="20"/>
        </w:rPr>
        <w:t> </w:t>
      </w:r>
      <w:r>
        <w:rPr>
          <w:sz w:val="20"/>
        </w:rPr>
        <w:t>1-2</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0 punti alla sconfitta per</w:t>
      </w:r>
      <w:r>
        <w:rPr>
          <w:spacing w:val="-4"/>
          <w:sz w:val="20"/>
        </w:rPr>
        <w:t> </w:t>
      </w:r>
      <w:r>
        <w:rPr>
          <w:sz w:val="20"/>
        </w:rPr>
        <w:t>0-2</w:t>
      </w:r>
    </w:p>
    <w:p>
      <w:pPr>
        <w:pStyle w:val="ListParagraph"/>
        <w:numPr>
          <w:ilvl w:val="0"/>
          <w:numId w:val="29"/>
        </w:numPr>
        <w:tabs>
          <w:tab w:pos="590" w:val="left" w:leader="none"/>
          <w:tab w:pos="591" w:val="left" w:leader="none"/>
        </w:tabs>
        <w:spacing w:line="240" w:lineRule="auto" w:before="0" w:after="0"/>
        <w:ind w:left="590" w:right="0" w:hanging="361"/>
        <w:jc w:val="left"/>
        <w:rPr>
          <w:sz w:val="20"/>
        </w:rPr>
      </w:pPr>
      <w:r>
        <w:rPr>
          <w:sz w:val="20"/>
        </w:rPr>
        <w:t>3 punti di penalizzazione in caso di</w:t>
      </w:r>
      <w:r>
        <w:rPr>
          <w:spacing w:val="-4"/>
          <w:sz w:val="20"/>
        </w:rPr>
        <w:t> </w:t>
      </w:r>
      <w:r>
        <w:rPr>
          <w:sz w:val="20"/>
        </w:rPr>
        <w:t>rinuncia</w:t>
      </w:r>
    </w:p>
    <w:p>
      <w:pPr>
        <w:pStyle w:val="BodyText"/>
        <w:spacing w:before="120"/>
        <w:ind w:left="230" w:right="264"/>
      </w:pPr>
      <w:r>
        <w:rPr/>
        <w:t>Nel caso di gare di campionati di categoria che si disputano con la formula dei 3 sets obbligatori il punteggio di classifica viene calcolato assegnando un punto per ciascun set vinto.</w:t>
      </w:r>
    </w:p>
    <w:p>
      <w:pPr>
        <w:spacing w:before="115"/>
        <w:ind w:left="230" w:right="0" w:firstLine="0"/>
        <w:jc w:val="left"/>
        <w:rPr>
          <w:i/>
          <w:sz w:val="20"/>
        </w:rPr>
      </w:pPr>
      <w:r>
        <w:rPr>
          <w:i/>
          <w:sz w:val="20"/>
        </w:rPr>
        <w:t>Regolamento Gare - Art. 42</w:t>
      </w:r>
    </w:p>
    <w:p>
      <w:pPr>
        <w:pStyle w:val="BodyText"/>
        <w:spacing w:before="45"/>
        <w:ind w:left="230" w:right="1363"/>
      </w:pPr>
      <w:r>
        <w:rPr/>
        <w:t>In caso che due o più squadre risultino a pari punti in classifica, la graduatoria viene stabilita in ordine prioritario: 1 - in base al maggior numero di gare vinte;</w:t>
      </w:r>
    </w:p>
    <w:p>
      <w:pPr>
        <w:pStyle w:val="ListParagraph"/>
        <w:numPr>
          <w:ilvl w:val="0"/>
          <w:numId w:val="30"/>
        </w:numPr>
        <w:tabs>
          <w:tab w:pos="381" w:val="left" w:leader="none"/>
        </w:tabs>
        <w:spacing w:line="240" w:lineRule="auto" w:before="0" w:after="0"/>
        <w:ind w:left="380" w:right="0" w:hanging="151"/>
        <w:jc w:val="left"/>
        <w:rPr>
          <w:sz w:val="20"/>
        </w:rPr>
      </w:pPr>
      <w:r>
        <w:rPr>
          <w:sz w:val="20"/>
        </w:rPr>
        <w:t>- in base al miglior quoziente</w:t>
      </w:r>
      <w:r>
        <w:rPr>
          <w:spacing w:val="-4"/>
          <w:sz w:val="20"/>
        </w:rPr>
        <w:t> </w:t>
      </w:r>
      <w:r>
        <w:rPr>
          <w:sz w:val="20"/>
        </w:rPr>
        <w:t>set;</w:t>
      </w:r>
    </w:p>
    <w:p>
      <w:pPr>
        <w:pStyle w:val="ListParagraph"/>
        <w:numPr>
          <w:ilvl w:val="0"/>
          <w:numId w:val="30"/>
        </w:numPr>
        <w:tabs>
          <w:tab w:pos="381" w:val="left" w:leader="none"/>
        </w:tabs>
        <w:spacing w:line="240" w:lineRule="auto" w:before="1" w:after="0"/>
        <w:ind w:left="380" w:right="0" w:hanging="151"/>
        <w:jc w:val="left"/>
        <w:rPr>
          <w:sz w:val="20"/>
        </w:rPr>
      </w:pPr>
      <w:r>
        <w:rPr>
          <w:sz w:val="20"/>
        </w:rPr>
        <w:t>- in base al miglior quoziente</w:t>
      </w:r>
      <w:r>
        <w:rPr>
          <w:spacing w:val="-5"/>
          <w:sz w:val="20"/>
        </w:rPr>
        <w:t> </w:t>
      </w:r>
      <w:r>
        <w:rPr>
          <w:sz w:val="20"/>
        </w:rPr>
        <w:t>punti;</w:t>
      </w:r>
    </w:p>
    <w:p>
      <w:pPr>
        <w:pStyle w:val="ListParagraph"/>
        <w:numPr>
          <w:ilvl w:val="0"/>
          <w:numId w:val="30"/>
        </w:numPr>
        <w:tabs>
          <w:tab w:pos="381" w:val="left" w:leader="none"/>
        </w:tabs>
        <w:spacing w:line="240" w:lineRule="auto" w:before="0" w:after="0"/>
        <w:ind w:left="380" w:right="0" w:hanging="151"/>
        <w:jc w:val="left"/>
        <w:rPr>
          <w:sz w:val="20"/>
        </w:rPr>
      </w:pPr>
      <w:r>
        <w:rPr>
          <w:sz w:val="20"/>
        </w:rPr>
        <w:t>- risultato degli incontri diretti tra le squadre a pari</w:t>
      </w:r>
      <w:r>
        <w:rPr>
          <w:spacing w:val="-4"/>
          <w:sz w:val="20"/>
        </w:rPr>
        <w:t> </w:t>
      </w:r>
      <w:r>
        <w:rPr>
          <w:sz w:val="20"/>
        </w:rPr>
        <w:t>punti.</w:t>
      </w:r>
    </w:p>
    <w:p>
      <w:pPr>
        <w:pStyle w:val="Heading6"/>
        <w:spacing w:before="115"/>
      </w:pPr>
      <w:bookmarkStart w:name="Classifica avulsa (art. 43 del Regolamen" w:id="21"/>
      <w:bookmarkEnd w:id="21"/>
      <w:r>
        <w:rPr>
          <w:b w:val="0"/>
        </w:rPr>
      </w:r>
      <w:bookmarkStart w:name="_bookmark9" w:id="22"/>
      <w:bookmarkEnd w:id="22"/>
      <w:r>
        <w:rPr>
          <w:b w:val="0"/>
        </w:rPr>
      </w:r>
      <w:r>
        <w:rPr/>
        <w:t>Classifica avulsa (art. 43 del Regolamento Gare)</w:t>
      </w:r>
    </w:p>
    <w:p>
      <w:pPr>
        <w:pStyle w:val="ListParagraph"/>
        <w:numPr>
          <w:ilvl w:val="0"/>
          <w:numId w:val="31"/>
        </w:numPr>
        <w:tabs>
          <w:tab w:pos="585" w:val="left" w:leader="none"/>
          <w:tab w:pos="586" w:val="left" w:leader="none"/>
        </w:tabs>
        <w:spacing w:line="240" w:lineRule="auto" w:before="5" w:after="0"/>
        <w:ind w:left="585" w:right="263" w:hanging="355"/>
        <w:jc w:val="left"/>
        <w:rPr>
          <w:sz w:val="20"/>
        </w:rPr>
      </w:pPr>
      <w:r>
        <w:rPr>
          <w:sz w:val="20"/>
        </w:rPr>
        <w:t>I criteri per stabilire la classifica tra squadre dello stesso campionato ma partecipanti a gironi diversi (classifica avulsa), in ordine prioritario, sono i seguenti:</w:t>
      </w:r>
    </w:p>
    <w:p>
      <w:pPr>
        <w:pStyle w:val="ListParagraph"/>
        <w:numPr>
          <w:ilvl w:val="1"/>
          <w:numId w:val="31"/>
        </w:numPr>
        <w:tabs>
          <w:tab w:pos="1306" w:val="left" w:leader="none"/>
        </w:tabs>
        <w:spacing w:line="225" w:lineRule="exact" w:before="0" w:after="0"/>
        <w:ind w:left="1306" w:right="0" w:hanging="356"/>
        <w:jc w:val="left"/>
        <w:rPr>
          <w:rFonts w:ascii="Arial"/>
          <w:sz w:val="20"/>
        </w:rPr>
      </w:pPr>
      <w:r>
        <w:rPr>
          <w:sz w:val="20"/>
        </w:rPr>
        <w:t>miglior posizione nella classifica del</w:t>
      </w:r>
      <w:r>
        <w:rPr>
          <w:spacing w:val="-1"/>
          <w:sz w:val="20"/>
        </w:rPr>
        <w:t> </w:t>
      </w:r>
      <w:r>
        <w:rPr>
          <w:sz w:val="20"/>
        </w:rPr>
        <w:t>girone;</w:t>
      </w:r>
    </w:p>
    <w:p>
      <w:pPr>
        <w:pStyle w:val="ListParagraph"/>
        <w:numPr>
          <w:ilvl w:val="1"/>
          <w:numId w:val="31"/>
        </w:numPr>
        <w:tabs>
          <w:tab w:pos="1310" w:val="left" w:leader="none"/>
          <w:tab w:pos="1311" w:val="left" w:leader="none"/>
        </w:tabs>
        <w:spacing w:line="240" w:lineRule="auto" w:before="0" w:after="0"/>
        <w:ind w:left="1311" w:right="0" w:hanging="361"/>
        <w:jc w:val="left"/>
        <w:rPr>
          <w:sz w:val="20"/>
        </w:rPr>
      </w:pPr>
      <w:r>
        <w:rPr>
          <w:sz w:val="20"/>
        </w:rPr>
        <w:t>miglior quoziente ottenuto dividendo i punti conquistati in classifica per il numero delle gare</w:t>
      </w:r>
      <w:r>
        <w:rPr>
          <w:spacing w:val="-10"/>
          <w:sz w:val="20"/>
        </w:rPr>
        <w:t> </w:t>
      </w:r>
      <w:r>
        <w:rPr>
          <w:sz w:val="20"/>
        </w:rPr>
        <w:t>disputate;</w:t>
      </w:r>
    </w:p>
    <w:p>
      <w:pPr>
        <w:pStyle w:val="ListParagraph"/>
        <w:numPr>
          <w:ilvl w:val="1"/>
          <w:numId w:val="31"/>
        </w:numPr>
        <w:tabs>
          <w:tab w:pos="1310" w:val="left" w:leader="none"/>
          <w:tab w:pos="1311" w:val="left" w:leader="none"/>
        </w:tabs>
        <w:spacing w:line="240" w:lineRule="auto" w:before="0" w:after="0"/>
        <w:ind w:left="1311" w:right="0" w:hanging="361"/>
        <w:jc w:val="left"/>
        <w:rPr>
          <w:sz w:val="20"/>
        </w:rPr>
      </w:pPr>
      <w:r>
        <w:rPr>
          <w:sz w:val="20"/>
        </w:rPr>
        <w:t>miglior quoziente set tra i sets vinti e quelli</w:t>
      </w:r>
      <w:r>
        <w:rPr>
          <w:spacing w:val="-3"/>
          <w:sz w:val="20"/>
        </w:rPr>
        <w:t> </w:t>
      </w:r>
      <w:r>
        <w:rPr>
          <w:sz w:val="20"/>
        </w:rPr>
        <w:t>perduti;</w:t>
      </w:r>
    </w:p>
    <w:p>
      <w:pPr>
        <w:pStyle w:val="ListParagraph"/>
        <w:numPr>
          <w:ilvl w:val="1"/>
          <w:numId w:val="31"/>
        </w:numPr>
        <w:tabs>
          <w:tab w:pos="1310" w:val="left" w:leader="none"/>
          <w:tab w:pos="1311" w:val="left" w:leader="none"/>
        </w:tabs>
        <w:spacing w:line="240" w:lineRule="auto" w:before="0" w:after="0"/>
        <w:ind w:left="1311" w:right="0" w:hanging="361"/>
        <w:jc w:val="left"/>
        <w:rPr>
          <w:sz w:val="20"/>
        </w:rPr>
      </w:pPr>
      <w:r>
        <w:rPr>
          <w:sz w:val="20"/>
        </w:rPr>
        <w:t>miglior quoziente punti tra i punti realizzati e quelli</w:t>
      </w:r>
      <w:r>
        <w:rPr>
          <w:spacing w:val="-8"/>
          <w:sz w:val="20"/>
        </w:rPr>
        <w:t> </w:t>
      </w:r>
      <w:r>
        <w:rPr>
          <w:sz w:val="20"/>
        </w:rPr>
        <w:t>subiti;</w:t>
      </w:r>
    </w:p>
    <w:p>
      <w:pPr>
        <w:pStyle w:val="ListParagraph"/>
        <w:numPr>
          <w:ilvl w:val="1"/>
          <w:numId w:val="31"/>
        </w:numPr>
        <w:tabs>
          <w:tab w:pos="1310" w:val="left" w:leader="none"/>
          <w:tab w:pos="1311" w:val="left" w:leader="none"/>
        </w:tabs>
        <w:spacing w:line="240" w:lineRule="auto" w:before="0" w:after="0"/>
        <w:ind w:left="1311" w:right="0" w:hanging="361"/>
        <w:jc w:val="left"/>
        <w:rPr>
          <w:sz w:val="20"/>
        </w:rPr>
      </w:pPr>
      <w:r>
        <w:rPr>
          <w:sz w:val="20"/>
        </w:rPr>
        <w:t>sorteggio in caso di ulteriore </w:t>
      </w:r>
      <w:r>
        <w:rPr>
          <w:spacing w:val="-4"/>
          <w:sz w:val="20"/>
        </w:rPr>
        <w:t>parità̀</w:t>
      </w:r>
    </w:p>
    <w:p>
      <w:pPr>
        <w:pStyle w:val="ListParagraph"/>
        <w:numPr>
          <w:ilvl w:val="0"/>
          <w:numId w:val="31"/>
        </w:numPr>
        <w:tabs>
          <w:tab w:pos="590" w:val="left" w:leader="none"/>
          <w:tab w:pos="591" w:val="left" w:leader="none"/>
        </w:tabs>
        <w:spacing w:line="240" w:lineRule="auto" w:before="6" w:after="0"/>
        <w:ind w:left="590" w:right="274" w:hanging="360"/>
        <w:jc w:val="left"/>
        <w:rPr>
          <w:sz w:val="20"/>
        </w:rPr>
      </w:pPr>
      <w:r>
        <w:rPr>
          <w:sz w:val="20"/>
        </w:rPr>
        <w:t>La classifica avulsa si applica nel caso in cui nelle circolari di indizione dei vari campionati non siano stabilite modalità̀ diverse per definire la graduatoria delle</w:t>
      </w:r>
      <w:r>
        <w:rPr>
          <w:spacing w:val="1"/>
          <w:sz w:val="20"/>
        </w:rPr>
        <w:t> </w:t>
      </w:r>
      <w:r>
        <w:rPr>
          <w:sz w:val="20"/>
        </w:rPr>
        <w:t>squadre.</w:t>
      </w:r>
    </w:p>
    <w:p>
      <w:pPr>
        <w:pStyle w:val="BodyText"/>
        <w:spacing w:before="1"/>
        <w:rPr>
          <w:sz w:val="21"/>
        </w:rPr>
      </w:pPr>
    </w:p>
    <w:p>
      <w:pPr>
        <w:pStyle w:val="Heading3"/>
        <w:ind w:left="233" w:right="272"/>
        <w:jc w:val="center"/>
        <w:rPr>
          <w:rFonts w:ascii="Times New Roman"/>
        </w:rPr>
      </w:pPr>
      <w:bookmarkStart w:name="PASSAGGIO DEL TURNO - SET SUPPLEMENTARE " w:id="23"/>
      <w:bookmarkEnd w:id="23"/>
      <w:r>
        <w:rPr/>
      </w:r>
      <w:bookmarkStart w:name="_bookmark10" w:id="24"/>
      <w:bookmarkEnd w:id="24"/>
      <w:r>
        <w:rPr/>
      </w:r>
      <w:r>
        <w:rPr>
          <w:rFonts w:ascii="Times New Roman"/>
        </w:rPr>
        <w:t>PASSAGGIO DEL TURNO - SET SUPPLEMENTARE DI SPAREGGIO</w:t>
      </w:r>
    </w:p>
    <w:p>
      <w:pPr>
        <w:pStyle w:val="BodyText"/>
        <w:spacing w:before="166"/>
        <w:ind w:left="230" w:right="198"/>
      </w:pPr>
      <w:r>
        <w:rPr/>
        <w:t>Nelle manifestazioni che prevedono turni con gare di andata e ritorno senza spareggio e tranne specifiche regolamentazioni, i criteri di passaggio del turno in caso di parità sono i seguenti (art. 27 del Regolamento Gare):</w:t>
      </w:r>
    </w:p>
    <w:p>
      <w:pPr>
        <w:pStyle w:val="ListParagraph"/>
        <w:numPr>
          <w:ilvl w:val="0"/>
          <w:numId w:val="29"/>
        </w:numPr>
        <w:tabs>
          <w:tab w:pos="590" w:val="left" w:leader="none"/>
          <w:tab w:pos="591" w:val="left" w:leader="none"/>
        </w:tabs>
        <w:spacing w:line="240" w:lineRule="auto" w:before="121" w:after="0"/>
        <w:ind w:left="590" w:right="0" w:hanging="361"/>
        <w:jc w:val="left"/>
        <w:rPr>
          <w:sz w:val="20"/>
        </w:rPr>
      </w:pPr>
      <w:r>
        <w:rPr>
          <w:sz w:val="20"/>
        </w:rPr>
        <w:t>in caso di una vittoria per parte passa il turno la squadra che </w:t>
      </w:r>
      <w:r>
        <w:rPr>
          <w:spacing w:val="-3"/>
          <w:sz w:val="20"/>
        </w:rPr>
        <w:t>ha </w:t>
      </w:r>
      <w:r>
        <w:rPr>
          <w:sz w:val="20"/>
        </w:rPr>
        <w:t>vinto con il miglior punteggio</w:t>
      </w:r>
      <w:r>
        <w:rPr>
          <w:spacing w:val="-8"/>
          <w:sz w:val="20"/>
        </w:rPr>
        <w:t> </w:t>
      </w:r>
      <w:r>
        <w:rPr>
          <w:sz w:val="20"/>
        </w:rPr>
        <w:t>set;</w:t>
      </w:r>
    </w:p>
    <w:p>
      <w:pPr>
        <w:pStyle w:val="ListParagraph"/>
        <w:numPr>
          <w:ilvl w:val="0"/>
          <w:numId w:val="29"/>
        </w:numPr>
        <w:tabs>
          <w:tab w:pos="591" w:val="left" w:leader="none"/>
        </w:tabs>
        <w:spacing w:line="240" w:lineRule="auto" w:before="120" w:after="0"/>
        <w:ind w:left="590" w:right="264" w:hanging="360"/>
        <w:jc w:val="both"/>
        <w:rPr>
          <w:sz w:val="20"/>
        </w:rPr>
      </w:pPr>
      <w:r>
        <w:rPr>
          <w:sz w:val="20"/>
        </w:rPr>
        <w:t>nel caso di una vittoria per parte con identico punteggio set si disputerà, sempre sul campo della gara di ritorno, </w:t>
      </w:r>
      <w:r>
        <w:rPr>
          <w:b/>
          <w:sz w:val="20"/>
        </w:rPr>
        <w:t>un set supplementare di spareggio</w:t>
      </w:r>
      <w:r>
        <w:rPr>
          <w:sz w:val="20"/>
        </w:rPr>
        <w:t>. Questo set supplementare (tie-break) si disputerà con le </w:t>
      </w:r>
      <w:r>
        <w:rPr>
          <w:b/>
          <w:sz w:val="20"/>
        </w:rPr>
        <w:t>stesse modalità del 5° set di una gara</w:t>
      </w:r>
      <w:r>
        <w:rPr>
          <w:sz w:val="20"/>
        </w:rPr>
        <w:t>. L'intervallo fra il termine dell'incontro e la disputa del set supplementare sarà di </w:t>
      </w:r>
      <w:r>
        <w:rPr>
          <w:b/>
          <w:sz w:val="20"/>
        </w:rPr>
        <w:t>5 minuti</w:t>
      </w:r>
      <w:r>
        <w:rPr>
          <w:sz w:val="20"/>
        </w:rPr>
        <w:t>; il set supplementare verrà registrato su un </w:t>
      </w:r>
      <w:r>
        <w:rPr>
          <w:b/>
          <w:sz w:val="20"/>
        </w:rPr>
        <w:t>nuovo referto di gara </w:t>
      </w:r>
      <w:r>
        <w:rPr>
          <w:sz w:val="20"/>
        </w:rPr>
        <w:t>utilizzando lo spazio riservato al 5° set, specificando nel rapporto di gara quanto accaduto.</w:t>
      </w:r>
    </w:p>
    <w:p>
      <w:pPr>
        <w:pStyle w:val="Heading6"/>
        <w:ind w:left="590" w:right="281"/>
        <w:jc w:val="both"/>
        <w:rPr>
          <w:b w:val="0"/>
        </w:rPr>
      </w:pPr>
      <w:r>
        <w:rPr/>
        <w:t>Il set supplementare è una prosecuzione della partita e quindi tutte le sanzioni disciplinari comminate nei set precedenti restano valide</w:t>
      </w:r>
      <w:r>
        <w:rPr>
          <w:b w:val="0"/>
        </w:rPr>
        <w:t>.</w:t>
      </w:r>
    </w:p>
    <w:p>
      <w:pPr>
        <w:pStyle w:val="BodyText"/>
        <w:spacing w:before="120"/>
        <w:ind w:left="230" w:right="264"/>
        <w:jc w:val="both"/>
      </w:pPr>
      <w:r>
        <w:rPr/>
        <w:t>(È</w:t>
      </w:r>
      <w:r>
        <w:rPr>
          <w:spacing w:val="-9"/>
        </w:rPr>
        <w:t> </w:t>
      </w:r>
      <w:r>
        <w:rPr/>
        <w:t>inoltre</w:t>
      </w:r>
      <w:r>
        <w:rPr>
          <w:spacing w:val="-5"/>
        </w:rPr>
        <w:t> </w:t>
      </w:r>
      <w:r>
        <w:rPr/>
        <w:t>possibile</w:t>
      </w:r>
      <w:r>
        <w:rPr>
          <w:spacing w:val="-4"/>
        </w:rPr>
        <w:t> </w:t>
      </w:r>
      <w:r>
        <w:rPr/>
        <w:t>applicare</w:t>
      </w:r>
      <w:r>
        <w:rPr>
          <w:spacing w:val="-5"/>
        </w:rPr>
        <w:t> </w:t>
      </w:r>
      <w:r>
        <w:rPr/>
        <w:t>la</w:t>
      </w:r>
      <w:r>
        <w:rPr>
          <w:spacing w:val="-5"/>
        </w:rPr>
        <w:t> </w:t>
      </w:r>
      <w:r>
        <w:rPr/>
        <w:t>regola</w:t>
      </w:r>
      <w:r>
        <w:rPr>
          <w:spacing w:val="-5"/>
        </w:rPr>
        <w:t> </w:t>
      </w:r>
      <w:r>
        <w:rPr/>
        <w:t>della</w:t>
      </w:r>
      <w:r>
        <w:rPr>
          <w:spacing w:val="-5"/>
        </w:rPr>
        <w:t> </w:t>
      </w:r>
      <w:r>
        <w:rPr/>
        <w:t>disputa</w:t>
      </w:r>
      <w:r>
        <w:rPr>
          <w:spacing w:val="-4"/>
        </w:rPr>
        <w:t> </w:t>
      </w:r>
      <w:r>
        <w:rPr/>
        <w:t>del</w:t>
      </w:r>
      <w:r>
        <w:rPr>
          <w:spacing w:val="-7"/>
        </w:rPr>
        <w:t> </w:t>
      </w:r>
      <w:r>
        <w:rPr/>
        <w:t>set</w:t>
      </w:r>
      <w:r>
        <w:rPr>
          <w:spacing w:val="-6"/>
        </w:rPr>
        <w:t> </w:t>
      </w:r>
      <w:r>
        <w:rPr/>
        <w:t>supplementare</w:t>
      </w:r>
      <w:r>
        <w:rPr>
          <w:spacing w:val="-5"/>
        </w:rPr>
        <w:t> </w:t>
      </w:r>
      <w:r>
        <w:rPr/>
        <w:t>di</w:t>
      </w:r>
      <w:r>
        <w:rPr>
          <w:spacing w:val="-6"/>
        </w:rPr>
        <w:t> </w:t>
      </w:r>
      <w:r>
        <w:rPr/>
        <w:t>spareggio,</w:t>
      </w:r>
      <w:r>
        <w:rPr>
          <w:spacing w:val="-6"/>
        </w:rPr>
        <w:t> </w:t>
      </w:r>
      <w:r>
        <w:rPr/>
        <w:t>sempre</w:t>
      </w:r>
      <w:r>
        <w:rPr>
          <w:spacing w:val="-5"/>
        </w:rPr>
        <w:t> </w:t>
      </w:r>
      <w:r>
        <w:rPr/>
        <w:t>nel</w:t>
      </w:r>
      <w:r>
        <w:rPr>
          <w:spacing w:val="-6"/>
        </w:rPr>
        <w:t> </w:t>
      </w:r>
      <w:r>
        <w:rPr/>
        <w:t>caso</w:t>
      </w:r>
      <w:r>
        <w:rPr>
          <w:spacing w:val="-6"/>
        </w:rPr>
        <w:t> </w:t>
      </w:r>
      <w:r>
        <w:rPr/>
        <w:t>di</w:t>
      </w:r>
      <w:r>
        <w:rPr>
          <w:spacing w:val="-6"/>
        </w:rPr>
        <w:t> </w:t>
      </w:r>
      <w:r>
        <w:rPr/>
        <w:t>una</w:t>
      </w:r>
      <w:r>
        <w:rPr>
          <w:spacing w:val="-5"/>
        </w:rPr>
        <w:t> </w:t>
      </w:r>
      <w:r>
        <w:rPr/>
        <w:t>vittoria</w:t>
      </w:r>
      <w:r>
        <w:rPr>
          <w:spacing w:val="-5"/>
        </w:rPr>
        <w:t> </w:t>
      </w:r>
      <w:r>
        <w:rPr/>
        <w:t>per</w:t>
      </w:r>
      <w:r>
        <w:rPr>
          <w:spacing w:val="4"/>
        </w:rPr>
        <w:t> </w:t>
      </w:r>
      <w:r>
        <w:rPr/>
        <w:t>parte, anche nei seguenti</w:t>
      </w:r>
      <w:r>
        <w:rPr>
          <w:spacing w:val="-1"/>
        </w:rPr>
        <w:t> </w:t>
      </w:r>
      <w:r>
        <w:rPr/>
        <w:t>casi:</w:t>
      </w:r>
    </w:p>
    <w:p>
      <w:pPr>
        <w:pStyle w:val="ListParagraph"/>
        <w:numPr>
          <w:ilvl w:val="0"/>
          <w:numId w:val="29"/>
        </w:numPr>
        <w:tabs>
          <w:tab w:pos="591" w:val="left" w:leader="none"/>
        </w:tabs>
        <w:spacing w:line="240" w:lineRule="auto" w:before="0" w:after="0"/>
        <w:ind w:left="590" w:right="0" w:hanging="361"/>
        <w:jc w:val="both"/>
        <w:rPr>
          <w:sz w:val="20"/>
        </w:rPr>
      </w:pPr>
      <w:r>
        <w:rPr>
          <w:sz w:val="20"/>
        </w:rPr>
        <w:t>nel caso di una vittoria per parte con qualsiasi punteggio</w:t>
      </w:r>
      <w:r>
        <w:rPr>
          <w:spacing w:val="-5"/>
          <w:sz w:val="20"/>
        </w:rPr>
        <w:t> </w:t>
      </w:r>
      <w:r>
        <w:rPr>
          <w:sz w:val="20"/>
        </w:rPr>
        <w:t>set;</w:t>
      </w:r>
    </w:p>
    <w:p>
      <w:pPr>
        <w:pStyle w:val="ListParagraph"/>
        <w:numPr>
          <w:ilvl w:val="0"/>
          <w:numId w:val="29"/>
        </w:numPr>
        <w:tabs>
          <w:tab w:pos="591" w:val="left" w:leader="none"/>
        </w:tabs>
        <w:spacing w:line="240" w:lineRule="auto" w:before="0" w:after="0"/>
        <w:ind w:left="590" w:right="264" w:hanging="360"/>
        <w:jc w:val="both"/>
        <w:rPr>
          <w:sz w:val="20"/>
        </w:rPr>
      </w:pPr>
      <w:r>
        <w:rPr>
          <w:sz w:val="20"/>
        </w:rPr>
        <w:t>nel caso di una vittoria per parte e stessa somma di punti (3 a 1 e 3 a 0 garantiscono 3 punti al vincitore e 0 al perdente, il 3 a 2 distribuisce 2 punti al vincitore e 1 al perdente), per esempio nella gara di andata </w:t>
      </w:r>
      <w:r>
        <w:rPr>
          <w:spacing w:val="-3"/>
          <w:sz w:val="20"/>
        </w:rPr>
        <w:t>la </w:t>
      </w:r>
      <w:r>
        <w:rPr>
          <w:sz w:val="20"/>
        </w:rPr>
        <w:t>squadra A vince </w:t>
      </w:r>
      <w:r>
        <w:rPr>
          <w:spacing w:val="3"/>
          <w:sz w:val="20"/>
        </w:rPr>
        <w:t>3-0 </w:t>
      </w:r>
      <w:r>
        <w:rPr>
          <w:sz w:val="20"/>
        </w:rPr>
        <w:t>e al ritorno la squadra B vince 3-1 si disputa il set</w:t>
      </w:r>
      <w:r>
        <w:rPr>
          <w:spacing w:val="-5"/>
          <w:sz w:val="20"/>
        </w:rPr>
        <w:t> </w:t>
      </w:r>
      <w:r>
        <w:rPr>
          <w:sz w:val="20"/>
        </w:rPr>
        <w:t>supplementare.</w:t>
      </w:r>
    </w:p>
    <w:p>
      <w:pPr>
        <w:spacing w:before="121"/>
        <w:ind w:left="230" w:right="263" w:firstLine="0"/>
        <w:jc w:val="both"/>
        <w:rPr>
          <w:b/>
          <w:sz w:val="20"/>
        </w:rPr>
      </w:pPr>
      <w:r>
        <w:rPr>
          <w:sz w:val="20"/>
        </w:rPr>
        <w:t>Ovviamente</w:t>
      </w:r>
      <w:r>
        <w:rPr>
          <w:spacing w:val="-4"/>
          <w:sz w:val="20"/>
        </w:rPr>
        <w:t> </w:t>
      </w:r>
      <w:r>
        <w:rPr>
          <w:sz w:val="20"/>
        </w:rPr>
        <w:t>la</w:t>
      </w:r>
      <w:r>
        <w:rPr>
          <w:spacing w:val="-5"/>
          <w:sz w:val="20"/>
        </w:rPr>
        <w:t> </w:t>
      </w:r>
      <w:r>
        <w:rPr>
          <w:sz w:val="20"/>
        </w:rPr>
        <w:t>decisione</w:t>
      </w:r>
      <w:r>
        <w:rPr>
          <w:spacing w:val="-4"/>
          <w:sz w:val="20"/>
        </w:rPr>
        <w:t> </w:t>
      </w:r>
      <w:r>
        <w:rPr>
          <w:sz w:val="20"/>
        </w:rPr>
        <w:t>di</w:t>
      </w:r>
      <w:r>
        <w:rPr>
          <w:spacing w:val="-6"/>
          <w:sz w:val="20"/>
        </w:rPr>
        <w:t> </w:t>
      </w:r>
      <w:r>
        <w:rPr>
          <w:sz w:val="20"/>
        </w:rPr>
        <w:t>applicare</w:t>
      </w:r>
      <w:r>
        <w:rPr>
          <w:spacing w:val="-4"/>
          <w:sz w:val="20"/>
        </w:rPr>
        <w:t> </w:t>
      </w:r>
      <w:r>
        <w:rPr>
          <w:sz w:val="20"/>
        </w:rPr>
        <w:t>una</w:t>
      </w:r>
      <w:r>
        <w:rPr>
          <w:spacing w:val="-4"/>
          <w:sz w:val="20"/>
        </w:rPr>
        <w:t> </w:t>
      </w:r>
      <w:r>
        <w:rPr>
          <w:sz w:val="20"/>
        </w:rPr>
        <w:t>di</w:t>
      </w:r>
      <w:r>
        <w:rPr>
          <w:spacing w:val="-6"/>
          <w:sz w:val="20"/>
        </w:rPr>
        <w:t> </w:t>
      </w:r>
      <w:r>
        <w:rPr>
          <w:sz w:val="20"/>
        </w:rPr>
        <w:t>queste</w:t>
      </w:r>
      <w:r>
        <w:rPr>
          <w:spacing w:val="-5"/>
          <w:sz w:val="20"/>
        </w:rPr>
        <w:t> </w:t>
      </w:r>
      <w:r>
        <w:rPr>
          <w:sz w:val="20"/>
        </w:rPr>
        <w:t>due</w:t>
      </w:r>
      <w:r>
        <w:rPr>
          <w:spacing w:val="-4"/>
          <w:sz w:val="20"/>
        </w:rPr>
        <w:t> </w:t>
      </w:r>
      <w:r>
        <w:rPr>
          <w:sz w:val="20"/>
        </w:rPr>
        <w:t>possibilità</w:t>
      </w:r>
      <w:r>
        <w:rPr>
          <w:spacing w:val="-4"/>
          <w:sz w:val="20"/>
        </w:rPr>
        <w:t> </w:t>
      </w:r>
      <w:r>
        <w:rPr>
          <w:sz w:val="20"/>
        </w:rPr>
        <w:t>deve</w:t>
      </w:r>
      <w:r>
        <w:rPr>
          <w:spacing w:val="-4"/>
          <w:sz w:val="20"/>
        </w:rPr>
        <w:t> </w:t>
      </w:r>
      <w:r>
        <w:rPr>
          <w:sz w:val="20"/>
        </w:rPr>
        <w:t>essere</w:t>
      </w:r>
      <w:r>
        <w:rPr>
          <w:spacing w:val="-4"/>
          <w:sz w:val="20"/>
        </w:rPr>
        <w:t> </w:t>
      </w:r>
      <w:r>
        <w:rPr>
          <w:sz w:val="20"/>
        </w:rPr>
        <w:t>inserita</w:t>
      </w:r>
      <w:r>
        <w:rPr>
          <w:spacing w:val="-4"/>
          <w:sz w:val="20"/>
        </w:rPr>
        <w:t> </w:t>
      </w:r>
      <w:r>
        <w:rPr>
          <w:sz w:val="20"/>
        </w:rPr>
        <w:t>nel</w:t>
      </w:r>
      <w:r>
        <w:rPr>
          <w:spacing w:val="-6"/>
          <w:sz w:val="20"/>
        </w:rPr>
        <w:t> </w:t>
      </w:r>
      <w:r>
        <w:rPr>
          <w:sz w:val="20"/>
        </w:rPr>
        <w:t>Regolamento</w:t>
      </w:r>
      <w:r>
        <w:rPr>
          <w:spacing w:val="-5"/>
          <w:sz w:val="20"/>
        </w:rPr>
        <w:t> </w:t>
      </w:r>
      <w:r>
        <w:rPr>
          <w:sz w:val="20"/>
        </w:rPr>
        <w:t>della</w:t>
      </w:r>
      <w:r>
        <w:rPr>
          <w:spacing w:val="-4"/>
          <w:sz w:val="20"/>
        </w:rPr>
        <w:t> </w:t>
      </w:r>
      <w:r>
        <w:rPr>
          <w:sz w:val="20"/>
        </w:rPr>
        <w:t>manifestazione,</w:t>
      </w:r>
      <w:r>
        <w:rPr>
          <w:spacing w:val="8"/>
          <w:sz w:val="20"/>
        </w:rPr>
        <w:t> </w:t>
      </w:r>
      <w:r>
        <w:rPr>
          <w:sz w:val="20"/>
        </w:rPr>
        <w:t>in quanto</w:t>
      </w:r>
      <w:r>
        <w:rPr>
          <w:spacing w:val="-7"/>
          <w:sz w:val="20"/>
        </w:rPr>
        <w:t> </w:t>
      </w:r>
      <w:r>
        <w:rPr>
          <w:sz w:val="20"/>
        </w:rPr>
        <w:t>in</w:t>
      </w:r>
      <w:r>
        <w:rPr>
          <w:spacing w:val="-7"/>
          <w:sz w:val="20"/>
        </w:rPr>
        <w:t> </w:t>
      </w:r>
      <w:r>
        <w:rPr>
          <w:sz w:val="20"/>
        </w:rPr>
        <w:t>assenza</w:t>
      </w:r>
      <w:r>
        <w:rPr>
          <w:spacing w:val="-10"/>
          <w:sz w:val="20"/>
        </w:rPr>
        <w:t> </w:t>
      </w:r>
      <w:r>
        <w:rPr>
          <w:sz w:val="20"/>
        </w:rPr>
        <w:t>di</w:t>
      </w:r>
      <w:r>
        <w:rPr>
          <w:spacing w:val="-8"/>
          <w:sz w:val="20"/>
        </w:rPr>
        <w:t> </w:t>
      </w:r>
      <w:r>
        <w:rPr>
          <w:sz w:val="20"/>
        </w:rPr>
        <w:t>specifica</w:t>
      </w:r>
      <w:r>
        <w:rPr>
          <w:spacing w:val="-5"/>
          <w:sz w:val="20"/>
        </w:rPr>
        <w:t> </w:t>
      </w:r>
      <w:r>
        <w:rPr>
          <w:sz w:val="20"/>
        </w:rPr>
        <w:t>regolamentazione,</w:t>
      </w:r>
      <w:r>
        <w:rPr>
          <w:spacing w:val="-6"/>
          <w:sz w:val="20"/>
        </w:rPr>
        <w:t> </w:t>
      </w:r>
      <w:r>
        <w:rPr>
          <w:sz w:val="20"/>
        </w:rPr>
        <w:t>il</w:t>
      </w:r>
      <w:r>
        <w:rPr>
          <w:spacing w:val="-13"/>
          <w:sz w:val="20"/>
        </w:rPr>
        <w:t> </w:t>
      </w:r>
      <w:r>
        <w:rPr>
          <w:sz w:val="20"/>
        </w:rPr>
        <w:t>set</w:t>
      </w:r>
      <w:r>
        <w:rPr>
          <w:spacing w:val="-8"/>
          <w:sz w:val="20"/>
        </w:rPr>
        <w:t> </w:t>
      </w:r>
      <w:r>
        <w:rPr>
          <w:sz w:val="20"/>
        </w:rPr>
        <w:t>supplementare</w:t>
      </w:r>
      <w:r>
        <w:rPr>
          <w:spacing w:val="-5"/>
          <w:sz w:val="20"/>
        </w:rPr>
        <w:t> </w:t>
      </w:r>
      <w:r>
        <w:rPr>
          <w:sz w:val="20"/>
        </w:rPr>
        <w:t>si</w:t>
      </w:r>
      <w:r>
        <w:rPr>
          <w:spacing w:val="-7"/>
          <w:sz w:val="20"/>
        </w:rPr>
        <w:t> </w:t>
      </w:r>
      <w:r>
        <w:rPr>
          <w:sz w:val="20"/>
        </w:rPr>
        <w:t>disputa</w:t>
      </w:r>
      <w:r>
        <w:rPr>
          <w:spacing w:val="-10"/>
          <w:sz w:val="20"/>
        </w:rPr>
        <w:t> </w:t>
      </w:r>
      <w:r>
        <w:rPr>
          <w:sz w:val="20"/>
        </w:rPr>
        <w:t>soltanto</w:t>
      </w:r>
      <w:r>
        <w:rPr>
          <w:spacing w:val="-7"/>
          <w:sz w:val="20"/>
        </w:rPr>
        <w:t> </w:t>
      </w:r>
      <w:r>
        <w:rPr>
          <w:sz w:val="20"/>
        </w:rPr>
        <w:t>nei</w:t>
      </w:r>
      <w:r>
        <w:rPr>
          <w:spacing w:val="-7"/>
          <w:sz w:val="20"/>
        </w:rPr>
        <w:t> </w:t>
      </w:r>
      <w:r>
        <w:rPr>
          <w:sz w:val="20"/>
        </w:rPr>
        <w:t>casi</w:t>
      </w:r>
      <w:r>
        <w:rPr>
          <w:spacing w:val="-7"/>
          <w:sz w:val="20"/>
        </w:rPr>
        <w:t> </w:t>
      </w:r>
      <w:r>
        <w:rPr>
          <w:sz w:val="20"/>
        </w:rPr>
        <w:t>previsti</w:t>
      </w:r>
      <w:r>
        <w:rPr>
          <w:spacing w:val="-8"/>
          <w:sz w:val="20"/>
        </w:rPr>
        <w:t> </w:t>
      </w:r>
      <w:r>
        <w:rPr>
          <w:sz w:val="20"/>
        </w:rPr>
        <w:t>dall’Art.</w:t>
      </w:r>
      <w:r>
        <w:rPr>
          <w:spacing w:val="-7"/>
          <w:sz w:val="20"/>
        </w:rPr>
        <w:t> </w:t>
      </w:r>
      <w:r>
        <w:rPr>
          <w:sz w:val="20"/>
        </w:rPr>
        <w:t>27</w:t>
      </w:r>
      <w:r>
        <w:rPr>
          <w:spacing w:val="-5"/>
          <w:sz w:val="20"/>
        </w:rPr>
        <w:t> </w:t>
      </w:r>
      <w:r>
        <w:rPr>
          <w:sz w:val="20"/>
        </w:rPr>
        <w:t>comma</w:t>
      </w:r>
      <w:r>
        <w:rPr>
          <w:spacing w:val="-10"/>
          <w:sz w:val="20"/>
        </w:rPr>
        <w:t> </w:t>
      </w:r>
      <w:r>
        <w:rPr>
          <w:sz w:val="20"/>
        </w:rPr>
        <w:t>2.d. </w:t>
      </w:r>
      <w:r>
        <w:rPr>
          <w:b/>
          <w:sz w:val="20"/>
        </w:rPr>
        <w:t>In</w:t>
      </w:r>
      <w:r>
        <w:rPr>
          <w:b/>
          <w:spacing w:val="-10"/>
          <w:sz w:val="20"/>
        </w:rPr>
        <w:t> </w:t>
      </w:r>
      <w:r>
        <w:rPr>
          <w:b/>
          <w:sz w:val="20"/>
        </w:rPr>
        <w:t>tutti</w:t>
      </w:r>
      <w:r>
        <w:rPr>
          <w:b/>
          <w:spacing w:val="-8"/>
          <w:sz w:val="20"/>
        </w:rPr>
        <w:t> </w:t>
      </w:r>
      <w:r>
        <w:rPr>
          <w:b/>
          <w:sz w:val="20"/>
        </w:rPr>
        <w:t>i</w:t>
      </w:r>
      <w:r>
        <w:rPr>
          <w:b/>
          <w:spacing w:val="-8"/>
          <w:sz w:val="20"/>
        </w:rPr>
        <w:t> </w:t>
      </w:r>
      <w:r>
        <w:rPr>
          <w:b/>
          <w:sz w:val="20"/>
        </w:rPr>
        <w:t>casi,</w:t>
      </w:r>
      <w:r>
        <w:rPr>
          <w:b/>
          <w:spacing w:val="-8"/>
          <w:sz w:val="20"/>
        </w:rPr>
        <w:t> </w:t>
      </w:r>
      <w:r>
        <w:rPr>
          <w:b/>
          <w:sz w:val="20"/>
        </w:rPr>
        <w:t>la</w:t>
      </w:r>
      <w:r>
        <w:rPr>
          <w:b/>
          <w:spacing w:val="-8"/>
          <w:sz w:val="20"/>
        </w:rPr>
        <w:t> </w:t>
      </w:r>
      <w:r>
        <w:rPr>
          <w:b/>
          <w:sz w:val="20"/>
        </w:rPr>
        <w:t>gara</w:t>
      </w:r>
      <w:r>
        <w:rPr>
          <w:b/>
          <w:spacing w:val="-7"/>
          <w:sz w:val="20"/>
        </w:rPr>
        <w:t> </w:t>
      </w:r>
      <w:r>
        <w:rPr>
          <w:b/>
          <w:sz w:val="20"/>
        </w:rPr>
        <w:t>di</w:t>
      </w:r>
      <w:r>
        <w:rPr>
          <w:b/>
          <w:spacing w:val="-8"/>
          <w:sz w:val="20"/>
        </w:rPr>
        <w:t> </w:t>
      </w:r>
      <w:r>
        <w:rPr>
          <w:b/>
          <w:sz w:val="20"/>
        </w:rPr>
        <w:t>ritorno</w:t>
      </w:r>
      <w:r>
        <w:rPr>
          <w:b/>
          <w:spacing w:val="-7"/>
          <w:sz w:val="20"/>
        </w:rPr>
        <w:t> </w:t>
      </w:r>
      <w:r>
        <w:rPr>
          <w:b/>
          <w:sz w:val="20"/>
        </w:rPr>
        <w:t>deve</w:t>
      </w:r>
      <w:r>
        <w:rPr>
          <w:b/>
          <w:spacing w:val="-11"/>
          <w:sz w:val="20"/>
        </w:rPr>
        <w:t> </w:t>
      </w:r>
      <w:r>
        <w:rPr>
          <w:b/>
          <w:sz w:val="20"/>
        </w:rPr>
        <w:t>essere</w:t>
      </w:r>
      <w:r>
        <w:rPr>
          <w:b/>
          <w:spacing w:val="-11"/>
          <w:sz w:val="20"/>
        </w:rPr>
        <w:t> </w:t>
      </w:r>
      <w:r>
        <w:rPr>
          <w:b/>
          <w:sz w:val="20"/>
        </w:rPr>
        <w:t>fissata</w:t>
      </w:r>
      <w:r>
        <w:rPr>
          <w:b/>
          <w:spacing w:val="-8"/>
          <w:sz w:val="20"/>
        </w:rPr>
        <w:t> </w:t>
      </w:r>
      <w:r>
        <w:rPr>
          <w:b/>
          <w:sz w:val="20"/>
        </w:rPr>
        <w:t>in</w:t>
      </w:r>
      <w:r>
        <w:rPr>
          <w:b/>
          <w:spacing w:val="-9"/>
          <w:sz w:val="20"/>
        </w:rPr>
        <w:t> </w:t>
      </w:r>
      <w:r>
        <w:rPr>
          <w:b/>
          <w:sz w:val="20"/>
        </w:rPr>
        <w:t>casa</w:t>
      </w:r>
      <w:r>
        <w:rPr>
          <w:b/>
          <w:spacing w:val="-7"/>
          <w:sz w:val="20"/>
        </w:rPr>
        <w:t> </w:t>
      </w:r>
      <w:r>
        <w:rPr>
          <w:b/>
          <w:sz w:val="20"/>
        </w:rPr>
        <w:t>della</w:t>
      </w:r>
      <w:r>
        <w:rPr>
          <w:b/>
          <w:spacing w:val="-8"/>
          <w:sz w:val="20"/>
        </w:rPr>
        <w:t> </w:t>
      </w:r>
      <w:r>
        <w:rPr>
          <w:b/>
          <w:sz w:val="20"/>
        </w:rPr>
        <w:t>miglior</w:t>
      </w:r>
      <w:r>
        <w:rPr>
          <w:b/>
          <w:spacing w:val="-6"/>
          <w:sz w:val="20"/>
        </w:rPr>
        <w:t> </w:t>
      </w:r>
      <w:r>
        <w:rPr>
          <w:b/>
          <w:sz w:val="20"/>
        </w:rPr>
        <w:t>squadra</w:t>
      </w:r>
      <w:r>
        <w:rPr>
          <w:b/>
          <w:spacing w:val="-7"/>
          <w:sz w:val="20"/>
        </w:rPr>
        <w:t> </w:t>
      </w:r>
      <w:r>
        <w:rPr>
          <w:b/>
          <w:sz w:val="20"/>
        </w:rPr>
        <w:t>delle</w:t>
      </w:r>
      <w:r>
        <w:rPr>
          <w:b/>
          <w:spacing w:val="-11"/>
          <w:sz w:val="20"/>
        </w:rPr>
        <w:t> </w:t>
      </w:r>
      <w:r>
        <w:rPr>
          <w:b/>
          <w:sz w:val="20"/>
        </w:rPr>
        <w:t>fasi</w:t>
      </w:r>
      <w:r>
        <w:rPr>
          <w:b/>
          <w:spacing w:val="-8"/>
          <w:sz w:val="20"/>
        </w:rPr>
        <w:t> </w:t>
      </w:r>
      <w:r>
        <w:rPr>
          <w:b/>
          <w:sz w:val="20"/>
        </w:rPr>
        <w:t>precedenti</w:t>
      </w:r>
      <w:r>
        <w:rPr>
          <w:b/>
          <w:spacing w:val="-9"/>
          <w:sz w:val="20"/>
        </w:rPr>
        <w:t> </w:t>
      </w:r>
      <w:r>
        <w:rPr>
          <w:b/>
          <w:sz w:val="20"/>
        </w:rPr>
        <w:t>(regular</w:t>
      </w:r>
      <w:r>
        <w:rPr>
          <w:b/>
          <w:spacing w:val="-6"/>
          <w:sz w:val="20"/>
        </w:rPr>
        <w:t> </w:t>
      </w:r>
      <w:r>
        <w:rPr>
          <w:b/>
          <w:sz w:val="20"/>
        </w:rPr>
        <w:t>season,</w:t>
      </w:r>
      <w:r>
        <w:rPr>
          <w:b/>
          <w:spacing w:val="3"/>
          <w:sz w:val="20"/>
        </w:rPr>
        <w:t> </w:t>
      </w:r>
      <w:r>
        <w:rPr>
          <w:b/>
          <w:sz w:val="20"/>
        </w:rPr>
        <w:t>play off,</w:t>
      </w:r>
      <w:r>
        <w:rPr>
          <w:b/>
          <w:spacing w:val="-5"/>
          <w:sz w:val="20"/>
        </w:rPr>
        <w:t> </w:t>
      </w:r>
      <w:r>
        <w:rPr>
          <w:b/>
          <w:sz w:val="20"/>
        </w:rPr>
        <w:t>ecc.).</w:t>
      </w:r>
    </w:p>
    <w:p>
      <w:pPr>
        <w:pStyle w:val="BodyText"/>
        <w:ind w:left="230"/>
        <w:jc w:val="both"/>
      </w:pPr>
      <w:r>
        <w:rPr/>
        <w:t>Gli arbitri designati per le gare di ritorno devono essere informati dall’organo che organizza il campionato del risultato della gara</w:t>
      </w:r>
    </w:p>
    <w:p>
      <w:pPr>
        <w:pStyle w:val="BodyText"/>
        <w:ind w:left="230"/>
        <w:jc w:val="both"/>
      </w:pPr>
      <w:r>
        <w:rPr/>
        <w:t>di andata e dei criteri per l’eventuale disputa del set supplementare di spareggio.</w:t>
      </w:r>
    </w:p>
    <w:p>
      <w:pPr>
        <w:spacing w:before="121"/>
        <w:ind w:left="230" w:right="263" w:firstLine="0"/>
        <w:jc w:val="both"/>
        <w:rPr>
          <w:i/>
          <w:sz w:val="20"/>
        </w:rPr>
      </w:pPr>
      <w:r>
        <w:rPr>
          <w:i/>
          <w:sz w:val="20"/>
        </w:rPr>
        <w:t>Se</w:t>
      </w:r>
      <w:r>
        <w:rPr>
          <w:i/>
          <w:spacing w:val="-11"/>
          <w:sz w:val="20"/>
        </w:rPr>
        <w:t> </w:t>
      </w:r>
      <w:r>
        <w:rPr>
          <w:i/>
          <w:sz w:val="20"/>
        </w:rPr>
        <w:t>per</w:t>
      </w:r>
      <w:r>
        <w:rPr>
          <w:i/>
          <w:spacing w:val="-10"/>
          <w:sz w:val="20"/>
        </w:rPr>
        <w:t> </w:t>
      </w:r>
      <w:r>
        <w:rPr>
          <w:i/>
          <w:sz w:val="20"/>
        </w:rPr>
        <w:t>un</w:t>
      </w:r>
      <w:r>
        <w:rPr>
          <w:i/>
          <w:spacing w:val="-11"/>
          <w:sz w:val="20"/>
        </w:rPr>
        <w:t> </w:t>
      </w:r>
      <w:r>
        <w:rPr>
          <w:i/>
          <w:sz w:val="20"/>
        </w:rPr>
        <w:t>qualsiasi</w:t>
      </w:r>
      <w:r>
        <w:rPr>
          <w:i/>
          <w:spacing w:val="-12"/>
          <w:sz w:val="20"/>
        </w:rPr>
        <w:t> </w:t>
      </w:r>
      <w:r>
        <w:rPr>
          <w:i/>
          <w:sz w:val="20"/>
        </w:rPr>
        <w:t>motivo</w:t>
      </w:r>
      <w:r>
        <w:rPr>
          <w:i/>
          <w:spacing w:val="-11"/>
          <w:sz w:val="20"/>
        </w:rPr>
        <w:t> </w:t>
      </w:r>
      <w:r>
        <w:rPr>
          <w:i/>
          <w:sz w:val="20"/>
        </w:rPr>
        <w:t>il</w:t>
      </w:r>
      <w:r>
        <w:rPr>
          <w:i/>
          <w:spacing w:val="-18"/>
          <w:sz w:val="20"/>
        </w:rPr>
        <w:t> </w:t>
      </w:r>
      <w:r>
        <w:rPr>
          <w:i/>
          <w:sz w:val="20"/>
        </w:rPr>
        <w:t>set</w:t>
      </w:r>
      <w:r>
        <w:rPr>
          <w:i/>
          <w:spacing w:val="-13"/>
          <w:sz w:val="20"/>
        </w:rPr>
        <w:t> </w:t>
      </w:r>
      <w:r>
        <w:rPr>
          <w:i/>
          <w:sz w:val="20"/>
        </w:rPr>
        <w:t>supplementare</w:t>
      </w:r>
      <w:r>
        <w:rPr>
          <w:i/>
          <w:spacing w:val="-10"/>
          <w:sz w:val="20"/>
        </w:rPr>
        <w:t> </w:t>
      </w:r>
      <w:r>
        <w:rPr>
          <w:i/>
          <w:sz w:val="20"/>
        </w:rPr>
        <w:t>non</w:t>
      </w:r>
      <w:r>
        <w:rPr>
          <w:i/>
          <w:spacing w:val="-11"/>
          <w:sz w:val="20"/>
        </w:rPr>
        <w:t> </w:t>
      </w:r>
      <w:r>
        <w:rPr>
          <w:i/>
          <w:sz w:val="20"/>
        </w:rPr>
        <w:t>dovesse</w:t>
      </w:r>
      <w:r>
        <w:rPr>
          <w:i/>
          <w:spacing w:val="-15"/>
          <w:sz w:val="20"/>
        </w:rPr>
        <w:t> </w:t>
      </w:r>
      <w:r>
        <w:rPr>
          <w:i/>
          <w:sz w:val="20"/>
        </w:rPr>
        <w:t>essere</w:t>
      </w:r>
      <w:r>
        <w:rPr>
          <w:i/>
          <w:spacing w:val="-10"/>
          <w:sz w:val="20"/>
        </w:rPr>
        <w:t> </w:t>
      </w:r>
      <w:r>
        <w:rPr>
          <w:i/>
          <w:sz w:val="20"/>
        </w:rPr>
        <w:t>disputato,</w:t>
      </w:r>
      <w:r>
        <w:rPr>
          <w:i/>
          <w:spacing w:val="-11"/>
          <w:sz w:val="20"/>
        </w:rPr>
        <w:t> </w:t>
      </w:r>
      <w:r>
        <w:rPr>
          <w:i/>
          <w:sz w:val="20"/>
        </w:rPr>
        <w:t>laddove</w:t>
      </w:r>
      <w:r>
        <w:rPr>
          <w:i/>
          <w:spacing w:val="-16"/>
          <w:sz w:val="20"/>
        </w:rPr>
        <w:t> </w:t>
      </w:r>
      <w:r>
        <w:rPr>
          <w:i/>
          <w:sz w:val="20"/>
        </w:rPr>
        <w:t>previsto</w:t>
      </w:r>
      <w:r>
        <w:rPr>
          <w:i/>
          <w:spacing w:val="-12"/>
          <w:sz w:val="20"/>
        </w:rPr>
        <w:t> </w:t>
      </w:r>
      <w:r>
        <w:rPr>
          <w:i/>
          <w:sz w:val="20"/>
        </w:rPr>
        <w:t>dalle</w:t>
      </w:r>
      <w:r>
        <w:rPr>
          <w:i/>
          <w:spacing w:val="-11"/>
          <w:sz w:val="20"/>
        </w:rPr>
        <w:t> </w:t>
      </w:r>
      <w:r>
        <w:rPr>
          <w:i/>
          <w:sz w:val="20"/>
        </w:rPr>
        <w:t>indizioni,</w:t>
      </w:r>
      <w:r>
        <w:rPr>
          <w:i/>
          <w:spacing w:val="-11"/>
          <w:sz w:val="20"/>
        </w:rPr>
        <w:t> </w:t>
      </w:r>
      <w:r>
        <w:rPr>
          <w:i/>
          <w:sz w:val="20"/>
        </w:rPr>
        <w:t>il</w:t>
      </w:r>
      <w:r>
        <w:rPr>
          <w:i/>
          <w:spacing w:val="-13"/>
          <w:sz w:val="20"/>
        </w:rPr>
        <w:t> </w:t>
      </w:r>
      <w:r>
        <w:rPr>
          <w:i/>
          <w:sz w:val="20"/>
        </w:rPr>
        <w:t>Giudice</w:t>
      </w:r>
      <w:r>
        <w:rPr>
          <w:i/>
          <w:spacing w:val="-10"/>
          <w:sz w:val="20"/>
        </w:rPr>
        <w:t> </w:t>
      </w:r>
      <w:r>
        <w:rPr>
          <w:i/>
          <w:sz w:val="20"/>
        </w:rPr>
        <w:t>Sportivo </w:t>
      </w:r>
      <w:r>
        <w:rPr>
          <w:i/>
          <w:sz w:val="20"/>
        </w:rPr>
        <w:t>dovrà omologare il risultato della gara di ritorno e disporre la disputa del set supplementare sullo stesso campo della gara di ritorno.</w:t>
      </w:r>
    </w:p>
    <w:p>
      <w:pPr>
        <w:spacing w:before="0"/>
        <w:ind w:left="230" w:right="274" w:firstLine="0"/>
        <w:jc w:val="both"/>
        <w:rPr>
          <w:i/>
          <w:sz w:val="20"/>
        </w:rPr>
      </w:pPr>
      <w:r>
        <w:rPr>
          <w:i/>
          <w:sz w:val="20"/>
        </w:rPr>
        <w:t>Le due squadre dovranno presentare lo stesso CAMP3 consegnato alla gara di ritorno e potranno soltanto cancellare alcuni </w:t>
      </w:r>
      <w:r>
        <w:rPr>
          <w:i/>
          <w:sz w:val="20"/>
        </w:rPr>
        <w:t>atleti ma non potranno aggiungerne altri.</w:t>
      </w:r>
    </w:p>
    <w:p>
      <w:pPr>
        <w:spacing w:after="0"/>
        <w:jc w:val="both"/>
        <w:rPr>
          <w:sz w:val="20"/>
        </w:rPr>
        <w:sectPr>
          <w:pgSz w:w="11910" w:h="16840"/>
          <w:pgMar w:header="273" w:footer="862" w:top="980" w:bottom="1060" w:left="620" w:right="579"/>
        </w:sectPr>
      </w:pPr>
    </w:p>
    <w:p>
      <w:pPr>
        <w:pStyle w:val="BodyText"/>
        <w:rPr>
          <w:i/>
        </w:rPr>
      </w:pPr>
    </w:p>
    <w:p>
      <w:pPr>
        <w:pStyle w:val="BodyText"/>
        <w:spacing w:before="7"/>
        <w:rPr>
          <w:i/>
          <w:sz w:val="18"/>
        </w:rPr>
      </w:pPr>
    </w:p>
    <w:p>
      <w:pPr>
        <w:spacing w:before="0"/>
        <w:ind w:left="230" w:right="0" w:firstLine="0"/>
        <w:jc w:val="both"/>
        <w:rPr>
          <w:i/>
          <w:sz w:val="20"/>
        </w:rPr>
      </w:pPr>
      <w:r>
        <w:rPr>
          <w:i/>
          <w:sz w:val="20"/>
        </w:rPr>
        <w:t>Ovviamente restano valide tutte le sanzioni disciplinari comminate dagli arbitri nella partita di ritorno.</w:t>
      </w:r>
    </w:p>
    <w:p>
      <w:pPr>
        <w:pStyle w:val="BodyText"/>
        <w:spacing w:before="6"/>
        <w:rPr>
          <w:i/>
          <w:sz w:val="21"/>
        </w:rPr>
      </w:pPr>
    </w:p>
    <w:p>
      <w:pPr>
        <w:pStyle w:val="Heading3"/>
        <w:ind w:left="232" w:right="272"/>
        <w:jc w:val="center"/>
        <w:rPr>
          <w:rFonts w:ascii="Times New Roman" w:hAnsi="Times New Roman"/>
        </w:rPr>
      </w:pPr>
      <w:bookmarkStart w:name="VISITE MEDICHE DI IDONEITÀ AGONISTICA" w:id="25"/>
      <w:bookmarkEnd w:id="25"/>
      <w:r>
        <w:rPr/>
      </w:r>
      <w:bookmarkStart w:name="_bookmark11" w:id="26"/>
      <w:bookmarkEnd w:id="26"/>
      <w:r>
        <w:rPr/>
      </w:r>
      <w:r>
        <w:rPr>
          <w:rFonts w:ascii="Times New Roman" w:hAnsi="Times New Roman"/>
        </w:rPr>
        <w:t>VISITE MEDICHE DI IDONEITÀ AGONISTICA</w:t>
      </w:r>
    </w:p>
    <w:p>
      <w:pPr>
        <w:pStyle w:val="BodyText"/>
        <w:spacing w:before="167"/>
        <w:ind w:left="230" w:right="264"/>
        <w:jc w:val="both"/>
      </w:pPr>
      <w:r>
        <w:rPr/>
        <w:t>Ai sensi dalla legge nazionale e dalle relative leggi regionali (ove esistenti), tutti gli atleti tesserati,</w:t>
      </w:r>
      <w:r>
        <w:rPr>
          <w:shd w:fill="00FFFF" w:color="auto" w:val="clear"/>
        </w:rPr>
        <w:t> compresi quelli “in prova”</w:t>
      </w:r>
      <w:r>
        <w:rPr/>
        <w:t>, devono essere </w:t>
      </w:r>
      <w:r>
        <w:rPr>
          <w:b/>
          <w:sz w:val="16"/>
        </w:rPr>
        <w:t>OBBLIGATORIAMENTE </w:t>
      </w:r>
      <w:r>
        <w:rPr/>
        <w:t>in possesso del certificato medico come di seguito riportato:</w:t>
      </w:r>
    </w:p>
    <w:p>
      <w:pPr>
        <w:pStyle w:val="ListParagraph"/>
        <w:numPr>
          <w:ilvl w:val="0"/>
          <w:numId w:val="29"/>
        </w:numPr>
        <w:tabs>
          <w:tab w:pos="591" w:val="left" w:leader="none"/>
        </w:tabs>
        <w:spacing w:line="240" w:lineRule="auto" w:before="0" w:after="0"/>
        <w:ind w:left="590" w:right="273" w:hanging="360"/>
        <w:jc w:val="both"/>
        <w:rPr>
          <w:sz w:val="20"/>
        </w:rPr>
      </w:pPr>
      <w:r>
        <w:rPr>
          <w:sz w:val="20"/>
        </w:rPr>
        <w:t>per atleti/e </w:t>
      </w:r>
      <w:r>
        <w:rPr>
          <w:b/>
          <w:sz w:val="20"/>
        </w:rPr>
        <w:t>di età inferiore ai 6 anni </w:t>
      </w:r>
      <w:r>
        <w:rPr>
          <w:sz w:val="20"/>
        </w:rPr>
        <w:t>al momento del tesseramento, non sono obbligati a presentare un certificato medico, né per attività agonistica né per attività non agonistica, salvo diversa disposizione delle autorità sanitarie</w:t>
      </w:r>
      <w:r>
        <w:rPr>
          <w:spacing w:val="-7"/>
          <w:sz w:val="20"/>
        </w:rPr>
        <w:t> </w:t>
      </w:r>
      <w:r>
        <w:rPr>
          <w:sz w:val="20"/>
        </w:rPr>
        <w:t>competenti;</w:t>
      </w:r>
    </w:p>
    <w:p>
      <w:pPr>
        <w:pStyle w:val="ListParagraph"/>
        <w:numPr>
          <w:ilvl w:val="0"/>
          <w:numId w:val="29"/>
        </w:numPr>
        <w:tabs>
          <w:tab w:pos="591" w:val="left" w:leader="none"/>
        </w:tabs>
        <w:spacing w:line="240" w:lineRule="auto" w:before="0" w:after="0"/>
        <w:ind w:left="590" w:right="0" w:hanging="361"/>
        <w:jc w:val="both"/>
        <w:rPr>
          <w:sz w:val="20"/>
        </w:rPr>
      </w:pPr>
      <w:r>
        <w:rPr>
          <w:sz w:val="20"/>
        </w:rPr>
        <w:t>per tutti gli atleti dai 7 ai 9 anni è sufficiente il </w:t>
      </w:r>
      <w:r>
        <w:rPr>
          <w:b/>
          <w:sz w:val="20"/>
        </w:rPr>
        <w:t>certificato di stato di buona salute </w:t>
      </w:r>
      <w:r>
        <w:rPr>
          <w:sz w:val="20"/>
        </w:rPr>
        <w:t>rilasciato dal medico di base</w:t>
      </w:r>
      <w:r>
        <w:rPr>
          <w:spacing w:val="-20"/>
          <w:sz w:val="20"/>
        </w:rPr>
        <w:t> </w:t>
      </w:r>
      <w:r>
        <w:rPr>
          <w:sz w:val="20"/>
        </w:rPr>
        <w:t>dell’atleta</w:t>
      </w:r>
    </w:p>
    <w:p>
      <w:pPr>
        <w:pStyle w:val="BodyText"/>
        <w:ind w:left="590"/>
        <w:jc w:val="both"/>
      </w:pPr>
      <w:r>
        <w:rPr/>
        <w:t>o da uno specialista in Medicina dello Sport;</w:t>
      </w:r>
    </w:p>
    <w:p>
      <w:pPr>
        <w:pStyle w:val="ListParagraph"/>
        <w:numPr>
          <w:ilvl w:val="0"/>
          <w:numId w:val="29"/>
        </w:numPr>
        <w:tabs>
          <w:tab w:pos="591" w:val="left" w:leader="none"/>
        </w:tabs>
        <w:spacing w:line="240" w:lineRule="auto" w:before="0" w:after="0"/>
        <w:ind w:left="590" w:right="269" w:hanging="360"/>
        <w:jc w:val="both"/>
        <w:rPr>
          <w:sz w:val="20"/>
        </w:rPr>
      </w:pPr>
      <w:r>
        <w:rPr>
          <w:sz w:val="20"/>
        </w:rPr>
        <w:t>Per tutti gli atleti che compiono o che hanno compiuto 10 anni nella stagione sportiva 2026/2027 hanno l’obbligo </w:t>
      </w:r>
      <w:r>
        <w:rPr>
          <w:b/>
          <w:sz w:val="20"/>
        </w:rPr>
        <w:t>di sottoporsi alla visita medica</w:t>
      </w:r>
      <w:r>
        <w:rPr>
          <w:b/>
          <w:spacing w:val="-3"/>
          <w:sz w:val="20"/>
        </w:rPr>
        <w:t> </w:t>
      </w:r>
      <w:r>
        <w:rPr>
          <w:b/>
          <w:sz w:val="20"/>
        </w:rPr>
        <w:t>agonistica</w:t>
      </w:r>
      <w:r>
        <w:rPr>
          <w:sz w:val="20"/>
        </w:rPr>
        <w:t>;</w:t>
      </w:r>
    </w:p>
    <w:p>
      <w:pPr>
        <w:pStyle w:val="ListParagraph"/>
        <w:numPr>
          <w:ilvl w:val="0"/>
          <w:numId w:val="29"/>
        </w:numPr>
        <w:tabs>
          <w:tab w:pos="591" w:val="left" w:leader="none"/>
        </w:tabs>
        <w:spacing w:line="240" w:lineRule="auto" w:before="0" w:after="0"/>
        <w:ind w:left="590" w:right="259" w:hanging="360"/>
        <w:jc w:val="both"/>
        <w:rPr>
          <w:sz w:val="20"/>
        </w:rPr>
      </w:pPr>
      <w:r>
        <w:rPr>
          <w:sz w:val="20"/>
        </w:rPr>
        <w:t>tutti gli atleti partecipanti ai Campionati di serie e/o di categoria devono essere </w:t>
      </w:r>
      <w:r>
        <w:rPr>
          <w:b/>
          <w:sz w:val="16"/>
        </w:rPr>
        <w:t>OBBLIGATORIAMENTE </w:t>
      </w:r>
      <w:r>
        <w:rPr>
          <w:sz w:val="20"/>
        </w:rPr>
        <w:t>in possesso del certificato medico di idoneità agonistica rilasciato dalle competenti strutture autorizzate. Qualora il certificato medico di idoneità agonistica scada nel periodo del prestito (Modulo L) la società di prestito, una volta che l’atleta si sottoporrà </w:t>
      </w:r>
      <w:r>
        <w:rPr>
          <w:spacing w:val="3"/>
          <w:sz w:val="20"/>
        </w:rPr>
        <w:t>alla </w:t>
      </w:r>
      <w:r>
        <w:rPr>
          <w:sz w:val="20"/>
        </w:rPr>
        <w:t>visita</w:t>
      </w:r>
      <w:r>
        <w:rPr>
          <w:spacing w:val="-10"/>
          <w:sz w:val="20"/>
        </w:rPr>
        <w:t> </w:t>
      </w:r>
      <w:r>
        <w:rPr>
          <w:sz w:val="20"/>
        </w:rPr>
        <w:t>per</w:t>
      </w:r>
      <w:r>
        <w:rPr>
          <w:spacing w:val="-12"/>
          <w:sz w:val="20"/>
        </w:rPr>
        <w:t> </w:t>
      </w:r>
      <w:r>
        <w:rPr>
          <w:sz w:val="20"/>
        </w:rPr>
        <w:t>il</w:t>
      </w:r>
      <w:r>
        <w:rPr>
          <w:spacing w:val="-13"/>
          <w:sz w:val="20"/>
        </w:rPr>
        <w:t> </w:t>
      </w:r>
      <w:r>
        <w:rPr>
          <w:sz w:val="20"/>
        </w:rPr>
        <w:t>rilascio</w:t>
      </w:r>
      <w:r>
        <w:rPr>
          <w:spacing w:val="-11"/>
          <w:sz w:val="20"/>
        </w:rPr>
        <w:t> </w:t>
      </w:r>
      <w:r>
        <w:rPr>
          <w:sz w:val="20"/>
        </w:rPr>
        <w:t>del</w:t>
      </w:r>
      <w:r>
        <w:rPr>
          <w:spacing w:val="-12"/>
          <w:sz w:val="20"/>
        </w:rPr>
        <w:t> </w:t>
      </w:r>
      <w:r>
        <w:rPr>
          <w:sz w:val="20"/>
        </w:rPr>
        <w:t>certificato</w:t>
      </w:r>
      <w:r>
        <w:rPr>
          <w:spacing w:val="-8"/>
          <w:sz w:val="20"/>
        </w:rPr>
        <w:t> </w:t>
      </w:r>
      <w:r>
        <w:rPr>
          <w:sz w:val="20"/>
        </w:rPr>
        <w:t>medico</w:t>
      </w:r>
      <w:r>
        <w:rPr>
          <w:spacing w:val="-11"/>
          <w:sz w:val="20"/>
        </w:rPr>
        <w:t> </w:t>
      </w:r>
      <w:r>
        <w:rPr>
          <w:sz w:val="20"/>
        </w:rPr>
        <w:t>di</w:t>
      </w:r>
      <w:r>
        <w:rPr>
          <w:spacing w:val="-11"/>
          <w:sz w:val="20"/>
        </w:rPr>
        <w:t> </w:t>
      </w:r>
      <w:r>
        <w:rPr>
          <w:sz w:val="20"/>
        </w:rPr>
        <w:t>idoneità</w:t>
      </w:r>
      <w:r>
        <w:rPr>
          <w:spacing w:val="-10"/>
          <w:sz w:val="20"/>
        </w:rPr>
        <w:t> </w:t>
      </w:r>
      <w:r>
        <w:rPr>
          <w:sz w:val="20"/>
        </w:rPr>
        <w:t>agonistica,</w:t>
      </w:r>
      <w:r>
        <w:rPr>
          <w:spacing w:val="-15"/>
          <w:sz w:val="20"/>
        </w:rPr>
        <w:t> </w:t>
      </w:r>
      <w:r>
        <w:rPr>
          <w:sz w:val="20"/>
        </w:rPr>
        <w:t>dovrà</w:t>
      </w:r>
      <w:r>
        <w:rPr>
          <w:spacing w:val="-10"/>
          <w:sz w:val="20"/>
        </w:rPr>
        <w:t> </w:t>
      </w:r>
      <w:r>
        <w:rPr>
          <w:sz w:val="20"/>
        </w:rPr>
        <w:t>inviare</w:t>
      </w:r>
      <w:r>
        <w:rPr>
          <w:spacing w:val="-9"/>
          <w:sz w:val="20"/>
        </w:rPr>
        <w:t> </w:t>
      </w:r>
      <w:r>
        <w:rPr>
          <w:sz w:val="20"/>
        </w:rPr>
        <w:t>copia</w:t>
      </w:r>
      <w:r>
        <w:rPr>
          <w:spacing w:val="-10"/>
          <w:sz w:val="20"/>
        </w:rPr>
        <w:t> </w:t>
      </w:r>
      <w:r>
        <w:rPr>
          <w:sz w:val="20"/>
        </w:rPr>
        <w:t>dello</w:t>
      </w:r>
      <w:r>
        <w:rPr>
          <w:spacing w:val="-10"/>
          <w:sz w:val="20"/>
        </w:rPr>
        <w:t> </w:t>
      </w:r>
      <w:r>
        <w:rPr>
          <w:sz w:val="20"/>
        </w:rPr>
        <w:t>stesso</w:t>
      </w:r>
      <w:r>
        <w:rPr>
          <w:spacing w:val="-16"/>
          <w:sz w:val="20"/>
        </w:rPr>
        <w:t> </w:t>
      </w:r>
      <w:r>
        <w:rPr>
          <w:sz w:val="20"/>
        </w:rPr>
        <w:t>alla</w:t>
      </w:r>
      <w:r>
        <w:rPr>
          <w:spacing w:val="-9"/>
          <w:sz w:val="20"/>
        </w:rPr>
        <w:t> </w:t>
      </w:r>
      <w:r>
        <w:rPr>
          <w:sz w:val="20"/>
        </w:rPr>
        <w:t>società</w:t>
      </w:r>
      <w:r>
        <w:rPr>
          <w:spacing w:val="-10"/>
          <w:sz w:val="20"/>
        </w:rPr>
        <w:t> </w:t>
      </w:r>
      <w:r>
        <w:rPr>
          <w:sz w:val="20"/>
        </w:rPr>
        <w:t>di</w:t>
      </w:r>
      <w:r>
        <w:rPr>
          <w:spacing w:val="-11"/>
          <w:sz w:val="20"/>
        </w:rPr>
        <w:t> </w:t>
      </w:r>
      <w:r>
        <w:rPr>
          <w:sz w:val="20"/>
        </w:rPr>
        <w:t>appartenenza.</w:t>
      </w:r>
    </w:p>
    <w:p>
      <w:pPr>
        <w:spacing w:before="1"/>
        <w:ind w:left="230" w:right="0" w:firstLine="0"/>
        <w:jc w:val="both"/>
        <w:rPr>
          <w:sz w:val="20"/>
        </w:rPr>
      </w:pPr>
      <w:r>
        <w:rPr>
          <w:sz w:val="20"/>
        </w:rPr>
        <w:t>Il certificato </w:t>
      </w:r>
      <w:r>
        <w:rPr>
          <w:sz w:val="20"/>
          <w:shd w:fill="FFFF00" w:color="auto" w:val="clear"/>
        </w:rPr>
        <w:t>deve essere depositato presso la società</w:t>
      </w:r>
      <w:r>
        <w:rPr>
          <w:sz w:val="20"/>
        </w:rPr>
        <w:t> </w:t>
      </w:r>
      <w:r>
        <w:rPr>
          <w:b/>
          <w:sz w:val="20"/>
        </w:rPr>
        <w:t>dove l’atleta svolge la propria attività</w:t>
      </w:r>
      <w:r>
        <w:rPr>
          <w:sz w:val="20"/>
        </w:rPr>
        <w:t>, a disposizione per ogni necessità.</w:t>
      </w:r>
    </w:p>
    <w:p>
      <w:pPr>
        <w:spacing w:before="119"/>
        <w:ind w:left="230" w:right="262" w:firstLine="0"/>
        <w:jc w:val="both"/>
        <w:rPr>
          <w:b/>
          <w:sz w:val="20"/>
        </w:rPr>
      </w:pPr>
      <w:r>
        <w:rPr/>
        <w:pict>
          <v:shape style="position:absolute;margin-left:42.525002pt;margin-top:6.045903pt;width:510.45pt;height:34.550pt;mso-position-horizontal-relative:page;mso-position-vertical-relative:paragraph;z-index:-256956416" coordorigin="851,121" coordsize="10209,691" path="m11060,121l851,121,851,351,851,581,851,811,11060,811,11060,581,11060,351,11060,121e" filled="true" fillcolor="#00ffff" stroked="false">
            <v:path arrowok="t"/>
            <v:fill type="solid"/>
            <w10:wrap type="none"/>
          </v:shape>
        </w:pict>
      </w:r>
      <w:r>
        <w:rPr>
          <w:b/>
          <w:sz w:val="20"/>
        </w:rPr>
        <w:t>È</w:t>
      </w:r>
      <w:r>
        <w:rPr>
          <w:b/>
          <w:spacing w:val="-12"/>
          <w:sz w:val="20"/>
        </w:rPr>
        <w:t> </w:t>
      </w:r>
      <w:r>
        <w:rPr>
          <w:b/>
          <w:sz w:val="16"/>
        </w:rPr>
        <w:t>NECESSARIO</w:t>
      </w:r>
      <w:r>
        <w:rPr>
          <w:b/>
          <w:spacing w:val="-3"/>
          <w:sz w:val="16"/>
        </w:rPr>
        <w:t> </w:t>
      </w:r>
      <w:r>
        <w:rPr>
          <w:b/>
          <w:sz w:val="16"/>
        </w:rPr>
        <w:t>INSERIRE</w:t>
      </w:r>
      <w:r>
        <w:rPr>
          <w:b/>
          <w:spacing w:val="-4"/>
          <w:sz w:val="16"/>
        </w:rPr>
        <w:t> </w:t>
      </w:r>
      <w:r>
        <w:rPr>
          <w:b/>
          <w:sz w:val="16"/>
        </w:rPr>
        <w:t>NELL</w:t>
      </w:r>
      <w:r>
        <w:rPr>
          <w:b/>
          <w:sz w:val="20"/>
        </w:rPr>
        <w:t>’</w:t>
      </w:r>
      <w:r>
        <w:rPr>
          <w:b/>
          <w:sz w:val="16"/>
        </w:rPr>
        <w:t>ANAGRAFICA</w:t>
      </w:r>
      <w:r>
        <w:rPr>
          <w:b/>
          <w:spacing w:val="-4"/>
          <w:sz w:val="16"/>
        </w:rPr>
        <w:t> </w:t>
      </w:r>
      <w:r>
        <w:rPr>
          <w:b/>
          <w:sz w:val="16"/>
        </w:rPr>
        <w:t>DELL</w:t>
      </w:r>
      <w:r>
        <w:rPr>
          <w:b/>
          <w:sz w:val="20"/>
        </w:rPr>
        <w:t>’</w:t>
      </w:r>
      <w:r>
        <w:rPr>
          <w:b/>
          <w:sz w:val="16"/>
        </w:rPr>
        <w:t>ATLETA</w:t>
      </w:r>
      <w:r>
        <w:rPr>
          <w:b/>
          <w:sz w:val="20"/>
        </w:rPr>
        <w:t>-</w:t>
      </w:r>
      <w:r>
        <w:rPr>
          <w:b/>
          <w:sz w:val="16"/>
        </w:rPr>
        <w:t>SIA</w:t>
      </w:r>
      <w:r>
        <w:rPr>
          <w:b/>
          <w:spacing w:val="-3"/>
          <w:sz w:val="16"/>
        </w:rPr>
        <w:t> </w:t>
      </w:r>
      <w:r>
        <w:rPr>
          <w:b/>
          <w:sz w:val="16"/>
        </w:rPr>
        <w:t>IN</w:t>
      </w:r>
      <w:r>
        <w:rPr>
          <w:b/>
          <w:spacing w:val="-4"/>
          <w:sz w:val="16"/>
        </w:rPr>
        <w:t> </w:t>
      </w:r>
      <w:r>
        <w:rPr>
          <w:b/>
          <w:sz w:val="16"/>
        </w:rPr>
        <w:t>SEDE</w:t>
      </w:r>
      <w:r>
        <w:rPr>
          <w:b/>
          <w:spacing w:val="-4"/>
          <w:sz w:val="16"/>
        </w:rPr>
        <w:t> </w:t>
      </w:r>
      <w:r>
        <w:rPr>
          <w:b/>
          <w:sz w:val="16"/>
        </w:rPr>
        <w:t>DI</w:t>
      </w:r>
      <w:r>
        <w:rPr>
          <w:b/>
          <w:spacing w:val="-6"/>
          <w:sz w:val="16"/>
        </w:rPr>
        <w:t> </w:t>
      </w:r>
      <w:r>
        <w:rPr>
          <w:b/>
          <w:sz w:val="16"/>
        </w:rPr>
        <w:t>RINNOVO</w:t>
      </w:r>
      <w:r>
        <w:rPr>
          <w:b/>
          <w:spacing w:val="-2"/>
          <w:sz w:val="16"/>
        </w:rPr>
        <w:t> </w:t>
      </w:r>
      <w:r>
        <w:rPr>
          <w:b/>
          <w:sz w:val="16"/>
        </w:rPr>
        <w:t>SIA</w:t>
      </w:r>
      <w:r>
        <w:rPr>
          <w:b/>
          <w:spacing w:val="-4"/>
          <w:sz w:val="16"/>
        </w:rPr>
        <w:t> </w:t>
      </w:r>
      <w:r>
        <w:rPr>
          <w:b/>
          <w:sz w:val="16"/>
        </w:rPr>
        <w:t>DI</w:t>
      </w:r>
      <w:r>
        <w:rPr>
          <w:b/>
          <w:spacing w:val="-5"/>
          <w:sz w:val="16"/>
        </w:rPr>
        <w:t> </w:t>
      </w:r>
      <w:r>
        <w:rPr>
          <w:b/>
          <w:sz w:val="16"/>
        </w:rPr>
        <w:t>PRIMO</w:t>
      </w:r>
      <w:r>
        <w:rPr>
          <w:b/>
          <w:spacing w:val="-3"/>
          <w:sz w:val="16"/>
        </w:rPr>
        <w:t> </w:t>
      </w:r>
      <w:r>
        <w:rPr>
          <w:b/>
          <w:sz w:val="16"/>
        </w:rPr>
        <w:t>TESSERAMENTO</w:t>
      </w:r>
      <w:r>
        <w:rPr>
          <w:b/>
          <w:sz w:val="20"/>
        </w:rPr>
        <w:t>-</w:t>
      </w:r>
      <w:r>
        <w:rPr>
          <w:b/>
          <w:spacing w:val="-9"/>
          <w:sz w:val="20"/>
        </w:rPr>
        <w:t> </w:t>
      </w:r>
      <w:r>
        <w:rPr>
          <w:b/>
          <w:sz w:val="16"/>
        </w:rPr>
        <w:t>LA</w:t>
      </w:r>
      <w:r>
        <w:rPr>
          <w:b/>
          <w:spacing w:val="-4"/>
          <w:sz w:val="16"/>
        </w:rPr>
        <w:t> </w:t>
      </w:r>
      <w:r>
        <w:rPr>
          <w:b/>
          <w:sz w:val="16"/>
        </w:rPr>
        <w:t>DATA IN CUI È STATO RILASCIATO IL CERTIFICATO MEDICO DI IDONEITÀ AGONISTICA</w:t>
      </w:r>
      <w:r>
        <w:rPr>
          <w:b/>
          <w:sz w:val="20"/>
        </w:rPr>
        <w:t>/</w:t>
      </w:r>
      <w:r>
        <w:rPr>
          <w:b/>
          <w:sz w:val="16"/>
        </w:rPr>
        <w:t>NON AGONISTICA</w:t>
      </w:r>
      <w:r>
        <w:rPr>
          <w:b/>
          <w:sz w:val="20"/>
        </w:rPr>
        <w:t>. I</w:t>
      </w:r>
      <w:r>
        <w:rPr>
          <w:b/>
          <w:sz w:val="16"/>
        </w:rPr>
        <w:t>L POSSESSO DI VALIDO CERTIFICATO MEDICO AGONISTICO</w:t>
      </w:r>
      <w:r>
        <w:rPr>
          <w:b/>
          <w:sz w:val="20"/>
        </w:rPr>
        <w:t>/</w:t>
      </w:r>
      <w:r>
        <w:rPr>
          <w:b/>
          <w:sz w:val="16"/>
        </w:rPr>
        <w:t>NON AGONISTICO È VINCOLANTE SIA AI FINI DEL PRIMO TESSERAMENTO SIA </w:t>
      </w:r>
      <w:r>
        <w:rPr>
          <w:b/>
          <w:spacing w:val="2"/>
          <w:sz w:val="16"/>
        </w:rPr>
        <w:t>DEL </w:t>
      </w:r>
      <w:r>
        <w:rPr>
          <w:b/>
          <w:sz w:val="16"/>
          <w:shd w:fill="00FFFF" w:color="auto" w:val="clear"/>
        </w:rPr>
        <w:t>RINNOVO</w:t>
      </w:r>
      <w:r>
        <w:rPr>
          <w:b/>
          <w:sz w:val="20"/>
          <w:shd w:fill="00FFFF" w:color="auto" w:val="clear"/>
        </w:rPr>
        <w:t>.</w:t>
      </w:r>
    </w:p>
    <w:p>
      <w:pPr>
        <w:pStyle w:val="Heading6"/>
        <w:spacing w:before="121"/>
        <w:jc w:val="both"/>
      </w:pPr>
      <w:r>
        <w:rPr/>
        <w:t>SOSPENSIONE E DEFERIMENTO ATLETA PER MANCANZA VISITA MEDICA</w:t>
      </w:r>
    </w:p>
    <w:p>
      <w:pPr>
        <w:spacing w:before="0"/>
        <w:ind w:left="230" w:right="269" w:firstLine="0"/>
        <w:jc w:val="both"/>
        <w:rPr>
          <w:sz w:val="20"/>
        </w:rPr>
      </w:pPr>
      <w:r>
        <w:rPr>
          <w:sz w:val="20"/>
        </w:rPr>
        <w:t>In caso di mancato possesso di valido certificato medico agonistico/non agonistico di un atleta in fase di rinnovo, il Presidente della società </w:t>
      </w:r>
      <w:r>
        <w:rPr>
          <w:b/>
          <w:sz w:val="20"/>
        </w:rPr>
        <w:t>DEVE inserire online la richiesta di sospensione</w:t>
      </w:r>
      <w:r>
        <w:rPr>
          <w:b/>
          <w:spacing w:val="3"/>
          <w:sz w:val="20"/>
        </w:rPr>
        <w:t> </w:t>
      </w:r>
      <w:r>
        <w:rPr>
          <w:b/>
          <w:sz w:val="20"/>
        </w:rPr>
        <w:t>dell’omologa</w:t>
      </w:r>
      <w:r>
        <w:rPr>
          <w:sz w:val="20"/>
        </w:rPr>
        <w:t>.</w:t>
      </w:r>
    </w:p>
    <w:p>
      <w:pPr>
        <w:pStyle w:val="BodyText"/>
        <w:ind w:left="230"/>
        <w:jc w:val="both"/>
      </w:pPr>
      <w:r>
        <w:rPr/>
        <w:t>Tale sospensione potrà essere revocata qualora l’atleta effettui la visita</w:t>
      </w:r>
      <w:r>
        <w:rPr>
          <w:spacing w:val="-12"/>
        </w:rPr>
        <w:t> </w:t>
      </w:r>
      <w:r>
        <w:rPr/>
        <w:t>medica.</w:t>
      </w:r>
    </w:p>
    <w:p>
      <w:pPr>
        <w:pStyle w:val="BodyText"/>
        <w:spacing w:before="121"/>
        <w:ind w:left="230" w:right="266"/>
        <w:jc w:val="both"/>
      </w:pPr>
      <w:r>
        <w:rPr>
          <w:b/>
        </w:rPr>
        <w:t>IMPORTANTE</w:t>
      </w:r>
      <w:r>
        <w:rPr/>
        <w:t>:</w:t>
      </w:r>
      <w:r>
        <w:rPr>
          <w:spacing w:val="-19"/>
        </w:rPr>
        <w:t> </w:t>
      </w:r>
      <w:r>
        <w:rPr/>
        <w:t>Il</w:t>
      </w:r>
      <w:r>
        <w:rPr>
          <w:spacing w:val="-14"/>
        </w:rPr>
        <w:t> </w:t>
      </w:r>
      <w:r>
        <w:rPr/>
        <w:t>Presidente</w:t>
      </w:r>
      <w:r>
        <w:rPr>
          <w:spacing w:val="-12"/>
        </w:rPr>
        <w:t> </w:t>
      </w:r>
      <w:r>
        <w:rPr/>
        <w:t>della</w:t>
      </w:r>
      <w:r>
        <w:rPr>
          <w:spacing w:val="-16"/>
        </w:rPr>
        <w:t> </w:t>
      </w:r>
      <w:r>
        <w:rPr/>
        <w:t>società</w:t>
      </w:r>
      <w:r>
        <w:rPr>
          <w:spacing w:val="-12"/>
        </w:rPr>
        <w:t> </w:t>
      </w:r>
      <w:r>
        <w:rPr/>
        <w:t>è</w:t>
      </w:r>
      <w:r>
        <w:rPr>
          <w:spacing w:val="-12"/>
        </w:rPr>
        <w:t> </w:t>
      </w:r>
      <w:r>
        <w:rPr/>
        <w:t>responsabile</w:t>
      </w:r>
      <w:r>
        <w:rPr>
          <w:spacing w:val="-17"/>
        </w:rPr>
        <w:t> </w:t>
      </w:r>
      <w:r>
        <w:rPr/>
        <w:t>dell’effettiva</w:t>
      </w:r>
      <w:r>
        <w:rPr>
          <w:spacing w:val="-12"/>
        </w:rPr>
        <w:t> </w:t>
      </w:r>
      <w:r>
        <w:rPr/>
        <w:t>ottemperanza</w:t>
      </w:r>
      <w:r>
        <w:rPr>
          <w:spacing w:val="-12"/>
        </w:rPr>
        <w:t> </w:t>
      </w:r>
      <w:r>
        <w:rPr/>
        <w:t>all’obbligo</w:t>
      </w:r>
      <w:r>
        <w:rPr>
          <w:spacing w:val="-13"/>
        </w:rPr>
        <w:t> </w:t>
      </w:r>
      <w:r>
        <w:rPr/>
        <w:t>della</w:t>
      </w:r>
      <w:r>
        <w:rPr>
          <w:spacing w:val="-12"/>
        </w:rPr>
        <w:t> </w:t>
      </w:r>
      <w:r>
        <w:rPr/>
        <w:t>visita</w:t>
      </w:r>
      <w:r>
        <w:rPr>
          <w:spacing w:val="-12"/>
        </w:rPr>
        <w:t> </w:t>
      </w:r>
      <w:r>
        <w:rPr/>
        <w:t>medica</w:t>
      </w:r>
      <w:r>
        <w:rPr>
          <w:spacing w:val="-16"/>
        </w:rPr>
        <w:t> </w:t>
      </w:r>
      <w:r>
        <w:rPr/>
        <w:t>preventiva, che</w:t>
      </w:r>
      <w:r>
        <w:rPr>
          <w:spacing w:val="-11"/>
        </w:rPr>
        <w:t> </w:t>
      </w:r>
      <w:r>
        <w:rPr/>
        <w:t>dovrà</w:t>
      </w:r>
      <w:r>
        <w:rPr>
          <w:spacing w:val="-11"/>
        </w:rPr>
        <w:t> </w:t>
      </w:r>
      <w:r>
        <w:rPr/>
        <w:t>essere</w:t>
      </w:r>
      <w:r>
        <w:rPr>
          <w:spacing w:val="-11"/>
        </w:rPr>
        <w:t> </w:t>
      </w:r>
      <w:r>
        <w:rPr/>
        <w:t>effettuata</w:t>
      </w:r>
      <w:r>
        <w:rPr>
          <w:spacing w:val="-11"/>
        </w:rPr>
        <w:t> </w:t>
      </w:r>
      <w:r>
        <w:rPr/>
        <w:t>previa</w:t>
      </w:r>
      <w:r>
        <w:rPr>
          <w:spacing w:val="-16"/>
        </w:rPr>
        <w:t> </w:t>
      </w:r>
      <w:r>
        <w:rPr/>
        <w:t>convocazione</w:t>
      </w:r>
      <w:r>
        <w:rPr>
          <w:spacing w:val="-10"/>
        </w:rPr>
        <w:t> </w:t>
      </w:r>
      <w:r>
        <w:rPr/>
        <w:t>via</w:t>
      </w:r>
      <w:r>
        <w:rPr>
          <w:spacing w:val="-6"/>
        </w:rPr>
        <w:t> </w:t>
      </w:r>
      <w:r>
        <w:rPr/>
        <w:t>PEC,</w:t>
      </w:r>
      <w:r>
        <w:rPr>
          <w:spacing w:val="-12"/>
        </w:rPr>
        <w:t> </w:t>
      </w:r>
      <w:r>
        <w:rPr/>
        <w:t>e</w:t>
      </w:r>
      <w:r>
        <w:rPr>
          <w:spacing w:val="-16"/>
        </w:rPr>
        <w:t> </w:t>
      </w:r>
      <w:r>
        <w:rPr/>
        <w:t>se</w:t>
      </w:r>
      <w:r>
        <w:rPr>
          <w:spacing w:val="-10"/>
        </w:rPr>
        <w:t> </w:t>
      </w:r>
      <w:r>
        <w:rPr/>
        <w:t>ne</w:t>
      </w:r>
      <w:r>
        <w:rPr>
          <w:spacing w:val="-16"/>
        </w:rPr>
        <w:t> </w:t>
      </w:r>
      <w:r>
        <w:rPr/>
        <w:t>rende</w:t>
      </w:r>
      <w:r>
        <w:rPr>
          <w:spacing w:val="-11"/>
        </w:rPr>
        <w:t> </w:t>
      </w:r>
      <w:r>
        <w:rPr/>
        <w:t>garante</w:t>
      </w:r>
      <w:r>
        <w:rPr>
          <w:spacing w:val="-10"/>
        </w:rPr>
        <w:t> </w:t>
      </w:r>
      <w:r>
        <w:rPr/>
        <w:t>tramite</w:t>
      </w:r>
      <w:r>
        <w:rPr>
          <w:spacing w:val="-11"/>
        </w:rPr>
        <w:t> </w:t>
      </w:r>
      <w:r>
        <w:rPr/>
        <w:t>la</w:t>
      </w:r>
      <w:r>
        <w:rPr>
          <w:spacing w:val="-12"/>
        </w:rPr>
        <w:t> </w:t>
      </w:r>
      <w:r>
        <w:rPr/>
        <w:t>sottoscrizione</w:t>
      </w:r>
      <w:r>
        <w:rPr>
          <w:spacing w:val="-10"/>
        </w:rPr>
        <w:t> </w:t>
      </w:r>
      <w:r>
        <w:rPr/>
        <w:t>del</w:t>
      </w:r>
      <w:r>
        <w:rPr>
          <w:spacing w:val="-13"/>
        </w:rPr>
        <w:t> </w:t>
      </w:r>
      <w:r>
        <w:rPr/>
        <w:t>modulo</w:t>
      </w:r>
      <w:r>
        <w:rPr>
          <w:spacing w:val="-12"/>
        </w:rPr>
        <w:t> </w:t>
      </w:r>
      <w:r>
        <w:rPr/>
        <w:t>di</w:t>
      </w:r>
      <w:r>
        <w:rPr>
          <w:spacing w:val="-12"/>
        </w:rPr>
        <w:t> </w:t>
      </w:r>
      <w:r>
        <w:rPr/>
        <w:t>affiliazione (per i giocatori che si intendono riconfermare) e dei moduli di primo tesseramento (per i nuovi</w:t>
      </w:r>
      <w:r>
        <w:rPr>
          <w:spacing w:val="-15"/>
        </w:rPr>
        <w:t> </w:t>
      </w:r>
      <w:r>
        <w:rPr/>
        <w:t>tesserati).</w:t>
      </w:r>
    </w:p>
    <w:p>
      <w:pPr>
        <w:pStyle w:val="BodyText"/>
        <w:spacing w:before="6"/>
        <w:rPr>
          <w:sz w:val="21"/>
        </w:rPr>
      </w:pPr>
    </w:p>
    <w:p>
      <w:pPr>
        <w:pStyle w:val="Heading3"/>
        <w:ind w:left="244" w:right="272"/>
        <w:jc w:val="center"/>
        <w:rPr>
          <w:rFonts w:ascii="Times New Roman"/>
        </w:rPr>
      </w:pPr>
      <w:bookmarkStart w:name="SECONDO LIBERO 2026/2027" w:id="27"/>
      <w:bookmarkEnd w:id="27"/>
      <w:r>
        <w:rPr/>
      </w:r>
      <w:bookmarkStart w:name="_bookmark12" w:id="28"/>
      <w:bookmarkEnd w:id="28"/>
      <w:r>
        <w:rPr/>
      </w:r>
      <w:r>
        <w:rPr>
          <w:rFonts w:ascii="Times New Roman"/>
        </w:rPr>
        <w:t>SECONDO LIBERO 2026/2027</w:t>
      </w:r>
    </w:p>
    <w:p>
      <w:pPr>
        <w:pStyle w:val="BodyText"/>
        <w:spacing w:before="171"/>
        <w:ind w:left="230" w:right="264"/>
        <w:jc w:val="both"/>
      </w:pPr>
      <w:r>
        <w:rPr/>
        <w:t>L’utilizzo del Secondo Libero è previsto nei campionati di Serie A1M-A2M-A3M-A1F-A2F-A3F-BM-B1F-B2F-C-D-1° Divisione-2° Divisione-3° Divisione e relative Coppe di serie senza alcun limite di età; nei campionati di Categoria 19M-17M- 15M-14M -19F-17F-15F-14F con i limiti di età del campionato.</w:t>
      </w:r>
    </w:p>
    <w:p>
      <w:pPr>
        <w:spacing w:before="1"/>
        <w:ind w:left="230" w:right="270" w:firstLine="0"/>
        <w:jc w:val="both"/>
        <w:rPr>
          <w:sz w:val="20"/>
        </w:rPr>
      </w:pPr>
      <w:r>
        <w:rPr>
          <w:sz w:val="20"/>
        </w:rPr>
        <w:t>Sarà</w:t>
      </w:r>
      <w:r>
        <w:rPr>
          <w:spacing w:val="-5"/>
          <w:sz w:val="20"/>
        </w:rPr>
        <w:t> </w:t>
      </w:r>
      <w:r>
        <w:rPr>
          <w:sz w:val="20"/>
        </w:rPr>
        <w:t>possibile</w:t>
      </w:r>
      <w:r>
        <w:rPr>
          <w:spacing w:val="-5"/>
          <w:sz w:val="20"/>
        </w:rPr>
        <w:t> </w:t>
      </w:r>
      <w:r>
        <w:rPr>
          <w:sz w:val="20"/>
        </w:rPr>
        <w:t>iscrivere</w:t>
      </w:r>
      <w:r>
        <w:rPr>
          <w:spacing w:val="-5"/>
          <w:sz w:val="20"/>
        </w:rPr>
        <w:t> </w:t>
      </w:r>
      <w:r>
        <w:rPr>
          <w:sz w:val="20"/>
        </w:rPr>
        <w:t>a</w:t>
      </w:r>
      <w:r>
        <w:rPr>
          <w:spacing w:val="-5"/>
          <w:sz w:val="20"/>
        </w:rPr>
        <w:t> </w:t>
      </w:r>
      <w:r>
        <w:rPr>
          <w:sz w:val="20"/>
        </w:rPr>
        <w:t>referto</w:t>
      </w:r>
      <w:r>
        <w:rPr>
          <w:spacing w:val="-1"/>
          <w:sz w:val="20"/>
        </w:rPr>
        <w:t> </w:t>
      </w:r>
      <w:r>
        <w:rPr>
          <w:sz w:val="20"/>
        </w:rPr>
        <w:t>14</w:t>
      </w:r>
      <w:r>
        <w:rPr>
          <w:spacing w:val="-6"/>
          <w:sz w:val="20"/>
        </w:rPr>
        <w:t> </w:t>
      </w:r>
      <w:r>
        <w:rPr>
          <w:sz w:val="20"/>
        </w:rPr>
        <w:t>atleti/e.</w:t>
      </w:r>
      <w:r>
        <w:rPr>
          <w:spacing w:val="-1"/>
          <w:sz w:val="20"/>
        </w:rPr>
        <w:t> </w:t>
      </w:r>
      <w:r>
        <w:rPr>
          <w:sz w:val="20"/>
        </w:rPr>
        <w:t>Se</w:t>
      </w:r>
      <w:r>
        <w:rPr>
          <w:spacing w:val="-5"/>
          <w:sz w:val="20"/>
        </w:rPr>
        <w:t> </w:t>
      </w:r>
      <w:r>
        <w:rPr>
          <w:sz w:val="20"/>
        </w:rPr>
        <w:t>una</w:t>
      </w:r>
      <w:r>
        <w:rPr>
          <w:spacing w:val="-5"/>
          <w:sz w:val="20"/>
        </w:rPr>
        <w:t> </w:t>
      </w:r>
      <w:r>
        <w:rPr>
          <w:sz w:val="20"/>
        </w:rPr>
        <w:t>squadra</w:t>
      </w:r>
      <w:r>
        <w:rPr>
          <w:spacing w:val="-4"/>
          <w:sz w:val="20"/>
        </w:rPr>
        <w:t> </w:t>
      </w:r>
      <w:r>
        <w:rPr>
          <w:sz w:val="20"/>
        </w:rPr>
        <w:t>ha</w:t>
      </w:r>
      <w:r>
        <w:rPr>
          <w:spacing w:val="-5"/>
          <w:sz w:val="20"/>
        </w:rPr>
        <w:t> </w:t>
      </w:r>
      <w:r>
        <w:rPr>
          <w:sz w:val="20"/>
        </w:rPr>
        <w:t>più</w:t>
      </w:r>
      <w:r>
        <w:rPr>
          <w:spacing w:val="-7"/>
          <w:sz w:val="20"/>
        </w:rPr>
        <w:t> </w:t>
      </w:r>
      <w:r>
        <w:rPr>
          <w:sz w:val="20"/>
        </w:rPr>
        <w:t>di</w:t>
      </w:r>
      <w:r>
        <w:rPr>
          <w:spacing w:val="-7"/>
          <w:sz w:val="20"/>
        </w:rPr>
        <w:t> </w:t>
      </w:r>
      <w:r>
        <w:rPr>
          <w:sz w:val="20"/>
        </w:rPr>
        <w:t>12</w:t>
      </w:r>
      <w:r>
        <w:rPr>
          <w:spacing w:val="-1"/>
          <w:sz w:val="20"/>
        </w:rPr>
        <w:t> </w:t>
      </w:r>
      <w:r>
        <w:rPr>
          <w:sz w:val="20"/>
        </w:rPr>
        <w:t>atleti/e</w:t>
      </w:r>
      <w:r>
        <w:rPr>
          <w:spacing w:val="-6"/>
          <w:sz w:val="20"/>
        </w:rPr>
        <w:t> </w:t>
      </w:r>
      <w:r>
        <w:rPr>
          <w:sz w:val="20"/>
        </w:rPr>
        <w:t>iscritti</w:t>
      </w:r>
      <w:r>
        <w:rPr>
          <w:spacing w:val="6"/>
          <w:sz w:val="20"/>
        </w:rPr>
        <w:t> </w:t>
      </w:r>
      <w:r>
        <w:rPr>
          <w:sz w:val="20"/>
        </w:rPr>
        <w:t>a</w:t>
      </w:r>
      <w:r>
        <w:rPr>
          <w:spacing w:val="-5"/>
          <w:sz w:val="20"/>
        </w:rPr>
        <w:t> </w:t>
      </w:r>
      <w:r>
        <w:rPr>
          <w:sz w:val="20"/>
        </w:rPr>
        <w:t>referto,</w:t>
      </w:r>
      <w:r>
        <w:rPr>
          <w:spacing w:val="-2"/>
          <w:sz w:val="20"/>
        </w:rPr>
        <w:t> </w:t>
      </w:r>
      <w:r>
        <w:rPr>
          <w:sz w:val="20"/>
        </w:rPr>
        <w:t>due</w:t>
      </w:r>
      <w:r>
        <w:rPr>
          <w:spacing w:val="-5"/>
          <w:sz w:val="20"/>
        </w:rPr>
        <w:t> </w:t>
      </w:r>
      <w:r>
        <w:rPr>
          <w:sz w:val="20"/>
        </w:rPr>
        <w:t>di</w:t>
      </w:r>
      <w:r>
        <w:rPr>
          <w:spacing w:val="-1"/>
          <w:sz w:val="20"/>
        </w:rPr>
        <w:t> </w:t>
      </w:r>
      <w:r>
        <w:rPr>
          <w:sz w:val="20"/>
        </w:rPr>
        <w:t>questi</w:t>
      </w:r>
      <w:r>
        <w:rPr>
          <w:spacing w:val="-8"/>
          <w:sz w:val="20"/>
        </w:rPr>
        <w:t> </w:t>
      </w:r>
      <w:r>
        <w:rPr>
          <w:sz w:val="20"/>
        </w:rPr>
        <w:t>dovranno</w:t>
      </w:r>
      <w:r>
        <w:rPr>
          <w:spacing w:val="-6"/>
          <w:sz w:val="20"/>
        </w:rPr>
        <w:t> </w:t>
      </w:r>
      <w:r>
        <w:rPr>
          <w:sz w:val="20"/>
        </w:rPr>
        <w:t>svolgere la</w:t>
      </w:r>
      <w:r>
        <w:rPr>
          <w:spacing w:val="-12"/>
          <w:sz w:val="20"/>
        </w:rPr>
        <w:t> </w:t>
      </w:r>
      <w:r>
        <w:rPr>
          <w:sz w:val="20"/>
        </w:rPr>
        <w:t>funzione</w:t>
      </w:r>
      <w:r>
        <w:rPr>
          <w:spacing w:val="-11"/>
          <w:sz w:val="20"/>
        </w:rPr>
        <w:t> </w:t>
      </w:r>
      <w:r>
        <w:rPr>
          <w:sz w:val="20"/>
        </w:rPr>
        <w:t>di</w:t>
      </w:r>
      <w:r>
        <w:rPr>
          <w:spacing w:val="-13"/>
          <w:sz w:val="20"/>
        </w:rPr>
        <w:t> </w:t>
      </w:r>
      <w:r>
        <w:rPr>
          <w:sz w:val="20"/>
        </w:rPr>
        <w:t>Libero</w:t>
      </w:r>
      <w:r>
        <w:rPr>
          <w:spacing w:val="-11"/>
          <w:sz w:val="20"/>
        </w:rPr>
        <w:t> </w:t>
      </w:r>
      <w:r>
        <w:rPr>
          <w:b/>
          <w:sz w:val="20"/>
        </w:rPr>
        <w:t>(es.</w:t>
      </w:r>
      <w:r>
        <w:rPr>
          <w:b/>
          <w:spacing w:val="-11"/>
          <w:sz w:val="20"/>
        </w:rPr>
        <w:t> </w:t>
      </w:r>
      <w:r>
        <w:rPr>
          <w:b/>
          <w:sz w:val="20"/>
        </w:rPr>
        <w:t>consentiti:</w:t>
      </w:r>
      <w:r>
        <w:rPr>
          <w:b/>
          <w:spacing w:val="-15"/>
          <w:sz w:val="20"/>
        </w:rPr>
        <w:t> </w:t>
      </w:r>
      <w:r>
        <w:rPr>
          <w:b/>
          <w:sz w:val="20"/>
        </w:rPr>
        <w:t>12</w:t>
      </w:r>
      <w:r>
        <w:rPr>
          <w:b/>
          <w:spacing w:val="-12"/>
          <w:sz w:val="20"/>
        </w:rPr>
        <w:t> </w:t>
      </w:r>
      <w:r>
        <w:rPr>
          <w:b/>
          <w:sz w:val="20"/>
        </w:rPr>
        <w:t>atl.</w:t>
      </w:r>
      <w:r>
        <w:rPr>
          <w:b/>
          <w:spacing w:val="-13"/>
          <w:sz w:val="20"/>
        </w:rPr>
        <w:t> </w:t>
      </w:r>
      <w:r>
        <w:rPr>
          <w:b/>
          <w:sz w:val="20"/>
        </w:rPr>
        <w:t>+</w:t>
      </w:r>
      <w:r>
        <w:rPr>
          <w:b/>
          <w:spacing w:val="-11"/>
          <w:sz w:val="20"/>
        </w:rPr>
        <w:t> </w:t>
      </w:r>
      <w:r>
        <w:rPr>
          <w:b/>
          <w:sz w:val="20"/>
        </w:rPr>
        <w:t>2</w:t>
      </w:r>
      <w:r>
        <w:rPr>
          <w:b/>
          <w:spacing w:val="-17"/>
          <w:sz w:val="20"/>
        </w:rPr>
        <w:t> </w:t>
      </w:r>
      <w:r>
        <w:rPr>
          <w:b/>
          <w:sz w:val="20"/>
        </w:rPr>
        <w:t>Libero;</w:t>
      </w:r>
      <w:r>
        <w:rPr>
          <w:b/>
          <w:spacing w:val="-14"/>
          <w:sz w:val="20"/>
        </w:rPr>
        <w:t> </w:t>
      </w:r>
      <w:r>
        <w:rPr>
          <w:b/>
          <w:sz w:val="20"/>
        </w:rPr>
        <w:t>11</w:t>
      </w:r>
      <w:r>
        <w:rPr>
          <w:b/>
          <w:spacing w:val="-12"/>
          <w:sz w:val="20"/>
        </w:rPr>
        <w:t> </w:t>
      </w:r>
      <w:r>
        <w:rPr>
          <w:b/>
          <w:sz w:val="20"/>
        </w:rPr>
        <w:t>atl.</w:t>
      </w:r>
      <w:r>
        <w:rPr>
          <w:b/>
          <w:spacing w:val="-17"/>
          <w:sz w:val="20"/>
        </w:rPr>
        <w:t> </w:t>
      </w:r>
      <w:r>
        <w:rPr>
          <w:b/>
          <w:sz w:val="20"/>
        </w:rPr>
        <w:t>+</w:t>
      </w:r>
      <w:r>
        <w:rPr>
          <w:b/>
          <w:spacing w:val="-16"/>
          <w:sz w:val="20"/>
        </w:rPr>
        <w:t> </w:t>
      </w:r>
      <w:r>
        <w:rPr>
          <w:b/>
          <w:sz w:val="20"/>
        </w:rPr>
        <w:t>2</w:t>
      </w:r>
      <w:r>
        <w:rPr>
          <w:b/>
          <w:spacing w:val="-11"/>
          <w:sz w:val="20"/>
        </w:rPr>
        <w:t> </w:t>
      </w:r>
      <w:r>
        <w:rPr>
          <w:b/>
          <w:sz w:val="20"/>
        </w:rPr>
        <w:t>Libero</w:t>
      </w:r>
      <w:r>
        <w:rPr>
          <w:b/>
          <w:spacing w:val="-14"/>
          <w:sz w:val="20"/>
        </w:rPr>
        <w:t> </w:t>
      </w:r>
      <w:r>
        <w:rPr>
          <w:b/>
          <w:sz w:val="20"/>
        </w:rPr>
        <w:t>–</w:t>
      </w:r>
      <w:r>
        <w:rPr>
          <w:b/>
          <w:spacing w:val="-17"/>
          <w:sz w:val="20"/>
        </w:rPr>
        <w:t> </w:t>
      </w:r>
      <w:r>
        <w:rPr>
          <w:b/>
          <w:sz w:val="20"/>
        </w:rPr>
        <w:t>Es.</w:t>
      </w:r>
      <w:r>
        <w:rPr>
          <w:b/>
          <w:spacing w:val="-16"/>
          <w:sz w:val="20"/>
        </w:rPr>
        <w:t> </w:t>
      </w:r>
      <w:r>
        <w:rPr>
          <w:b/>
          <w:sz w:val="20"/>
        </w:rPr>
        <w:t>Non</w:t>
      </w:r>
      <w:r>
        <w:rPr>
          <w:b/>
          <w:spacing w:val="-14"/>
          <w:sz w:val="20"/>
        </w:rPr>
        <w:t> </w:t>
      </w:r>
      <w:r>
        <w:rPr>
          <w:b/>
          <w:sz w:val="20"/>
        </w:rPr>
        <w:t>consentito</w:t>
      </w:r>
      <w:r>
        <w:rPr>
          <w:b/>
          <w:spacing w:val="-12"/>
          <w:sz w:val="20"/>
        </w:rPr>
        <w:t> </w:t>
      </w:r>
      <w:r>
        <w:rPr>
          <w:b/>
          <w:sz w:val="20"/>
        </w:rPr>
        <w:t>12+1</w:t>
      </w:r>
      <w:r>
        <w:rPr>
          <w:b/>
          <w:spacing w:val="-16"/>
          <w:sz w:val="20"/>
        </w:rPr>
        <w:t> </w:t>
      </w:r>
      <w:r>
        <w:rPr>
          <w:b/>
          <w:sz w:val="20"/>
        </w:rPr>
        <w:t>Libero)</w:t>
      </w:r>
      <w:r>
        <w:rPr>
          <w:sz w:val="20"/>
        </w:rPr>
        <w:t>.</w:t>
      </w:r>
      <w:r>
        <w:rPr>
          <w:spacing w:val="-12"/>
          <w:sz w:val="20"/>
        </w:rPr>
        <w:t> </w:t>
      </w:r>
      <w:r>
        <w:rPr>
          <w:b/>
          <w:sz w:val="20"/>
        </w:rPr>
        <w:t>Resta</w:t>
      </w:r>
      <w:r>
        <w:rPr>
          <w:b/>
          <w:spacing w:val="-12"/>
          <w:sz w:val="20"/>
        </w:rPr>
        <w:t> </w:t>
      </w:r>
      <w:r>
        <w:rPr>
          <w:b/>
          <w:sz w:val="20"/>
        </w:rPr>
        <w:t>consentita la possibilità di utilizzare 2 Libero anche nei casi in cui ci siano dagli 8 ai 12 atleti (2 Libero</w:t>
      </w:r>
      <w:r>
        <w:rPr>
          <w:b/>
          <w:spacing w:val="-9"/>
          <w:sz w:val="20"/>
        </w:rPr>
        <w:t> </w:t>
      </w:r>
      <w:r>
        <w:rPr>
          <w:b/>
          <w:sz w:val="20"/>
        </w:rPr>
        <w:t>compresi)</w:t>
      </w:r>
      <w:r>
        <w:rPr>
          <w:sz w:val="20"/>
        </w:rPr>
        <w:t>.</w:t>
      </w:r>
    </w:p>
    <w:p>
      <w:pPr>
        <w:pStyle w:val="BodyText"/>
        <w:spacing w:before="120"/>
        <w:ind w:left="230" w:right="268"/>
        <w:jc w:val="both"/>
      </w:pPr>
      <w:r>
        <w:rPr>
          <w:spacing w:val="-50"/>
          <w:shd w:fill="FFFF00" w:color="auto" w:val="clear"/>
        </w:rPr>
        <w:t> </w:t>
      </w:r>
      <w:r>
        <w:rPr>
          <w:shd w:fill="FFFF00" w:color="auto" w:val="clear"/>
        </w:rPr>
        <w:t>Qualora</w:t>
      </w:r>
      <w:r>
        <w:rPr>
          <w:spacing w:val="-1"/>
          <w:shd w:fill="FFFF00" w:color="auto" w:val="clear"/>
        </w:rPr>
        <w:t> </w:t>
      </w:r>
      <w:r>
        <w:rPr>
          <w:shd w:fill="FFFF00" w:color="auto" w:val="clear"/>
        </w:rPr>
        <w:t>questa</w:t>
      </w:r>
      <w:r>
        <w:rPr>
          <w:spacing w:val="-7"/>
          <w:shd w:fill="FFFF00" w:color="auto" w:val="clear"/>
        </w:rPr>
        <w:t> </w:t>
      </w:r>
      <w:r>
        <w:rPr>
          <w:shd w:fill="FFFF00" w:color="auto" w:val="clear"/>
        </w:rPr>
        <w:t>norma</w:t>
      </w:r>
      <w:r>
        <w:rPr>
          <w:spacing w:val="-1"/>
          <w:shd w:fill="FFFF00" w:color="auto" w:val="clear"/>
        </w:rPr>
        <w:t> </w:t>
      </w:r>
      <w:r>
        <w:rPr>
          <w:shd w:fill="FFFF00" w:color="auto" w:val="clear"/>
        </w:rPr>
        <w:t>all’inizio</w:t>
      </w:r>
      <w:r>
        <w:rPr>
          <w:spacing w:val="-3"/>
          <w:shd w:fill="FFFF00" w:color="auto" w:val="clear"/>
        </w:rPr>
        <w:t> </w:t>
      </w:r>
      <w:r>
        <w:rPr>
          <w:shd w:fill="FFFF00" w:color="auto" w:val="clear"/>
        </w:rPr>
        <w:t>della</w:t>
      </w:r>
      <w:r>
        <w:rPr>
          <w:spacing w:val="-1"/>
          <w:shd w:fill="FFFF00" w:color="auto" w:val="clear"/>
        </w:rPr>
        <w:t> </w:t>
      </w:r>
      <w:r>
        <w:rPr>
          <w:shd w:fill="FFFF00" w:color="auto" w:val="clear"/>
        </w:rPr>
        <w:t>gara</w:t>
      </w:r>
      <w:r>
        <w:rPr>
          <w:spacing w:val="-6"/>
          <w:shd w:fill="FFFF00" w:color="auto" w:val="clear"/>
        </w:rPr>
        <w:t> </w:t>
      </w:r>
      <w:r>
        <w:rPr>
          <w:shd w:fill="FFFF00" w:color="auto" w:val="clear"/>
        </w:rPr>
        <w:t>sia</w:t>
      </w:r>
      <w:r>
        <w:rPr>
          <w:spacing w:val="-2"/>
          <w:shd w:fill="FFFF00" w:color="auto" w:val="clear"/>
        </w:rPr>
        <w:t> </w:t>
      </w:r>
      <w:r>
        <w:rPr>
          <w:shd w:fill="FFFF00" w:color="auto" w:val="clear"/>
        </w:rPr>
        <w:t>disattesa,</w:t>
      </w:r>
      <w:r>
        <w:rPr>
          <w:spacing w:val="-1"/>
          <w:shd w:fill="FFFF00" w:color="auto" w:val="clear"/>
        </w:rPr>
        <w:t> </w:t>
      </w:r>
      <w:r>
        <w:rPr>
          <w:shd w:fill="FFFF00" w:color="auto" w:val="clear"/>
        </w:rPr>
        <w:t>il</w:t>
      </w:r>
      <w:r>
        <w:rPr>
          <w:spacing w:val="2"/>
          <w:shd w:fill="FFFF00" w:color="auto" w:val="clear"/>
        </w:rPr>
        <w:t> </w:t>
      </w:r>
      <w:r>
        <w:rPr>
          <w:shd w:fill="FFFF00" w:color="auto" w:val="clear"/>
        </w:rPr>
        <w:t>Giudice</w:t>
      </w:r>
      <w:r>
        <w:rPr>
          <w:spacing w:val="-1"/>
          <w:shd w:fill="FFFF00" w:color="auto" w:val="clear"/>
        </w:rPr>
        <w:t> </w:t>
      </w:r>
      <w:r>
        <w:rPr>
          <w:shd w:fill="FFFF00" w:color="auto" w:val="clear"/>
        </w:rPr>
        <w:t>Sportivo,</w:t>
      </w:r>
      <w:r>
        <w:rPr>
          <w:spacing w:val="-1"/>
          <w:shd w:fill="FFFF00" w:color="auto" w:val="clear"/>
        </w:rPr>
        <w:t> </w:t>
      </w:r>
      <w:r>
        <w:rPr>
          <w:shd w:fill="FFFF00" w:color="auto" w:val="clear"/>
        </w:rPr>
        <w:t>in</w:t>
      </w:r>
      <w:r>
        <w:rPr>
          <w:spacing w:val="-2"/>
          <w:shd w:fill="FFFF00" w:color="auto" w:val="clear"/>
        </w:rPr>
        <w:t> </w:t>
      </w:r>
      <w:r>
        <w:rPr>
          <w:shd w:fill="FFFF00" w:color="auto" w:val="clear"/>
        </w:rPr>
        <w:t>sede</w:t>
      </w:r>
      <w:r>
        <w:rPr>
          <w:spacing w:val="-6"/>
          <w:shd w:fill="FFFF00" w:color="auto" w:val="clear"/>
        </w:rPr>
        <w:t> </w:t>
      </w:r>
      <w:r>
        <w:rPr>
          <w:shd w:fill="FFFF00" w:color="auto" w:val="clear"/>
        </w:rPr>
        <w:t>di</w:t>
      </w:r>
      <w:r>
        <w:rPr>
          <w:spacing w:val="-3"/>
          <w:shd w:fill="FFFF00" w:color="auto" w:val="clear"/>
        </w:rPr>
        <w:t> </w:t>
      </w:r>
      <w:r>
        <w:rPr>
          <w:shd w:fill="FFFF00" w:color="auto" w:val="clear"/>
        </w:rPr>
        <w:t>omologa,</w:t>
      </w:r>
      <w:r>
        <w:rPr>
          <w:spacing w:val="-2"/>
          <w:shd w:fill="FFFF00" w:color="auto" w:val="clear"/>
        </w:rPr>
        <w:t> </w:t>
      </w:r>
      <w:r>
        <w:rPr>
          <w:shd w:fill="FFFF00" w:color="auto" w:val="clear"/>
        </w:rPr>
        <w:t>dovrà</w:t>
      </w:r>
      <w:r>
        <w:rPr>
          <w:spacing w:val="-6"/>
          <w:shd w:fill="FFFF00" w:color="auto" w:val="clear"/>
        </w:rPr>
        <w:t> </w:t>
      </w:r>
      <w:r>
        <w:rPr>
          <w:shd w:fill="FFFF00" w:color="auto" w:val="clear"/>
        </w:rPr>
        <w:t>sanzionare</w:t>
      </w:r>
      <w:r>
        <w:rPr>
          <w:spacing w:val="-5"/>
          <w:shd w:fill="FFFF00" w:color="auto" w:val="clear"/>
        </w:rPr>
        <w:t> </w:t>
      </w:r>
      <w:r>
        <w:rPr>
          <w:shd w:fill="FFFF00" w:color="auto" w:val="clear"/>
        </w:rPr>
        <w:t>la</w:t>
      </w:r>
      <w:r>
        <w:rPr>
          <w:spacing w:val="-1"/>
          <w:shd w:fill="FFFF00" w:color="auto" w:val="clear"/>
        </w:rPr>
        <w:t> </w:t>
      </w:r>
      <w:r>
        <w:rPr>
          <w:shd w:fill="FFFF00" w:color="auto" w:val="clear"/>
        </w:rPr>
        <w:t>società</w:t>
      </w:r>
      <w:r>
        <w:rPr>
          <w:spacing w:val="-2"/>
          <w:shd w:fill="FFFF00" w:color="auto" w:val="clear"/>
        </w:rPr>
        <w:t> </w:t>
      </w:r>
      <w:r>
        <w:rPr>
          <w:shd w:fill="FFFF00" w:color="auto" w:val="clear"/>
        </w:rPr>
        <w:t>con</w:t>
      </w:r>
      <w:r>
        <w:rPr/>
        <w:t> </w:t>
      </w:r>
      <w:r>
        <w:rPr>
          <w:shd w:fill="FFFF00" w:color="auto" w:val="clear"/>
        </w:rPr>
        <w:t>una multa pari</w:t>
      </w:r>
      <w:r>
        <w:rPr>
          <w:spacing w:val="-1"/>
          <w:shd w:fill="FFFF00" w:color="auto" w:val="clear"/>
        </w:rPr>
        <w:t> </w:t>
      </w:r>
      <w:r>
        <w:rPr>
          <w:shd w:fill="FFFF00" w:color="auto" w:val="clear"/>
        </w:rPr>
        <w:t>a:</w:t>
      </w:r>
    </w:p>
    <w:p>
      <w:pPr>
        <w:pStyle w:val="ListParagraph"/>
        <w:numPr>
          <w:ilvl w:val="0"/>
          <w:numId w:val="29"/>
        </w:numPr>
        <w:tabs>
          <w:tab w:pos="346" w:val="left" w:leader="none"/>
        </w:tabs>
        <w:spacing w:line="240" w:lineRule="auto" w:before="120" w:after="0"/>
        <w:ind w:left="345" w:right="0" w:hanging="116"/>
        <w:jc w:val="both"/>
        <w:rPr>
          <w:sz w:val="20"/>
        </w:rPr>
      </w:pPr>
      <w:r>
        <w:rPr>
          <w:sz w:val="20"/>
          <w:shd w:fill="FFFF00" w:color="auto" w:val="clear"/>
        </w:rPr>
        <w:t>100,00 euro per i campionati di Under 14</w:t>
      </w:r>
      <w:r>
        <w:rPr>
          <w:sz w:val="20"/>
        </w:rPr>
        <w:t> </w:t>
      </w:r>
      <w:r>
        <w:rPr>
          <w:sz w:val="20"/>
          <w:shd w:fill="FFFF00" w:color="auto" w:val="clear"/>
        </w:rPr>
        <w:t>e</w:t>
      </w:r>
      <w:r>
        <w:rPr>
          <w:sz w:val="20"/>
        </w:rPr>
        <w:t> </w:t>
      </w:r>
      <w:r>
        <w:rPr>
          <w:sz w:val="20"/>
          <w:shd w:fill="FFFF00" w:color="auto" w:val="clear"/>
        </w:rPr>
        <w:t>Under</w:t>
      </w:r>
      <w:r>
        <w:rPr>
          <w:spacing w:val="-6"/>
          <w:sz w:val="20"/>
          <w:shd w:fill="FFFF00" w:color="auto" w:val="clear"/>
        </w:rPr>
        <w:t> </w:t>
      </w:r>
      <w:r>
        <w:rPr>
          <w:sz w:val="20"/>
          <w:shd w:fill="FFFF00" w:color="auto" w:val="clear"/>
        </w:rPr>
        <w:t>15</w:t>
      </w:r>
      <w:r>
        <w:rPr>
          <w:sz w:val="20"/>
        </w:rPr>
        <w:t>;</w:t>
      </w:r>
    </w:p>
    <w:p>
      <w:pPr>
        <w:pStyle w:val="ListParagraph"/>
        <w:numPr>
          <w:ilvl w:val="0"/>
          <w:numId w:val="29"/>
        </w:numPr>
        <w:tabs>
          <w:tab w:pos="346" w:val="left" w:leader="none"/>
        </w:tabs>
        <w:spacing w:line="240" w:lineRule="auto" w:before="120" w:after="0"/>
        <w:ind w:left="345" w:right="0" w:hanging="116"/>
        <w:jc w:val="both"/>
        <w:rPr>
          <w:sz w:val="20"/>
        </w:rPr>
      </w:pPr>
      <w:r>
        <w:rPr>
          <w:sz w:val="20"/>
          <w:shd w:fill="FFFF00" w:color="auto" w:val="clear"/>
        </w:rPr>
        <w:t>150,00 euro per tutti gli altri</w:t>
      </w:r>
      <w:r>
        <w:rPr>
          <w:spacing w:val="-4"/>
          <w:sz w:val="20"/>
          <w:shd w:fill="FFFF00" w:color="auto" w:val="clear"/>
        </w:rPr>
        <w:t> </w:t>
      </w:r>
      <w:r>
        <w:rPr>
          <w:sz w:val="20"/>
          <w:shd w:fill="FFFF00" w:color="auto" w:val="clear"/>
        </w:rPr>
        <w:t>campionati</w:t>
      </w:r>
      <w:r>
        <w:rPr>
          <w:sz w:val="20"/>
        </w:rPr>
        <w:t>.</w:t>
      </w:r>
    </w:p>
    <w:p>
      <w:pPr>
        <w:pStyle w:val="BodyText"/>
        <w:spacing w:before="120"/>
        <w:ind w:left="230" w:right="265"/>
        <w:jc w:val="both"/>
      </w:pPr>
      <w:r>
        <w:rPr/>
        <w:pict>
          <v:shape style="position:absolute;margin-left:42.525002pt;margin-top:6.085927pt;width:510.45pt;height:23pt;mso-position-horizontal-relative:page;mso-position-vertical-relative:paragraph;z-index:-256955392" coordorigin="851,122" coordsize="10209,460" path="m11060,122l851,122,851,352,851,582,11060,582,11060,352,11060,122e" filled="true" fillcolor="#ffff00" stroked="false">
            <v:path arrowok="t"/>
            <v:fill type="solid"/>
            <w10:wrap type="none"/>
          </v:shape>
        </w:pict>
      </w:r>
      <w:r>
        <w:rPr/>
        <w:t>Qualora, invece, la non osservanza della norma sia dovuta all’allontanamento di uno dei due Libero durante la gara, sarà necessario</w:t>
      </w:r>
      <w:r>
        <w:rPr>
          <w:spacing w:val="-13"/>
        </w:rPr>
        <w:t> </w:t>
      </w:r>
      <w:r>
        <w:rPr/>
        <w:t>provvedere</w:t>
      </w:r>
      <w:r>
        <w:rPr>
          <w:spacing w:val="-11"/>
        </w:rPr>
        <w:t> </w:t>
      </w:r>
      <w:r>
        <w:rPr/>
        <w:t>a</w:t>
      </w:r>
      <w:r>
        <w:rPr>
          <w:spacing w:val="-16"/>
        </w:rPr>
        <w:t> </w:t>
      </w:r>
      <w:r>
        <w:rPr/>
        <w:t>ridesignare</w:t>
      </w:r>
      <w:r>
        <w:rPr>
          <w:spacing w:val="-11"/>
        </w:rPr>
        <w:t> </w:t>
      </w:r>
      <w:r>
        <w:rPr/>
        <w:t>un</w:t>
      </w:r>
      <w:r>
        <w:rPr>
          <w:spacing w:val="-12"/>
        </w:rPr>
        <w:t> </w:t>
      </w:r>
      <w:r>
        <w:rPr/>
        <w:t>giocatore</w:t>
      </w:r>
      <w:r>
        <w:rPr>
          <w:spacing w:val="-11"/>
        </w:rPr>
        <w:t> </w:t>
      </w:r>
      <w:r>
        <w:rPr/>
        <w:t>quale</w:t>
      </w:r>
      <w:r>
        <w:rPr>
          <w:spacing w:val="-12"/>
        </w:rPr>
        <w:t> </w:t>
      </w:r>
      <w:r>
        <w:rPr/>
        <w:t>Libero.</w:t>
      </w:r>
      <w:r>
        <w:rPr>
          <w:spacing w:val="-12"/>
        </w:rPr>
        <w:t> </w:t>
      </w:r>
      <w:r>
        <w:rPr>
          <w:spacing w:val="-4"/>
        </w:rPr>
        <w:t>In</w:t>
      </w:r>
      <w:r>
        <w:rPr>
          <w:spacing w:val="-12"/>
        </w:rPr>
        <w:t> </w:t>
      </w:r>
      <w:r>
        <w:rPr/>
        <w:t>mancanza</w:t>
      </w:r>
      <w:r>
        <w:rPr>
          <w:spacing w:val="-15"/>
        </w:rPr>
        <w:t> </w:t>
      </w:r>
      <w:r>
        <w:rPr/>
        <w:t>di</w:t>
      </w:r>
      <w:r>
        <w:rPr>
          <w:spacing w:val="-6"/>
        </w:rPr>
        <w:t> </w:t>
      </w:r>
      <w:r>
        <w:rPr/>
        <w:t>tale</w:t>
      </w:r>
      <w:r>
        <w:rPr>
          <w:spacing w:val="-12"/>
        </w:rPr>
        <w:t> </w:t>
      </w:r>
      <w:r>
        <w:rPr/>
        <w:t>ridesignazione</w:t>
      </w:r>
      <w:r>
        <w:rPr>
          <w:spacing w:val="-11"/>
        </w:rPr>
        <w:t> </w:t>
      </w:r>
      <w:r>
        <w:rPr/>
        <w:t>il</w:t>
      </w:r>
      <w:r>
        <w:rPr>
          <w:spacing w:val="-12"/>
        </w:rPr>
        <w:t> </w:t>
      </w:r>
      <w:r>
        <w:rPr/>
        <w:t>Giudice</w:t>
      </w:r>
      <w:r>
        <w:rPr>
          <w:spacing w:val="-11"/>
        </w:rPr>
        <w:t> </w:t>
      </w:r>
      <w:r>
        <w:rPr/>
        <w:t>Sportivo</w:t>
      </w:r>
      <w:r>
        <w:rPr>
          <w:spacing w:val="-12"/>
        </w:rPr>
        <w:t> </w:t>
      </w:r>
      <w:r>
        <w:rPr/>
        <w:t>sanzionerà, </w:t>
      </w:r>
      <w:r>
        <w:rPr>
          <w:shd w:fill="FFFF00" w:color="auto" w:val="clear"/>
        </w:rPr>
        <w:t>in sede di omologa, la società con una multa di euro</w:t>
      </w:r>
      <w:r>
        <w:rPr>
          <w:spacing w:val="-1"/>
          <w:shd w:fill="FFFF00" w:color="auto" w:val="clear"/>
        </w:rPr>
        <w:t> </w:t>
      </w:r>
      <w:r>
        <w:rPr>
          <w:shd w:fill="FFFF00" w:color="auto" w:val="clear"/>
        </w:rPr>
        <w:t>500,00</w:t>
      </w:r>
      <w:r>
        <w:rPr/>
        <w:t>.</w:t>
      </w:r>
    </w:p>
    <w:p>
      <w:pPr>
        <w:pStyle w:val="Heading6"/>
        <w:spacing w:before="120"/>
        <w:rPr>
          <w:b w:val="0"/>
        </w:rPr>
      </w:pPr>
      <w:r>
        <w:rPr/>
        <w:t>CASISTICA</w:t>
      </w:r>
      <w:r>
        <w:rPr>
          <w:b w:val="0"/>
        </w:rPr>
        <w:t>:</w:t>
      </w:r>
    </w:p>
    <w:p>
      <w:pPr>
        <w:pStyle w:val="ListParagraph"/>
        <w:numPr>
          <w:ilvl w:val="0"/>
          <w:numId w:val="5"/>
        </w:numPr>
        <w:tabs>
          <w:tab w:pos="591" w:val="left" w:leader="none"/>
        </w:tabs>
        <w:spacing w:line="240" w:lineRule="auto" w:before="117" w:after="0"/>
        <w:ind w:left="590" w:right="282" w:hanging="360"/>
        <w:jc w:val="both"/>
        <w:rPr>
          <w:sz w:val="20"/>
        </w:rPr>
      </w:pPr>
      <w:r>
        <w:rPr>
          <w:sz w:val="20"/>
        </w:rPr>
        <w:t>Squadra consegna agli UdG CAMP3 con all'interno un numero di atleti superiore a 12, ma un solo Libero (12+1 o 13+1). Gli UdG </w:t>
      </w:r>
      <w:r>
        <w:rPr>
          <w:b/>
          <w:sz w:val="20"/>
        </w:rPr>
        <w:t>OBBLIGHERANNO </w:t>
      </w:r>
      <w:r>
        <w:rPr>
          <w:sz w:val="20"/>
        </w:rPr>
        <w:t>la Squadra a modificare il CAMP3, se ciò non dovesse avvenire, </w:t>
      </w:r>
      <w:r>
        <w:rPr>
          <w:b/>
          <w:sz w:val="20"/>
        </w:rPr>
        <w:t>la gara non</w:t>
      </w:r>
      <w:r>
        <w:rPr>
          <w:b/>
          <w:spacing w:val="-20"/>
          <w:sz w:val="20"/>
        </w:rPr>
        <w:t> </w:t>
      </w:r>
      <w:r>
        <w:rPr>
          <w:b/>
          <w:sz w:val="20"/>
        </w:rPr>
        <w:t>inizierà</w:t>
      </w:r>
      <w:r>
        <w:rPr>
          <w:sz w:val="20"/>
        </w:rPr>
        <w:t>.</w:t>
      </w:r>
    </w:p>
    <w:p>
      <w:pPr>
        <w:pStyle w:val="ListParagraph"/>
        <w:numPr>
          <w:ilvl w:val="0"/>
          <w:numId w:val="5"/>
        </w:numPr>
        <w:tabs>
          <w:tab w:pos="586" w:val="left" w:leader="none"/>
        </w:tabs>
        <w:spacing w:line="240" w:lineRule="auto" w:before="120" w:after="0"/>
        <w:ind w:left="585" w:right="258" w:hanging="355"/>
        <w:jc w:val="both"/>
        <w:rPr>
          <w:sz w:val="20"/>
        </w:rPr>
      </w:pPr>
      <w:r>
        <w:rPr>
          <w:sz w:val="20"/>
        </w:rPr>
        <w:t>Squadra</w:t>
      </w:r>
      <w:r>
        <w:rPr>
          <w:spacing w:val="-10"/>
          <w:sz w:val="20"/>
        </w:rPr>
        <w:t> </w:t>
      </w:r>
      <w:r>
        <w:rPr>
          <w:sz w:val="20"/>
        </w:rPr>
        <w:t>consegna</w:t>
      </w:r>
      <w:r>
        <w:rPr>
          <w:spacing w:val="-9"/>
          <w:sz w:val="20"/>
        </w:rPr>
        <w:t> </w:t>
      </w:r>
      <w:r>
        <w:rPr>
          <w:sz w:val="20"/>
        </w:rPr>
        <w:t>agli</w:t>
      </w:r>
      <w:r>
        <w:rPr>
          <w:spacing w:val="-11"/>
          <w:sz w:val="20"/>
        </w:rPr>
        <w:t> </w:t>
      </w:r>
      <w:r>
        <w:rPr>
          <w:sz w:val="20"/>
        </w:rPr>
        <w:t>UdG</w:t>
      </w:r>
      <w:r>
        <w:rPr>
          <w:spacing w:val="-12"/>
          <w:sz w:val="20"/>
        </w:rPr>
        <w:t> </w:t>
      </w:r>
      <w:r>
        <w:rPr>
          <w:sz w:val="20"/>
        </w:rPr>
        <w:t>CAMP3</w:t>
      </w:r>
      <w:r>
        <w:rPr>
          <w:spacing w:val="-11"/>
          <w:sz w:val="20"/>
        </w:rPr>
        <w:t> </w:t>
      </w:r>
      <w:r>
        <w:rPr>
          <w:sz w:val="20"/>
        </w:rPr>
        <w:t>con</w:t>
      </w:r>
      <w:r>
        <w:rPr>
          <w:spacing w:val="-10"/>
          <w:sz w:val="20"/>
        </w:rPr>
        <w:t> </w:t>
      </w:r>
      <w:r>
        <w:rPr>
          <w:sz w:val="20"/>
        </w:rPr>
        <w:t>un</w:t>
      </w:r>
      <w:r>
        <w:rPr>
          <w:spacing w:val="-10"/>
          <w:sz w:val="20"/>
        </w:rPr>
        <w:t> </w:t>
      </w:r>
      <w:r>
        <w:rPr>
          <w:sz w:val="20"/>
        </w:rPr>
        <w:t>numero</w:t>
      </w:r>
      <w:r>
        <w:rPr>
          <w:spacing w:val="-10"/>
          <w:sz w:val="20"/>
        </w:rPr>
        <w:t> </w:t>
      </w:r>
      <w:r>
        <w:rPr>
          <w:sz w:val="20"/>
        </w:rPr>
        <w:t>di</w:t>
      </w:r>
      <w:r>
        <w:rPr>
          <w:spacing w:val="-11"/>
          <w:sz w:val="20"/>
        </w:rPr>
        <w:t> </w:t>
      </w:r>
      <w:r>
        <w:rPr>
          <w:sz w:val="20"/>
        </w:rPr>
        <w:t>atleti</w:t>
      </w:r>
      <w:r>
        <w:rPr>
          <w:spacing w:val="-13"/>
          <w:sz w:val="20"/>
        </w:rPr>
        <w:t> </w:t>
      </w:r>
      <w:r>
        <w:rPr>
          <w:sz w:val="20"/>
        </w:rPr>
        <w:t>superiore</w:t>
      </w:r>
      <w:r>
        <w:rPr>
          <w:spacing w:val="-9"/>
          <w:sz w:val="20"/>
        </w:rPr>
        <w:t> </w:t>
      </w:r>
      <w:r>
        <w:rPr>
          <w:sz w:val="20"/>
        </w:rPr>
        <w:t>a</w:t>
      </w:r>
      <w:r>
        <w:rPr>
          <w:spacing w:val="-9"/>
          <w:sz w:val="20"/>
        </w:rPr>
        <w:t> </w:t>
      </w:r>
      <w:r>
        <w:rPr>
          <w:sz w:val="20"/>
        </w:rPr>
        <w:t>12</w:t>
      </w:r>
      <w:r>
        <w:rPr>
          <w:spacing w:val="-10"/>
          <w:sz w:val="20"/>
        </w:rPr>
        <w:t> </w:t>
      </w:r>
      <w:r>
        <w:rPr>
          <w:sz w:val="20"/>
        </w:rPr>
        <w:t>(11+2</w:t>
      </w:r>
      <w:r>
        <w:rPr>
          <w:spacing w:val="-10"/>
          <w:sz w:val="20"/>
        </w:rPr>
        <w:t> </w:t>
      </w:r>
      <w:r>
        <w:rPr>
          <w:sz w:val="20"/>
        </w:rPr>
        <w:t>o</w:t>
      </w:r>
      <w:r>
        <w:rPr>
          <w:spacing w:val="-11"/>
          <w:sz w:val="20"/>
        </w:rPr>
        <w:t> </w:t>
      </w:r>
      <w:r>
        <w:rPr>
          <w:sz w:val="20"/>
        </w:rPr>
        <w:t>12+2)</w:t>
      </w:r>
      <w:r>
        <w:rPr>
          <w:spacing w:val="-12"/>
          <w:sz w:val="20"/>
        </w:rPr>
        <w:t> </w:t>
      </w:r>
      <w:r>
        <w:rPr>
          <w:sz w:val="20"/>
        </w:rPr>
        <w:t>formalmente</w:t>
      </w:r>
      <w:r>
        <w:rPr>
          <w:spacing w:val="-9"/>
          <w:sz w:val="20"/>
        </w:rPr>
        <w:t> </w:t>
      </w:r>
      <w:r>
        <w:rPr>
          <w:sz w:val="20"/>
        </w:rPr>
        <w:t>corretto,</w:t>
      </w:r>
      <w:r>
        <w:rPr>
          <w:spacing w:val="-10"/>
          <w:sz w:val="20"/>
        </w:rPr>
        <w:t> </w:t>
      </w:r>
      <w:r>
        <w:rPr>
          <w:sz w:val="20"/>
        </w:rPr>
        <w:t>precisando, però,</w:t>
      </w:r>
      <w:r>
        <w:rPr>
          <w:spacing w:val="-6"/>
          <w:sz w:val="20"/>
        </w:rPr>
        <w:t> </w:t>
      </w:r>
      <w:r>
        <w:rPr>
          <w:sz w:val="20"/>
        </w:rPr>
        <w:t>che</w:t>
      </w:r>
      <w:r>
        <w:rPr>
          <w:spacing w:val="-5"/>
          <w:sz w:val="20"/>
        </w:rPr>
        <w:t> </w:t>
      </w:r>
      <w:r>
        <w:rPr>
          <w:sz w:val="20"/>
        </w:rPr>
        <w:t>uno</w:t>
      </w:r>
      <w:r>
        <w:rPr>
          <w:spacing w:val="-5"/>
          <w:sz w:val="20"/>
        </w:rPr>
        <w:t> </w:t>
      </w:r>
      <w:r>
        <w:rPr>
          <w:sz w:val="20"/>
        </w:rPr>
        <w:t>dei</w:t>
      </w:r>
      <w:r>
        <w:rPr>
          <w:spacing w:val="-7"/>
          <w:sz w:val="20"/>
        </w:rPr>
        <w:t> </w:t>
      </w:r>
      <w:r>
        <w:rPr>
          <w:sz w:val="20"/>
        </w:rPr>
        <w:t>due</w:t>
      </w:r>
      <w:r>
        <w:rPr>
          <w:spacing w:val="-4"/>
          <w:sz w:val="20"/>
        </w:rPr>
        <w:t> </w:t>
      </w:r>
      <w:r>
        <w:rPr>
          <w:sz w:val="20"/>
        </w:rPr>
        <w:t>Liberi</w:t>
      </w:r>
      <w:r>
        <w:rPr>
          <w:spacing w:val="-7"/>
          <w:sz w:val="20"/>
        </w:rPr>
        <w:t> </w:t>
      </w:r>
      <w:r>
        <w:rPr>
          <w:sz w:val="20"/>
        </w:rPr>
        <w:t>arriverà</w:t>
      </w:r>
      <w:r>
        <w:rPr>
          <w:spacing w:val="-4"/>
          <w:sz w:val="20"/>
        </w:rPr>
        <w:t> </w:t>
      </w:r>
      <w:r>
        <w:rPr>
          <w:sz w:val="20"/>
        </w:rPr>
        <w:t>a</w:t>
      </w:r>
      <w:r>
        <w:rPr>
          <w:spacing w:val="-5"/>
          <w:sz w:val="20"/>
        </w:rPr>
        <w:t> </w:t>
      </w:r>
      <w:r>
        <w:rPr>
          <w:sz w:val="20"/>
        </w:rPr>
        <w:t>gara</w:t>
      </w:r>
      <w:r>
        <w:rPr>
          <w:spacing w:val="-4"/>
          <w:sz w:val="20"/>
        </w:rPr>
        <w:t> </w:t>
      </w:r>
      <w:r>
        <w:rPr>
          <w:sz w:val="20"/>
        </w:rPr>
        <w:t>iniziata.</w:t>
      </w:r>
      <w:r>
        <w:rPr>
          <w:spacing w:val="-6"/>
          <w:sz w:val="20"/>
        </w:rPr>
        <w:t> </w:t>
      </w:r>
      <w:r>
        <w:rPr>
          <w:sz w:val="20"/>
        </w:rPr>
        <w:t>La</w:t>
      </w:r>
      <w:r>
        <w:rPr>
          <w:spacing w:val="-4"/>
          <w:sz w:val="20"/>
        </w:rPr>
        <w:t> </w:t>
      </w:r>
      <w:r>
        <w:rPr>
          <w:sz w:val="20"/>
        </w:rPr>
        <w:t>gara</w:t>
      </w:r>
      <w:r>
        <w:rPr>
          <w:spacing w:val="-5"/>
          <w:sz w:val="20"/>
        </w:rPr>
        <w:t> </w:t>
      </w:r>
      <w:r>
        <w:rPr>
          <w:sz w:val="20"/>
        </w:rPr>
        <w:t>inizierà</w:t>
      </w:r>
      <w:r>
        <w:rPr>
          <w:spacing w:val="-4"/>
          <w:sz w:val="20"/>
        </w:rPr>
        <w:t> </w:t>
      </w:r>
      <w:r>
        <w:rPr>
          <w:sz w:val="20"/>
        </w:rPr>
        <w:t>ugualmente,</w:t>
      </w:r>
      <w:r>
        <w:rPr>
          <w:spacing w:val="-6"/>
          <w:sz w:val="20"/>
        </w:rPr>
        <w:t> </w:t>
      </w:r>
      <w:r>
        <w:rPr>
          <w:sz w:val="20"/>
        </w:rPr>
        <w:t>ma</w:t>
      </w:r>
      <w:r>
        <w:rPr>
          <w:spacing w:val="-4"/>
          <w:sz w:val="20"/>
        </w:rPr>
        <w:t> </w:t>
      </w:r>
      <w:r>
        <w:rPr>
          <w:sz w:val="20"/>
        </w:rPr>
        <w:t>il</w:t>
      </w:r>
      <w:r>
        <w:rPr>
          <w:spacing w:val="-8"/>
          <w:sz w:val="20"/>
        </w:rPr>
        <w:t> </w:t>
      </w:r>
      <w:r>
        <w:rPr>
          <w:sz w:val="20"/>
        </w:rPr>
        <w:t>giudice</w:t>
      </w:r>
      <w:r>
        <w:rPr>
          <w:spacing w:val="-4"/>
          <w:sz w:val="20"/>
        </w:rPr>
        <w:t> </w:t>
      </w:r>
      <w:r>
        <w:rPr>
          <w:sz w:val="20"/>
        </w:rPr>
        <w:t>sportivo,</w:t>
      </w:r>
      <w:r>
        <w:rPr>
          <w:spacing w:val="-6"/>
          <w:sz w:val="20"/>
        </w:rPr>
        <w:t> </w:t>
      </w:r>
      <w:r>
        <w:rPr>
          <w:sz w:val="20"/>
        </w:rPr>
        <w:t>in</w:t>
      </w:r>
      <w:r>
        <w:rPr>
          <w:spacing w:val="-6"/>
          <w:sz w:val="20"/>
        </w:rPr>
        <w:t> </w:t>
      </w:r>
      <w:r>
        <w:rPr>
          <w:sz w:val="20"/>
        </w:rPr>
        <w:t>sede</w:t>
      </w:r>
      <w:r>
        <w:rPr>
          <w:spacing w:val="-5"/>
          <w:sz w:val="20"/>
        </w:rPr>
        <w:t> </w:t>
      </w:r>
      <w:r>
        <w:rPr>
          <w:sz w:val="20"/>
        </w:rPr>
        <w:t>di</w:t>
      </w:r>
      <w:r>
        <w:rPr>
          <w:spacing w:val="-6"/>
          <w:sz w:val="20"/>
        </w:rPr>
        <w:t> </w:t>
      </w:r>
      <w:r>
        <w:rPr>
          <w:sz w:val="20"/>
        </w:rPr>
        <w:t>omologa, sanzionerà</w:t>
      </w:r>
      <w:r>
        <w:rPr>
          <w:spacing w:val="-6"/>
          <w:sz w:val="20"/>
        </w:rPr>
        <w:t> </w:t>
      </w:r>
      <w:r>
        <w:rPr>
          <w:sz w:val="20"/>
        </w:rPr>
        <w:t>la</w:t>
      </w:r>
      <w:r>
        <w:rPr>
          <w:spacing w:val="-6"/>
          <w:sz w:val="20"/>
        </w:rPr>
        <w:t> </w:t>
      </w:r>
      <w:r>
        <w:rPr>
          <w:sz w:val="20"/>
        </w:rPr>
        <w:t>società</w:t>
      </w:r>
      <w:r>
        <w:rPr>
          <w:spacing w:val="-6"/>
          <w:sz w:val="20"/>
        </w:rPr>
        <w:t> </w:t>
      </w:r>
      <w:r>
        <w:rPr>
          <w:sz w:val="20"/>
        </w:rPr>
        <w:t>in</w:t>
      </w:r>
      <w:r>
        <w:rPr>
          <w:spacing w:val="-7"/>
          <w:sz w:val="20"/>
        </w:rPr>
        <w:t> </w:t>
      </w:r>
      <w:r>
        <w:rPr>
          <w:sz w:val="20"/>
        </w:rPr>
        <w:t>questione</w:t>
      </w:r>
      <w:r>
        <w:rPr>
          <w:spacing w:val="-2"/>
          <w:sz w:val="20"/>
        </w:rPr>
        <w:t> </w:t>
      </w:r>
      <w:r>
        <w:rPr>
          <w:sz w:val="20"/>
        </w:rPr>
        <w:t>così</w:t>
      </w:r>
      <w:r>
        <w:rPr>
          <w:spacing w:val="-7"/>
          <w:sz w:val="20"/>
        </w:rPr>
        <w:t> </w:t>
      </w:r>
      <w:r>
        <w:rPr>
          <w:sz w:val="20"/>
        </w:rPr>
        <w:t>come</w:t>
      </w:r>
      <w:r>
        <w:rPr>
          <w:spacing w:val="-5"/>
          <w:sz w:val="20"/>
        </w:rPr>
        <w:t> </w:t>
      </w:r>
      <w:r>
        <w:rPr>
          <w:sz w:val="20"/>
        </w:rPr>
        <w:t>sopra</w:t>
      </w:r>
      <w:r>
        <w:rPr>
          <w:spacing w:val="-5"/>
          <w:sz w:val="20"/>
        </w:rPr>
        <w:t> </w:t>
      </w:r>
      <w:r>
        <w:rPr>
          <w:sz w:val="20"/>
        </w:rPr>
        <w:t>previsto.</w:t>
      </w:r>
      <w:r>
        <w:rPr>
          <w:spacing w:val="-5"/>
          <w:sz w:val="20"/>
        </w:rPr>
        <w:t> </w:t>
      </w:r>
      <w:r>
        <w:rPr>
          <w:sz w:val="20"/>
        </w:rPr>
        <w:t>Si</w:t>
      </w:r>
      <w:r>
        <w:rPr>
          <w:spacing w:val="-7"/>
          <w:sz w:val="20"/>
        </w:rPr>
        <w:t> </w:t>
      </w:r>
      <w:r>
        <w:rPr>
          <w:sz w:val="20"/>
        </w:rPr>
        <w:t>precisa</w:t>
      </w:r>
      <w:r>
        <w:rPr>
          <w:spacing w:val="-5"/>
          <w:sz w:val="20"/>
        </w:rPr>
        <w:t> </w:t>
      </w:r>
      <w:r>
        <w:rPr>
          <w:sz w:val="20"/>
        </w:rPr>
        <w:t>che,</w:t>
      </w:r>
      <w:r>
        <w:rPr>
          <w:spacing w:val="-6"/>
          <w:sz w:val="20"/>
        </w:rPr>
        <w:t> </w:t>
      </w:r>
      <w:r>
        <w:rPr>
          <w:sz w:val="20"/>
        </w:rPr>
        <w:t>laddove</w:t>
      </w:r>
      <w:r>
        <w:rPr>
          <w:spacing w:val="-5"/>
          <w:sz w:val="20"/>
        </w:rPr>
        <w:t> </w:t>
      </w:r>
      <w:r>
        <w:rPr>
          <w:sz w:val="20"/>
        </w:rPr>
        <w:t>la</w:t>
      </w:r>
      <w:r>
        <w:rPr>
          <w:spacing w:val="-6"/>
          <w:sz w:val="20"/>
        </w:rPr>
        <w:t> </w:t>
      </w:r>
      <w:r>
        <w:rPr>
          <w:sz w:val="20"/>
        </w:rPr>
        <w:t>composizione</w:t>
      </w:r>
      <w:r>
        <w:rPr>
          <w:spacing w:val="-5"/>
          <w:sz w:val="20"/>
        </w:rPr>
        <w:t> </w:t>
      </w:r>
      <w:r>
        <w:rPr>
          <w:sz w:val="20"/>
        </w:rPr>
        <w:t>effettiva</w:t>
      </w:r>
      <w:r>
        <w:rPr>
          <w:spacing w:val="-5"/>
          <w:sz w:val="20"/>
        </w:rPr>
        <w:t> </w:t>
      </w:r>
      <w:r>
        <w:rPr>
          <w:sz w:val="20"/>
        </w:rPr>
        <w:t>della</w:t>
      </w:r>
      <w:r>
        <w:rPr>
          <w:spacing w:val="-5"/>
          <w:sz w:val="20"/>
        </w:rPr>
        <w:t> </w:t>
      </w:r>
      <w:r>
        <w:rPr>
          <w:sz w:val="20"/>
        </w:rPr>
        <w:t>Squadra, per tutta la durata della gara, risulti conforme a quanto stabilito dalla regola di gioco 19.1.1 il Giudice Sportivo non applicherà alcuna</w:t>
      </w:r>
      <w:r>
        <w:rPr>
          <w:spacing w:val="1"/>
          <w:sz w:val="20"/>
        </w:rPr>
        <w:t> </w:t>
      </w:r>
      <w:r>
        <w:rPr>
          <w:sz w:val="20"/>
        </w:rPr>
        <w:t>sanzione.</w:t>
      </w:r>
    </w:p>
    <w:p>
      <w:pPr>
        <w:pStyle w:val="ListParagraph"/>
        <w:numPr>
          <w:ilvl w:val="0"/>
          <w:numId w:val="5"/>
        </w:numPr>
        <w:tabs>
          <w:tab w:pos="586" w:val="left" w:leader="none"/>
        </w:tabs>
        <w:spacing w:line="240" w:lineRule="auto" w:before="120" w:after="0"/>
        <w:ind w:left="585" w:right="270" w:hanging="355"/>
        <w:jc w:val="both"/>
        <w:rPr>
          <w:sz w:val="20"/>
        </w:rPr>
      </w:pPr>
      <w:r>
        <w:rPr>
          <w:sz w:val="20"/>
        </w:rPr>
        <w:t>Durante la gara uno dei due Libero della squadra con un numero di atleti superiore a 12 (11+2 o 12+2) si allontana (si escludono i casi di espulsione, squalifica, infortunio e malattia); la squadra dovrà, in deroga a quanto previsto dalle Regole di Gioco, necessariamente ridesignare il</w:t>
      </w:r>
      <w:r>
        <w:rPr>
          <w:spacing w:val="-1"/>
          <w:sz w:val="20"/>
        </w:rPr>
        <w:t> </w:t>
      </w:r>
      <w:r>
        <w:rPr>
          <w:sz w:val="20"/>
        </w:rPr>
        <w:t>Libero.</w:t>
      </w:r>
    </w:p>
    <w:p>
      <w:pPr>
        <w:spacing w:after="0" w:line="240" w:lineRule="auto"/>
        <w:jc w:val="both"/>
        <w:rPr>
          <w:sz w:val="20"/>
        </w:rPr>
        <w:sectPr>
          <w:pgSz w:w="11910" w:h="16840"/>
          <w:pgMar w:header="273" w:footer="862" w:top="980" w:bottom="1060" w:left="620" w:right="579"/>
        </w:sectPr>
      </w:pPr>
    </w:p>
    <w:p>
      <w:pPr>
        <w:pStyle w:val="BodyText"/>
      </w:pPr>
    </w:p>
    <w:p>
      <w:pPr>
        <w:pStyle w:val="BodyText"/>
        <w:spacing w:before="7"/>
        <w:rPr>
          <w:sz w:val="18"/>
        </w:rPr>
      </w:pPr>
    </w:p>
    <w:p>
      <w:pPr>
        <w:pStyle w:val="Heading6"/>
      </w:pPr>
      <w:r>
        <w:rPr/>
        <w:t>Nei Campionati Under 13 M 6x6 e Under 13 F non è consentito l’utilizzo del Libero. Tuttavia, potranno essere iscritti a referto ugualmente fino a 14 atleti.</w:t>
      </w:r>
    </w:p>
    <w:p>
      <w:pPr>
        <w:pStyle w:val="BodyText"/>
        <w:spacing w:before="8"/>
        <w:rPr>
          <w:b/>
          <w:sz w:val="13"/>
        </w:rPr>
      </w:pPr>
    </w:p>
    <w:p>
      <w:pPr>
        <w:spacing w:before="90"/>
        <w:ind w:left="231" w:right="272" w:firstLine="0"/>
        <w:jc w:val="center"/>
        <w:rPr>
          <w:sz w:val="24"/>
        </w:rPr>
      </w:pPr>
      <w:bookmarkStart w:name="REGOLAMENTI FEDERALI" w:id="29"/>
      <w:bookmarkEnd w:id="29"/>
      <w:r>
        <w:rPr/>
      </w:r>
      <w:bookmarkStart w:name="_bookmark13" w:id="30"/>
      <w:bookmarkEnd w:id="30"/>
      <w:r>
        <w:rPr/>
      </w:r>
      <w:r>
        <w:rPr>
          <w:sz w:val="24"/>
        </w:rPr>
        <w:t>REGOLAMENTI FEDERALI</w:t>
      </w:r>
    </w:p>
    <w:p>
      <w:pPr>
        <w:pStyle w:val="BodyText"/>
        <w:spacing w:before="167"/>
        <w:ind w:left="230"/>
      </w:pPr>
      <w:r>
        <w:rPr/>
        <w:t>Tutti i Regolamenti Federali e le Regole di Gioco sono pubblicati sul sito federale nella sezione Guida Pratica on line </w:t>
      </w:r>
      <w:hyperlink r:id="rId31">
        <w:r>
          <w:rPr>
            <w:color w:val="0000FF"/>
            <w:u w:val="single" w:color="0000FF"/>
          </w:rPr>
          <w:t>https://guidapratica.federvolley.it</w:t>
        </w:r>
        <w:r>
          <w:rPr>
            <w:color w:val="0000FF"/>
          </w:rPr>
          <w:t> </w:t>
        </w:r>
      </w:hyperlink>
      <w:r>
        <w:rPr/>
        <w:t>nei Link utili.</w:t>
      </w:r>
    </w:p>
    <w:p>
      <w:pPr>
        <w:pStyle w:val="BodyText"/>
        <w:spacing w:before="120"/>
        <w:ind w:left="230" w:right="269"/>
      </w:pPr>
      <w:r>
        <w:rPr/>
        <w:t>Nel documento si farà spesso riferimento agli articoli dei suddetti Regolamenti di cui non verranno riportati i testi che potranno essere consultati nel testo integrale dei regolamenti stessi.</w:t>
      </w:r>
    </w:p>
    <w:p>
      <w:pPr>
        <w:pStyle w:val="BodyText"/>
        <w:spacing w:before="6"/>
        <w:rPr>
          <w:sz w:val="21"/>
        </w:rPr>
      </w:pPr>
    </w:p>
    <w:p>
      <w:pPr>
        <w:pStyle w:val="Heading3"/>
        <w:ind w:left="239" w:right="272"/>
        <w:jc w:val="center"/>
        <w:rPr>
          <w:rFonts w:ascii="Times New Roman"/>
        </w:rPr>
      </w:pPr>
      <w:bookmarkStart w:name="INDUMENTI DI GIOCO" w:id="31"/>
      <w:bookmarkEnd w:id="31"/>
      <w:r>
        <w:rPr/>
      </w:r>
      <w:bookmarkStart w:name="_bookmark14" w:id="32"/>
      <w:bookmarkEnd w:id="32"/>
      <w:r>
        <w:rPr/>
      </w:r>
      <w:r>
        <w:rPr>
          <w:rFonts w:ascii="Times New Roman"/>
        </w:rPr>
        <w:t>INDUMENTI DI GIOCO</w:t>
      </w:r>
    </w:p>
    <w:p>
      <w:pPr>
        <w:spacing w:before="172"/>
        <w:ind w:left="230" w:right="0" w:firstLine="0"/>
        <w:jc w:val="both"/>
        <w:rPr>
          <w:b/>
          <w:sz w:val="20"/>
        </w:rPr>
      </w:pPr>
      <w:r>
        <w:rPr>
          <w:b/>
          <w:sz w:val="20"/>
          <w:u w:val="single"/>
        </w:rPr>
        <w:t>(R.d.G. e casistica Cap. II Reg. 4 art. 4.3)</w:t>
      </w:r>
    </w:p>
    <w:p>
      <w:pPr>
        <w:pStyle w:val="BodyText"/>
        <w:ind w:left="230" w:right="265"/>
        <w:jc w:val="both"/>
      </w:pPr>
      <w:r>
        <w:rPr/>
        <w:t>L'equipaggiamento degli atleti/e è composto da una maglietta e da un pantaloncino (eventualmente anche uniti in un unico indumento) e calzini; è possibile, inoltre, l’utilizzo del modello pantaloncino con gonnellina.</w:t>
      </w:r>
    </w:p>
    <w:p>
      <w:pPr>
        <w:spacing w:before="0"/>
        <w:ind w:left="230" w:right="265" w:firstLine="0"/>
        <w:jc w:val="both"/>
        <w:rPr>
          <w:sz w:val="20"/>
        </w:rPr>
      </w:pPr>
      <w:r>
        <w:rPr/>
        <w:pict>
          <v:line style="position:absolute;mso-position-horizontal-relative:page;mso-position-vertical-relative:paragraph;z-index:-256954368" from="42.525002pt,45.335922pt" to="429.425002pt,45.335922pt" stroked="true" strokeweight="1pt" strokecolor="#000000">
            <v:stroke dashstyle="solid"/>
            <w10:wrap type="none"/>
          </v:line>
        </w:pict>
      </w:r>
      <w:r>
        <w:rPr>
          <w:b/>
          <w:sz w:val="20"/>
          <w:u w:val="single"/>
        </w:rPr>
        <w:t>I giocatori che svolgono la funzione di "LIBERO" devono indossare una maglia (o maglia/giacca/canotta per il Libero ridesignato) che </w:t>
      </w:r>
      <w:r>
        <w:rPr>
          <w:b/>
          <w:sz w:val="20"/>
          <w:shd w:fill="00FFFF" w:color="auto" w:val="clear"/>
          <w:u w:val="single"/>
        </w:rPr>
        <w:t>abbia un colore dominante differente da qualsiasi colore del resto della squadra (esempio: se la maglia della</w:t>
      </w:r>
      <w:r>
        <w:rPr>
          <w:b/>
          <w:spacing w:val="-13"/>
          <w:sz w:val="20"/>
          <w:shd w:fill="00FFFF" w:color="auto" w:val="clear"/>
          <w:u w:val="single"/>
        </w:rPr>
        <w:t> </w:t>
      </w:r>
      <w:r>
        <w:rPr>
          <w:b/>
          <w:sz w:val="20"/>
          <w:shd w:fill="00FFFF" w:color="auto" w:val="clear"/>
          <w:u w:val="single"/>
        </w:rPr>
        <w:t>squadra</w:t>
      </w:r>
      <w:r>
        <w:rPr>
          <w:b/>
          <w:spacing w:val="-13"/>
          <w:sz w:val="20"/>
          <w:shd w:fill="00FFFF" w:color="auto" w:val="clear"/>
          <w:u w:val="single"/>
        </w:rPr>
        <w:t> </w:t>
      </w:r>
      <w:r>
        <w:rPr>
          <w:b/>
          <w:sz w:val="20"/>
          <w:shd w:fill="00FFFF" w:color="auto" w:val="clear"/>
          <w:u w:val="single"/>
        </w:rPr>
        <w:t>contiene</w:t>
      </w:r>
      <w:r>
        <w:rPr>
          <w:b/>
          <w:spacing w:val="-11"/>
          <w:sz w:val="20"/>
          <w:shd w:fill="00FFFF" w:color="auto" w:val="clear"/>
          <w:u w:val="single"/>
        </w:rPr>
        <w:t> </w:t>
      </w:r>
      <w:r>
        <w:rPr>
          <w:b/>
          <w:sz w:val="20"/>
          <w:shd w:fill="00FFFF" w:color="auto" w:val="clear"/>
          <w:u w:val="single"/>
        </w:rPr>
        <w:t>come</w:t>
      </w:r>
      <w:r>
        <w:rPr>
          <w:b/>
          <w:spacing w:val="-12"/>
          <w:sz w:val="20"/>
          <w:shd w:fill="00FFFF" w:color="auto" w:val="clear"/>
          <w:u w:val="single"/>
        </w:rPr>
        <w:t> </w:t>
      </w:r>
      <w:r>
        <w:rPr>
          <w:b/>
          <w:sz w:val="20"/>
          <w:shd w:fill="00FFFF" w:color="auto" w:val="clear"/>
          <w:u w:val="single"/>
        </w:rPr>
        <w:t>colore</w:t>
      </w:r>
      <w:r>
        <w:rPr>
          <w:b/>
          <w:spacing w:val="-12"/>
          <w:sz w:val="20"/>
          <w:shd w:fill="00FFFF" w:color="auto" w:val="clear"/>
          <w:u w:val="single"/>
        </w:rPr>
        <w:t> </w:t>
      </w:r>
      <w:r>
        <w:rPr>
          <w:b/>
          <w:sz w:val="20"/>
          <w:shd w:fill="00FFFF" w:color="auto" w:val="clear"/>
          <w:u w:val="single"/>
        </w:rPr>
        <w:t>dominante</w:t>
      </w:r>
      <w:r>
        <w:rPr>
          <w:b/>
          <w:spacing w:val="-11"/>
          <w:sz w:val="20"/>
          <w:shd w:fill="00FFFF" w:color="auto" w:val="clear"/>
          <w:u w:val="single"/>
        </w:rPr>
        <w:t> </w:t>
      </w:r>
      <w:r>
        <w:rPr>
          <w:b/>
          <w:sz w:val="20"/>
          <w:shd w:fill="00FFFF" w:color="auto" w:val="clear"/>
          <w:u w:val="single"/>
        </w:rPr>
        <w:t>il</w:t>
      </w:r>
      <w:r>
        <w:rPr>
          <w:b/>
          <w:spacing w:val="-15"/>
          <w:sz w:val="20"/>
          <w:shd w:fill="00FFFF" w:color="auto" w:val="clear"/>
          <w:u w:val="single"/>
        </w:rPr>
        <w:t> </w:t>
      </w:r>
      <w:r>
        <w:rPr>
          <w:b/>
          <w:sz w:val="20"/>
          <w:shd w:fill="00FFFF" w:color="auto" w:val="clear"/>
          <w:u w:val="single"/>
        </w:rPr>
        <w:t>colore</w:t>
      </w:r>
      <w:r>
        <w:rPr>
          <w:b/>
          <w:spacing w:val="-11"/>
          <w:sz w:val="20"/>
          <w:shd w:fill="00FFFF" w:color="auto" w:val="clear"/>
          <w:u w:val="single"/>
        </w:rPr>
        <w:t> </w:t>
      </w:r>
      <w:r>
        <w:rPr>
          <w:b/>
          <w:sz w:val="20"/>
          <w:shd w:fill="00FFFF" w:color="auto" w:val="clear"/>
          <w:u w:val="single"/>
        </w:rPr>
        <w:t>blu,</w:t>
      </w:r>
      <w:r>
        <w:rPr>
          <w:b/>
          <w:spacing w:val="-13"/>
          <w:sz w:val="20"/>
          <w:shd w:fill="00FFFF" w:color="auto" w:val="clear"/>
          <w:u w:val="single"/>
        </w:rPr>
        <w:t> </w:t>
      </w:r>
      <w:r>
        <w:rPr>
          <w:b/>
          <w:sz w:val="20"/>
          <w:shd w:fill="00FFFF" w:color="auto" w:val="clear"/>
          <w:u w:val="single"/>
        </w:rPr>
        <w:t>questo</w:t>
      </w:r>
      <w:r>
        <w:rPr>
          <w:b/>
          <w:spacing w:val="-12"/>
          <w:sz w:val="20"/>
          <w:shd w:fill="00FFFF" w:color="auto" w:val="clear"/>
          <w:u w:val="single"/>
        </w:rPr>
        <w:t> </w:t>
      </w:r>
      <w:r>
        <w:rPr>
          <w:b/>
          <w:sz w:val="20"/>
          <w:shd w:fill="00FFFF" w:color="auto" w:val="clear"/>
          <w:u w:val="single"/>
        </w:rPr>
        <w:t>potrà</w:t>
      </w:r>
      <w:r>
        <w:rPr>
          <w:b/>
          <w:spacing w:val="-13"/>
          <w:sz w:val="20"/>
          <w:shd w:fill="00FFFF" w:color="auto" w:val="clear"/>
          <w:u w:val="single"/>
        </w:rPr>
        <w:t> </w:t>
      </w:r>
      <w:r>
        <w:rPr>
          <w:b/>
          <w:sz w:val="20"/>
          <w:shd w:fill="00FFFF" w:color="auto" w:val="clear"/>
          <w:u w:val="single"/>
        </w:rPr>
        <w:t>essere</w:t>
      </w:r>
      <w:r>
        <w:rPr>
          <w:b/>
          <w:spacing w:val="-16"/>
          <w:sz w:val="20"/>
          <w:shd w:fill="00FFFF" w:color="auto" w:val="clear"/>
          <w:u w:val="single"/>
        </w:rPr>
        <w:t> </w:t>
      </w:r>
      <w:r>
        <w:rPr>
          <w:b/>
          <w:sz w:val="20"/>
          <w:shd w:fill="00FFFF" w:color="auto" w:val="clear"/>
          <w:u w:val="single"/>
        </w:rPr>
        <w:t>presente</w:t>
      </w:r>
      <w:r>
        <w:rPr>
          <w:b/>
          <w:spacing w:val="-12"/>
          <w:sz w:val="20"/>
          <w:shd w:fill="00FFFF" w:color="auto" w:val="clear"/>
          <w:u w:val="single"/>
        </w:rPr>
        <w:t> </w:t>
      </w:r>
      <w:r>
        <w:rPr>
          <w:b/>
          <w:sz w:val="20"/>
          <w:shd w:fill="00FFFF" w:color="auto" w:val="clear"/>
          <w:u w:val="single"/>
        </w:rPr>
        <w:t>solo</w:t>
      </w:r>
      <w:r>
        <w:rPr>
          <w:b/>
          <w:spacing w:val="-12"/>
          <w:sz w:val="20"/>
          <w:shd w:fill="00FFFF" w:color="auto" w:val="clear"/>
          <w:u w:val="single"/>
        </w:rPr>
        <w:t> </w:t>
      </w:r>
      <w:r>
        <w:rPr>
          <w:b/>
          <w:sz w:val="20"/>
          <w:shd w:fill="00FFFF" w:color="auto" w:val="clear"/>
          <w:u w:val="single"/>
        </w:rPr>
        <w:t>in</w:t>
      </w:r>
      <w:r>
        <w:rPr>
          <w:b/>
          <w:spacing w:val="-20"/>
          <w:sz w:val="20"/>
          <w:shd w:fill="00FFFF" w:color="auto" w:val="clear"/>
          <w:u w:val="single"/>
        </w:rPr>
        <w:t> </w:t>
      </w:r>
      <w:r>
        <w:rPr>
          <w:b/>
          <w:sz w:val="20"/>
          <w:shd w:fill="00FFFF" w:color="auto" w:val="clear"/>
          <w:u w:val="single"/>
        </w:rPr>
        <w:t>minima</w:t>
      </w:r>
      <w:r>
        <w:rPr>
          <w:b/>
          <w:spacing w:val="-17"/>
          <w:sz w:val="20"/>
          <w:shd w:fill="00FFFF" w:color="auto" w:val="clear"/>
          <w:u w:val="single"/>
        </w:rPr>
        <w:t> </w:t>
      </w:r>
      <w:r>
        <w:rPr>
          <w:b/>
          <w:sz w:val="20"/>
          <w:shd w:fill="00FFFF" w:color="auto" w:val="clear"/>
          <w:u w:val="single"/>
        </w:rPr>
        <w:t>parte</w:t>
      </w:r>
      <w:r>
        <w:rPr>
          <w:b/>
          <w:spacing w:val="-11"/>
          <w:sz w:val="20"/>
          <w:shd w:fill="00FFFF" w:color="auto" w:val="clear"/>
          <w:u w:val="single"/>
        </w:rPr>
        <w:t> </w:t>
      </w:r>
      <w:r>
        <w:rPr>
          <w:b/>
          <w:sz w:val="20"/>
          <w:shd w:fill="00FFFF" w:color="auto" w:val="clear"/>
          <w:u w:val="single"/>
        </w:rPr>
        <w:t>nella</w:t>
      </w:r>
      <w:r>
        <w:rPr>
          <w:b/>
          <w:spacing w:val="-18"/>
          <w:sz w:val="20"/>
          <w:shd w:fill="00FFFF" w:color="auto" w:val="clear"/>
          <w:u w:val="single"/>
        </w:rPr>
        <w:t> </w:t>
      </w:r>
      <w:r>
        <w:rPr>
          <w:b/>
          <w:sz w:val="20"/>
          <w:shd w:fill="00FFFF" w:color="auto" w:val="clear"/>
          <w:u w:val="single"/>
        </w:rPr>
        <w:t>maglia</w:t>
      </w:r>
      <w:r>
        <w:rPr>
          <w:b/>
          <w:sz w:val="20"/>
          <w:shd w:fill="00FFFF" w:color="auto" w:val="clear"/>
        </w:rPr>
        <w:t> del libero)</w:t>
      </w:r>
      <w:r>
        <w:rPr>
          <w:b/>
          <w:sz w:val="20"/>
        </w:rPr>
        <w:t>; </w:t>
      </w:r>
      <w:r>
        <w:rPr>
          <w:b/>
          <w:sz w:val="20"/>
          <w:shd w:fill="FFFF00" w:color="auto" w:val="clear"/>
        </w:rPr>
        <w:t>la divisa deve essere chiaramente contrastante rispetto al resto della squadra</w:t>
      </w:r>
      <w:r>
        <w:rPr>
          <w:b/>
          <w:sz w:val="20"/>
        </w:rPr>
        <w:t>; </w:t>
      </w:r>
      <w:r>
        <w:rPr>
          <w:sz w:val="20"/>
        </w:rPr>
        <w:t>inoltre, la maglia potrà portare una scritta pubblicitaria diversa </w:t>
      </w:r>
      <w:r>
        <w:rPr>
          <w:spacing w:val="-3"/>
          <w:sz w:val="20"/>
        </w:rPr>
        <w:t>da </w:t>
      </w:r>
      <w:r>
        <w:rPr>
          <w:sz w:val="20"/>
        </w:rPr>
        <w:t>quella contenuta nelle altre maglie della squadra. I due Libero potranno avere due diverse divise.</w:t>
      </w:r>
    </w:p>
    <w:p>
      <w:pPr>
        <w:pStyle w:val="BodyText"/>
        <w:spacing w:before="121"/>
        <w:ind w:left="230" w:right="265"/>
      </w:pPr>
      <w:r>
        <w:rPr/>
        <w:t>Fermo restando l’obbligatorietà della presenza del numero nella parte anteriore della maglia, questo non dovrà necessariamente essere posto al centro.</w:t>
      </w:r>
    </w:p>
    <w:p>
      <w:pPr>
        <w:pStyle w:val="BodyText"/>
        <w:ind w:left="230" w:right="3313"/>
      </w:pPr>
      <w:r>
        <w:rPr/>
        <w:t>In tutti i campionati è autorizzata la numerazione delle maglie degli atleti dal n.1 al n. 99. </w:t>
      </w:r>
      <w:r>
        <w:rPr>
          <w:shd w:fill="FFFF00" w:color="auto" w:val="clear"/>
        </w:rPr>
        <w:t>Il colore e la brillantezza del numero devono contrastare con quelli delle</w:t>
      </w:r>
      <w:r>
        <w:rPr>
          <w:spacing w:val="-5"/>
          <w:shd w:fill="FFFF00" w:color="auto" w:val="clear"/>
        </w:rPr>
        <w:t> </w:t>
      </w:r>
      <w:r>
        <w:rPr>
          <w:shd w:fill="FFFF00" w:color="auto" w:val="clear"/>
        </w:rPr>
        <w:t>maglie.</w:t>
      </w:r>
    </w:p>
    <w:p>
      <w:pPr>
        <w:pStyle w:val="BodyText"/>
        <w:ind w:left="230"/>
      </w:pPr>
      <w:r>
        <w:rPr/>
        <w:t>Il numero deve avere un’altezza minima di 15 cm sul petto e di 20 cm sul</w:t>
      </w:r>
      <w:r>
        <w:rPr>
          <w:spacing w:val="-12"/>
        </w:rPr>
        <w:t> </w:t>
      </w:r>
      <w:r>
        <w:rPr/>
        <w:t>dorso.</w:t>
      </w:r>
    </w:p>
    <w:p>
      <w:pPr>
        <w:pStyle w:val="BodyText"/>
        <w:ind w:left="230"/>
      </w:pPr>
      <w:r>
        <w:rPr/>
        <w:t>Il nastro con cui vengono formati i numeri deve avere una larghezza di almeno 2 cm.</w:t>
      </w:r>
    </w:p>
    <w:p>
      <w:pPr>
        <w:pStyle w:val="BodyText"/>
        <w:spacing w:before="6"/>
        <w:rPr>
          <w:sz w:val="21"/>
        </w:rPr>
      </w:pPr>
    </w:p>
    <w:p>
      <w:pPr>
        <w:pStyle w:val="Heading3"/>
        <w:ind w:left="230" w:right="272"/>
        <w:jc w:val="center"/>
        <w:rPr>
          <w:rFonts w:ascii="Times New Roman"/>
        </w:rPr>
      </w:pPr>
      <w:bookmarkStart w:name="OBBLIGO DI PARTECIPAZIONE AI CAMPIONATI " w:id="33"/>
      <w:bookmarkEnd w:id="33"/>
      <w:r>
        <w:rPr/>
      </w:r>
      <w:bookmarkStart w:name="_bookmark15" w:id="34"/>
      <w:bookmarkEnd w:id="34"/>
      <w:r>
        <w:rPr/>
      </w:r>
      <w:r>
        <w:rPr>
          <w:rFonts w:ascii="Times New Roman"/>
        </w:rPr>
        <w:t>OBBLIGO DI PARTECIPAZIONE AI CAMPIONATI DI CATEGORIA</w:t>
      </w:r>
    </w:p>
    <w:p>
      <w:pPr>
        <w:pStyle w:val="Heading6"/>
        <w:spacing w:before="167"/>
      </w:pPr>
      <w:r>
        <w:rPr/>
        <w:t>IMPORTANTE PER TUTTE LE SOCIETÀ</w:t>
      </w:r>
    </w:p>
    <w:p>
      <w:pPr>
        <w:spacing w:before="0"/>
        <w:ind w:left="230" w:right="0" w:firstLine="0"/>
        <w:jc w:val="left"/>
        <w:rPr>
          <w:b/>
          <w:sz w:val="20"/>
        </w:rPr>
      </w:pPr>
      <w:r>
        <w:rPr>
          <w:b/>
          <w:sz w:val="20"/>
        </w:rPr>
        <w:t>Si ricorda che le società di serie BM-B1F e B2F non possono assolvere l’obbligo di partecipazione ai campionati di</w:t>
      </w:r>
    </w:p>
    <w:p>
      <w:pPr>
        <w:spacing w:before="0"/>
        <w:ind w:left="230" w:right="0" w:firstLine="0"/>
        <w:jc w:val="left"/>
        <w:rPr>
          <w:b/>
          <w:sz w:val="20"/>
        </w:rPr>
      </w:pPr>
      <w:r>
        <w:rPr>
          <w:b/>
          <w:sz w:val="20"/>
        </w:rPr>
        <w:t>categoria tramite convenzione con altra società.</w:t>
      </w:r>
    </w:p>
    <w:p>
      <w:pPr>
        <w:spacing w:before="120"/>
        <w:ind w:left="230" w:right="0" w:firstLine="0"/>
        <w:jc w:val="left"/>
        <w:rPr>
          <w:b/>
          <w:sz w:val="20"/>
        </w:rPr>
      </w:pPr>
      <w:bookmarkStart w:name="SERIE B Maschile" w:id="35"/>
      <w:bookmarkEnd w:id="35"/>
      <w:r>
        <w:rPr/>
      </w:r>
      <w:bookmarkStart w:name="_bookmark16" w:id="36"/>
      <w:bookmarkEnd w:id="36"/>
      <w:r>
        <w:rPr/>
      </w:r>
      <w:r>
        <w:rPr>
          <w:b/>
          <w:sz w:val="20"/>
        </w:rPr>
        <w:t>SERIE B Maschile</w:t>
      </w:r>
    </w:p>
    <w:p>
      <w:pPr>
        <w:pStyle w:val="BodyText"/>
        <w:ind w:left="230" w:right="198"/>
      </w:pPr>
      <w:r>
        <w:rPr/>
        <w:t>Le società partecipanti al campionato di Serie B maschile devono prendere parte ad almeno DUE campionati di categoria indetti dalla FIPAV nella corrispondente sezione maschile a scelta tra: Under 19 - Under 17 - Under 15 – Under 14.</w:t>
      </w:r>
    </w:p>
    <w:p>
      <w:pPr>
        <w:pStyle w:val="Heading6"/>
      </w:pPr>
      <w:r>
        <w:rPr/>
        <w:t>È prevista la multa di € 2.000,00 se non partecipa ad alcuno dei suddetti campionati, che sarà sanzionata dal Giudice Sportivo Territoriale e dovrà essere versata al Comitato Territoriale.</w:t>
      </w:r>
    </w:p>
    <w:p>
      <w:pPr>
        <w:spacing w:before="120"/>
        <w:ind w:left="230" w:right="0" w:firstLine="0"/>
        <w:jc w:val="left"/>
        <w:rPr>
          <w:b/>
          <w:sz w:val="20"/>
        </w:rPr>
      </w:pPr>
      <w:bookmarkStart w:name="SERIE B1 e B2 Femminile" w:id="37"/>
      <w:bookmarkEnd w:id="37"/>
      <w:r>
        <w:rPr/>
      </w:r>
      <w:bookmarkStart w:name="_bookmark17" w:id="38"/>
      <w:bookmarkEnd w:id="38"/>
      <w:r>
        <w:rPr/>
      </w:r>
      <w:r>
        <w:rPr>
          <w:b/>
          <w:sz w:val="20"/>
        </w:rPr>
        <w:t>SERIE B1 e B2 Femminile</w:t>
      </w:r>
    </w:p>
    <w:p>
      <w:pPr>
        <w:pStyle w:val="BodyText"/>
        <w:ind w:left="230" w:right="170"/>
      </w:pPr>
      <w:r>
        <w:rPr/>
        <w:t>Le società partecipanti ai campionati di Serie B1 e B2 femminile devono prendere parte ad almeno DUE campionati di categoria indetti dalla FIPAV nella corrispondente sezione femminile a scelta tra: Under 19 – Under 17 – Under 15 - Under 14.</w:t>
      </w:r>
    </w:p>
    <w:p>
      <w:pPr>
        <w:pStyle w:val="Heading6"/>
        <w:spacing w:before="1"/>
      </w:pPr>
      <w:r>
        <w:rPr/>
        <w:t>È prevista la multa di € 4.000,00 se non partecipa ad alcuno dei suddetti campionati, che sarà sanzionata dal Giudice Sportivo Territoriale e dovrà essere versata al Comitato Territoriale.</w:t>
      </w:r>
    </w:p>
    <w:p>
      <w:pPr>
        <w:spacing w:before="120"/>
        <w:ind w:left="230" w:right="0" w:firstLine="0"/>
        <w:jc w:val="left"/>
        <w:rPr>
          <w:b/>
          <w:sz w:val="20"/>
        </w:rPr>
      </w:pPr>
      <w:bookmarkStart w:name="SERIE C – D" w:id="39"/>
      <w:bookmarkEnd w:id="39"/>
      <w:r>
        <w:rPr/>
      </w:r>
      <w:bookmarkStart w:name="_bookmark18" w:id="40"/>
      <w:bookmarkEnd w:id="40"/>
      <w:r>
        <w:rPr/>
      </w:r>
      <w:r>
        <w:rPr>
          <w:b/>
          <w:sz w:val="20"/>
        </w:rPr>
        <w:t>SERIE C – D</w:t>
      </w:r>
    </w:p>
    <w:p>
      <w:pPr>
        <w:pStyle w:val="BodyText"/>
        <w:spacing w:line="230" w:lineRule="exact"/>
        <w:ind w:left="230"/>
      </w:pPr>
      <w:r>
        <w:rPr/>
        <w:t>Per la corrente stagione agonistica il Consiglio Federale ha stabilito:</w:t>
      </w:r>
    </w:p>
    <w:p>
      <w:pPr>
        <w:pStyle w:val="ListParagraph"/>
        <w:numPr>
          <w:ilvl w:val="0"/>
          <w:numId w:val="32"/>
        </w:numPr>
        <w:tabs>
          <w:tab w:pos="590" w:val="left" w:leader="none"/>
          <w:tab w:pos="591" w:val="left" w:leader="none"/>
        </w:tabs>
        <w:spacing w:line="240" w:lineRule="auto" w:before="0" w:after="0"/>
        <w:ind w:left="590" w:right="263" w:hanging="360"/>
        <w:jc w:val="left"/>
        <w:rPr>
          <w:sz w:val="20"/>
        </w:rPr>
      </w:pPr>
      <w:r>
        <w:rPr>
          <w:sz w:val="20"/>
        </w:rPr>
        <w:t>per le società che disputano il campionato nazionale di Serie C maschile l’obbligo di partecipazione a </w:t>
      </w:r>
      <w:r>
        <w:rPr>
          <w:spacing w:val="-3"/>
          <w:sz w:val="20"/>
        </w:rPr>
        <w:t>UN </w:t>
      </w:r>
      <w:r>
        <w:rPr>
          <w:sz w:val="20"/>
        </w:rPr>
        <w:t>Campionato di Categoria a scelta tra Under 19, Under 17, Under 15, Under 14, Under 13 nella corrispondente sezione</w:t>
      </w:r>
      <w:r>
        <w:rPr>
          <w:spacing w:val="-8"/>
          <w:sz w:val="20"/>
        </w:rPr>
        <w:t> </w:t>
      </w:r>
      <w:r>
        <w:rPr>
          <w:sz w:val="20"/>
        </w:rPr>
        <w:t>maschile;</w:t>
      </w:r>
    </w:p>
    <w:p>
      <w:pPr>
        <w:pStyle w:val="ListParagraph"/>
        <w:numPr>
          <w:ilvl w:val="0"/>
          <w:numId w:val="32"/>
        </w:numPr>
        <w:tabs>
          <w:tab w:pos="590" w:val="left" w:leader="none"/>
          <w:tab w:pos="591" w:val="left" w:leader="none"/>
        </w:tabs>
        <w:spacing w:line="240" w:lineRule="auto" w:before="0" w:after="0"/>
        <w:ind w:left="590" w:right="264" w:hanging="360"/>
        <w:jc w:val="left"/>
        <w:rPr>
          <w:sz w:val="20"/>
        </w:rPr>
      </w:pPr>
      <w:r>
        <w:rPr>
          <w:sz w:val="20"/>
        </w:rPr>
        <w:t>per le società che disputano il campionato regionale di Serie D maschile l’obbligo di partecipazione a UN Campionato di Categoria a scelta tra Under 19, Under 17, Under 15, Under 14, Under 13 nella corrispondente sezione</w:t>
      </w:r>
      <w:r>
        <w:rPr>
          <w:spacing w:val="-13"/>
          <w:sz w:val="20"/>
        </w:rPr>
        <w:t> </w:t>
      </w:r>
      <w:r>
        <w:rPr>
          <w:sz w:val="20"/>
        </w:rPr>
        <w:t>maschile;</w:t>
      </w:r>
    </w:p>
    <w:p>
      <w:pPr>
        <w:pStyle w:val="ListParagraph"/>
        <w:numPr>
          <w:ilvl w:val="0"/>
          <w:numId w:val="32"/>
        </w:numPr>
        <w:tabs>
          <w:tab w:pos="590" w:val="left" w:leader="none"/>
          <w:tab w:pos="591" w:val="left" w:leader="none"/>
        </w:tabs>
        <w:spacing w:line="240" w:lineRule="auto" w:before="0" w:after="0"/>
        <w:ind w:left="590" w:right="268" w:hanging="360"/>
        <w:jc w:val="left"/>
        <w:rPr>
          <w:sz w:val="20"/>
        </w:rPr>
      </w:pPr>
      <w:r>
        <w:rPr>
          <w:sz w:val="20"/>
        </w:rPr>
        <w:t>per le società che disputano il campionato nazionale di Serie C femminile l’obbligo di partecipazione a UN Campionato di Categoria a scelta tra Under 19, Under 17, Under 15, Under 14, Under 13 nella corrispondente sezione</w:t>
      </w:r>
      <w:r>
        <w:rPr>
          <w:spacing w:val="-16"/>
          <w:sz w:val="20"/>
        </w:rPr>
        <w:t> </w:t>
      </w:r>
      <w:r>
        <w:rPr>
          <w:sz w:val="20"/>
        </w:rPr>
        <w:t>femminile;</w:t>
      </w:r>
    </w:p>
    <w:p>
      <w:pPr>
        <w:pStyle w:val="ListParagraph"/>
        <w:numPr>
          <w:ilvl w:val="0"/>
          <w:numId w:val="32"/>
        </w:numPr>
        <w:tabs>
          <w:tab w:pos="590" w:val="left" w:leader="none"/>
          <w:tab w:pos="591" w:val="left" w:leader="none"/>
        </w:tabs>
        <w:spacing w:line="230" w:lineRule="exact" w:before="0" w:after="0"/>
        <w:ind w:left="590" w:right="0" w:hanging="361"/>
        <w:jc w:val="left"/>
        <w:rPr>
          <w:sz w:val="20"/>
        </w:rPr>
      </w:pPr>
      <w:r>
        <w:rPr>
          <w:sz w:val="20"/>
        </w:rPr>
        <w:t>per le società che disputano il campionato regionale di Serie D femminile l’obbligo di partecipazione a </w:t>
      </w:r>
      <w:r>
        <w:rPr>
          <w:spacing w:val="-3"/>
          <w:sz w:val="20"/>
        </w:rPr>
        <w:t>UN </w:t>
      </w:r>
      <w:r>
        <w:rPr>
          <w:sz w:val="20"/>
        </w:rPr>
        <w:t>Campionato</w:t>
      </w:r>
      <w:r>
        <w:rPr>
          <w:spacing w:val="37"/>
          <w:sz w:val="20"/>
        </w:rPr>
        <w:t> </w:t>
      </w:r>
      <w:r>
        <w:rPr>
          <w:sz w:val="20"/>
        </w:rPr>
        <w:t>di</w:t>
      </w:r>
    </w:p>
    <w:p>
      <w:pPr>
        <w:pStyle w:val="BodyText"/>
        <w:ind w:left="590"/>
      </w:pPr>
      <w:r>
        <w:rPr/>
        <w:t>Categoria a scelta tra Under 19, Under 17, Under 15, Under 14, Under 13 nella corrispondente sezione femminile.</w:t>
      </w:r>
    </w:p>
    <w:p>
      <w:pPr>
        <w:pStyle w:val="BodyText"/>
        <w:spacing w:before="119" w:after="2"/>
        <w:ind w:left="230"/>
      </w:pPr>
      <w:r>
        <w:rPr/>
        <w:t>La mancata partecipazione comporterà le seguenti multe:</w:t>
      </w: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2"/>
        <w:gridCol w:w="1072"/>
        <w:gridCol w:w="868"/>
        <w:gridCol w:w="871"/>
        <w:gridCol w:w="556"/>
      </w:tblGrid>
      <w:tr>
        <w:trPr>
          <w:trHeight w:val="244" w:hRule="atLeast"/>
        </w:trPr>
        <w:tc>
          <w:tcPr>
            <w:tcW w:w="1962" w:type="dxa"/>
            <w:shd w:val="clear" w:color="auto" w:fill="FFFF00"/>
          </w:tcPr>
          <w:p>
            <w:pPr>
              <w:pStyle w:val="TableParagraph"/>
              <w:numPr>
                <w:ilvl w:val="0"/>
                <w:numId w:val="33"/>
              </w:numPr>
              <w:tabs>
                <w:tab w:pos="285" w:val="left" w:leader="none"/>
              </w:tabs>
              <w:spacing w:line="225" w:lineRule="exact" w:before="0" w:after="0"/>
              <w:ind w:left="285" w:right="0" w:hanging="285"/>
              <w:jc w:val="left"/>
              <w:rPr>
                <w:sz w:val="20"/>
              </w:rPr>
            </w:pPr>
            <w:r>
              <w:rPr>
                <w:sz w:val="20"/>
              </w:rPr>
              <w:t>CM - DM</w:t>
            </w:r>
          </w:p>
        </w:tc>
        <w:tc>
          <w:tcPr>
            <w:tcW w:w="1072" w:type="dxa"/>
            <w:shd w:val="clear" w:color="auto" w:fill="FFFF00"/>
          </w:tcPr>
          <w:p>
            <w:pPr>
              <w:pStyle w:val="TableParagraph"/>
              <w:spacing w:line="212" w:lineRule="exact" w:before="13"/>
              <w:ind w:right="95"/>
              <w:jc w:val="right"/>
              <w:rPr>
                <w:sz w:val="20"/>
              </w:rPr>
            </w:pPr>
            <w:r>
              <w:rPr>
                <w:sz w:val="20"/>
              </w:rPr>
              <w:t>€</w:t>
            </w:r>
          </w:p>
        </w:tc>
        <w:tc>
          <w:tcPr>
            <w:tcW w:w="868" w:type="dxa"/>
            <w:shd w:val="clear" w:color="auto" w:fill="FFFF00"/>
          </w:tcPr>
          <w:p>
            <w:pPr>
              <w:pStyle w:val="TableParagraph"/>
              <w:spacing w:line="212" w:lineRule="exact" w:before="13"/>
              <w:ind w:right="68"/>
              <w:jc w:val="right"/>
              <w:rPr>
                <w:sz w:val="20"/>
              </w:rPr>
            </w:pPr>
            <w:r>
              <w:rPr>
                <w:sz w:val="20"/>
              </w:rPr>
              <w:t>500,00</w:t>
            </w:r>
          </w:p>
        </w:tc>
        <w:tc>
          <w:tcPr>
            <w:tcW w:w="1427" w:type="dxa"/>
            <w:gridSpan w:val="2"/>
            <w:shd w:val="clear" w:color="auto" w:fill="FFFF00"/>
          </w:tcPr>
          <w:p>
            <w:pPr>
              <w:pStyle w:val="TableParagraph"/>
              <w:spacing w:line="212" w:lineRule="exact" w:before="13"/>
              <w:ind w:left="69"/>
              <w:rPr>
                <w:sz w:val="20"/>
              </w:rPr>
            </w:pPr>
            <w:r>
              <w:rPr>
                <w:sz w:val="20"/>
              </w:rPr>
              <w:t>(cinquecento/00)</w:t>
            </w:r>
          </w:p>
        </w:tc>
      </w:tr>
      <w:tr>
        <w:trPr>
          <w:trHeight w:val="245" w:hRule="atLeast"/>
        </w:trPr>
        <w:tc>
          <w:tcPr>
            <w:tcW w:w="1962" w:type="dxa"/>
            <w:shd w:val="clear" w:color="auto" w:fill="FFFF00"/>
          </w:tcPr>
          <w:p>
            <w:pPr>
              <w:pStyle w:val="TableParagraph"/>
              <w:numPr>
                <w:ilvl w:val="0"/>
                <w:numId w:val="34"/>
              </w:numPr>
              <w:tabs>
                <w:tab w:pos="285" w:val="left" w:leader="none"/>
              </w:tabs>
              <w:spacing w:line="225" w:lineRule="exact" w:before="0" w:after="0"/>
              <w:ind w:left="285" w:right="0" w:hanging="285"/>
              <w:jc w:val="left"/>
              <w:rPr>
                <w:sz w:val="20"/>
              </w:rPr>
            </w:pPr>
            <w:r>
              <w:rPr>
                <w:sz w:val="20"/>
              </w:rPr>
              <w:t>CF -</w:t>
            </w:r>
            <w:r>
              <w:rPr>
                <w:spacing w:val="-4"/>
                <w:sz w:val="20"/>
              </w:rPr>
              <w:t> </w:t>
            </w:r>
            <w:r>
              <w:rPr>
                <w:sz w:val="20"/>
              </w:rPr>
              <w:t>DF</w:t>
            </w:r>
          </w:p>
        </w:tc>
        <w:tc>
          <w:tcPr>
            <w:tcW w:w="1072" w:type="dxa"/>
            <w:shd w:val="clear" w:color="auto" w:fill="FFFF00"/>
          </w:tcPr>
          <w:p>
            <w:pPr>
              <w:pStyle w:val="TableParagraph"/>
              <w:spacing w:line="212" w:lineRule="exact" w:before="13"/>
              <w:ind w:right="95"/>
              <w:jc w:val="right"/>
              <w:rPr>
                <w:sz w:val="20"/>
              </w:rPr>
            </w:pPr>
            <w:r>
              <w:rPr>
                <w:sz w:val="20"/>
              </w:rPr>
              <w:t>€</w:t>
            </w:r>
          </w:p>
        </w:tc>
        <w:tc>
          <w:tcPr>
            <w:tcW w:w="868" w:type="dxa"/>
            <w:shd w:val="clear" w:color="auto" w:fill="FFFF00"/>
          </w:tcPr>
          <w:p>
            <w:pPr>
              <w:pStyle w:val="TableParagraph"/>
              <w:spacing w:line="212" w:lineRule="exact" w:before="13"/>
              <w:ind w:right="68"/>
              <w:jc w:val="right"/>
              <w:rPr>
                <w:sz w:val="20"/>
              </w:rPr>
            </w:pPr>
            <w:r>
              <w:rPr>
                <w:sz w:val="20"/>
              </w:rPr>
              <w:t>1.000,00</w:t>
            </w:r>
          </w:p>
        </w:tc>
        <w:tc>
          <w:tcPr>
            <w:tcW w:w="871" w:type="dxa"/>
            <w:shd w:val="clear" w:color="auto" w:fill="FFFF00"/>
          </w:tcPr>
          <w:p>
            <w:pPr>
              <w:pStyle w:val="TableParagraph"/>
              <w:spacing w:line="212" w:lineRule="exact" w:before="13"/>
              <w:ind w:left="69"/>
              <w:rPr>
                <w:sz w:val="20"/>
              </w:rPr>
            </w:pPr>
            <w:r>
              <w:rPr>
                <w:sz w:val="20"/>
              </w:rPr>
              <w:t>(mille/00)</w:t>
            </w:r>
          </w:p>
        </w:tc>
        <w:tc>
          <w:tcPr>
            <w:tcW w:w="556" w:type="dxa"/>
          </w:tcPr>
          <w:p>
            <w:pPr>
              <w:pStyle w:val="TableParagraph"/>
              <w:rPr>
                <w:sz w:val="16"/>
              </w:rPr>
            </w:pPr>
          </w:p>
        </w:tc>
      </w:tr>
    </w:tbl>
    <w:p>
      <w:pPr>
        <w:pStyle w:val="Heading6"/>
        <w:spacing w:before="118"/>
      </w:pPr>
      <w:r>
        <w:rPr/>
        <w:t>Tali multe saranno sanzionate dal Giudice Sportivo Regionale e dovranno essere versate al Comitato Regionale.</w:t>
      </w:r>
    </w:p>
    <w:p>
      <w:pPr>
        <w:spacing w:after="0"/>
        <w:sectPr>
          <w:pgSz w:w="11910" w:h="16840"/>
          <w:pgMar w:header="273" w:footer="862" w:top="980" w:bottom="1060" w:left="620" w:right="579"/>
        </w:sectPr>
      </w:pPr>
    </w:p>
    <w:p>
      <w:pPr>
        <w:pStyle w:val="BodyText"/>
        <w:rPr>
          <w:b/>
        </w:rPr>
      </w:pPr>
    </w:p>
    <w:p>
      <w:pPr>
        <w:pStyle w:val="BodyText"/>
        <w:spacing w:before="7"/>
        <w:rPr>
          <w:b/>
          <w:sz w:val="18"/>
        </w:rPr>
      </w:pPr>
    </w:p>
    <w:p>
      <w:pPr>
        <w:pStyle w:val="BodyText"/>
        <w:ind w:left="230" w:right="269"/>
        <w:jc w:val="both"/>
      </w:pPr>
      <w:r>
        <w:rPr/>
        <w:t>Per le Società che disputano più campionati di diverse serie, nell’ambito di uno stesso settore, l’obbligatorietà viene assolta in base a quanto previsto per il campionato maggiore a cui partecipano.</w:t>
      </w:r>
    </w:p>
    <w:p>
      <w:pPr>
        <w:pStyle w:val="BodyText"/>
        <w:ind w:left="230" w:right="263"/>
        <w:jc w:val="both"/>
      </w:pPr>
      <w:r>
        <w:rPr/>
        <w:t>Il Consiglio Federale, rilevata la peculiarità e la specificità dell’attività svolta, ha deliberato di esonerare dall’obbligo di partecipazione ai campionati di categoria, i CUS e i Gruppi Sportivi di Università private e delle Forze Armate affiliati alla FIPAV.</w:t>
      </w:r>
    </w:p>
    <w:p>
      <w:pPr>
        <w:pStyle w:val="BodyText"/>
        <w:spacing w:before="8"/>
        <w:rPr>
          <w:sz w:val="13"/>
        </w:rPr>
      </w:pPr>
    </w:p>
    <w:p>
      <w:pPr>
        <w:pStyle w:val="Heading3"/>
        <w:spacing w:before="90"/>
        <w:ind w:left="229" w:right="272"/>
        <w:jc w:val="center"/>
        <w:rPr>
          <w:rFonts w:ascii="Times New Roman"/>
        </w:rPr>
      </w:pPr>
      <w:bookmarkStart w:name="ATLETI" w:id="41"/>
      <w:bookmarkEnd w:id="41"/>
      <w:r>
        <w:rPr/>
      </w:r>
      <w:bookmarkStart w:name="_bookmark19" w:id="42"/>
      <w:bookmarkEnd w:id="42"/>
      <w:r>
        <w:rPr/>
      </w:r>
      <w:r>
        <w:rPr>
          <w:rFonts w:ascii="Times New Roman"/>
        </w:rPr>
        <w:t>ATLETI</w:t>
      </w:r>
    </w:p>
    <w:p>
      <w:pPr>
        <w:pStyle w:val="BodyText"/>
        <w:spacing w:before="172"/>
        <w:ind w:left="230" w:right="264"/>
        <w:jc w:val="both"/>
      </w:pPr>
      <w:r>
        <w:rPr/>
        <w:t>Possono partecipare ai campionati tutti gli atleti regolarmente tesserati per la stagione in corso secondo le norme per il tesseramento previste dal Regolamento Affiliazione e Tesseramento e dalle Norme per il Tesseramento 2026/2027 e dagli Artt. 18 e 19 del Regolamento Gare.</w:t>
      </w:r>
    </w:p>
    <w:p>
      <w:pPr>
        <w:pStyle w:val="BodyText"/>
        <w:ind w:left="230" w:right="267"/>
        <w:jc w:val="both"/>
      </w:pPr>
      <w:r>
        <w:rPr/>
        <w:t>Inoltre le società devono presentare l’Elenco partecipanti alle gare (modulo CAMP3) </w:t>
      </w:r>
      <w:r>
        <w:rPr>
          <w:shd w:fill="FFFF00" w:color="auto" w:val="clear"/>
        </w:rPr>
        <w:t>almeno trenta minuti prima dell'inizio</w:t>
      </w:r>
      <w:r>
        <w:rPr/>
        <w:t> </w:t>
      </w:r>
      <w:r>
        <w:rPr>
          <w:shd w:fill="FFFF00" w:color="auto" w:val="clear"/>
        </w:rPr>
        <w:t>dell'incontro</w:t>
      </w:r>
      <w:r>
        <w:rPr/>
        <w:t> per essere trascritto sul referto di gara.</w:t>
      </w:r>
    </w:p>
    <w:p>
      <w:pPr>
        <w:pStyle w:val="Heading6"/>
        <w:spacing w:before="115"/>
      </w:pPr>
      <w:r>
        <w:rPr/>
        <w:t>Composizione squadre (Art. 20 del Regolamento Gare comma 3)</w:t>
      </w:r>
    </w:p>
    <w:p>
      <w:pPr>
        <w:pStyle w:val="BodyText"/>
        <w:spacing w:before="46"/>
        <w:ind w:left="230"/>
      </w:pPr>
      <w:r>
        <w:rPr/>
        <w:t>Tranne disposizioni contrarie, nelle fasi e finali a concentramento che si disputano in sede unica, l'elenco degli atleti non può</w:t>
      </w:r>
    </w:p>
    <w:p>
      <w:pPr>
        <w:pStyle w:val="BodyText"/>
        <w:ind w:left="230" w:right="302"/>
      </w:pPr>
      <w:r>
        <w:rPr/>
        <w:t>variare per tutta la durata della manifestazione e quindi l’elenco degli atleti è valido per l’intera durata della manifestazione. Gli atleti/e che svolgono le funzioni del Libero e del secondo Libero, ove previsto, non devono essere necessariamente sempre gli stessi e pertanto possono anche cambiare fra una gara e l’altra delle fasi e finali a</w:t>
      </w:r>
      <w:r>
        <w:rPr>
          <w:spacing w:val="-5"/>
        </w:rPr>
        <w:t> </w:t>
      </w:r>
      <w:r>
        <w:rPr/>
        <w:t>concentramento.</w:t>
      </w:r>
    </w:p>
    <w:p>
      <w:pPr>
        <w:pStyle w:val="BodyText"/>
        <w:spacing w:before="1"/>
        <w:rPr>
          <w:sz w:val="21"/>
        </w:rPr>
      </w:pPr>
    </w:p>
    <w:p>
      <w:pPr>
        <w:pStyle w:val="Heading3"/>
        <w:ind w:left="233" w:right="272"/>
        <w:jc w:val="center"/>
        <w:rPr>
          <w:rFonts w:ascii="Times New Roman"/>
        </w:rPr>
      </w:pPr>
      <w:bookmarkStart w:name="PARTECIPAZIONE AI DIVERSI CAMPIONATI" w:id="43"/>
      <w:bookmarkEnd w:id="43"/>
      <w:r>
        <w:rPr/>
      </w:r>
      <w:bookmarkStart w:name="_bookmark20" w:id="44"/>
      <w:bookmarkEnd w:id="44"/>
      <w:r>
        <w:rPr/>
      </w:r>
      <w:r>
        <w:rPr>
          <w:rFonts w:ascii="Times New Roman"/>
        </w:rPr>
        <w:t>PARTECIPAZIONE AI DIVERSI CAMPIONATI</w:t>
      </w:r>
    </w:p>
    <w:p>
      <w:pPr>
        <w:pStyle w:val="ListParagraph"/>
        <w:numPr>
          <w:ilvl w:val="0"/>
          <w:numId w:val="35"/>
        </w:numPr>
        <w:tabs>
          <w:tab w:pos="591" w:val="left" w:leader="none"/>
        </w:tabs>
        <w:spacing w:line="240" w:lineRule="auto" w:before="172" w:after="0"/>
        <w:ind w:left="590" w:right="270" w:hanging="360"/>
        <w:jc w:val="both"/>
        <w:rPr>
          <w:sz w:val="20"/>
        </w:rPr>
      </w:pPr>
      <w:r>
        <w:rPr>
          <w:sz w:val="20"/>
        </w:rPr>
        <w:t>Un giocatore che </w:t>
      </w:r>
      <w:r>
        <w:rPr>
          <w:spacing w:val="-3"/>
          <w:sz w:val="20"/>
        </w:rPr>
        <w:t>ha </w:t>
      </w:r>
      <w:r>
        <w:rPr>
          <w:sz w:val="20"/>
        </w:rPr>
        <w:t>preso parte ad un campionato di serie superiore non può giocare in uno di serie inferiore nella stessa stagione sportiva, fatta eccezione per la Coppa Italia A e </w:t>
      </w:r>
      <w:r>
        <w:rPr>
          <w:spacing w:val="2"/>
          <w:sz w:val="20"/>
        </w:rPr>
        <w:t>B, </w:t>
      </w:r>
      <w:r>
        <w:rPr>
          <w:sz w:val="20"/>
        </w:rPr>
        <w:t>la Coppa Marche e le Coppe Territoriali che non sono considerate, a questo fine, campionati (ovviamente per la stessa società) e fatto salvo quanto previsto per le Serie A e B in riferimento ai trasferimenti di atleti già scesi in</w:t>
      </w:r>
      <w:r>
        <w:rPr>
          <w:spacing w:val="-7"/>
          <w:sz w:val="20"/>
        </w:rPr>
        <w:t> </w:t>
      </w:r>
      <w:r>
        <w:rPr>
          <w:sz w:val="20"/>
        </w:rPr>
        <w:t>campo.</w:t>
      </w:r>
    </w:p>
    <w:p>
      <w:pPr>
        <w:pStyle w:val="ListParagraph"/>
        <w:numPr>
          <w:ilvl w:val="0"/>
          <w:numId w:val="35"/>
        </w:numPr>
        <w:tabs>
          <w:tab w:pos="586" w:val="left" w:leader="none"/>
        </w:tabs>
        <w:spacing w:line="240" w:lineRule="auto" w:before="120" w:after="0"/>
        <w:ind w:left="585" w:right="0" w:hanging="356"/>
        <w:jc w:val="left"/>
        <w:rPr>
          <w:sz w:val="20"/>
        </w:rPr>
      </w:pPr>
      <w:r>
        <w:rPr>
          <w:sz w:val="20"/>
        </w:rPr>
        <w:t>Tale limitazione non è prevista per gli atleti maschi:</w:t>
      </w:r>
    </w:p>
    <w:p>
      <w:pPr>
        <w:pStyle w:val="ListParagraph"/>
        <w:numPr>
          <w:ilvl w:val="1"/>
          <w:numId w:val="35"/>
        </w:numPr>
        <w:tabs>
          <w:tab w:pos="359" w:val="left" w:leader="none"/>
          <w:tab w:pos="360" w:val="left" w:leader="none"/>
        </w:tabs>
        <w:spacing w:line="245" w:lineRule="exact" w:before="116" w:after="0"/>
        <w:ind w:left="950" w:right="259" w:hanging="951"/>
        <w:jc w:val="right"/>
        <w:rPr>
          <w:rFonts w:ascii="Symbol" w:hAnsi="Symbol"/>
          <w:b/>
          <w:sz w:val="20"/>
        </w:rPr>
      </w:pPr>
      <w:r>
        <w:rPr>
          <w:b/>
          <w:sz w:val="20"/>
        </w:rPr>
        <w:t>nati negli anni 2005 e successivi che partecipano ai campionati Serie A </w:t>
      </w:r>
      <w:r>
        <w:rPr>
          <w:sz w:val="20"/>
        </w:rPr>
        <w:t>che possono essere utilizzati in</w:t>
      </w:r>
      <w:r>
        <w:rPr>
          <w:spacing w:val="46"/>
          <w:sz w:val="20"/>
        </w:rPr>
        <w:t> </w:t>
      </w:r>
      <w:r>
        <w:rPr>
          <w:b/>
          <w:sz w:val="20"/>
        </w:rPr>
        <w:t>Superlega</w:t>
      </w:r>
    </w:p>
    <w:p>
      <w:pPr>
        <w:pStyle w:val="BodyText"/>
        <w:spacing w:line="230" w:lineRule="exact"/>
        <w:ind w:right="263"/>
        <w:jc w:val="right"/>
      </w:pPr>
      <w:r>
        <w:rPr/>
        <w:t>o</w:t>
      </w:r>
      <w:r>
        <w:rPr>
          <w:spacing w:val="-5"/>
        </w:rPr>
        <w:t> </w:t>
      </w:r>
      <w:r>
        <w:rPr>
          <w:b/>
        </w:rPr>
        <w:t>A2</w:t>
      </w:r>
      <w:r>
        <w:rPr>
          <w:b/>
          <w:spacing w:val="-5"/>
        </w:rPr>
        <w:t> </w:t>
      </w:r>
      <w:r>
        <w:rPr/>
        <w:t>e</w:t>
      </w:r>
      <w:r>
        <w:rPr>
          <w:spacing w:val="-4"/>
        </w:rPr>
        <w:t> </w:t>
      </w:r>
      <w:r>
        <w:rPr/>
        <w:t>contemporaneamente,</w:t>
      </w:r>
      <w:r>
        <w:rPr>
          <w:spacing w:val="-4"/>
        </w:rPr>
        <w:t> </w:t>
      </w:r>
      <w:r>
        <w:rPr/>
        <w:t>senza</w:t>
      </w:r>
      <w:r>
        <w:rPr>
          <w:spacing w:val="-4"/>
        </w:rPr>
        <w:t> </w:t>
      </w:r>
      <w:r>
        <w:rPr/>
        <w:t>limitazioni</w:t>
      </w:r>
      <w:r>
        <w:rPr>
          <w:spacing w:val="-6"/>
        </w:rPr>
        <w:t> </w:t>
      </w:r>
      <w:r>
        <w:rPr/>
        <w:t>di</w:t>
      </w:r>
      <w:r>
        <w:rPr>
          <w:spacing w:val="-5"/>
        </w:rPr>
        <w:t> </w:t>
      </w:r>
      <w:r>
        <w:rPr/>
        <w:t>numero</w:t>
      </w:r>
      <w:r>
        <w:rPr>
          <w:spacing w:val="-5"/>
        </w:rPr>
        <w:t> </w:t>
      </w:r>
      <w:r>
        <w:rPr/>
        <w:t>di</w:t>
      </w:r>
      <w:r>
        <w:rPr>
          <w:spacing w:val="-6"/>
        </w:rPr>
        <w:t> </w:t>
      </w:r>
      <w:r>
        <w:rPr/>
        <w:t>presenze,</w:t>
      </w:r>
      <w:r>
        <w:rPr>
          <w:spacing w:val="-4"/>
        </w:rPr>
        <w:t> </w:t>
      </w:r>
      <w:r>
        <w:rPr/>
        <w:t>disputare</w:t>
      </w:r>
      <w:r>
        <w:rPr>
          <w:spacing w:val="-4"/>
        </w:rPr>
        <w:t> </w:t>
      </w:r>
      <w:r>
        <w:rPr/>
        <w:t>gare</w:t>
      </w:r>
      <w:r>
        <w:rPr>
          <w:spacing w:val="-4"/>
        </w:rPr>
        <w:t> </w:t>
      </w:r>
      <w:r>
        <w:rPr/>
        <w:t>di</w:t>
      </w:r>
      <w:r>
        <w:rPr>
          <w:spacing w:val="-5"/>
        </w:rPr>
        <w:t> </w:t>
      </w:r>
      <w:r>
        <w:rPr/>
        <w:t>un</w:t>
      </w:r>
      <w:r>
        <w:rPr>
          <w:spacing w:val="-5"/>
        </w:rPr>
        <w:t> </w:t>
      </w:r>
      <w:r>
        <w:rPr/>
        <w:t>campionato</w:t>
      </w:r>
      <w:r>
        <w:rPr>
          <w:spacing w:val="-6"/>
        </w:rPr>
        <w:t> </w:t>
      </w:r>
      <w:r>
        <w:rPr/>
        <w:t>di</w:t>
      </w:r>
      <w:r>
        <w:rPr>
          <w:spacing w:val="-5"/>
        </w:rPr>
        <w:t> </w:t>
      </w:r>
      <w:r>
        <w:rPr/>
        <w:t>serie</w:t>
      </w:r>
      <w:r>
        <w:rPr>
          <w:spacing w:val="-3"/>
        </w:rPr>
        <w:t> </w:t>
      </w:r>
      <w:r>
        <w:rPr/>
        <w:t>A3</w:t>
      </w:r>
      <w:r>
        <w:rPr>
          <w:spacing w:val="-5"/>
        </w:rPr>
        <w:t> </w:t>
      </w:r>
      <w:r>
        <w:rPr/>
        <w:t>o</w:t>
      </w:r>
      <w:r>
        <w:rPr>
          <w:spacing w:val="-4"/>
        </w:rPr>
        <w:t> </w:t>
      </w:r>
      <w:r>
        <w:rPr/>
        <w:t>B;</w:t>
      </w:r>
    </w:p>
    <w:p>
      <w:pPr>
        <w:pStyle w:val="ListParagraph"/>
        <w:numPr>
          <w:ilvl w:val="1"/>
          <w:numId w:val="35"/>
        </w:numPr>
        <w:tabs>
          <w:tab w:pos="951" w:val="left" w:leader="none"/>
        </w:tabs>
        <w:spacing w:line="240" w:lineRule="auto" w:before="0" w:after="0"/>
        <w:ind w:left="950" w:right="260" w:hanging="360"/>
        <w:jc w:val="both"/>
        <w:rPr>
          <w:rFonts w:ascii="Symbol" w:hAnsi="Symbol"/>
          <w:sz w:val="20"/>
        </w:rPr>
      </w:pPr>
      <w:r>
        <w:rPr>
          <w:b/>
          <w:sz w:val="20"/>
        </w:rPr>
        <w:t>nati negli anni 2005 e successivi </w:t>
      </w:r>
      <w:r>
        <w:rPr>
          <w:sz w:val="20"/>
        </w:rPr>
        <w:t>che partecipano al </w:t>
      </w:r>
      <w:r>
        <w:rPr>
          <w:spacing w:val="-3"/>
          <w:sz w:val="20"/>
        </w:rPr>
        <w:t>un </w:t>
      </w:r>
      <w:r>
        <w:rPr>
          <w:sz w:val="20"/>
        </w:rPr>
        <w:t>campionato di serie </w:t>
      </w:r>
      <w:r>
        <w:rPr>
          <w:b/>
          <w:sz w:val="20"/>
        </w:rPr>
        <w:t>A3 </w:t>
      </w:r>
      <w:r>
        <w:rPr>
          <w:sz w:val="20"/>
        </w:rPr>
        <w:t>fino a 10 presenze e contemporaneamente disputare gare di un campionato di serie B (dopo la 11^ presenza nel campionato superiore non potranno più partecipare a gare della serie</w:t>
      </w:r>
      <w:r>
        <w:rPr>
          <w:spacing w:val="2"/>
          <w:sz w:val="20"/>
        </w:rPr>
        <w:t> </w:t>
      </w:r>
      <w:r>
        <w:rPr>
          <w:sz w:val="20"/>
        </w:rPr>
        <w:t>B);</w:t>
      </w:r>
    </w:p>
    <w:p>
      <w:pPr>
        <w:pStyle w:val="ListParagraph"/>
        <w:numPr>
          <w:ilvl w:val="1"/>
          <w:numId w:val="35"/>
        </w:numPr>
        <w:tabs>
          <w:tab w:pos="951" w:val="left" w:leader="none"/>
        </w:tabs>
        <w:spacing w:line="240" w:lineRule="auto" w:before="0" w:after="0"/>
        <w:ind w:left="950" w:right="267" w:hanging="360"/>
        <w:jc w:val="both"/>
        <w:rPr>
          <w:rFonts w:ascii="Symbol" w:hAnsi="Symbol"/>
          <w:sz w:val="20"/>
        </w:rPr>
      </w:pPr>
      <w:r>
        <w:rPr>
          <w:b/>
          <w:sz w:val="20"/>
        </w:rPr>
        <w:t>nati negli anni 2005 e successivi </w:t>
      </w:r>
      <w:r>
        <w:rPr>
          <w:sz w:val="20"/>
        </w:rPr>
        <w:t>che partecipano a campionati di serie regionale o territoriale che possono essere utilizzati in un campionato di Superlega o serie A2 o A3 fino a 10 presenze (dopo la 11^ presenza nel campionato superiore non potranno più partecipare a gare di serie regionale o</w:t>
      </w:r>
      <w:r>
        <w:rPr>
          <w:spacing w:val="-4"/>
          <w:sz w:val="20"/>
        </w:rPr>
        <w:t> </w:t>
      </w:r>
      <w:r>
        <w:rPr>
          <w:sz w:val="20"/>
        </w:rPr>
        <w:t>territoriale);</w:t>
      </w:r>
    </w:p>
    <w:p>
      <w:pPr>
        <w:pStyle w:val="ListParagraph"/>
        <w:numPr>
          <w:ilvl w:val="1"/>
          <w:numId w:val="35"/>
        </w:numPr>
        <w:tabs>
          <w:tab w:pos="951" w:val="left" w:leader="none"/>
        </w:tabs>
        <w:spacing w:line="240" w:lineRule="auto" w:before="1" w:after="0"/>
        <w:ind w:left="950" w:right="260" w:hanging="360"/>
        <w:jc w:val="both"/>
        <w:rPr>
          <w:rFonts w:ascii="Symbol" w:hAnsi="Symbol"/>
          <w:sz w:val="20"/>
        </w:rPr>
      </w:pPr>
      <w:r>
        <w:rPr>
          <w:b/>
          <w:sz w:val="20"/>
        </w:rPr>
        <w:t>nati negli anni 2006 e successivi che partecipano al campionato di serie B maschile </w:t>
      </w:r>
      <w:r>
        <w:rPr>
          <w:sz w:val="20"/>
        </w:rPr>
        <w:t>che possono essere utilizzati nel</w:t>
      </w:r>
      <w:r>
        <w:rPr>
          <w:spacing w:val="-11"/>
          <w:sz w:val="20"/>
        </w:rPr>
        <w:t> </w:t>
      </w:r>
      <w:r>
        <w:rPr>
          <w:sz w:val="20"/>
        </w:rPr>
        <w:t>campionato</w:t>
      </w:r>
      <w:r>
        <w:rPr>
          <w:spacing w:val="-11"/>
          <w:sz w:val="20"/>
        </w:rPr>
        <w:t> </w:t>
      </w:r>
      <w:r>
        <w:rPr>
          <w:sz w:val="20"/>
        </w:rPr>
        <w:t>di</w:t>
      </w:r>
      <w:r>
        <w:rPr>
          <w:spacing w:val="-12"/>
          <w:sz w:val="20"/>
        </w:rPr>
        <w:t> </w:t>
      </w:r>
      <w:r>
        <w:rPr>
          <w:sz w:val="20"/>
        </w:rPr>
        <w:t>serie</w:t>
      </w:r>
      <w:r>
        <w:rPr>
          <w:spacing w:val="-10"/>
          <w:sz w:val="20"/>
        </w:rPr>
        <w:t> </w:t>
      </w:r>
      <w:r>
        <w:rPr>
          <w:sz w:val="20"/>
        </w:rPr>
        <w:t>B</w:t>
      </w:r>
      <w:r>
        <w:rPr>
          <w:spacing w:val="-8"/>
          <w:sz w:val="20"/>
        </w:rPr>
        <w:t> </w:t>
      </w:r>
      <w:r>
        <w:rPr>
          <w:sz w:val="20"/>
        </w:rPr>
        <w:t>fino</w:t>
      </w:r>
      <w:r>
        <w:rPr>
          <w:spacing w:val="-11"/>
          <w:sz w:val="20"/>
        </w:rPr>
        <w:t> </w:t>
      </w:r>
      <w:r>
        <w:rPr>
          <w:sz w:val="20"/>
        </w:rPr>
        <w:t>al</w:t>
      </w:r>
      <w:r>
        <w:rPr>
          <w:spacing w:val="-11"/>
          <w:sz w:val="20"/>
        </w:rPr>
        <w:t> </w:t>
      </w:r>
      <w:r>
        <w:rPr>
          <w:sz w:val="20"/>
        </w:rPr>
        <w:t>raggiungimento</w:t>
      </w:r>
      <w:r>
        <w:rPr>
          <w:spacing w:val="-11"/>
          <w:sz w:val="20"/>
        </w:rPr>
        <w:t> </w:t>
      </w:r>
      <w:r>
        <w:rPr>
          <w:sz w:val="20"/>
        </w:rPr>
        <w:t>di</w:t>
      </w:r>
      <w:r>
        <w:rPr>
          <w:spacing w:val="-11"/>
          <w:sz w:val="20"/>
        </w:rPr>
        <w:t> </w:t>
      </w:r>
      <w:r>
        <w:rPr>
          <w:sz w:val="20"/>
        </w:rPr>
        <w:t>10</w:t>
      </w:r>
      <w:r>
        <w:rPr>
          <w:spacing w:val="-11"/>
          <w:sz w:val="20"/>
        </w:rPr>
        <w:t> </w:t>
      </w:r>
      <w:r>
        <w:rPr>
          <w:sz w:val="20"/>
        </w:rPr>
        <w:t>presenze</w:t>
      </w:r>
      <w:r>
        <w:rPr>
          <w:spacing w:val="-11"/>
          <w:sz w:val="20"/>
        </w:rPr>
        <w:t> </w:t>
      </w:r>
      <w:r>
        <w:rPr>
          <w:sz w:val="20"/>
        </w:rPr>
        <w:t>e</w:t>
      </w:r>
      <w:r>
        <w:rPr>
          <w:spacing w:val="-10"/>
          <w:sz w:val="20"/>
        </w:rPr>
        <w:t> </w:t>
      </w:r>
      <w:r>
        <w:rPr>
          <w:sz w:val="20"/>
        </w:rPr>
        <w:t>contemporaneamente</w:t>
      </w:r>
      <w:r>
        <w:rPr>
          <w:spacing w:val="-9"/>
          <w:sz w:val="20"/>
        </w:rPr>
        <w:t> </w:t>
      </w:r>
      <w:r>
        <w:rPr>
          <w:sz w:val="20"/>
        </w:rPr>
        <w:t>disputare</w:t>
      </w:r>
      <w:r>
        <w:rPr>
          <w:spacing w:val="-10"/>
          <w:sz w:val="20"/>
        </w:rPr>
        <w:t> </w:t>
      </w:r>
      <w:r>
        <w:rPr>
          <w:sz w:val="20"/>
        </w:rPr>
        <w:t>gare</w:t>
      </w:r>
      <w:r>
        <w:rPr>
          <w:spacing w:val="-9"/>
          <w:sz w:val="20"/>
        </w:rPr>
        <w:t> </w:t>
      </w:r>
      <w:r>
        <w:rPr>
          <w:sz w:val="20"/>
        </w:rPr>
        <w:t>di</w:t>
      </w:r>
      <w:r>
        <w:rPr>
          <w:spacing w:val="-12"/>
          <w:sz w:val="20"/>
        </w:rPr>
        <w:t> </w:t>
      </w:r>
      <w:r>
        <w:rPr>
          <w:sz w:val="20"/>
        </w:rPr>
        <w:t>un</w:t>
      </w:r>
      <w:r>
        <w:rPr>
          <w:spacing w:val="-10"/>
          <w:sz w:val="20"/>
        </w:rPr>
        <w:t> </w:t>
      </w:r>
      <w:r>
        <w:rPr>
          <w:sz w:val="20"/>
        </w:rPr>
        <w:t>campionato di serie inferiore (dopo la 11^ presenza nel campionato superiore non potranno più partecipare a gare di</w:t>
      </w:r>
      <w:r>
        <w:rPr>
          <w:spacing w:val="-37"/>
          <w:sz w:val="20"/>
        </w:rPr>
        <w:t> </w:t>
      </w:r>
      <w:r>
        <w:rPr>
          <w:sz w:val="20"/>
        </w:rPr>
        <w:t>serie regionale o</w:t>
      </w:r>
      <w:r>
        <w:rPr>
          <w:spacing w:val="-1"/>
          <w:sz w:val="20"/>
        </w:rPr>
        <w:t> </w:t>
      </w:r>
      <w:r>
        <w:rPr>
          <w:sz w:val="20"/>
        </w:rPr>
        <w:t>territoriale);</w:t>
      </w:r>
    </w:p>
    <w:p>
      <w:pPr>
        <w:pStyle w:val="BodyText"/>
        <w:spacing w:before="119"/>
        <w:ind w:left="585"/>
        <w:jc w:val="both"/>
      </w:pPr>
      <w:r>
        <w:rPr/>
        <w:t>e per le atlete femmine</w:t>
      </w:r>
    </w:p>
    <w:p>
      <w:pPr>
        <w:pStyle w:val="ListParagraph"/>
        <w:numPr>
          <w:ilvl w:val="1"/>
          <w:numId w:val="35"/>
        </w:numPr>
        <w:tabs>
          <w:tab w:pos="951" w:val="left" w:leader="none"/>
        </w:tabs>
        <w:spacing w:line="240" w:lineRule="auto" w:before="121" w:after="0"/>
        <w:ind w:left="950" w:right="260" w:hanging="360"/>
        <w:jc w:val="both"/>
        <w:rPr>
          <w:rFonts w:ascii="Symbol" w:hAnsi="Symbol"/>
          <w:sz w:val="20"/>
        </w:rPr>
      </w:pPr>
      <w:r>
        <w:rPr>
          <w:b/>
          <w:sz w:val="20"/>
        </w:rPr>
        <w:t>nate negli anni 2008 e successivi </w:t>
      </w:r>
      <w:r>
        <w:rPr>
          <w:sz w:val="20"/>
        </w:rPr>
        <w:t>che partecipano ai campionati di serie </w:t>
      </w:r>
      <w:r>
        <w:rPr>
          <w:b/>
          <w:sz w:val="20"/>
        </w:rPr>
        <w:t>A1 </w:t>
      </w:r>
      <w:r>
        <w:rPr>
          <w:sz w:val="20"/>
        </w:rPr>
        <w:t>e </w:t>
      </w:r>
      <w:r>
        <w:rPr>
          <w:b/>
          <w:sz w:val="20"/>
        </w:rPr>
        <w:t>A2 </w:t>
      </w:r>
      <w:r>
        <w:rPr>
          <w:sz w:val="20"/>
        </w:rPr>
        <w:t>che possono essere utilizzate, senza limitazioni di numero di presenze, in un campionato di serie A3 o B1 o</w:t>
      </w:r>
      <w:r>
        <w:rPr>
          <w:spacing w:val="-8"/>
          <w:sz w:val="20"/>
        </w:rPr>
        <w:t> </w:t>
      </w:r>
      <w:r>
        <w:rPr>
          <w:sz w:val="20"/>
        </w:rPr>
        <w:t>B2;</w:t>
      </w:r>
    </w:p>
    <w:p>
      <w:pPr>
        <w:pStyle w:val="ListParagraph"/>
        <w:numPr>
          <w:ilvl w:val="1"/>
          <w:numId w:val="35"/>
        </w:numPr>
        <w:tabs>
          <w:tab w:pos="951" w:val="left" w:leader="none"/>
        </w:tabs>
        <w:spacing w:line="240" w:lineRule="auto" w:before="1" w:after="0"/>
        <w:ind w:left="950" w:right="268" w:hanging="360"/>
        <w:jc w:val="both"/>
        <w:rPr>
          <w:rFonts w:ascii="Symbol" w:hAnsi="Symbol"/>
          <w:color w:val="7030A0"/>
          <w:sz w:val="20"/>
        </w:rPr>
      </w:pPr>
      <w:r>
        <w:rPr>
          <w:b/>
          <w:sz w:val="20"/>
        </w:rPr>
        <w:t>nate negli anni 2008 e successivi </w:t>
      </w:r>
      <w:r>
        <w:rPr>
          <w:sz w:val="20"/>
        </w:rPr>
        <w:t>che partecipano al Campionato serie A3, che possono essere utilizzati in B1 o B2 fino</w:t>
      </w:r>
      <w:r>
        <w:rPr>
          <w:spacing w:val="-2"/>
          <w:sz w:val="20"/>
        </w:rPr>
        <w:t> </w:t>
      </w:r>
      <w:r>
        <w:rPr>
          <w:sz w:val="20"/>
        </w:rPr>
        <w:t>a</w:t>
      </w:r>
      <w:r>
        <w:rPr>
          <w:spacing w:val="-1"/>
          <w:sz w:val="20"/>
        </w:rPr>
        <w:t> </w:t>
      </w:r>
      <w:r>
        <w:rPr>
          <w:sz w:val="20"/>
        </w:rPr>
        <w:t>15</w:t>
      </w:r>
      <w:r>
        <w:rPr>
          <w:spacing w:val="-1"/>
          <w:sz w:val="20"/>
        </w:rPr>
        <w:t> </w:t>
      </w:r>
      <w:r>
        <w:rPr>
          <w:sz w:val="20"/>
        </w:rPr>
        <w:t>presenze</w:t>
      </w:r>
      <w:r>
        <w:rPr>
          <w:spacing w:val="-1"/>
          <w:sz w:val="20"/>
        </w:rPr>
        <w:t> </w:t>
      </w:r>
      <w:r>
        <w:rPr>
          <w:sz w:val="20"/>
        </w:rPr>
        <w:t>(dopo</w:t>
      </w:r>
      <w:r>
        <w:rPr>
          <w:spacing w:val="-6"/>
          <w:sz w:val="20"/>
        </w:rPr>
        <w:t> </w:t>
      </w:r>
      <w:r>
        <w:rPr>
          <w:sz w:val="20"/>
        </w:rPr>
        <w:t>la</w:t>
      </w:r>
      <w:r>
        <w:rPr>
          <w:spacing w:val="-1"/>
          <w:sz w:val="20"/>
        </w:rPr>
        <w:t> </w:t>
      </w:r>
      <w:r>
        <w:rPr>
          <w:sz w:val="20"/>
        </w:rPr>
        <w:t>16^</w:t>
      </w:r>
      <w:r>
        <w:rPr>
          <w:spacing w:val="-5"/>
          <w:sz w:val="20"/>
        </w:rPr>
        <w:t> </w:t>
      </w:r>
      <w:r>
        <w:rPr>
          <w:sz w:val="20"/>
        </w:rPr>
        <w:t>presenza</w:t>
      </w:r>
      <w:r>
        <w:rPr>
          <w:spacing w:val="-1"/>
          <w:sz w:val="20"/>
        </w:rPr>
        <w:t> </w:t>
      </w:r>
      <w:r>
        <w:rPr>
          <w:sz w:val="20"/>
        </w:rPr>
        <w:t>nel</w:t>
      </w:r>
      <w:r>
        <w:rPr>
          <w:spacing w:val="-7"/>
          <w:sz w:val="20"/>
        </w:rPr>
        <w:t> </w:t>
      </w:r>
      <w:r>
        <w:rPr>
          <w:sz w:val="20"/>
        </w:rPr>
        <w:t>campionato</w:t>
      </w:r>
      <w:r>
        <w:rPr>
          <w:spacing w:val="-7"/>
          <w:sz w:val="20"/>
        </w:rPr>
        <w:t> </w:t>
      </w:r>
      <w:r>
        <w:rPr>
          <w:sz w:val="20"/>
        </w:rPr>
        <w:t>superiore</w:t>
      </w:r>
      <w:r>
        <w:rPr>
          <w:spacing w:val="-1"/>
          <w:sz w:val="20"/>
        </w:rPr>
        <w:t> </w:t>
      </w:r>
      <w:r>
        <w:rPr>
          <w:sz w:val="20"/>
        </w:rPr>
        <w:t>non</w:t>
      </w:r>
      <w:r>
        <w:rPr>
          <w:spacing w:val="-2"/>
          <w:sz w:val="20"/>
        </w:rPr>
        <w:t> </w:t>
      </w:r>
      <w:r>
        <w:rPr>
          <w:sz w:val="20"/>
        </w:rPr>
        <w:t>potranno</w:t>
      </w:r>
      <w:r>
        <w:rPr>
          <w:spacing w:val="-1"/>
          <w:sz w:val="20"/>
        </w:rPr>
        <w:t> </w:t>
      </w:r>
      <w:r>
        <w:rPr>
          <w:sz w:val="20"/>
        </w:rPr>
        <w:t>più</w:t>
      </w:r>
      <w:r>
        <w:rPr>
          <w:spacing w:val="-2"/>
          <w:sz w:val="20"/>
        </w:rPr>
        <w:t> </w:t>
      </w:r>
      <w:r>
        <w:rPr>
          <w:sz w:val="20"/>
        </w:rPr>
        <w:t>partecipare a</w:t>
      </w:r>
      <w:r>
        <w:rPr>
          <w:spacing w:val="-6"/>
          <w:sz w:val="20"/>
        </w:rPr>
        <w:t> </w:t>
      </w:r>
      <w:r>
        <w:rPr>
          <w:sz w:val="20"/>
        </w:rPr>
        <w:t>gare della</w:t>
      </w:r>
      <w:r>
        <w:rPr>
          <w:spacing w:val="-6"/>
          <w:sz w:val="20"/>
        </w:rPr>
        <w:t> </w:t>
      </w:r>
      <w:r>
        <w:rPr>
          <w:sz w:val="20"/>
        </w:rPr>
        <w:t>serie</w:t>
      </w:r>
      <w:r>
        <w:rPr>
          <w:spacing w:val="-1"/>
          <w:sz w:val="20"/>
        </w:rPr>
        <w:t> </w:t>
      </w:r>
      <w:r>
        <w:rPr>
          <w:sz w:val="20"/>
        </w:rPr>
        <w:t>B1</w:t>
      </w:r>
      <w:r>
        <w:rPr>
          <w:spacing w:val="-2"/>
          <w:sz w:val="20"/>
        </w:rPr>
        <w:t> </w:t>
      </w:r>
      <w:r>
        <w:rPr>
          <w:sz w:val="20"/>
        </w:rPr>
        <w:t>o B2);</w:t>
      </w:r>
    </w:p>
    <w:p>
      <w:pPr>
        <w:pStyle w:val="ListParagraph"/>
        <w:numPr>
          <w:ilvl w:val="1"/>
          <w:numId w:val="35"/>
        </w:numPr>
        <w:tabs>
          <w:tab w:pos="951" w:val="left" w:leader="none"/>
        </w:tabs>
        <w:spacing w:line="240" w:lineRule="auto" w:before="0" w:after="0"/>
        <w:ind w:left="950" w:right="267" w:hanging="360"/>
        <w:jc w:val="both"/>
        <w:rPr>
          <w:rFonts w:ascii="Symbol" w:hAnsi="Symbol"/>
          <w:sz w:val="20"/>
        </w:rPr>
      </w:pPr>
      <w:r>
        <w:rPr>
          <w:b/>
          <w:sz w:val="20"/>
        </w:rPr>
        <w:t>nate negli anni 2008 e successivi </w:t>
      </w:r>
      <w:r>
        <w:rPr>
          <w:sz w:val="20"/>
        </w:rPr>
        <w:t>che partecipano a campionati di serie regionale o territoriale che possono essere utilizzate in un campionato di serie A1 o A2 o A3 fino a 15 presenze (dopo la 16^ presenza nel campionato superiore non potranno più partecipare a gare di serie regionale o territoriale);</w:t>
      </w:r>
    </w:p>
    <w:p>
      <w:pPr>
        <w:pStyle w:val="ListParagraph"/>
        <w:numPr>
          <w:ilvl w:val="1"/>
          <w:numId w:val="35"/>
        </w:numPr>
        <w:tabs>
          <w:tab w:pos="951" w:val="left" w:leader="none"/>
        </w:tabs>
        <w:spacing w:line="237" w:lineRule="auto" w:before="0" w:after="0"/>
        <w:ind w:left="950" w:right="262" w:hanging="360"/>
        <w:jc w:val="both"/>
        <w:rPr>
          <w:rFonts w:ascii="Symbol" w:hAnsi="Symbol"/>
          <w:sz w:val="24"/>
        </w:rPr>
      </w:pPr>
      <w:r>
        <w:rPr>
          <w:b/>
          <w:sz w:val="20"/>
        </w:rPr>
        <w:t>nate negli anni 2008 e successivi che partecipano ai campionati di serie B1 e B2 femminile </w:t>
      </w:r>
      <w:r>
        <w:rPr>
          <w:sz w:val="20"/>
        </w:rPr>
        <w:t>che possono essere utilizzate in un campionato di serie B1 o B2 fino al raggiungimento di 10 presenze e contemporaneamente disputare gare</w:t>
      </w:r>
      <w:r>
        <w:rPr>
          <w:spacing w:val="-4"/>
          <w:sz w:val="20"/>
        </w:rPr>
        <w:t> </w:t>
      </w:r>
      <w:r>
        <w:rPr>
          <w:sz w:val="20"/>
        </w:rPr>
        <w:t>di</w:t>
      </w:r>
      <w:r>
        <w:rPr>
          <w:spacing w:val="-6"/>
          <w:sz w:val="20"/>
        </w:rPr>
        <w:t> </w:t>
      </w:r>
      <w:r>
        <w:rPr>
          <w:sz w:val="20"/>
        </w:rPr>
        <w:t>un</w:t>
      </w:r>
      <w:r>
        <w:rPr>
          <w:spacing w:val="-5"/>
          <w:sz w:val="20"/>
        </w:rPr>
        <w:t> </w:t>
      </w:r>
      <w:r>
        <w:rPr>
          <w:sz w:val="20"/>
        </w:rPr>
        <w:t>campionato</w:t>
      </w:r>
      <w:r>
        <w:rPr>
          <w:spacing w:val="-6"/>
          <w:sz w:val="20"/>
        </w:rPr>
        <w:t> </w:t>
      </w:r>
      <w:r>
        <w:rPr>
          <w:sz w:val="20"/>
        </w:rPr>
        <w:t>di</w:t>
      </w:r>
      <w:r>
        <w:rPr>
          <w:spacing w:val="-1"/>
          <w:sz w:val="20"/>
        </w:rPr>
        <w:t> </w:t>
      </w:r>
      <w:r>
        <w:rPr>
          <w:sz w:val="20"/>
        </w:rPr>
        <w:t>serie</w:t>
      </w:r>
      <w:r>
        <w:rPr>
          <w:spacing w:val="-2"/>
          <w:sz w:val="20"/>
        </w:rPr>
        <w:t> </w:t>
      </w:r>
      <w:r>
        <w:rPr>
          <w:sz w:val="20"/>
        </w:rPr>
        <w:t>B2</w:t>
      </w:r>
      <w:r>
        <w:rPr>
          <w:spacing w:val="-5"/>
          <w:sz w:val="20"/>
        </w:rPr>
        <w:t> </w:t>
      </w:r>
      <w:r>
        <w:rPr>
          <w:sz w:val="20"/>
        </w:rPr>
        <w:t>o</w:t>
      </w:r>
      <w:r>
        <w:rPr>
          <w:spacing w:val="-5"/>
          <w:sz w:val="20"/>
        </w:rPr>
        <w:t> </w:t>
      </w:r>
      <w:r>
        <w:rPr>
          <w:sz w:val="20"/>
        </w:rPr>
        <w:t>di</w:t>
      </w:r>
      <w:r>
        <w:rPr>
          <w:spacing w:val="-6"/>
          <w:sz w:val="20"/>
        </w:rPr>
        <w:t> </w:t>
      </w:r>
      <w:r>
        <w:rPr>
          <w:sz w:val="20"/>
        </w:rPr>
        <w:t>serie regionale</w:t>
      </w:r>
      <w:r>
        <w:rPr>
          <w:spacing w:val="-5"/>
          <w:sz w:val="20"/>
        </w:rPr>
        <w:t> </w:t>
      </w:r>
      <w:r>
        <w:rPr>
          <w:sz w:val="20"/>
        </w:rPr>
        <w:t>o</w:t>
      </w:r>
      <w:r>
        <w:rPr>
          <w:spacing w:val="-5"/>
          <w:sz w:val="20"/>
        </w:rPr>
        <w:t> </w:t>
      </w:r>
      <w:r>
        <w:rPr>
          <w:sz w:val="20"/>
        </w:rPr>
        <w:t>territoriale</w:t>
      </w:r>
      <w:r>
        <w:rPr>
          <w:spacing w:val="-2"/>
          <w:sz w:val="20"/>
        </w:rPr>
        <w:t> </w:t>
      </w:r>
      <w:r>
        <w:rPr>
          <w:sz w:val="20"/>
        </w:rPr>
        <w:t>(dopo</w:t>
      </w:r>
      <w:r>
        <w:rPr>
          <w:spacing w:val="-5"/>
          <w:sz w:val="20"/>
        </w:rPr>
        <w:t> </w:t>
      </w:r>
      <w:r>
        <w:rPr>
          <w:sz w:val="20"/>
        </w:rPr>
        <w:t>la</w:t>
      </w:r>
      <w:r>
        <w:rPr>
          <w:spacing w:val="-5"/>
          <w:sz w:val="20"/>
        </w:rPr>
        <w:t> </w:t>
      </w:r>
      <w:r>
        <w:rPr>
          <w:sz w:val="20"/>
        </w:rPr>
        <w:t>11^</w:t>
      </w:r>
      <w:r>
        <w:rPr>
          <w:spacing w:val="-5"/>
          <w:sz w:val="20"/>
        </w:rPr>
        <w:t> </w:t>
      </w:r>
      <w:r>
        <w:rPr>
          <w:sz w:val="20"/>
        </w:rPr>
        <w:t>presenza</w:t>
      </w:r>
      <w:r>
        <w:rPr>
          <w:spacing w:val="-3"/>
          <w:sz w:val="20"/>
        </w:rPr>
        <w:t> </w:t>
      </w:r>
      <w:r>
        <w:rPr>
          <w:sz w:val="20"/>
        </w:rPr>
        <w:t>nel</w:t>
      </w:r>
      <w:r>
        <w:rPr>
          <w:spacing w:val="-6"/>
          <w:sz w:val="20"/>
        </w:rPr>
        <w:t> </w:t>
      </w:r>
      <w:r>
        <w:rPr>
          <w:sz w:val="20"/>
        </w:rPr>
        <w:t>campionato</w:t>
      </w:r>
      <w:r>
        <w:rPr>
          <w:spacing w:val="-6"/>
          <w:sz w:val="20"/>
        </w:rPr>
        <w:t> </w:t>
      </w:r>
      <w:r>
        <w:rPr>
          <w:sz w:val="20"/>
        </w:rPr>
        <w:t>superiore</w:t>
      </w:r>
      <w:r>
        <w:rPr>
          <w:spacing w:val="-4"/>
          <w:sz w:val="20"/>
        </w:rPr>
        <w:t> </w:t>
      </w:r>
      <w:r>
        <w:rPr>
          <w:sz w:val="20"/>
        </w:rPr>
        <w:t>non potranno più partecipare a gare della serie</w:t>
      </w:r>
      <w:r>
        <w:rPr>
          <w:spacing w:val="3"/>
          <w:sz w:val="20"/>
        </w:rPr>
        <w:t> </w:t>
      </w:r>
      <w:r>
        <w:rPr>
          <w:sz w:val="20"/>
        </w:rPr>
        <w:t>inferiore).</w:t>
      </w:r>
    </w:p>
    <w:p>
      <w:pPr>
        <w:pStyle w:val="BodyText"/>
        <w:ind w:left="590" w:right="263"/>
        <w:jc w:val="both"/>
      </w:pPr>
      <w:r>
        <w:rPr/>
        <w:t>Si precisa che ciascuna società di Serie nazionale nel proprio spazio su TessOnLine (campo “visualizzazione dati/atleti tesseramento/partecipazione gare) potrà verificare il numero di presenze in campo nei campionati superiori degli/le atleti/e della propria società interessati dalle norme sopra riportate.</w:t>
      </w:r>
    </w:p>
    <w:p>
      <w:pPr>
        <w:pStyle w:val="Heading6"/>
        <w:spacing w:before="116"/>
        <w:ind w:left="585"/>
        <w:jc w:val="both"/>
      </w:pPr>
      <w:r>
        <w:rPr>
          <w:shd w:fill="FFFF00" w:color="auto" w:val="clear"/>
        </w:rPr>
        <w:t>Anche nella stagione 2026/2027 ad ogni atleta sarà consentito l’inserimento a Camp 3 in massimo tre gare settimanali</w:t>
      </w:r>
    </w:p>
    <w:p>
      <w:pPr>
        <w:spacing w:before="0"/>
        <w:ind w:left="585" w:right="264" w:firstLine="0"/>
        <w:jc w:val="both"/>
        <w:rPr>
          <w:b/>
          <w:sz w:val="20"/>
        </w:rPr>
      </w:pPr>
      <w:r>
        <w:rPr>
          <w:spacing w:val="-50"/>
          <w:sz w:val="20"/>
          <w:shd w:fill="FFFF00" w:color="auto" w:val="clear"/>
        </w:rPr>
        <w:t> </w:t>
      </w:r>
      <w:r>
        <w:rPr>
          <w:b/>
          <w:sz w:val="20"/>
          <w:shd w:fill="FFFF00" w:color="auto" w:val="clear"/>
        </w:rPr>
        <w:t>(per “Gare Settimanali” si intendono tutte le gare dal lunedì alla domenica). Tale norma non si applica agli atleti </w:t>
      </w:r>
      <w:r>
        <w:rPr>
          <w:b/>
          <w:spacing w:val="7"/>
          <w:sz w:val="20"/>
          <w:shd w:fill="FFFF00" w:color="auto" w:val="clear"/>
        </w:rPr>
        <w:t>ed</w:t>
      </w:r>
      <w:r>
        <w:rPr>
          <w:b/>
          <w:spacing w:val="7"/>
          <w:sz w:val="20"/>
        </w:rPr>
        <w:t> </w:t>
      </w:r>
      <w:r>
        <w:rPr>
          <w:b/>
          <w:sz w:val="20"/>
          <w:shd w:fill="FFFF00" w:color="auto" w:val="clear"/>
        </w:rPr>
        <w:t>alle</w:t>
      </w:r>
      <w:r>
        <w:rPr>
          <w:b/>
          <w:spacing w:val="-3"/>
          <w:sz w:val="20"/>
          <w:shd w:fill="FFFF00" w:color="auto" w:val="clear"/>
        </w:rPr>
        <w:t> </w:t>
      </w:r>
      <w:r>
        <w:rPr>
          <w:b/>
          <w:sz w:val="20"/>
          <w:shd w:fill="FFFF00" w:color="auto" w:val="clear"/>
        </w:rPr>
        <w:t>atlete</w:t>
      </w:r>
      <w:r>
        <w:rPr>
          <w:b/>
          <w:spacing w:val="-2"/>
          <w:sz w:val="20"/>
          <w:shd w:fill="FFFF00" w:color="auto" w:val="clear"/>
        </w:rPr>
        <w:t> </w:t>
      </w:r>
      <w:r>
        <w:rPr>
          <w:b/>
          <w:sz w:val="20"/>
          <w:shd w:fill="FFFF00" w:color="auto" w:val="clear"/>
        </w:rPr>
        <w:t>che</w:t>
      </w:r>
      <w:r>
        <w:rPr>
          <w:b/>
          <w:spacing w:val="-1"/>
          <w:sz w:val="20"/>
          <w:shd w:fill="FFFF00" w:color="auto" w:val="clear"/>
        </w:rPr>
        <w:t> </w:t>
      </w:r>
      <w:r>
        <w:rPr>
          <w:b/>
          <w:sz w:val="20"/>
          <w:shd w:fill="FFFF00" w:color="auto" w:val="clear"/>
        </w:rPr>
        <w:t>usufruiscono</w:t>
      </w:r>
      <w:r>
        <w:rPr>
          <w:b/>
          <w:spacing w:val="-3"/>
          <w:sz w:val="20"/>
          <w:shd w:fill="FFFF00" w:color="auto" w:val="clear"/>
        </w:rPr>
        <w:t> </w:t>
      </w:r>
      <w:r>
        <w:rPr>
          <w:b/>
          <w:sz w:val="20"/>
          <w:shd w:fill="FFFF00" w:color="auto" w:val="clear"/>
        </w:rPr>
        <w:t>delle</w:t>
      </w:r>
      <w:r>
        <w:rPr>
          <w:b/>
          <w:spacing w:val="-2"/>
          <w:sz w:val="20"/>
          <w:shd w:fill="FFFF00" w:color="auto" w:val="clear"/>
        </w:rPr>
        <w:t> </w:t>
      </w:r>
      <w:r>
        <w:rPr>
          <w:b/>
          <w:sz w:val="20"/>
          <w:shd w:fill="FFFF00" w:color="auto" w:val="clear"/>
        </w:rPr>
        <w:t>deroghe</w:t>
      </w:r>
      <w:r>
        <w:rPr>
          <w:b/>
          <w:spacing w:val="-6"/>
          <w:sz w:val="20"/>
          <w:shd w:fill="FFFF00" w:color="auto" w:val="clear"/>
        </w:rPr>
        <w:t> </w:t>
      </w:r>
      <w:r>
        <w:rPr>
          <w:b/>
          <w:sz w:val="20"/>
          <w:shd w:fill="FFFF00" w:color="auto" w:val="clear"/>
        </w:rPr>
        <w:t>presenti</w:t>
      </w:r>
      <w:r>
        <w:rPr>
          <w:b/>
          <w:spacing w:val="-4"/>
          <w:sz w:val="20"/>
          <w:shd w:fill="FFFF00" w:color="auto" w:val="clear"/>
        </w:rPr>
        <w:t> </w:t>
      </w:r>
      <w:r>
        <w:rPr>
          <w:b/>
          <w:sz w:val="20"/>
          <w:shd w:fill="FFFF00" w:color="auto" w:val="clear"/>
        </w:rPr>
        <w:t>nel</w:t>
      </w:r>
      <w:r>
        <w:rPr>
          <w:b/>
          <w:spacing w:val="-3"/>
          <w:sz w:val="20"/>
          <w:shd w:fill="FFFF00" w:color="auto" w:val="clear"/>
        </w:rPr>
        <w:t> </w:t>
      </w:r>
      <w:r>
        <w:rPr>
          <w:b/>
          <w:sz w:val="20"/>
          <w:shd w:fill="FFFF00" w:color="auto" w:val="clear"/>
        </w:rPr>
        <w:t>capitolo</w:t>
      </w:r>
      <w:r>
        <w:rPr>
          <w:b/>
          <w:spacing w:val="-3"/>
          <w:sz w:val="20"/>
          <w:shd w:fill="FFFF00" w:color="auto" w:val="clear"/>
        </w:rPr>
        <w:t> </w:t>
      </w:r>
      <w:r>
        <w:rPr>
          <w:b/>
          <w:sz w:val="20"/>
          <w:shd w:fill="FFFF00" w:color="auto" w:val="clear"/>
        </w:rPr>
        <w:t>“Partecipazione</w:t>
      </w:r>
      <w:r>
        <w:rPr>
          <w:b/>
          <w:spacing w:val="-2"/>
          <w:sz w:val="20"/>
          <w:shd w:fill="FFFF00" w:color="auto" w:val="clear"/>
        </w:rPr>
        <w:t> </w:t>
      </w:r>
      <w:r>
        <w:rPr>
          <w:b/>
          <w:sz w:val="20"/>
          <w:shd w:fill="FFFF00" w:color="auto" w:val="clear"/>
        </w:rPr>
        <w:t>a</w:t>
      </w:r>
      <w:r>
        <w:rPr>
          <w:b/>
          <w:spacing w:val="-2"/>
          <w:sz w:val="20"/>
          <w:shd w:fill="FFFF00" w:color="auto" w:val="clear"/>
        </w:rPr>
        <w:t> </w:t>
      </w:r>
      <w:r>
        <w:rPr>
          <w:b/>
          <w:sz w:val="20"/>
          <w:shd w:fill="FFFF00" w:color="auto" w:val="clear"/>
        </w:rPr>
        <w:t>diversi</w:t>
      </w:r>
      <w:r>
        <w:rPr>
          <w:b/>
          <w:spacing w:val="-4"/>
          <w:sz w:val="20"/>
          <w:shd w:fill="FFFF00" w:color="auto" w:val="clear"/>
        </w:rPr>
        <w:t> </w:t>
      </w:r>
      <w:r>
        <w:rPr>
          <w:b/>
          <w:sz w:val="20"/>
          <w:shd w:fill="FFFF00" w:color="auto" w:val="clear"/>
        </w:rPr>
        <w:t>campionati”</w:t>
      </w:r>
      <w:r>
        <w:rPr>
          <w:b/>
          <w:spacing w:val="-2"/>
          <w:sz w:val="20"/>
          <w:shd w:fill="FFFF00" w:color="auto" w:val="clear"/>
        </w:rPr>
        <w:t> </w:t>
      </w:r>
      <w:r>
        <w:rPr>
          <w:b/>
          <w:sz w:val="20"/>
          <w:shd w:fill="FFFF00" w:color="auto" w:val="clear"/>
        </w:rPr>
        <w:t>per</w:t>
      </w:r>
      <w:r>
        <w:rPr>
          <w:b/>
          <w:spacing w:val="-2"/>
          <w:sz w:val="20"/>
          <w:shd w:fill="FFFF00" w:color="auto" w:val="clear"/>
        </w:rPr>
        <w:t> </w:t>
      </w:r>
      <w:r>
        <w:rPr>
          <w:b/>
          <w:sz w:val="20"/>
          <w:shd w:fill="FFFF00" w:color="auto" w:val="clear"/>
        </w:rPr>
        <w:t>i</w:t>
      </w:r>
      <w:r>
        <w:rPr>
          <w:b/>
          <w:spacing w:val="-4"/>
          <w:sz w:val="20"/>
          <w:shd w:fill="FFFF00" w:color="auto" w:val="clear"/>
        </w:rPr>
        <w:t> </w:t>
      </w:r>
      <w:r>
        <w:rPr>
          <w:b/>
          <w:sz w:val="20"/>
          <w:shd w:fill="FFFF00" w:color="auto" w:val="clear"/>
        </w:rPr>
        <w:t>quali</w:t>
      </w:r>
      <w:r>
        <w:rPr>
          <w:b/>
          <w:spacing w:val="-3"/>
          <w:sz w:val="20"/>
          <w:shd w:fill="FFFF00" w:color="auto" w:val="clear"/>
        </w:rPr>
        <w:t> </w:t>
      </w:r>
      <w:r>
        <w:rPr>
          <w:b/>
          <w:sz w:val="20"/>
          <w:shd w:fill="FFFF00" w:color="auto" w:val="clear"/>
        </w:rPr>
        <w:t>non</w:t>
      </w:r>
      <w:r>
        <w:rPr>
          <w:b/>
          <w:sz w:val="20"/>
        </w:rPr>
        <w:t> </w:t>
      </w:r>
      <w:r>
        <w:rPr>
          <w:b/>
          <w:sz w:val="20"/>
          <w:shd w:fill="FFFF00" w:color="auto" w:val="clear"/>
        </w:rPr>
        <w:t>verrà conteggiata la gara effettuata nel campionato di serie</w:t>
      </w:r>
      <w:r>
        <w:rPr>
          <w:b/>
          <w:spacing w:val="-8"/>
          <w:sz w:val="20"/>
          <w:shd w:fill="FFFF00" w:color="auto" w:val="clear"/>
        </w:rPr>
        <w:t> </w:t>
      </w:r>
      <w:r>
        <w:rPr>
          <w:b/>
          <w:sz w:val="20"/>
          <w:shd w:fill="FFFF00" w:color="auto" w:val="clear"/>
        </w:rPr>
        <w:t>superiore.</w:t>
      </w:r>
    </w:p>
    <w:p>
      <w:pPr>
        <w:spacing w:after="0"/>
        <w:jc w:val="both"/>
        <w:rPr>
          <w:sz w:val="20"/>
        </w:rPr>
        <w:sectPr>
          <w:pgSz w:w="11910" w:h="16840"/>
          <w:pgMar w:header="273" w:footer="862" w:top="980" w:bottom="1060" w:left="620" w:right="579"/>
        </w:sectPr>
      </w:pPr>
    </w:p>
    <w:p>
      <w:pPr>
        <w:pStyle w:val="BodyText"/>
        <w:rPr>
          <w:b/>
        </w:rPr>
      </w:pPr>
    </w:p>
    <w:p>
      <w:pPr>
        <w:pStyle w:val="BodyText"/>
        <w:spacing w:before="7"/>
        <w:rPr>
          <w:b/>
          <w:sz w:val="18"/>
        </w:rPr>
      </w:pPr>
    </w:p>
    <w:p>
      <w:pPr>
        <w:spacing w:before="0"/>
        <w:ind w:left="590" w:right="263" w:firstLine="0"/>
        <w:jc w:val="both"/>
        <w:rPr>
          <w:b/>
          <w:sz w:val="20"/>
        </w:rPr>
      </w:pPr>
      <w:r>
        <w:rPr/>
        <w:pict>
          <v:shape style="position:absolute;margin-left:60.525002pt;margin-top:.085872pt;width:492.45pt;height:34.5pt;mso-position-horizontal-relative:page;mso-position-vertical-relative:paragraph;z-index:-256953344" coordorigin="1211,2" coordsize="9849,690" path="m11060,2l1211,2,1211,232,1211,462,1211,692,11060,692,11060,462,11060,232,11060,2e" filled="true" fillcolor="#ffff00" stroked="false">
            <v:path arrowok="t"/>
            <v:fill type="solid"/>
            <w10:wrap type="none"/>
          </v:shape>
        </w:pict>
      </w:r>
      <w:r>
        <w:rPr>
          <w:b/>
          <w:sz w:val="20"/>
        </w:rPr>
        <w:t>Non sono considerate nel conteggio delle tre gare le Finali Nazionali, Final Four Territoriali e Regionali dei Campionati di Categoria che si svolgono nell’arco di massimo due giorni e le gare di recupero calendarizzate in seguito ad un rinvio per cause di forza maggiore intendendosi come tali anche le gare rinviate a seguito della </w:t>
      </w:r>
      <w:r>
        <w:rPr>
          <w:b/>
          <w:sz w:val="20"/>
          <w:shd w:fill="FFFF00" w:color="auto" w:val="clear"/>
        </w:rPr>
        <w:t>convocazione di atleti alle Nazionali o alle rappresentative regionali e territoriali.</w:t>
      </w:r>
      <w:r>
        <w:rPr>
          <w:b/>
          <w:sz w:val="20"/>
        </w:rPr>
        <w:t> Qualora questa norma dovesse essere infranta, il Giudice Sportivo competente dovrà decretare la sconfitta delle ultime gare giocate in ordine cronologico (4°….5°…) con il punteggio più sfavorevole (0-3 0/25 0/25 0/25). </w:t>
      </w:r>
      <w:r>
        <w:rPr>
          <w:b/>
          <w:sz w:val="20"/>
          <w:shd w:fill="00FFFF" w:color="auto" w:val="clear"/>
        </w:rPr>
        <w:t>Si precisa inoltre che ogni atleta potrà</w:t>
      </w:r>
    </w:p>
    <w:p>
      <w:pPr>
        <w:spacing w:before="0"/>
        <w:ind w:left="590" w:right="0" w:firstLine="0"/>
        <w:jc w:val="both"/>
        <w:rPr>
          <w:b/>
          <w:sz w:val="20"/>
        </w:rPr>
      </w:pPr>
      <w:r>
        <w:rPr>
          <w:sz w:val="20"/>
          <w:shd w:fill="00FFFF" w:color="auto" w:val="clear"/>
        </w:rPr>
        <w:t> </w:t>
      </w:r>
      <w:r>
        <w:rPr>
          <w:b/>
          <w:sz w:val="20"/>
          <w:shd w:fill="00FFFF" w:color="auto" w:val="clear"/>
        </w:rPr>
        <w:t>prendere parte durante la stagione, in base all’età, a massimo 2 campionati di categoria</w:t>
      </w:r>
      <w:r>
        <w:rPr>
          <w:b/>
          <w:sz w:val="20"/>
        </w:rPr>
        <w:t>.</w:t>
      </w:r>
    </w:p>
    <w:p>
      <w:pPr>
        <w:pStyle w:val="ListParagraph"/>
        <w:numPr>
          <w:ilvl w:val="0"/>
          <w:numId w:val="35"/>
        </w:numPr>
        <w:tabs>
          <w:tab w:pos="586" w:val="left" w:leader="none"/>
        </w:tabs>
        <w:spacing w:line="240" w:lineRule="auto" w:before="125" w:after="0"/>
        <w:ind w:left="585" w:right="0" w:hanging="356"/>
        <w:jc w:val="both"/>
        <w:rPr>
          <w:sz w:val="20"/>
        </w:rPr>
      </w:pPr>
      <w:r>
        <w:rPr>
          <w:sz w:val="20"/>
        </w:rPr>
        <w:t>Con il termine" presenze" si intende l'aver partecipato alla gara (anche per un solo</w:t>
      </w:r>
      <w:r>
        <w:rPr>
          <w:spacing w:val="-14"/>
          <w:sz w:val="20"/>
        </w:rPr>
        <w:t> </w:t>
      </w:r>
      <w:r>
        <w:rPr>
          <w:sz w:val="20"/>
        </w:rPr>
        <w:t>punto).</w:t>
      </w:r>
    </w:p>
    <w:p>
      <w:pPr>
        <w:pStyle w:val="BodyText"/>
        <w:ind w:left="590" w:right="267"/>
        <w:jc w:val="both"/>
      </w:pPr>
      <w:r>
        <w:rPr/>
        <w:t>Le presenze potranno anche non essere consecutive e non è importante in quale campionato viene effettuata la prima presenza.</w:t>
      </w:r>
    </w:p>
    <w:p>
      <w:pPr>
        <w:pStyle w:val="BodyText"/>
        <w:ind w:left="590"/>
        <w:jc w:val="both"/>
      </w:pPr>
      <w:r>
        <w:rPr/>
        <w:t>Per gli ingressi in campo nelle gare dei due campionati di serie vale la temporalità (fino a quando non viene disputata la gara</w:t>
      </w:r>
    </w:p>
    <w:p>
      <w:pPr>
        <w:pStyle w:val="BodyText"/>
        <w:spacing w:line="227" w:lineRule="exact" w:before="1"/>
        <w:ind w:left="590"/>
        <w:jc w:val="both"/>
      </w:pPr>
      <w:r>
        <w:rPr/>
        <w:t>n. 11 o, nel caso della A femminile n. 16, l’atleta potrà essere utilizzato in campionati di serie inferiore).</w:t>
      </w:r>
    </w:p>
    <w:p>
      <w:pPr>
        <w:pStyle w:val="Heading7"/>
        <w:ind w:left="590" w:right="262"/>
      </w:pPr>
      <w:r>
        <w:rPr>
          <w:i/>
        </w:rPr>
        <w:t>Si precisa che la norma si applica soltanto </w:t>
      </w:r>
      <w:r>
        <w:rPr>
          <w:i/>
          <w:shd w:fill="FFFF00" w:color="auto" w:val="clear"/>
        </w:rPr>
        <w:t>su due campionati di serie</w:t>
      </w:r>
      <w:r>
        <w:rPr>
          <w:i/>
        </w:rPr>
        <w:t> per atleta. (Pertanto, l’atleta che è stato utilizzato </w:t>
      </w:r>
      <w:r>
        <w:rPr/>
        <w:t>in un campionato di serie, nel momento in cui viene utilizzato anche in una serie inferiore, automaticamente non potrà essere utilizzato in nessun altro ulteriore campionato superiore o inferiore (sempre fino al numero massimo di presenze consentite). Si precisa che l’atleta che viene utilizzato in più di due campionati di serie (sempre salendo di categoria e senza</w:t>
      </w:r>
      <w:r>
        <w:rPr>
          <w:spacing w:val="-6"/>
        </w:rPr>
        <w:t> </w:t>
      </w:r>
      <w:r>
        <w:rPr/>
        <w:t>mai</w:t>
      </w:r>
      <w:r>
        <w:rPr>
          <w:spacing w:val="-6"/>
        </w:rPr>
        <w:t> </w:t>
      </w:r>
      <w:r>
        <w:rPr/>
        <w:t>scendere)</w:t>
      </w:r>
      <w:r>
        <w:rPr>
          <w:spacing w:val="-7"/>
        </w:rPr>
        <w:t> </w:t>
      </w:r>
      <w:r>
        <w:rPr/>
        <w:t>non</w:t>
      </w:r>
      <w:r>
        <w:rPr>
          <w:spacing w:val="-7"/>
        </w:rPr>
        <w:t> </w:t>
      </w:r>
      <w:r>
        <w:rPr/>
        <w:t>può</w:t>
      </w:r>
      <w:r>
        <w:rPr>
          <w:spacing w:val="-5"/>
        </w:rPr>
        <w:t> </w:t>
      </w:r>
      <w:r>
        <w:rPr/>
        <w:t>più</w:t>
      </w:r>
      <w:r>
        <w:rPr>
          <w:spacing w:val="-7"/>
        </w:rPr>
        <w:t> </w:t>
      </w:r>
      <w:r>
        <w:rPr/>
        <w:t>usufruire</w:t>
      </w:r>
      <w:r>
        <w:rPr>
          <w:spacing w:val="-4"/>
        </w:rPr>
        <w:t> </w:t>
      </w:r>
      <w:r>
        <w:rPr/>
        <w:t>della</w:t>
      </w:r>
      <w:r>
        <w:rPr>
          <w:spacing w:val="-1"/>
        </w:rPr>
        <w:t> </w:t>
      </w:r>
      <w:r>
        <w:rPr/>
        <w:t>possibilità</w:t>
      </w:r>
      <w:r>
        <w:rPr>
          <w:spacing w:val="-6"/>
        </w:rPr>
        <w:t> </w:t>
      </w:r>
      <w:r>
        <w:rPr/>
        <w:t>di</w:t>
      </w:r>
      <w:r>
        <w:rPr>
          <w:spacing w:val="-1"/>
        </w:rPr>
        <w:t> </w:t>
      </w:r>
      <w:r>
        <w:rPr/>
        <w:t>partecipare</w:t>
      </w:r>
      <w:r>
        <w:rPr>
          <w:spacing w:val="-4"/>
        </w:rPr>
        <w:t> </w:t>
      </w:r>
      <w:r>
        <w:rPr/>
        <w:t>a</w:t>
      </w:r>
      <w:r>
        <w:rPr>
          <w:spacing w:val="-5"/>
        </w:rPr>
        <w:t> </w:t>
      </w:r>
      <w:r>
        <w:rPr/>
        <w:t>un</w:t>
      </w:r>
      <w:r>
        <w:rPr>
          <w:spacing w:val="-7"/>
        </w:rPr>
        <w:t> </w:t>
      </w:r>
      <w:r>
        <w:rPr/>
        <w:t>campionato</w:t>
      </w:r>
      <w:r>
        <w:rPr>
          <w:spacing w:val="-5"/>
        </w:rPr>
        <w:t> </w:t>
      </w:r>
      <w:r>
        <w:rPr/>
        <w:t>inferiore</w:t>
      </w:r>
      <w:r>
        <w:rPr>
          <w:spacing w:val="-4"/>
        </w:rPr>
        <w:t> </w:t>
      </w:r>
      <w:r>
        <w:rPr/>
        <w:t>indipendentemente dagli</w:t>
      </w:r>
      <w:r>
        <w:rPr>
          <w:spacing w:val="-8"/>
        </w:rPr>
        <w:t> </w:t>
      </w:r>
      <w:r>
        <w:rPr/>
        <w:t>ingressi</w:t>
      </w:r>
      <w:r>
        <w:rPr>
          <w:spacing w:val="-7"/>
        </w:rPr>
        <w:t> </w:t>
      </w:r>
      <w:r>
        <w:rPr/>
        <w:t>effettuati</w:t>
      </w:r>
      <w:r>
        <w:rPr>
          <w:spacing w:val="-7"/>
        </w:rPr>
        <w:t> </w:t>
      </w:r>
      <w:r>
        <w:rPr/>
        <w:t>nel</w:t>
      </w:r>
      <w:r>
        <w:rPr>
          <w:spacing w:val="-7"/>
        </w:rPr>
        <w:t> </w:t>
      </w:r>
      <w:r>
        <w:rPr/>
        <w:t>campionato</w:t>
      </w:r>
      <w:r>
        <w:rPr>
          <w:spacing w:val="-6"/>
        </w:rPr>
        <w:t> </w:t>
      </w:r>
      <w:r>
        <w:rPr/>
        <w:t>superiore</w:t>
      </w:r>
      <w:r>
        <w:rPr>
          <w:color w:val="7030A0"/>
        </w:rPr>
        <w:t>)</w:t>
      </w:r>
      <w:r>
        <w:rPr/>
        <w:t>.</w:t>
      </w:r>
      <w:r>
        <w:rPr>
          <w:spacing w:val="-6"/>
        </w:rPr>
        <w:t> </w:t>
      </w:r>
      <w:r>
        <w:rPr/>
        <w:t>Pertanto</w:t>
      </w:r>
      <w:r>
        <w:rPr>
          <w:spacing w:val="-8"/>
        </w:rPr>
        <w:t> </w:t>
      </w:r>
      <w:r>
        <w:rPr/>
        <w:t>un</w:t>
      </w:r>
      <w:r>
        <w:rPr>
          <w:spacing w:val="-8"/>
        </w:rPr>
        <w:t> </w:t>
      </w:r>
      <w:r>
        <w:rPr/>
        <w:t>atleta</w:t>
      </w:r>
      <w:r>
        <w:rPr>
          <w:spacing w:val="-6"/>
        </w:rPr>
        <w:t> </w:t>
      </w:r>
      <w:r>
        <w:rPr/>
        <w:t>durante</w:t>
      </w:r>
      <w:r>
        <w:rPr>
          <w:spacing w:val="-6"/>
        </w:rPr>
        <w:t> </w:t>
      </w:r>
      <w:r>
        <w:rPr/>
        <w:t>la</w:t>
      </w:r>
      <w:r>
        <w:rPr>
          <w:spacing w:val="-7"/>
        </w:rPr>
        <w:t> </w:t>
      </w:r>
      <w:r>
        <w:rPr/>
        <w:t>stagione</w:t>
      </w:r>
      <w:r>
        <w:rPr>
          <w:spacing w:val="-5"/>
        </w:rPr>
        <w:t> </w:t>
      </w:r>
      <w:r>
        <w:rPr/>
        <w:t>può</w:t>
      </w:r>
      <w:r>
        <w:rPr>
          <w:spacing w:val="-6"/>
        </w:rPr>
        <w:t> </w:t>
      </w:r>
      <w:r>
        <w:rPr/>
        <w:t>disputare</w:t>
      </w:r>
      <w:r>
        <w:rPr>
          <w:spacing w:val="-5"/>
        </w:rPr>
        <w:t> </w:t>
      </w:r>
      <w:r>
        <w:rPr/>
        <w:t>gare</w:t>
      </w:r>
      <w:r>
        <w:rPr>
          <w:spacing w:val="-5"/>
        </w:rPr>
        <w:t> </w:t>
      </w:r>
      <w:r>
        <w:rPr/>
        <w:t>al</w:t>
      </w:r>
      <w:r>
        <w:rPr>
          <w:spacing w:val="-7"/>
        </w:rPr>
        <w:t> </w:t>
      </w:r>
      <w:r>
        <w:rPr/>
        <w:t>massimo in due campionati di</w:t>
      </w:r>
      <w:r>
        <w:rPr>
          <w:spacing w:val="-4"/>
        </w:rPr>
        <w:t> </w:t>
      </w:r>
      <w:r>
        <w:rPr/>
        <w:t>serie.</w:t>
      </w:r>
    </w:p>
    <w:p>
      <w:pPr>
        <w:pStyle w:val="ListParagraph"/>
        <w:numPr>
          <w:ilvl w:val="0"/>
          <w:numId w:val="35"/>
        </w:numPr>
        <w:tabs>
          <w:tab w:pos="586" w:val="left" w:leader="none"/>
        </w:tabs>
        <w:spacing w:line="240" w:lineRule="auto" w:before="123" w:after="0"/>
        <w:ind w:left="585" w:right="261" w:hanging="355"/>
        <w:jc w:val="both"/>
        <w:rPr>
          <w:sz w:val="20"/>
        </w:rPr>
      </w:pPr>
      <w:r>
        <w:rPr>
          <w:sz w:val="20"/>
        </w:rPr>
        <w:t>Il Consiglio regionale, sentita la Consulta, ha inoltre stabilito che tale limitazione non sia applicata per gli </w:t>
      </w:r>
      <w:r>
        <w:rPr>
          <w:sz w:val="20"/>
          <w:shd w:fill="FFFF00" w:color="auto" w:val="clear"/>
        </w:rPr>
        <w:t>atleti nati negli anni </w:t>
      </w:r>
      <w:r>
        <w:rPr>
          <w:b/>
          <w:sz w:val="20"/>
          <w:shd w:fill="FFFF00" w:color="auto" w:val="clear"/>
        </w:rPr>
        <w:t>2008 e successivi sia </w:t>
      </w:r>
      <w:r>
        <w:rPr>
          <w:b/>
          <w:spacing w:val="-2"/>
          <w:sz w:val="20"/>
          <w:shd w:fill="FFFF00" w:color="auto" w:val="clear"/>
        </w:rPr>
        <w:t>per </w:t>
      </w:r>
      <w:r>
        <w:rPr>
          <w:b/>
          <w:sz w:val="20"/>
          <w:shd w:fill="FFFF00" w:color="auto" w:val="clear"/>
        </w:rPr>
        <w:t>i maschi sia </w:t>
      </w:r>
      <w:r>
        <w:rPr>
          <w:b/>
          <w:spacing w:val="-2"/>
          <w:sz w:val="20"/>
          <w:shd w:fill="FFFF00" w:color="auto" w:val="clear"/>
        </w:rPr>
        <w:t>per </w:t>
      </w:r>
      <w:r>
        <w:rPr>
          <w:b/>
          <w:sz w:val="20"/>
          <w:shd w:fill="FFFF00" w:color="auto" w:val="clear"/>
        </w:rPr>
        <w:t>le femmine</w:t>
      </w:r>
      <w:r>
        <w:rPr>
          <w:sz w:val="20"/>
        </w:rPr>
        <w:t>, che disputino </w:t>
      </w:r>
      <w:r>
        <w:rPr>
          <w:sz w:val="20"/>
          <w:shd w:fill="FFFF00" w:color="auto" w:val="clear"/>
        </w:rPr>
        <w:t>fino a </w:t>
      </w:r>
      <w:r>
        <w:rPr>
          <w:b/>
          <w:sz w:val="20"/>
          <w:shd w:fill="FFFF00" w:color="auto" w:val="clear"/>
        </w:rPr>
        <w:t>dieci </w:t>
      </w:r>
      <w:r>
        <w:rPr>
          <w:sz w:val="20"/>
          <w:shd w:fill="FFFF00" w:color="auto" w:val="clear"/>
        </w:rPr>
        <w:t>gare</w:t>
      </w:r>
      <w:r>
        <w:rPr>
          <w:sz w:val="20"/>
        </w:rPr>
        <w:t>, anche non consecutive, nel corso dei Campionati di serie C e D e contemporaneamente disputare gare in un campionato</w:t>
      </w:r>
      <w:r>
        <w:rPr>
          <w:spacing w:val="-2"/>
          <w:sz w:val="20"/>
        </w:rPr>
        <w:t> </w:t>
      </w:r>
      <w:r>
        <w:rPr>
          <w:sz w:val="20"/>
        </w:rPr>
        <w:t>Territoriale.</w:t>
      </w:r>
    </w:p>
    <w:p>
      <w:pPr>
        <w:pStyle w:val="ListParagraph"/>
        <w:numPr>
          <w:ilvl w:val="0"/>
          <w:numId w:val="35"/>
        </w:numPr>
        <w:tabs>
          <w:tab w:pos="586" w:val="left" w:leader="none"/>
        </w:tabs>
        <w:spacing w:line="240" w:lineRule="auto" w:before="120" w:after="0"/>
        <w:ind w:left="585" w:right="285" w:hanging="355"/>
        <w:jc w:val="both"/>
        <w:rPr>
          <w:sz w:val="20"/>
        </w:rPr>
      </w:pPr>
      <w:r>
        <w:rPr>
          <w:sz w:val="20"/>
        </w:rPr>
        <w:t>Non è possibile effettuare spostamenti di ufficio o spostamenti fuori dalla norma di gare per far giocare gli atleti nei due campionati di</w:t>
      </w:r>
      <w:r>
        <w:rPr>
          <w:spacing w:val="-3"/>
          <w:sz w:val="20"/>
        </w:rPr>
        <w:t> </w:t>
      </w:r>
      <w:r>
        <w:rPr>
          <w:sz w:val="20"/>
        </w:rPr>
        <w:t>serie.</w:t>
      </w:r>
    </w:p>
    <w:p>
      <w:pPr>
        <w:pStyle w:val="ListParagraph"/>
        <w:numPr>
          <w:ilvl w:val="0"/>
          <w:numId w:val="35"/>
        </w:numPr>
        <w:tabs>
          <w:tab w:pos="586" w:val="left" w:leader="none"/>
        </w:tabs>
        <w:spacing w:line="240" w:lineRule="auto" w:before="120" w:after="0"/>
        <w:ind w:left="585" w:right="264" w:hanging="355"/>
        <w:jc w:val="both"/>
        <w:rPr>
          <w:sz w:val="20"/>
        </w:rPr>
      </w:pPr>
      <w:r>
        <w:rPr>
          <w:sz w:val="20"/>
        </w:rPr>
        <w:t>Per gli atleti trasferiti è vincolante, ai fini della partecipazione ai Campionati, la data del trasferimento stesso. Pertanto, un giocatore trasferito oltre il termine previsto per un determinato Campionato non può partecipare a quel Campionato né a quelli</w:t>
      </w:r>
      <w:r>
        <w:rPr>
          <w:spacing w:val="-2"/>
          <w:sz w:val="20"/>
        </w:rPr>
        <w:t> </w:t>
      </w:r>
      <w:r>
        <w:rPr>
          <w:sz w:val="20"/>
        </w:rPr>
        <w:t>superiori.</w:t>
      </w:r>
    </w:p>
    <w:p>
      <w:pPr>
        <w:pStyle w:val="ListParagraph"/>
        <w:numPr>
          <w:ilvl w:val="0"/>
          <w:numId w:val="35"/>
        </w:numPr>
        <w:tabs>
          <w:tab w:pos="586" w:val="left" w:leader="none"/>
        </w:tabs>
        <w:spacing w:line="240" w:lineRule="auto" w:before="121" w:after="0"/>
        <w:ind w:left="585" w:right="262" w:hanging="355"/>
        <w:jc w:val="both"/>
        <w:rPr>
          <w:sz w:val="20"/>
        </w:rPr>
      </w:pPr>
      <w:r>
        <w:rPr>
          <w:sz w:val="20"/>
        </w:rPr>
        <w:t>Le atlete del Club Italia Femminile possono partecipare </w:t>
      </w:r>
      <w:r>
        <w:rPr>
          <w:b/>
          <w:sz w:val="20"/>
        </w:rPr>
        <w:t>alle semifinali (*) e finali regionali</w:t>
      </w:r>
      <w:r>
        <w:rPr>
          <w:sz w:val="20"/>
        </w:rPr>
        <w:t>, alle finali interregionali e nazionali dei campionati di categoria con </w:t>
      </w:r>
      <w:r>
        <w:rPr>
          <w:spacing w:val="-3"/>
          <w:sz w:val="20"/>
        </w:rPr>
        <w:t>le </w:t>
      </w:r>
      <w:r>
        <w:rPr>
          <w:sz w:val="20"/>
        </w:rPr>
        <w:t>rispettive società di</w:t>
      </w:r>
      <w:r>
        <w:rPr>
          <w:spacing w:val="-6"/>
          <w:sz w:val="20"/>
        </w:rPr>
        <w:t> </w:t>
      </w:r>
      <w:r>
        <w:rPr>
          <w:sz w:val="20"/>
        </w:rPr>
        <w:t>appartenenza.</w:t>
      </w:r>
    </w:p>
    <w:p>
      <w:pPr>
        <w:pStyle w:val="BodyText"/>
        <w:ind w:left="590" w:right="274"/>
        <w:jc w:val="both"/>
      </w:pPr>
      <w:r>
        <w:rPr/>
        <w:t>(*) – per semifinali e finali regionali si intende la fase che si disputa al momento che le squadre qualificate sono rimaste quattro indipendentemente se si disputa ad eliminazione diretta oppure con la formula del girone all’italiana.</w:t>
      </w:r>
    </w:p>
    <w:p>
      <w:pPr>
        <w:pStyle w:val="ListParagraph"/>
        <w:numPr>
          <w:ilvl w:val="0"/>
          <w:numId w:val="35"/>
        </w:numPr>
        <w:tabs>
          <w:tab w:pos="586" w:val="left" w:leader="none"/>
        </w:tabs>
        <w:spacing w:line="240" w:lineRule="auto" w:before="120" w:after="0"/>
        <w:ind w:left="585" w:right="265" w:hanging="355"/>
        <w:jc w:val="both"/>
        <w:rPr>
          <w:sz w:val="20"/>
        </w:rPr>
      </w:pPr>
      <w:r>
        <w:rPr>
          <w:sz w:val="20"/>
        </w:rPr>
        <w:t>Nel caso di ritiro da un campionato di una squadra, le gare annullate non contano ai fini della classifica, ma agli atleti </w:t>
      </w:r>
      <w:r>
        <w:rPr>
          <w:spacing w:val="5"/>
          <w:sz w:val="20"/>
        </w:rPr>
        <w:t>che </w:t>
      </w:r>
      <w:r>
        <w:rPr>
          <w:sz w:val="20"/>
        </w:rPr>
        <w:t>sono scesi in campo in queste gare viene comunque conteggiata la presenza in</w:t>
      </w:r>
      <w:r>
        <w:rPr>
          <w:spacing w:val="-3"/>
          <w:sz w:val="20"/>
        </w:rPr>
        <w:t> </w:t>
      </w:r>
      <w:r>
        <w:rPr>
          <w:sz w:val="20"/>
        </w:rPr>
        <w:t>campo.</w:t>
      </w:r>
    </w:p>
    <w:p>
      <w:pPr>
        <w:pStyle w:val="BodyText"/>
        <w:spacing w:before="1"/>
        <w:rPr>
          <w:sz w:val="21"/>
        </w:rPr>
      </w:pPr>
    </w:p>
    <w:p>
      <w:pPr>
        <w:pStyle w:val="Heading3"/>
        <w:ind w:left="234" w:right="272"/>
        <w:jc w:val="center"/>
        <w:rPr>
          <w:rFonts w:ascii="Times New Roman"/>
        </w:rPr>
      </w:pPr>
      <w:bookmarkStart w:name="RECESSO DEL PRESTITO L-L1 (Modulo L2-L3)" w:id="45"/>
      <w:bookmarkEnd w:id="45"/>
      <w:r>
        <w:rPr/>
      </w:r>
      <w:bookmarkStart w:name="_bookmark21" w:id="46"/>
      <w:bookmarkEnd w:id="46"/>
      <w:r>
        <w:rPr/>
      </w:r>
      <w:r>
        <w:rPr>
          <w:rFonts w:ascii="Times New Roman"/>
        </w:rPr>
        <w:t>RECESSO DEL PRESTITO L-L1 (Modulo L2-L3)</w:t>
      </w:r>
    </w:p>
    <w:p>
      <w:pPr>
        <w:pStyle w:val="BodyText"/>
        <w:spacing w:before="172"/>
        <w:ind w:left="230"/>
      </w:pPr>
      <w:r>
        <w:rPr/>
        <w:t>Procedura: Tesseramento on line -&gt; Recesso Prestito -&gt; Accettazione Recesso Prestito</w:t>
      </w:r>
    </w:p>
    <w:p>
      <w:pPr>
        <w:spacing w:before="0"/>
        <w:ind w:left="230" w:right="0" w:firstLine="0"/>
        <w:jc w:val="left"/>
        <w:rPr>
          <w:b/>
          <w:sz w:val="20"/>
        </w:rPr>
      </w:pPr>
      <w:r>
        <w:rPr>
          <w:sz w:val="20"/>
        </w:rPr>
        <w:t>È possibile il recesso del Prestito (prestito e prestito per un campionato) </w:t>
      </w:r>
      <w:r>
        <w:rPr>
          <w:b/>
          <w:sz w:val="20"/>
        </w:rPr>
        <w:t>solo ed esclusivamente per atleti mai scesi in campo</w:t>
      </w:r>
    </w:p>
    <w:p>
      <w:pPr>
        <w:pStyle w:val="BodyText"/>
        <w:ind w:left="230"/>
      </w:pPr>
      <w:r>
        <w:rPr/>
        <w:t>con la società di destinazione.</w:t>
      </w:r>
    </w:p>
    <w:p>
      <w:pPr>
        <w:pStyle w:val="BodyText"/>
        <w:ind w:left="230"/>
      </w:pPr>
      <w:r>
        <w:rPr/>
        <w:t>Tuttavia, sono previste delle eccezioni nei seguenti casi:</w:t>
      </w:r>
    </w:p>
    <w:p>
      <w:pPr>
        <w:pStyle w:val="BodyText"/>
        <w:spacing w:before="8" w:after="1"/>
        <w:rPr>
          <w:sz w:val="19"/>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1356"/>
        <w:gridCol w:w="3757"/>
        <w:gridCol w:w="3061"/>
      </w:tblGrid>
      <w:tr>
        <w:trPr>
          <w:trHeight w:val="459" w:hRule="atLeast"/>
        </w:trPr>
        <w:tc>
          <w:tcPr>
            <w:tcW w:w="9805" w:type="dxa"/>
            <w:gridSpan w:val="4"/>
          </w:tcPr>
          <w:p>
            <w:pPr>
              <w:pStyle w:val="TableParagraph"/>
              <w:spacing w:line="230" w:lineRule="atLeast" w:before="3"/>
              <w:ind w:left="2921" w:right="1974" w:hanging="296"/>
              <w:rPr>
                <w:b/>
                <w:sz w:val="20"/>
              </w:rPr>
            </w:pPr>
            <w:r>
              <w:rPr>
                <w:b/>
                <w:sz w:val="20"/>
              </w:rPr>
              <w:t>Recesso Prestito per una stagione sportiva (Mod. L) e Recesso Prestito per un campionato (Mod. L1)</w:t>
            </w:r>
          </w:p>
        </w:tc>
      </w:tr>
      <w:tr>
        <w:trPr>
          <w:trHeight w:val="1862" w:hRule="atLeast"/>
        </w:trPr>
        <w:tc>
          <w:tcPr>
            <w:tcW w:w="1631" w:type="dxa"/>
          </w:tcPr>
          <w:p>
            <w:pPr>
              <w:pStyle w:val="TableParagraph"/>
              <w:spacing w:before="4"/>
              <w:rPr>
                <w:sz w:val="21"/>
              </w:rPr>
            </w:pPr>
          </w:p>
          <w:p>
            <w:pPr>
              <w:pStyle w:val="TableParagraph"/>
              <w:ind w:left="450" w:right="194" w:hanging="340"/>
              <w:rPr>
                <w:b/>
                <w:sz w:val="20"/>
              </w:rPr>
            </w:pPr>
            <w:r>
              <w:rPr>
                <w:b/>
                <w:sz w:val="20"/>
              </w:rPr>
              <w:t>1. Atleta che ha </w:t>
            </w:r>
            <w:r>
              <w:rPr>
                <w:b/>
                <w:spacing w:val="-1"/>
                <w:sz w:val="20"/>
              </w:rPr>
              <w:t>partecipato </w:t>
            </w:r>
            <w:r>
              <w:rPr>
                <w:b/>
                <w:sz w:val="20"/>
              </w:rPr>
              <w:t>a più di 2 gare cumulative</w:t>
            </w:r>
          </w:p>
        </w:tc>
        <w:tc>
          <w:tcPr>
            <w:tcW w:w="1356" w:type="dxa"/>
          </w:tcPr>
          <w:p>
            <w:pPr>
              <w:pStyle w:val="TableParagraph"/>
              <w:rPr>
                <w:sz w:val="22"/>
              </w:rPr>
            </w:pPr>
          </w:p>
          <w:p>
            <w:pPr>
              <w:pStyle w:val="TableParagraph"/>
              <w:rPr>
                <w:sz w:val="22"/>
              </w:rPr>
            </w:pPr>
          </w:p>
          <w:p>
            <w:pPr>
              <w:pStyle w:val="TableParagraph"/>
              <w:spacing w:before="4"/>
              <w:rPr>
                <w:sz w:val="17"/>
              </w:rPr>
            </w:pPr>
          </w:p>
          <w:p>
            <w:pPr>
              <w:pStyle w:val="TableParagraph"/>
              <w:ind w:left="350" w:right="320" w:firstLine="25"/>
              <w:rPr>
                <w:sz w:val="20"/>
              </w:rPr>
            </w:pPr>
            <w:r>
              <w:rPr>
                <w:sz w:val="20"/>
              </w:rPr>
              <w:t>Dopo il Recesso</w:t>
            </w:r>
          </w:p>
        </w:tc>
        <w:tc>
          <w:tcPr>
            <w:tcW w:w="3757" w:type="dxa"/>
          </w:tcPr>
          <w:p>
            <w:pPr>
              <w:pStyle w:val="TableParagraph"/>
              <w:ind w:left="104" w:right="112"/>
              <w:rPr>
                <w:rFonts w:ascii="Arial" w:hAnsi="Arial"/>
                <w:sz w:val="18"/>
              </w:rPr>
            </w:pPr>
            <w:r>
              <w:rPr>
                <w:rFonts w:ascii="Arial" w:hAnsi="Arial"/>
                <w:sz w:val="18"/>
              </w:rPr>
              <w:t>- È possibile effettuare il recesso dal</w:t>
            </w:r>
            <w:r>
              <w:rPr>
                <w:rFonts w:ascii="Arial" w:hAnsi="Arial"/>
                <w:spacing w:val="-35"/>
                <w:sz w:val="18"/>
              </w:rPr>
              <w:t> </w:t>
            </w:r>
            <w:r>
              <w:rPr>
                <w:rFonts w:ascii="Arial" w:hAnsi="Arial"/>
                <w:sz w:val="18"/>
              </w:rPr>
              <w:t>prestito solo se l’atleta andrà poi a disputare i campionati nazionali di serie A e B, lo stesso non potrà disputare altri</w:t>
            </w:r>
            <w:r>
              <w:rPr>
                <w:rFonts w:ascii="Arial" w:hAnsi="Arial"/>
                <w:spacing w:val="-17"/>
                <w:sz w:val="18"/>
              </w:rPr>
              <w:t> </w:t>
            </w:r>
            <w:r>
              <w:rPr>
                <w:rFonts w:ascii="Arial" w:hAnsi="Arial"/>
                <w:sz w:val="18"/>
              </w:rPr>
              <w:t>campionati.</w:t>
            </w:r>
          </w:p>
          <w:p>
            <w:pPr>
              <w:pStyle w:val="TableParagraph"/>
              <w:spacing w:before="1"/>
              <w:ind w:left="104" w:right="101"/>
              <w:rPr>
                <w:rFonts w:ascii="Arial" w:hAnsi="Arial"/>
                <w:sz w:val="18"/>
              </w:rPr>
            </w:pPr>
            <w:r>
              <w:rPr>
                <w:rFonts w:ascii="Arial" w:hAnsi="Arial"/>
                <w:sz w:val="18"/>
              </w:rPr>
              <w:t>-l’atleta può svolgere esclusivamente attività di allenamento e non ufficiale con la società in cui ritorna se non andrà a disputare la serie B o la serie A</w:t>
            </w:r>
          </w:p>
        </w:tc>
        <w:tc>
          <w:tcPr>
            <w:tcW w:w="3061" w:type="dxa"/>
          </w:tcPr>
          <w:p>
            <w:pPr>
              <w:pStyle w:val="TableParagraph"/>
              <w:spacing w:before="3"/>
              <w:rPr>
                <w:sz w:val="18"/>
              </w:rPr>
            </w:pPr>
          </w:p>
          <w:p>
            <w:pPr>
              <w:pStyle w:val="TableParagraph"/>
              <w:spacing w:line="410" w:lineRule="atLeast"/>
              <w:ind w:left="713" w:right="715"/>
              <w:jc w:val="center"/>
              <w:rPr>
                <w:rFonts w:ascii="Arial"/>
                <w:b/>
                <w:sz w:val="18"/>
              </w:rPr>
            </w:pPr>
            <w:r>
              <w:rPr>
                <w:rFonts w:ascii="Arial"/>
                <w:b/>
                <w:sz w:val="18"/>
              </w:rPr>
              <w:t>Scadenza recesso: 11/02/2027</w:t>
            </w:r>
          </w:p>
          <w:p>
            <w:pPr>
              <w:pStyle w:val="TableParagraph"/>
              <w:spacing w:before="3"/>
              <w:ind w:left="713" w:right="714"/>
              <w:jc w:val="center"/>
              <w:rPr>
                <w:rFonts w:ascii="Arial"/>
                <w:b/>
                <w:sz w:val="18"/>
              </w:rPr>
            </w:pPr>
            <w:r>
              <w:rPr>
                <w:rFonts w:ascii="Arial"/>
                <w:b/>
                <w:sz w:val="18"/>
              </w:rPr>
              <w:t>Ore 14.00</w:t>
            </w:r>
          </w:p>
        </w:tc>
      </w:tr>
      <w:tr>
        <w:trPr>
          <w:trHeight w:val="1380" w:hRule="atLeast"/>
        </w:trPr>
        <w:tc>
          <w:tcPr>
            <w:tcW w:w="1631" w:type="dxa"/>
          </w:tcPr>
          <w:p>
            <w:pPr>
              <w:pStyle w:val="TableParagraph"/>
              <w:spacing w:before="3"/>
              <w:ind w:left="450" w:right="119" w:hanging="340"/>
              <w:rPr>
                <w:b/>
                <w:sz w:val="20"/>
              </w:rPr>
            </w:pPr>
            <w:r>
              <w:rPr>
                <w:b/>
                <w:sz w:val="20"/>
              </w:rPr>
              <w:t>2.   Atleta che ha partecipato a massimo </w:t>
            </w:r>
            <w:r>
              <w:rPr>
                <w:b/>
                <w:spacing w:val="-16"/>
                <w:sz w:val="20"/>
              </w:rPr>
              <w:t>2 </w:t>
            </w:r>
            <w:r>
              <w:rPr>
                <w:b/>
                <w:sz w:val="20"/>
              </w:rPr>
              <w:t>gare</w:t>
            </w:r>
          </w:p>
          <w:p>
            <w:pPr>
              <w:pStyle w:val="TableParagraph"/>
              <w:spacing w:line="207" w:lineRule="exact" w:before="1"/>
              <w:ind w:left="450"/>
              <w:rPr>
                <w:b/>
                <w:sz w:val="20"/>
              </w:rPr>
            </w:pPr>
            <w:r>
              <w:rPr>
                <w:b/>
                <w:sz w:val="20"/>
              </w:rPr>
              <w:t>cumulative</w:t>
            </w:r>
          </w:p>
        </w:tc>
        <w:tc>
          <w:tcPr>
            <w:tcW w:w="1356" w:type="dxa"/>
          </w:tcPr>
          <w:p>
            <w:pPr>
              <w:pStyle w:val="TableParagraph"/>
              <w:rPr>
                <w:sz w:val="22"/>
              </w:rPr>
            </w:pPr>
          </w:p>
          <w:p>
            <w:pPr>
              <w:pStyle w:val="TableParagraph"/>
              <w:spacing w:before="3"/>
              <w:rPr>
                <w:sz w:val="18"/>
              </w:rPr>
            </w:pPr>
          </w:p>
          <w:p>
            <w:pPr>
              <w:pStyle w:val="TableParagraph"/>
              <w:ind w:left="350" w:right="320" w:firstLine="25"/>
              <w:rPr>
                <w:sz w:val="20"/>
              </w:rPr>
            </w:pPr>
            <w:r>
              <w:rPr>
                <w:sz w:val="20"/>
              </w:rPr>
              <w:t>Dopo il Recesso</w:t>
            </w:r>
          </w:p>
        </w:tc>
        <w:tc>
          <w:tcPr>
            <w:tcW w:w="3757" w:type="dxa"/>
          </w:tcPr>
          <w:p>
            <w:pPr>
              <w:pStyle w:val="TableParagraph"/>
              <w:spacing w:before="1"/>
              <w:ind w:left="104" w:right="161"/>
              <w:rPr>
                <w:rFonts w:ascii="Arial" w:hAnsi="Arial"/>
                <w:sz w:val="18"/>
              </w:rPr>
            </w:pPr>
            <w:r>
              <w:rPr>
                <w:rFonts w:ascii="Arial" w:hAnsi="Arial"/>
                <w:sz w:val="18"/>
              </w:rPr>
              <w:t>L’atleta potrà effettuare il recesso dal tesseramento e successivamente disputare qualsiasi campionato secondo le regole e limitazioni previste</w:t>
            </w:r>
          </w:p>
        </w:tc>
        <w:tc>
          <w:tcPr>
            <w:tcW w:w="3061" w:type="dxa"/>
          </w:tcPr>
          <w:p>
            <w:pPr>
              <w:pStyle w:val="TableParagraph"/>
              <w:spacing w:line="416" w:lineRule="exact" w:before="42"/>
              <w:ind w:left="713" w:right="715"/>
              <w:jc w:val="center"/>
              <w:rPr>
                <w:rFonts w:ascii="Arial"/>
                <w:b/>
                <w:sz w:val="18"/>
              </w:rPr>
            </w:pPr>
            <w:r>
              <w:rPr>
                <w:rFonts w:ascii="Arial"/>
                <w:b/>
                <w:sz w:val="18"/>
              </w:rPr>
              <w:t>Scadenza recesso: 11/02/2027</w:t>
            </w:r>
          </w:p>
          <w:p>
            <w:pPr>
              <w:pStyle w:val="TableParagraph"/>
              <w:spacing w:line="159" w:lineRule="exact"/>
              <w:ind w:left="713" w:right="714"/>
              <w:jc w:val="center"/>
              <w:rPr>
                <w:rFonts w:ascii="Arial"/>
                <w:b/>
                <w:sz w:val="18"/>
              </w:rPr>
            </w:pPr>
            <w:r>
              <w:rPr>
                <w:rFonts w:ascii="Arial"/>
                <w:b/>
                <w:sz w:val="18"/>
              </w:rPr>
              <w:t>Ore 14.00</w:t>
            </w:r>
          </w:p>
        </w:tc>
      </w:tr>
    </w:tbl>
    <w:p>
      <w:pPr>
        <w:spacing w:after="0" w:line="159" w:lineRule="exact"/>
        <w:jc w:val="center"/>
        <w:rPr>
          <w:rFonts w:ascii="Arial"/>
          <w:sz w:val="18"/>
        </w:rPr>
        <w:sectPr>
          <w:pgSz w:w="11910" w:h="16840"/>
          <w:pgMar w:header="273" w:footer="862" w:top="980" w:bottom="1060" w:left="620" w:right="579"/>
        </w:sectPr>
      </w:pPr>
    </w:p>
    <w:p>
      <w:pPr>
        <w:pStyle w:val="BodyText"/>
      </w:pPr>
    </w:p>
    <w:p>
      <w:pPr>
        <w:pStyle w:val="BodyText"/>
        <w:spacing w:before="8"/>
        <w:rPr>
          <w:sz w:val="18"/>
        </w:rPr>
      </w:pPr>
    </w:p>
    <w:tbl>
      <w:tblPr>
        <w:tblW w:w="0" w:type="auto"/>
        <w:jc w:val="lef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1356"/>
        <w:gridCol w:w="3757"/>
        <w:gridCol w:w="3061"/>
      </w:tblGrid>
      <w:tr>
        <w:trPr>
          <w:trHeight w:val="1840" w:hRule="atLeast"/>
        </w:trPr>
        <w:tc>
          <w:tcPr>
            <w:tcW w:w="1631" w:type="dxa"/>
          </w:tcPr>
          <w:p>
            <w:pPr>
              <w:pStyle w:val="TableParagraph"/>
              <w:spacing w:before="3"/>
              <w:ind w:left="450" w:right="194" w:hanging="340"/>
              <w:rPr>
                <w:b/>
                <w:sz w:val="20"/>
              </w:rPr>
            </w:pPr>
            <w:r>
              <w:rPr>
                <w:b/>
                <w:sz w:val="20"/>
              </w:rPr>
              <w:t>3. Atleta che non è mai stato inserito a CAMP 3 nella stagione</w:t>
            </w:r>
          </w:p>
          <w:p>
            <w:pPr>
              <w:pStyle w:val="TableParagraph"/>
              <w:spacing w:line="207" w:lineRule="exact" w:before="1"/>
              <w:ind w:left="450"/>
              <w:rPr>
                <w:b/>
                <w:sz w:val="20"/>
              </w:rPr>
            </w:pPr>
            <w:r>
              <w:rPr>
                <w:b/>
                <w:sz w:val="20"/>
              </w:rPr>
              <w:t>attuale</w:t>
            </w:r>
          </w:p>
        </w:tc>
        <w:tc>
          <w:tcPr>
            <w:tcW w:w="1356" w:type="dxa"/>
          </w:tcPr>
          <w:p>
            <w:pPr>
              <w:pStyle w:val="TableParagraph"/>
              <w:rPr>
                <w:sz w:val="22"/>
              </w:rPr>
            </w:pPr>
          </w:p>
          <w:p>
            <w:pPr>
              <w:pStyle w:val="TableParagraph"/>
              <w:rPr>
                <w:sz w:val="22"/>
              </w:rPr>
            </w:pPr>
          </w:p>
          <w:p>
            <w:pPr>
              <w:pStyle w:val="TableParagraph"/>
              <w:spacing w:before="187"/>
              <w:ind w:left="380" w:right="345" w:hanging="5"/>
              <w:rPr>
                <w:sz w:val="20"/>
              </w:rPr>
            </w:pPr>
            <w:r>
              <w:rPr>
                <w:sz w:val="20"/>
              </w:rPr>
              <w:t>Dopo il recesso</w:t>
            </w:r>
          </w:p>
        </w:tc>
        <w:tc>
          <w:tcPr>
            <w:tcW w:w="3757" w:type="dxa"/>
          </w:tcPr>
          <w:p>
            <w:pPr>
              <w:pStyle w:val="TableParagraph"/>
              <w:spacing w:before="1"/>
              <w:ind w:left="104" w:right="161"/>
              <w:rPr>
                <w:rFonts w:ascii="Arial" w:hAnsi="Arial"/>
                <w:sz w:val="18"/>
              </w:rPr>
            </w:pPr>
            <w:r>
              <w:rPr>
                <w:rFonts w:ascii="Arial" w:hAnsi="Arial"/>
                <w:sz w:val="18"/>
              </w:rPr>
              <w:t>L’atleta potrà effettuare il recesso dal tesseramento e successivamente disputare qualsiasi campionato secondo le regole e limitazioni previste</w:t>
            </w:r>
          </w:p>
        </w:tc>
        <w:tc>
          <w:tcPr>
            <w:tcW w:w="3061" w:type="dxa"/>
          </w:tcPr>
          <w:p>
            <w:pPr>
              <w:pStyle w:val="TableParagraph"/>
              <w:spacing w:line="410" w:lineRule="atLeast" w:before="8"/>
              <w:ind w:left="713" w:right="715"/>
              <w:jc w:val="center"/>
              <w:rPr>
                <w:rFonts w:ascii="Arial"/>
                <w:b/>
                <w:sz w:val="18"/>
              </w:rPr>
            </w:pPr>
            <w:r>
              <w:rPr>
                <w:rFonts w:ascii="Arial"/>
                <w:b/>
                <w:sz w:val="18"/>
              </w:rPr>
              <w:t>Scadenza recesso: 30/05/2027</w:t>
            </w:r>
          </w:p>
          <w:p>
            <w:pPr>
              <w:pStyle w:val="TableParagraph"/>
              <w:spacing w:before="3"/>
              <w:ind w:left="713" w:right="714"/>
              <w:jc w:val="center"/>
              <w:rPr>
                <w:rFonts w:ascii="Arial"/>
                <w:b/>
                <w:sz w:val="18"/>
              </w:rPr>
            </w:pPr>
            <w:r>
              <w:rPr>
                <w:rFonts w:ascii="Arial"/>
                <w:b/>
                <w:sz w:val="18"/>
              </w:rPr>
              <w:t>Ore 14.00</w:t>
            </w:r>
          </w:p>
        </w:tc>
      </w:tr>
    </w:tbl>
    <w:p>
      <w:pPr>
        <w:pStyle w:val="BodyText"/>
        <w:spacing w:before="8"/>
        <w:rPr>
          <w:sz w:val="22"/>
        </w:rPr>
      </w:pPr>
    </w:p>
    <w:p>
      <w:pPr>
        <w:spacing w:before="92"/>
        <w:ind w:left="230" w:right="265" w:firstLine="0"/>
        <w:jc w:val="both"/>
        <w:rPr>
          <w:b/>
          <w:sz w:val="20"/>
        </w:rPr>
      </w:pPr>
      <w:r>
        <w:rPr>
          <w:b/>
          <w:sz w:val="20"/>
        </w:rPr>
        <w:t>A seguito del Recesso, l’eventuale schieramento dell’Atleta in una Serie diversa rispetto a quanto consentito </w:t>
      </w:r>
      <w:r>
        <w:rPr>
          <w:sz w:val="20"/>
        </w:rPr>
        <w:t>costituisce violazione</w:t>
      </w:r>
      <w:r>
        <w:rPr>
          <w:spacing w:val="-11"/>
          <w:sz w:val="20"/>
        </w:rPr>
        <w:t> </w:t>
      </w:r>
      <w:r>
        <w:rPr>
          <w:sz w:val="20"/>
        </w:rPr>
        <w:t>regolamentare</w:t>
      </w:r>
      <w:r>
        <w:rPr>
          <w:spacing w:val="-10"/>
          <w:sz w:val="20"/>
        </w:rPr>
        <w:t> </w:t>
      </w:r>
      <w:r>
        <w:rPr>
          <w:sz w:val="20"/>
        </w:rPr>
        <w:t>e</w:t>
      </w:r>
      <w:r>
        <w:rPr>
          <w:spacing w:val="-11"/>
          <w:sz w:val="20"/>
        </w:rPr>
        <w:t> </w:t>
      </w:r>
      <w:r>
        <w:rPr>
          <w:sz w:val="20"/>
        </w:rPr>
        <w:t>può</w:t>
      </w:r>
      <w:r>
        <w:rPr>
          <w:spacing w:val="-11"/>
          <w:sz w:val="20"/>
        </w:rPr>
        <w:t> </w:t>
      </w:r>
      <w:r>
        <w:rPr>
          <w:sz w:val="20"/>
        </w:rPr>
        <w:t>comportare</w:t>
      </w:r>
      <w:r>
        <w:rPr>
          <w:spacing w:val="-11"/>
          <w:sz w:val="20"/>
        </w:rPr>
        <w:t> </w:t>
      </w:r>
      <w:r>
        <w:rPr>
          <w:sz w:val="20"/>
        </w:rPr>
        <w:t>l’applicazione</w:t>
      </w:r>
      <w:r>
        <w:rPr>
          <w:spacing w:val="-10"/>
          <w:sz w:val="20"/>
        </w:rPr>
        <w:t> </w:t>
      </w:r>
      <w:r>
        <w:rPr>
          <w:sz w:val="20"/>
        </w:rPr>
        <w:t>di</w:t>
      </w:r>
      <w:r>
        <w:rPr>
          <w:spacing w:val="-12"/>
          <w:sz w:val="20"/>
        </w:rPr>
        <w:t> </w:t>
      </w:r>
      <w:r>
        <w:rPr>
          <w:sz w:val="20"/>
        </w:rPr>
        <w:t>sanzioni</w:t>
      </w:r>
      <w:r>
        <w:rPr>
          <w:spacing w:val="-13"/>
          <w:sz w:val="20"/>
        </w:rPr>
        <w:t> </w:t>
      </w:r>
      <w:r>
        <w:rPr>
          <w:sz w:val="20"/>
        </w:rPr>
        <w:t>disciplinari</w:t>
      </w:r>
      <w:r>
        <w:rPr>
          <w:spacing w:val="-12"/>
          <w:sz w:val="20"/>
        </w:rPr>
        <w:t> </w:t>
      </w:r>
      <w:r>
        <w:rPr>
          <w:sz w:val="20"/>
        </w:rPr>
        <w:t>e</w:t>
      </w:r>
      <w:r>
        <w:rPr>
          <w:spacing w:val="-11"/>
          <w:sz w:val="20"/>
        </w:rPr>
        <w:t> </w:t>
      </w:r>
      <w:r>
        <w:rPr>
          <w:sz w:val="20"/>
        </w:rPr>
        <w:t>pecuniarie.</w:t>
      </w:r>
      <w:r>
        <w:rPr>
          <w:spacing w:val="-3"/>
          <w:sz w:val="20"/>
        </w:rPr>
        <w:t> </w:t>
      </w:r>
      <w:r>
        <w:rPr>
          <w:b/>
          <w:sz w:val="20"/>
        </w:rPr>
        <w:t>Il</w:t>
      </w:r>
      <w:r>
        <w:rPr>
          <w:b/>
          <w:spacing w:val="-13"/>
          <w:sz w:val="20"/>
        </w:rPr>
        <w:t> </w:t>
      </w:r>
      <w:r>
        <w:rPr>
          <w:b/>
          <w:sz w:val="20"/>
        </w:rPr>
        <w:t>recesso</w:t>
      </w:r>
      <w:r>
        <w:rPr>
          <w:b/>
          <w:spacing w:val="-11"/>
          <w:sz w:val="20"/>
        </w:rPr>
        <w:t> </w:t>
      </w:r>
      <w:r>
        <w:rPr>
          <w:b/>
          <w:sz w:val="20"/>
        </w:rPr>
        <w:t>del</w:t>
      </w:r>
      <w:r>
        <w:rPr>
          <w:b/>
          <w:spacing w:val="-12"/>
          <w:sz w:val="20"/>
        </w:rPr>
        <w:t> </w:t>
      </w:r>
      <w:r>
        <w:rPr>
          <w:b/>
          <w:sz w:val="20"/>
        </w:rPr>
        <w:t>Prestito</w:t>
      </w:r>
      <w:r>
        <w:rPr>
          <w:b/>
          <w:spacing w:val="-12"/>
          <w:sz w:val="20"/>
        </w:rPr>
        <w:t> </w:t>
      </w:r>
      <w:r>
        <w:rPr>
          <w:b/>
          <w:sz w:val="20"/>
        </w:rPr>
        <w:t>non</w:t>
      </w:r>
      <w:r>
        <w:rPr>
          <w:b/>
          <w:spacing w:val="-13"/>
          <w:sz w:val="20"/>
        </w:rPr>
        <w:t> </w:t>
      </w:r>
      <w:r>
        <w:rPr>
          <w:b/>
          <w:sz w:val="20"/>
        </w:rPr>
        <w:t>verrà preso in considerazione nel conteggio delle</w:t>
      </w:r>
      <w:r>
        <w:rPr>
          <w:b/>
          <w:spacing w:val="1"/>
          <w:sz w:val="20"/>
        </w:rPr>
        <w:t> </w:t>
      </w:r>
      <w:r>
        <w:rPr>
          <w:b/>
          <w:sz w:val="20"/>
        </w:rPr>
        <w:t>movimentazioni.</w:t>
      </w:r>
    </w:p>
    <w:p>
      <w:pPr>
        <w:pStyle w:val="BodyText"/>
        <w:spacing w:before="2"/>
        <w:rPr>
          <w:b/>
          <w:sz w:val="21"/>
        </w:rPr>
      </w:pPr>
    </w:p>
    <w:p>
      <w:pPr>
        <w:pStyle w:val="Heading3"/>
        <w:ind w:left="238" w:right="272"/>
        <w:jc w:val="center"/>
        <w:rPr>
          <w:rFonts w:ascii="Times New Roman"/>
        </w:rPr>
      </w:pPr>
      <w:bookmarkStart w:name="PRESTITO PER UN CAMPIONATO (Modulo L1)" w:id="47"/>
      <w:bookmarkEnd w:id="47"/>
      <w:r>
        <w:rPr/>
      </w:r>
      <w:bookmarkStart w:name="_bookmark22" w:id="48"/>
      <w:bookmarkEnd w:id="48"/>
      <w:r>
        <w:rPr/>
      </w:r>
      <w:r>
        <w:rPr>
          <w:rFonts w:ascii="Times New Roman"/>
        </w:rPr>
        <w:t>PRESTITO PER UN CAMPIONATO (Modulo L1)</w:t>
      </w:r>
    </w:p>
    <w:p>
      <w:pPr>
        <w:spacing w:before="171"/>
        <w:ind w:left="230" w:right="265" w:firstLine="0"/>
        <w:jc w:val="both"/>
        <w:rPr>
          <w:sz w:val="20"/>
        </w:rPr>
      </w:pPr>
      <w:r>
        <w:rPr>
          <w:sz w:val="20"/>
        </w:rPr>
        <w:t>P</w:t>
      </w:r>
      <w:r>
        <w:rPr>
          <w:b/>
          <w:sz w:val="20"/>
        </w:rPr>
        <w:t>er</w:t>
      </w:r>
      <w:r>
        <w:rPr>
          <w:b/>
          <w:spacing w:val="-2"/>
          <w:sz w:val="20"/>
        </w:rPr>
        <w:t> </w:t>
      </w:r>
      <w:r>
        <w:rPr>
          <w:b/>
          <w:sz w:val="20"/>
        </w:rPr>
        <w:t>i</w:t>
      </w:r>
      <w:r>
        <w:rPr>
          <w:b/>
          <w:spacing w:val="-9"/>
          <w:sz w:val="20"/>
        </w:rPr>
        <w:t> </w:t>
      </w:r>
      <w:r>
        <w:rPr>
          <w:b/>
          <w:sz w:val="20"/>
        </w:rPr>
        <w:t>soli</w:t>
      </w:r>
      <w:r>
        <w:rPr>
          <w:b/>
          <w:spacing w:val="-3"/>
          <w:sz w:val="20"/>
        </w:rPr>
        <w:t> </w:t>
      </w:r>
      <w:r>
        <w:rPr>
          <w:b/>
          <w:sz w:val="20"/>
        </w:rPr>
        <w:t>atleti</w:t>
      </w:r>
      <w:r>
        <w:rPr>
          <w:b/>
          <w:spacing w:val="-4"/>
          <w:sz w:val="20"/>
        </w:rPr>
        <w:t> </w:t>
      </w:r>
      <w:r>
        <w:rPr>
          <w:b/>
          <w:sz w:val="20"/>
        </w:rPr>
        <w:t>delle</w:t>
      </w:r>
      <w:r>
        <w:rPr>
          <w:b/>
          <w:spacing w:val="-2"/>
          <w:sz w:val="20"/>
        </w:rPr>
        <w:t> </w:t>
      </w:r>
      <w:r>
        <w:rPr>
          <w:b/>
          <w:sz w:val="20"/>
        </w:rPr>
        <w:t>categorie</w:t>
      </w:r>
      <w:r>
        <w:rPr>
          <w:b/>
          <w:spacing w:val="-3"/>
          <w:sz w:val="20"/>
        </w:rPr>
        <w:t> </w:t>
      </w:r>
      <w:r>
        <w:rPr>
          <w:b/>
          <w:sz w:val="20"/>
        </w:rPr>
        <w:t>giovanili</w:t>
      </w:r>
      <w:r>
        <w:rPr>
          <w:b/>
          <w:spacing w:val="-3"/>
          <w:sz w:val="20"/>
        </w:rPr>
        <w:t> </w:t>
      </w:r>
      <w:r>
        <w:rPr>
          <w:b/>
          <w:sz w:val="20"/>
        </w:rPr>
        <w:t>nati/e</w:t>
      </w:r>
      <w:r>
        <w:rPr>
          <w:b/>
          <w:spacing w:val="-2"/>
          <w:sz w:val="20"/>
        </w:rPr>
        <w:t> </w:t>
      </w:r>
      <w:r>
        <w:rPr>
          <w:b/>
          <w:sz w:val="20"/>
        </w:rPr>
        <w:t>negli</w:t>
      </w:r>
      <w:r>
        <w:rPr>
          <w:b/>
          <w:spacing w:val="-4"/>
          <w:sz w:val="20"/>
        </w:rPr>
        <w:t> </w:t>
      </w:r>
      <w:r>
        <w:rPr>
          <w:b/>
          <w:sz w:val="20"/>
        </w:rPr>
        <w:t>anni 2008-2009-2010-2011-2012-2013-2014</w:t>
      </w:r>
      <w:r>
        <w:rPr>
          <w:b/>
          <w:spacing w:val="-2"/>
          <w:sz w:val="20"/>
        </w:rPr>
        <w:t> </w:t>
      </w:r>
      <w:r>
        <w:rPr>
          <w:sz w:val="20"/>
        </w:rPr>
        <w:t>è</w:t>
      </w:r>
      <w:r>
        <w:rPr>
          <w:spacing w:val="-2"/>
          <w:sz w:val="20"/>
        </w:rPr>
        <w:t> </w:t>
      </w:r>
      <w:r>
        <w:rPr>
          <w:sz w:val="20"/>
        </w:rPr>
        <w:t>ammesso</w:t>
      </w:r>
      <w:r>
        <w:rPr>
          <w:spacing w:val="-8"/>
          <w:sz w:val="20"/>
        </w:rPr>
        <w:t> </w:t>
      </w:r>
      <w:r>
        <w:rPr>
          <w:sz w:val="20"/>
        </w:rPr>
        <w:t>il</w:t>
      </w:r>
      <w:r>
        <w:rPr>
          <w:spacing w:val="-3"/>
          <w:sz w:val="20"/>
        </w:rPr>
        <w:t> </w:t>
      </w:r>
      <w:r>
        <w:rPr>
          <w:sz w:val="20"/>
        </w:rPr>
        <w:t>prestito</w:t>
      </w:r>
      <w:r>
        <w:rPr>
          <w:spacing w:val="-4"/>
          <w:sz w:val="20"/>
        </w:rPr>
        <w:t> </w:t>
      </w:r>
      <w:r>
        <w:rPr>
          <w:sz w:val="20"/>
        </w:rPr>
        <w:t>per</w:t>
      </w:r>
      <w:r>
        <w:rPr>
          <w:spacing w:val="-5"/>
          <w:sz w:val="20"/>
        </w:rPr>
        <w:t> </w:t>
      </w:r>
      <w:r>
        <w:rPr>
          <w:spacing w:val="-3"/>
          <w:sz w:val="20"/>
        </w:rPr>
        <w:t>un </w:t>
      </w:r>
      <w:r>
        <w:rPr>
          <w:sz w:val="20"/>
        </w:rPr>
        <w:t>solo campionato.</w:t>
      </w:r>
    </w:p>
    <w:p>
      <w:pPr>
        <w:pStyle w:val="BodyText"/>
        <w:spacing w:line="227" w:lineRule="exact"/>
        <w:ind w:left="230"/>
        <w:jc w:val="both"/>
      </w:pPr>
      <w:r>
        <w:rPr/>
        <w:t>Il prestito per un campionato prevede che l’atleta, nel rispetto delle fasce d’età degli stessi campionati, deve:</w:t>
      </w:r>
    </w:p>
    <w:p>
      <w:pPr>
        <w:pStyle w:val="ListParagraph"/>
        <w:numPr>
          <w:ilvl w:val="0"/>
          <w:numId w:val="36"/>
        </w:numPr>
        <w:tabs>
          <w:tab w:pos="516" w:val="left" w:leader="none"/>
        </w:tabs>
        <w:spacing w:line="240" w:lineRule="auto" w:before="0" w:after="0"/>
        <w:ind w:left="515" w:right="263" w:hanging="285"/>
        <w:jc w:val="both"/>
        <w:rPr>
          <w:sz w:val="20"/>
        </w:rPr>
      </w:pPr>
      <w:r>
        <w:rPr>
          <w:sz w:val="20"/>
        </w:rPr>
        <w:t>giocare</w:t>
      </w:r>
      <w:r>
        <w:rPr>
          <w:spacing w:val="-5"/>
          <w:sz w:val="20"/>
        </w:rPr>
        <w:t> </w:t>
      </w:r>
      <w:r>
        <w:rPr>
          <w:sz w:val="20"/>
        </w:rPr>
        <w:t>con</w:t>
      </w:r>
      <w:r>
        <w:rPr>
          <w:spacing w:val="-4"/>
          <w:sz w:val="20"/>
        </w:rPr>
        <w:t> </w:t>
      </w:r>
      <w:r>
        <w:rPr>
          <w:b/>
          <w:sz w:val="20"/>
        </w:rPr>
        <w:t>l’associato</w:t>
      </w:r>
      <w:r>
        <w:rPr>
          <w:b/>
          <w:spacing w:val="-6"/>
          <w:sz w:val="20"/>
        </w:rPr>
        <w:t> </w:t>
      </w:r>
      <w:r>
        <w:rPr>
          <w:b/>
          <w:sz w:val="20"/>
        </w:rPr>
        <w:t>di</w:t>
      </w:r>
      <w:r>
        <w:rPr>
          <w:b/>
          <w:spacing w:val="-1"/>
          <w:sz w:val="20"/>
        </w:rPr>
        <w:t> </w:t>
      </w:r>
      <w:r>
        <w:rPr>
          <w:b/>
          <w:sz w:val="20"/>
        </w:rPr>
        <w:t>prestito</w:t>
      </w:r>
      <w:r>
        <w:rPr>
          <w:b/>
          <w:spacing w:val="-5"/>
          <w:sz w:val="20"/>
        </w:rPr>
        <w:t> </w:t>
      </w:r>
      <w:r>
        <w:rPr>
          <w:b/>
          <w:sz w:val="20"/>
        </w:rPr>
        <w:t>un</w:t>
      </w:r>
      <w:r>
        <w:rPr>
          <w:b/>
          <w:spacing w:val="-1"/>
          <w:sz w:val="20"/>
        </w:rPr>
        <w:t> </w:t>
      </w:r>
      <w:r>
        <w:rPr>
          <w:b/>
          <w:sz w:val="20"/>
        </w:rPr>
        <w:t>solo</w:t>
      </w:r>
      <w:r>
        <w:rPr>
          <w:b/>
          <w:spacing w:val="-5"/>
          <w:sz w:val="20"/>
        </w:rPr>
        <w:t> </w:t>
      </w:r>
      <w:r>
        <w:rPr>
          <w:b/>
          <w:sz w:val="20"/>
        </w:rPr>
        <w:t>campionato di</w:t>
      </w:r>
      <w:r>
        <w:rPr>
          <w:b/>
          <w:spacing w:val="-7"/>
          <w:sz w:val="20"/>
        </w:rPr>
        <w:t> </w:t>
      </w:r>
      <w:r>
        <w:rPr>
          <w:b/>
          <w:sz w:val="20"/>
        </w:rPr>
        <w:t>categoria</w:t>
      </w:r>
      <w:r>
        <w:rPr>
          <w:b/>
          <w:spacing w:val="-4"/>
          <w:sz w:val="20"/>
        </w:rPr>
        <w:t> </w:t>
      </w:r>
      <w:r>
        <w:rPr>
          <w:sz w:val="20"/>
        </w:rPr>
        <w:t>e</w:t>
      </w:r>
      <w:r>
        <w:rPr>
          <w:spacing w:val="-4"/>
          <w:sz w:val="20"/>
        </w:rPr>
        <w:t> </w:t>
      </w:r>
      <w:r>
        <w:rPr>
          <w:sz w:val="20"/>
        </w:rPr>
        <w:t>disputare</w:t>
      </w:r>
      <w:r>
        <w:rPr>
          <w:spacing w:val="-4"/>
          <w:sz w:val="20"/>
        </w:rPr>
        <w:t> </w:t>
      </w:r>
      <w:r>
        <w:rPr>
          <w:sz w:val="20"/>
        </w:rPr>
        <w:t>con</w:t>
      </w:r>
      <w:r>
        <w:rPr>
          <w:spacing w:val="-5"/>
          <w:sz w:val="20"/>
        </w:rPr>
        <w:t> </w:t>
      </w:r>
      <w:r>
        <w:rPr>
          <w:sz w:val="20"/>
        </w:rPr>
        <w:t>l’associato</w:t>
      </w:r>
      <w:r>
        <w:rPr>
          <w:spacing w:val="-7"/>
          <w:sz w:val="20"/>
        </w:rPr>
        <w:t> </w:t>
      </w:r>
      <w:r>
        <w:rPr>
          <w:sz w:val="20"/>
        </w:rPr>
        <w:t>di</w:t>
      </w:r>
      <w:r>
        <w:rPr>
          <w:spacing w:val="-6"/>
          <w:sz w:val="20"/>
        </w:rPr>
        <w:t> </w:t>
      </w:r>
      <w:r>
        <w:rPr>
          <w:sz w:val="20"/>
        </w:rPr>
        <w:t>appartenenza</w:t>
      </w:r>
      <w:r>
        <w:rPr>
          <w:spacing w:val="-1"/>
          <w:sz w:val="20"/>
        </w:rPr>
        <w:t> </w:t>
      </w:r>
      <w:r>
        <w:rPr>
          <w:sz w:val="20"/>
        </w:rPr>
        <w:t>campionati differenti da quello di prestito sia di categoria sia di</w:t>
      </w:r>
      <w:r>
        <w:rPr>
          <w:spacing w:val="-4"/>
          <w:sz w:val="20"/>
        </w:rPr>
        <w:t> </w:t>
      </w:r>
      <w:r>
        <w:rPr>
          <w:sz w:val="20"/>
        </w:rPr>
        <w:t>serie;</w:t>
      </w:r>
    </w:p>
    <w:p>
      <w:pPr>
        <w:pStyle w:val="ListParagraph"/>
        <w:numPr>
          <w:ilvl w:val="0"/>
          <w:numId w:val="36"/>
        </w:numPr>
        <w:tabs>
          <w:tab w:pos="516" w:val="left" w:leader="none"/>
        </w:tabs>
        <w:spacing w:line="240" w:lineRule="auto" w:before="3" w:after="0"/>
        <w:ind w:left="515" w:right="263" w:hanging="285"/>
        <w:jc w:val="both"/>
        <w:rPr>
          <w:sz w:val="20"/>
        </w:rPr>
      </w:pPr>
      <w:r>
        <w:rPr>
          <w:sz w:val="20"/>
        </w:rPr>
        <w:t>giocare con l’associato di prestito un solo campionato di serie nazionale di serie A o B oppure un solo campionato di serie regionale o territoriale, e con la società di appartenenza i campionati di categoria; la Consulta Regionale ha deliberato che tale normativa sia applicata sia a livello regionale sia</w:t>
      </w:r>
      <w:r>
        <w:rPr>
          <w:spacing w:val="-3"/>
          <w:sz w:val="20"/>
        </w:rPr>
        <w:t> </w:t>
      </w:r>
      <w:r>
        <w:rPr>
          <w:sz w:val="20"/>
        </w:rPr>
        <w:t>territoriale.</w:t>
      </w:r>
    </w:p>
    <w:p>
      <w:pPr>
        <w:spacing w:before="0"/>
        <w:ind w:left="230" w:right="0" w:firstLine="0"/>
        <w:jc w:val="both"/>
        <w:rPr>
          <w:sz w:val="20"/>
        </w:rPr>
      </w:pPr>
      <w:r>
        <w:rPr>
          <w:sz w:val="20"/>
        </w:rPr>
        <w:t>La richiesta di trasferimento deve essere presentata, </w:t>
      </w:r>
      <w:r>
        <w:rPr>
          <w:b/>
          <w:sz w:val="20"/>
        </w:rPr>
        <w:t>nei termini fissati per i trasferimenti</w:t>
      </w:r>
      <w:r>
        <w:rPr>
          <w:sz w:val="20"/>
        </w:rPr>
        <w:t>, utilizzando il modulo L1 e riportando</w:t>
      </w:r>
    </w:p>
    <w:p>
      <w:pPr>
        <w:pStyle w:val="BodyText"/>
        <w:ind w:left="230"/>
        <w:jc w:val="both"/>
      </w:pPr>
      <w:r>
        <w:rPr/>
        <w:t>nell’apposito spazio l’indicazione del campionato di prestito.</w:t>
      </w:r>
    </w:p>
    <w:p>
      <w:pPr>
        <w:pStyle w:val="BodyText"/>
        <w:spacing w:before="115"/>
        <w:ind w:left="230"/>
      </w:pPr>
      <w:r>
        <w:rPr/>
        <w:t>LIMITAZIONI:</w:t>
      </w:r>
    </w:p>
    <w:p>
      <w:pPr>
        <w:pStyle w:val="ListParagraph"/>
        <w:numPr>
          <w:ilvl w:val="0"/>
          <w:numId w:val="36"/>
        </w:numPr>
        <w:tabs>
          <w:tab w:pos="515" w:val="left" w:leader="none"/>
          <w:tab w:pos="516" w:val="left" w:leader="none"/>
        </w:tabs>
        <w:spacing w:line="240" w:lineRule="auto" w:before="46" w:after="0"/>
        <w:ind w:left="515" w:right="0" w:hanging="286"/>
        <w:jc w:val="left"/>
        <w:rPr>
          <w:sz w:val="20"/>
        </w:rPr>
      </w:pPr>
      <w:r>
        <w:rPr>
          <w:sz w:val="20"/>
        </w:rPr>
        <w:t>Il prestito cessa automaticamente alla fine del campionato al quale l’atleta ha</w:t>
      </w:r>
      <w:r>
        <w:rPr>
          <w:spacing w:val="2"/>
          <w:sz w:val="20"/>
        </w:rPr>
        <w:t> </w:t>
      </w:r>
      <w:r>
        <w:rPr>
          <w:sz w:val="20"/>
        </w:rPr>
        <w:t>partecipato;</w:t>
      </w:r>
    </w:p>
    <w:p>
      <w:pPr>
        <w:pStyle w:val="ListParagraph"/>
        <w:numPr>
          <w:ilvl w:val="0"/>
          <w:numId w:val="36"/>
        </w:numPr>
        <w:tabs>
          <w:tab w:pos="496" w:val="left" w:leader="none"/>
        </w:tabs>
        <w:spacing w:line="240" w:lineRule="auto" w:before="0" w:after="0"/>
        <w:ind w:left="495" w:right="0" w:hanging="266"/>
        <w:jc w:val="left"/>
        <w:rPr>
          <w:b/>
          <w:sz w:val="20"/>
        </w:rPr>
      </w:pPr>
      <w:r>
        <w:rPr>
          <w:sz w:val="20"/>
        </w:rPr>
        <w:t>Il prestito per un campionato o il recesso dallo stesso </w:t>
      </w:r>
      <w:r>
        <w:rPr>
          <w:b/>
          <w:sz w:val="20"/>
        </w:rPr>
        <w:t>seguono le scadenze stabilite per i prestiti e</w:t>
      </w:r>
      <w:r>
        <w:rPr>
          <w:b/>
          <w:spacing w:val="-16"/>
          <w:sz w:val="20"/>
        </w:rPr>
        <w:t> </w:t>
      </w:r>
      <w:r>
        <w:rPr>
          <w:b/>
          <w:sz w:val="20"/>
        </w:rPr>
        <w:t>trasferimenti;</w:t>
      </w:r>
    </w:p>
    <w:p>
      <w:pPr>
        <w:pStyle w:val="Heading6"/>
        <w:numPr>
          <w:ilvl w:val="0"/>
          <w:numId w:val="36"/>
        </w:numPr>
        <w:tabs>
          <w:tab w:pos="515" w:val="left" w:leader="none"/>
          <w:tab w:pos="516" w:val="left" w:leader="none"/>
        </w:tabs>
        <w:spacing w:line="240" w:lineRule="auto" w:before="0" w:after="0"/>
        <w:ind w:left="515" w:right="0" w:hanging="286"/>
        <w:jc w:val="left"/>
      </w:pPr>
      <w:r>
        <w:rPr/>
        <w:t>Il prestito si deve intendere per un solo campionato che è quello indicato nel modulo di prestito</w:t>
      </w:r>
      <w:r>
        <w:rPr>
          <w:spacing w:val="-10"/>
        </w:rPr>
        <w:t> </w:t>
      </w:r>
      <w:r>
        <w:rPr/>
        <w:t>L1;</w:t>
      </w:r>
    </w:p>
    <w:p>
      <w:pPr>
        <w:pStyle w:val="ListParagraph"/>
        <w:numPr>
          <w:ilvl w:val="0"/>
          <w:numId w:val="36"/>
        </w:numPr>
        <w:tabs>
          <w:tab w:pos="515" w:val="left" w:leader="none"/>
          <w:tab w:pos="516" w:val="left" w:leader="none"/>
        </w:tabs>
        <w:spacing w:line="240" w:lineRule="auto" w:before="0" w:after="0"/>
        <w:ind w:left="515" w:right="0" w:hanging="286"/>
        <w:jc w:val="left"/>
        <w:rPr>
          <w:b/>
          <w:sz w:val="20"/>
        </w:rPr>
      </w:pPr>
      <w:r>
        <w:rPr>
          <w:b/>
          <w:sz w:val="20"/>
        </w:rPr>
        <w:t>Gli</w:t>
      </w:r>
      <w:r>
        <w:rPr>
          <w:b/>
          <w:spacing w:val="2"/>
          <w:sz w:val="20"/>
        </w:rPr>
        <w:t> </w:t>
      </w:r>
      <w:r>
        <w:rPr>
          <w:b/>
          <w:sz w:val="20"/>
        </w:rPr>
        <w:t>atleti</w:t>
      </w:r>
      <w:r>
        <w:rPr>
          <w:b/>
          <w:spacing w:val="4"/>
          <w:sz w:val="20"/>
        </w:rPr>
        <w:t> </w:t>
      </w:r>
      <w:r>
        <w:rPr>
          <w:b/>
          <w:sz w:val="20"/>
        </w:rPr>
        <w:t>in</w:t>
      </w:r>
      <w:r>
        <w:rPr>
          <w:b/>
          <w:spacing w:val="2"/>
          <w:sz w:val="20"/>
        </w:rPr>
        <w:t> </w:t>
      </w:r>
      <w:r>
        <w:rPr>
          <w:b/>
          <w:sz w:val="20"/>
        </w:rPr>
        <w:t>prestito</w:t>
      </w:r>
      <w:r>
        <w:rPr>
          <w:b/>
          <w:spacing w:val="4"/>
          <w:sz w:val="20"/>
        </w:rPr>
        <w:t> </w:t>
      </w:r>
      <w:r>
        <w:rPr>
          <w:b/>
          <w:sz w:val="20"/>
        </w:rPr>
        <w:t>ad</w:t>
      </w:r>
      <w:r>
        <w:rPr>
          <w:b/>
          <w:spacing w:val="3"/>
          <w:sz w:val="20"/>
        </w:rPr>
        <w:t> </w:t>
      </w:r>
      <w:r>
        <w:rPr>
          <w:b/>
          <w:sz w:val="20"/>
        </w:rPr>
        <w:t>altro</w:t>
      </w:r>
      <w:r>
        <w:rPr>
          <w:b/>
          <w:spacing w:val="3"/>
          <w:sz w:val="20"/>
        </w:rPr>
        <w:t> </w:t>
      </w:r>
      <w:r>
        <w:rPr>
          <w:b/>
          <w:sz w:val="20"/>
        </w:rPr>
        <w:t>sodalizio,</w:t>
      </w:r>
      <w:r>
        <w:rPr>
          <w:b/>
          <w:spacing w:val="3"/>
          <w:sz w:val="20"/>
        </w:rPr>
        <w:t> </w:t>
      </w:r>
      <w:r>
        <w:rPr>
          <w:b/>
          <w:sz w:val="20"/>
        </w:rPr>
        <w:t>con</w:t>
      </w:r>
      <w:r>
        <w:rPr>
          <w:b/>
          <w:spacing w:val="2"/>
          <w:sz w:val="20"/>
        </w:rPr>
        <w:t> </w:t>
      </w:r>
      <w:r>
        <w:rPr>
          <w:b/>
          <w:sz w:val="20"/>
        </w:rPr>
        <w:t>la</w:t>
      </w:r>
      <w:r>
        <w:rPr>
          <w:b/>
          <w:spacing w:val="4"/>
          <w:sz w:val="20"/>
        </w:rPr>
        <w:t> </w:t>
      </w:r>
      <w:r>
        <w:rPr>
          <w:b/>
          <w:sz w:val="20"/>
        </w:rPr>
        <w:t>società</w:t>
      </w:r>
      <w:r>
        <w:rPr>
          <w:b/>
          <w:spacing w:val="3"/>
          <w:sz w:val="20"/>
        </w:rPr>
        <w:t> </w:t>
      </w:r>
      <w:r>
        <w:rPr>
          <w:b/>
          <w:sz w:val="20"/>
        </w:rPr>
        <w:t>di</w:t>
      </w:r>
      <w:r>
        <w:rPr>
          <w:b/>
          <w:spacing w:val="8"/>
          <w:sz w:val="20"/>
        </w:rPr>
        <w:t> </w:t>
      </w:r>
      <w:r>
        <w:rPr>
          <w:b/>
          <w:sz w:val="20"/>
        </w:rPr>
        <w:t>prestito</w:t>
      </w:r>
      <w:r>
        <w:rPr>
          <w:b/>
          <w:spacing w:val="3"/>
          <w:sz w:val="20"/>
        </w:rPr>
        <w:t> </w:t>
      </w:r>
      <w:r>
        <w:rPr>
          <w:b/>
          <w:sz w:val="20"/>
        </w:rPr>
        <w:t>non</w:t>
      </w:r>
      <w:r>
        <w:rPr>
          <w:b/>
          <w:spacing w:val="3"/>
          <w:sz w:val="20"/>
        </w:rPr>
        <w:t> </w:t>
      </w:r>
      <w:r>
        <w:rPr>
          <w:b/>
          <w:sz w:val="20"/>
        </w:rPr>
        <w:t>possono</w:t>
      </w:r>
      <w:r>
        <w:rPr>
          <w:b/>
          <w:spacing w:val="3"/>
          <w:sz w:val="20"/>
        </w:rPr>
        <w:t> </w:t>
      </w:r>
      <w:r>
        <w:rPr>
          <w:b/>
          <w:sz w:val="20"/>
        </w:rPr>
        <w:t>beneficiare</w:t>
      </w:r>
      <w:r>
        <w:rPr>
          <w:b/>
          <w:spacing w:val="4"/>
          <w:sz w:val="20"/>
        </w:rPr>
        <w:t> </w:t>
      </w:r>
      <w:r>
        <w:rPr>
          <w:b/>
          <w:sz w:val="20"/>
        </w:rPr>
        <w:t>delle</w:t>
      </w:r>
      <w:r>
        <w:rPr>
          <w:b/>
          <w:spacing w:val="4"/>
          <w:sz w:val="20"/>
        </w:rPr>
        <w:t> </w:t>
      </w:r>
      <w:r>
        <w:rPr>
          <w:b/>
          <w:sz w:val="20"/>
        </w:rPr>
        <w:t>10</w:t>
      </w:r>
      <w:r>
        <w:rPr>
          <w:b/>
          <w:spacing w:val="11"/>
          <w:sz w:val="20"/>
        </w:rPr>
        <w:t> </w:t>
      </w:r>
      <w:r>
        <w:rPr>
          <w:b/>
          <w:sz w:val="20"/>
        </w:rPr>
        <w:t>o</w:t>
      </w:r>
      <w:r>
        <w:rPr>
          <w:b/>
          <w:spacing w:val="4"/>
          <w:sz w:val="20"/>
        </w:rPr>
        <w:t> </w:t>
      </w:r>
      <w:r>
        <w:rPr>
          <w:b/>
          <w:sz w:val="20"/>
        </w:rPr>
        <w:t>15</w:t>
      </w:r>
      <w:r>
        <w:rPr>
          <w:b/>
          <w:spacing w:val="4"/>
          <w:sz w:val="20"/>
        </w:rPr>
        <w:t> </w:t>
      </w:r>
      <w:r>
        <w:rPr>
          <w:b/>
          <w:sz w:val="20"/>
        </w:rPr>
        <w:t>partecipazioni</w:t>
      </w:r>
    </w:p>
    <w:p>
      <w:pPr>
        <w:spacing w:before="0"/>
        <w:ind w:left="515" w:right="0" w:firstLine="0"/>
        <w:jc w:val="left"/>
        <w:rPr>
          <w:sz w:val="20"/>
        </w:rPr>
      </w:pPr>
      <w:r>
        <w:rPr>
          <w:b/>
          <w:sz w:val="20"/>
        </w:rPr>
        <w:t>in deroga previste nel paragrafo “partecipazione ai diversi campionati”</w:t>
      </w:r>
      <w:r>
        <w:rPr>
          <w:sz w:val="20"/>
        </w:rPr>
        <w:t>;</w:t>
      </w:r>
    </w:p>
    <w:p>
      <w:pPr>
        <w:pStyle w:val="ListParagraph"/>
        <w:numPr>
          <w:ilvl w:val="0"/>
          <w:numId w:val="36"/>
        </w:numPr>
        <w:tabs>
          <w:tab w:pos="515" w:val="left" w:leader="none"/>
          <w:tab w:pos="516" w:val="left" w:leader="none"/>
        </w:tabs>
        <w:spacing w:line="240" w:lineRule="auto" w:before="0" w:after="0"/>
        <w:ind w:left="515" w:right="264" w:hanging="285"/>
        <w:jc w:val="left"/>
        <w:rPr>
          <w:sz w:val="20"/>
        </w:rPr>
      </w:pPr>
      <w:r>
        <w:rPr>
          <w:sz w:val="20"/>
        </w:rPr>
        <w:t>Una società può concedere il prestito per il campionato anche ad atleti tesserati per la prima volta a titolo definitivo (nulla osta o primo</w:t>
      </w:r>
      <w:r>
        <w:rPr>
          <w:spacing w:val="-1"/>
          <w:sz w:val="20"/>
        </w:rPr>
        <w:t> </w:t>
      </w:r>
      <w:r>
        <w:rPr>
          <w:sz w:val="20"/>
        </w:rPr>
        <w:t>tesseramento);</w:t>
      </w:r>
    </w:p>
    <w:p>
      <w:pPr>
        <w:pStyle w:val="ListParagraph"/>
        <w:numPr>
          <w:ilvl w:val="0"/>
          <w:numId w:val="36"/>
        </w:numPr>
        <w:tabs>
          <w:tab w:pos="515" w:val="left" w:leader="none"/>
          <w:tab w:pos="516" w:val="left" w:leader="none"/>
        </w:tabs>
        <w:spacing w:line="240" w:lineRule="auto" w:before="0" w:after="0"/>
        <w:ind w:left="515" w:right="0" w:hanging="286"/>
        <w:jc w:val="left"/>
        <w:rPr>
          <w:sz w:val="20"/>
        </w:rPr>
      </w:pPr>
      <w:r>
        <w:rPr>
          <w:sz w:val="20"/>
        </w:rPr>
        <w:t>Il prestito è ammesso solo tra società della stessa</w:t>
      </w:r>
      <w:r>
        <w:rPr>
          <w:spacing w:val="-8"/>
          <w:sz w:val="20"/>
        </w:rPr>
        <w:t> </w:t>
      </w:r>
      <w:r>
        <w:rPr>
          <w:sz w:val="20"/>
        </w:rPr>
        <w:t>regione;</w:t>
      </w:r>
    </w:p>
    <w:p>
      <w:pPr>
        <w:pStyle w:val="Heading6"/>
        <w:numPr>
          <w:ilvl w:val="0"/>
          <w:numId w:val="36"/>
        </w:numPr>
        <w:tabs>
          <w:tab w:pos="515" w:val="left" w:leader="none"/>
          <w:tab w:pos="516" w:val="left" w:leader="none"/>
        </w:tabs>
        <w:spacing w:line="240" w:lineRule="auto" w:before="0" w:after="0"/>
        <w:ind w:left="515" w:right="270" w:hanging="285"/>
        <w:jc w:val="left"/>
        <w:rPr>
          <w:b w:val="0"/>
        </w:rPr>
      </w:pPr>
      <w:r>
        <w:rPr/>
        <w:t>Per un determinato campionato, la società può ricevere e schierare al massimo </w:t>
      </w:r>
      <w:r>
        <w:rPr>
          <w:shd w:fill="00FFFF" w:color="auto" w:val="clear"/>
        </w:rPr>
        <w:t>2 atleti</w:t>
      </w:r>
      <w:r>
        <w:rPr/>
        <w:t> in prestito per un campionato con modulo</w:t>
      </w:r>
      <w:r>
        <w:rPr>
          <w:spacing w:val="-3"/>
        </w:rPr>
        <w:t> </w:t>
      </w:r>
      <w:r>
        <w:rPr/>
        <w:t>L1</w:t>
      </w:r>
      <w:r>
        <w:rPr>
          <w:b w:val="0"/>
        </w:rPr>
        <w:t>.</w:t>
      </w:r>
    </w:p>
    <w:p>
      <w:pPr>
        <w:pStyle w:val="ListParagraph"/>
        <w:numPr>
          <w:ilvl w:val="0"/>
          <w:numId w:val="36"/>
        </w:numPr>
        <w:tabs>
          <w:tab w:pos="476" w:val="left" w:leader="none"/>
        </w:tabs>
        <w:spacing w:line="240" w:lineRule="auto" w:before="1" w:after="0"/>
        <w:ind w:left="515" w:right="279" w:hanging="285"/>
        <w:jc w:val="left"/>
        <w:rPr>
          <w:sz w:val="20"/>
        </w:rPr>
      </w:pPr>
      <w:r>
        <w:rPr>
          <w:sz w:val="20"/>
        </w:rPr>
        <w:t>Il recesso da modulo L1 (prestito per un campionato) non libera uno slot per il numero massimo di atleti ricevibili tramite prestito per un</w:t>
      </w:r>
      <w:r>
        <w:rPr>
          <w:spacing w:val="-4"/>
          <w:sz w:val="20"/>
        </w:rPr>
        <w:t> </w:t>
      </w:r>
      <w:r>
        <w:rPr>
          <w:sz w:val="20"/>
        </w:rPr>
        <w:t>campionato.</w:t>
      </w:r>
    </w:p>
    <w:p>
      <w:pPr>
        <w:pStyle w:val="ListParagraph"/>
        <w:numPr>
          <w:ilvl w:val="0"/>
          <w:numId w:val="36"/>
        </w:numPr>
        <w:tabs>
          <w:tab w:pos="496" w:val="left" w:leader="none"/>
        </w:tabs>
        <w:spacing w:line="240" w:lineRule="auto" w:before="0" w:after="0"/>
        <w:ind w:left="515" w:right="264" w:hanging="285"/>
        <w:jc w:val="left"/>
        <w:rPr>
          <w:sz w:val="20"/>
        </w:rPr>
      </w:pPr>
      <w:r>
        <w:rPr>
          <w:sz w:val="20"/>
        </w:rPr>
        <w:t>Per la categoria UNDER 13 è consentito il prestito L1 sia per il campionato 6x6 sia per il campionato 4x4. I due campionati sono considerati</w:t>
      </w:r>
      <w:r>
        <w:rPr>
          <w:spacing w:val="-2"/>
          <w:sz w:val="20"/>
        </w:rPr>
        <w:t> </w:t>
      </w:r>
      <w:r>
        <w:rPr>
          <w:sz w:val="20"/>
        </w:rPr>
        <w:t>distinti.</w:t>
      </w:r>
    </w:p>
    <w:p>
      <w:pPr>
        <w:pStyle w:val="ListParagraph"/>
        <w:numPr>
          <w:ilvl w:val="0"/>
          <w:numId w:val="36"/>
        </w:numPr>
        <w:tabs>
          <w:tab w:pos="515" w:val="left" w:leader="none"/>
          <w:tab w:pos="516" w:val="left" w:leader="none"/>
        </w:tabs>
        <w:spacing w:line="240" w:lineRule="auto" w:before="0" w:after="0"/>
        <w:ind w:left="515" w:right="272" w:hanging="285"/>
        <w:jc w:val="left"/>
        <w:rPr>
          <w:sz w:val="20"/>
        </w:rPr>
      </w:pPr>
      <w:r>
        <w:rPr>
          <w:sz w:val="20"/>
        </w:rPr>
        <w:t>Si precisa che non è possibile effettuare spostamenti di ufficio o fuori dalle norme regolamentari, per permettere la partecipazione degli atleti a gare di campionati di serie e di categorie con le due</w:t>
      </w:r>
      <w:r>
        <w:rPr>
          <w:spacing w:val="-5"/>
          <w:sz w:val="20"/>
        </w:rPr>
        <w:t> </w:t>
      </w:r>
      <w:r>
        <w:rPr>
          <w:sz w:val="20"/>
        </w:rPr>
        <w:t>società.</w:t>
      </w:r>
    </w:p>
    <w:p>
      <w:pPr>
        <w:pStyle w:val="BodyText"/>
        <w:ind w:left="230"/>
      </w:pPr>
      <w:r>
        <w:rPr/>
        <w:t>Per quanto non previsto dalla presente normativa, si applicano le norme previste dal R.A.T.</w:t>
      </w:r>
    </w:p>
    <w:p>
      <w:pPr>
        <w:pStyle w:val="BodyText"/>
        <w:spacing w:before="1"/>
        <w:rPr>
          <w:sz w:val="21"/>
        </w:rPr>
      </w:pPr>
    </w:p>
    <w:p>
      <w:pPr>
        <w:pStyle w:val="Heading3"/>
        <w:ind w:left="236" w:right="272"/>
        <w:jc w:val="center"/>
        <w:rPr>
          <w:rFonts w:ascii="Times New Roman" w:hAnsi="Times New Roman"/>
        </w:rPr>
      </w:pPr>
      <w:bookmarkStart w:name="PRESTITO PER ATTIVITÀ PROMOZIONALE (MODU" w:id="49"/>
      <w:bookmarkEnd w:id="49"/>
      <w:r>
        <w:rPr/>
      </w:r>
      <w:bookmarkStart w:name="_bookmark23" w:id="50"/>
      <w:bookmarkEnd w:id="50"/>
      <w:r>
        <w:rPr/>
      </w:r>
      <w:r>
        <w:rPr>
          <w:rFonts w:ascii="Times New Roman" w:hAnsi="Times New Roman"/>
        </w:rPr>
        <w:t>PRESTITO PER ATTIVITÀ PROMOZIONALE (MODULO L1PR)</w:t>
      </w:r>
    </w:p>
    <w:p>
      <w:pPr>
        <w:pStyle w:val="BodyText"/>
        <w:spacing w:before="172"/>
        <w:ind w:left="230" w:right="263"/>
        <w:jc w:val="both"/>
      </w:pPr>
      <w:r>
        <w:rPr/>
        <w:t>Possono essere oggetto di Prestito per Attività Promozionale tutti gli atleti regolarmente tesserati per la stagione sportiva in corso.</w:t>
      </w:r>
    </w:p>
    <w:p>
      <w:pPr>
        <w:pStyle w:val="BodyText"/>
        <w:ind w:left="230" w:right="268"/>
        <w:jc w:val="both"/>
      </w:pPr>
      <w:r>
        <w:rPr/>
        <w:t>Con il Prestito per Attività Promozionale, l’atleta può partecipare all’attività promozionale con la società di Prestito. In questo modo, quindi, viene data alla società che partecipa ai tornei (coppe comprese) la possibilità di inserire a Camp 3 l’atleta in prestito.</w:t>
      </w:r>
    </w:p>
    <w:p>
      <w:pPr>
        <w:pStyle w:val="BodyText"/>
        <w:spacing w:line="227" w:lineRule="exact"/>
        <w:ind w:left="230"/>
        <w:jc w:val="both"/>
      </w:pPr>
      <w:r>
        <w:rPr/>
        <w:t>Si precisa che:</w:t>
      </w:r>
    </w:p>
    <w:p>
      <w:pPr>
        <w:pStyle w:val="ListParagraph"/>
        <w:numPr>
          <w:ilvl w:val="0"/>
          <w:numId w:val="36"/>
        </w:numPr>
        <w:tabs>
          <w:tab w:pos="590" w:val="left" w:leader="none"/>
          <w:tab w:pos="591" w:val="left" w:leader="none"/>
        </w:tabs>
        <w:spacing w:line="240" w:lineRule="auto" w:before="0" w:after="0"/>
        <w:ind w:left="590" w:right="914" w:hanging="360"/>
        <w:jc w:val="left"/>
        <w:rPr>
          <w:sz w:val="20"/>
        </w:rPr>
      </w:pPr>
      <w:r>
        <w:rPr>
          <w:sz w:val="20"/>
        </w:rPr>
        <w:t>L’atleta può essere ceduto, </w:t>
      </w:r>
      <w:r>
        <w:rPr>
          <w:b/>
          <w:sz w:val="20"/>
          <w:shd w:fill="00FFFF" w:color="auto" w:val="clear"/>
        </w:rPr>
        <w:t>più volte</w:t>
      </w:r>
      <w:r>
        <w:rPr>
          <w:b/>
          <w:sz w:val="20"/>
        </w:rPr>
        <w:t> </w:t>
      </w:r>
      <w:r>
        <w:rPr>
          <w:sz w:val="20"/>
        </w:rPr>
        <w:t>nel corso della stagione, </w:t>
      </w:r>
      <w:r>
        <w:rPr>
          <w:spacing w:val="-3"/>
          <w:sz w:val="20"/>
        </w:rPr>
        <w:t>in </w:t>
      </w:r>
      <w:r>
        <w:rPr>
          <w:sz w:val="20"/>
        </w:rPr>
        <w:t>prestito per attività promozionale. purché prima di attivare un nuovo prestito sia concluso il precedente</w:t>
      </w:r>
      <w:r>
        <w:rPr>
          <w:spacing w:val="-1"/>
          <w:sz w:val="20"/>
        </w:rPr>
        <w:t> </w:t>
      </w:r>
      <w:r>
        <w:rPr>
          <w:sz w:val="20"/>
        </w:rPr>
        <w:t>prestito.</w:t>
      </w:r>
    </w:p>
    <w:p>
      <w:pPr>
        <w:pStyle w:val="ListParagraph"/>
        <w:numPr>
          <w:ilvl w:val="0"/>
          <w:numId w:val="36"/>
        </w:numPr>
        <w:tabs>
          <w:tab w:pos="590" w:val="left" w:leader="none"/>
          <w:tab w:pos="591" w:val="left" w:leader="none"/>
        </w:tabs>
        <w:spacing w:line="240" w:lineRule="auto" w:before="0" w:after="0"/>
        <w:ind w:left="590" w:right="0" w:hanging="361"/>
        <w:jc w:val="left"/>
        <w:rPr>
          <w:sz w:val="20"/>
        </w:rPr>
      </w:pPr>
      <w:r>
        <w:rPr>
          <w:sz w:val="20"/>
        </w:rPr>
        <w:t>La società che riceve può ricevere un numero illimitato di prestiti per attività promozionale.</w:t>
      </w:r>
    </w:p>
    <w:p>
      <w:pPr>
        <w:pStyle w:val="ListParagraph"/>
        <w:numPr>
          <w:ilvl w:val="0"/>
          <w:numId w:val="36"/>
        </w:numPr>
        <w:tabs>
          <w:tab w:pos="590" w:val="left" w:leader="none"/>
          <w:tab w:pos="591" w:val="left" w:leader="none"/>
        </w:tabs>
        <w:spacing w:line="240" w:lineRule="auto" w:before="0" w:after="0"/>
        <w:ind w:left="590" w:right="715" w:hanging="360"/>
        <w:jc w:val="left"/>
        <w:rPr>
          <w:sz w:val="20"/>
        </w:rPr>
      </w:pPr>
      <w:r>
        <w:rPr>
          <w:sz w:val="20"/>
        </w:rPr>
        <w:t>L’atleta già prestato con Modulo L (Prestito per una stagione) ad altra società può ricevere il prestito per attività Promozionale solo se autorizzato dalla società di prestito (ovvero quella che ha ricevuto l’atleta in prestito per tutta la stagione sportiva con Modulo</w:t>
      </w:r>
      <w:r>
        <w:rPr>
          <w:spacing w:val="-2"/>
          <w:sz w:val="20"/>
        </w:rPr>
        <w:t> </w:t>
      </w:r>
      <w:r>
        <w:rPr>
          <w:sz w:val="20"/>
        </w:rPr>
        <w:t>L).</w:t>
      </w:r>
    </w:p>
    <w:p>
      <w:pPr>
        <w:pStyle w:val="ListParagraph"/>
        <w:numPr>
          <w:ilvl w:val="0"/>
          <w:numId w:val="36"/>
        </w:numPr>
        <w:tabs>
          <w:tab w:pos="590" w:val="left" w:leader="none"/>
          <w:tab w:pos="591" w:val="left" w:leader="none"/>
        </w:tabs>
        <w:spacing w:line="240" w:lineRule="auto" w:before="0" w:after="0"/>
        <w:ind w:left="590" w:right="0" w:hanging="361"/>
        <w:jc w:val="left"/>
        <w:rPr>
          <w:sz w:val="20"/>
        </w:rPr>
      </w:pPr>
      <w:r>
        <w:rPr>
          <w:sz w:val="20"/>
        </w:rPr>
        <w:t>Il Prestito per Attività Promozionale ha validità fino al 30 Giugno di ogni stagione oggetto del</w:t>
      </w:r>
      <w:r>
        <w:rPr>
          <w:spacing w:val="-5"/>
          <w:sz w:val="20"/>
        </w:rPr>
        <w:t> </w:t>
      </w:r>
      <w:r>
        <w:rPr>
          <w:sz w:val="20"/>
        </w:rPr>
        <w:t>prestito.</w:t>
      </w:r>
    </w:p>
    <w:p>
      <w:pPr>
        <w:pStyle w:val="ListParagraph"/>
        <w:numPr>
          <w:ilvl w:val="0"/>
          <w:numId w:val="36"/>
        </w:numPr>
        <w:tabs>
          <w:tab w:pos="590" w:val="left" w:leader="none"/>
          <w:tab w:pos="591" w:val="left" w:leader="none"/>
        </w:tabs>
        <w:spacing w:line="240" w:lineRule="auto" w:before="0" w:after="0"/>
        <w:ind w:left="590" w:right="0" w:hanging="361"/>
        <w:jc w:val="left"/>
        <w:rPr>
          <w:sz w:val="20"/>
        </w:rPr>
      </w:pPr>
      <w:r>
        <w:rPr>
          <w:sz w:val="20"/>
        </w:rPr>
        <w:t>Il Prestito per Attività Promozionale non ha alcun costo</w:t>
      </w:r>
      <w:r>
        <w:rPr>
          <w:spacing w:val="-5"/>
          <w:sz w:val="20"/>
        </w:rPr>
        <w:t> </w:t>
      </w:r>
      <w:r>
        <w:rPr>
          <w:sz w:val="20"/>
        </w:rPr>
        <w:t>aggiuntivo.</w:t>
      </w:r>
    </w:p>
    <w:p>
      <w:pPr>
        <w:spacing w:after="0" w:line="240" w:lineRule="auto"/>
        <w:jc w:val="left"/>
        <w:rPr>
          <w:sz w:val="20"/>
        </w:rPr>
        <w:sectPr>
          <w:pgSz w:w="11910" w:h="16840"/>
          <w:pgMar w:header="273" w:footer="862" w:top="980" w:bottom="1060" w:left="620" w:right="579"/>
        </w:sectPr>
      </w:pPr>
    </w:p>
    <w:p>
      <w:pPr>
        <w:pStyle w:val="BodyText"/>
      </w:pPr>
    </w:p>
    <w:p>
      <w:pPr>
        <w:pStyle w:val="BodyText"/>
      </w:pPr>
    </w:p>
    <w:p>
      <w:pPr>
        <w:pStyle w:val="BodyText"/>
        <w:spacing w:before="7"/>
        <w:rPr>
          <w:sz w:val="18"/>
        </w:rPr>
      </w:pPr>
    </w:p>
    <w:p>
      <w:pPr>
        <w:spacing w:before="0"/>
        <w:ind w:left="230" w:right="0" w:firstLine="0"/>
        <w:jc w:val="both"/>
        <w:rPr>
          <w:b/>
          <w:sz w:val="20"/>
        </w:rPr>
      </w:pPr>
      <w:r>
        <w:rPr>
          <w:sz w:val="20"/>
        </w:rPr>
        <w:t>Il Prestito L1PR può essere concesso </w:t>
      </w:r>
      <w:r>
        <w:rPr>
          <w:b/>
          <w:sz w:val="20"/>
        </w:rPr>
        <w:t>da inizio stagione 1/07/2026 fino a mercoledì 23/06/2027.</w:t>
      </w:r>
    </w:p>
    <w:p>
      <w:pPr>
        <w:pStyle w:val="BodyText"/>
        <w:spacing w:before="5"/>
        <w:rPr>
          <w:b/>
        </w:rPr>
      </w:pPr>
    </w:p>
    <w:p>
      <w:pPr>
        <w:pStyle w:val="BodyText"/>
        <w:ind w:left="230"/>
        <w:jc w:val="both"/>
      </w:pPr>
      <w:r>
        <w:rPr/>
        <w:t>L’Atleta in prestito Promozionale presso un’altra Società potrà disputare con la stessa, oltre agli allenamenti, le seguenti</w:t>
      </w:r>
    </w:p>
    <w:p>
      <w:pPr>
        <w:pStyle w:val="BodyText"/>
        <w:spacing w:before="35"/>
        <w:ind w:left="230"/>
        <w:jc w:val="both"/>
      </w:pPr>
      <w:r>
        <w:rPr/>
        <w:t>competizioni promozionali:</w:t>
      </w:r>
    </w:p>
    <w:p>
      <w:pPr>
        <w:pStyle w:val="BodyText"/>
        <w:spacing w:before="5"/>
      </w:pPr>
    </w:p>
    <w:p>
      <w:pPr>
        <w:pStyle w:val="ListParagraph"/>
        <w:numPr>
          <w:ilvl w:val="1"/>
          <w:numId w:val="36"/>
        </w:numPr>
        <w:tabs>
          <w:tab w:pos="950" w:val="left" w:leader="none"/>
          <w:tab w:pos="951" w:val="left" w:leader="none"/>
        </w:tabs>
        <w:spacing w:line="240" w:lineRule="auto" w:before="0" w:after="0"/>
        <w:ind w:left="950" w:right="0" w:hanging="361"/>
        <w:jc w:val="left"/>
        <w:rPr>
          <w:sz w:val="20"/>
        </w:rPr>
      </w:pPr>
      <w:r>
        <w:rPr>
          <w:sz w:val="20"/>
        </w:rPr>
        <w:t>Volley</w:t>
      </w:r>
      <w:r>
        <w:rPr>
          <w:spacing w:val="-1"/>
          <w:sz w:val="20"/>
        </w:rPr>
        <w:t> </w:t>
      </w:r>
      <w:r>
        <w:rPr>
          <w:sz w:val="20"/>
        </w:rPr>
        <w:t>S3;</w:t>
      </w:r>
    </w:p>
    <w:p>
      <w:pPr>
        <w:pStyle w:val="ListParagraph"/>
        <w:numPr>
          <w:ilvl w:val="1"/>
          <w:numId w:val="36"/>
        </w:numPr>
        <w:tabs>
          <w:tab w:pos="950" w:val="left" w:leader="none"/>
          <w:tab w:pos="951" w:val="left" w:leader="none"/>
        </w:tabs>
        <w:spacing w:line="240" w:lineRule="auto" w:before="0" w:after="0"/>
        <w:ind w:left="950" w:right="0" w:hanging="361"/>
        <w:jc w:val="left"/>
        <w:rPr>
          <w:sz w:val="20"/>
        </w:rPr>
      </w:pPr>
      <w:r>
        <w:rPr>
          <w:sz w:val="20"/>
        </w:rPr>
        <w:t>Campionato</w:t>
      </w:r>
      <w:r>
        <w:rPr>
          <w:spacing w:val="-1"/>
          <w:sz w:val="20"/>
        </w:rPr>
        <w:t> </w:t>
      </w:r>
      <w:r>
        <w:rPr>
          <w:sz w:val="20"/>
        </w:rPr>
        <w:t>Open;</w:t>
      </w:r>
    </w:p>
    <w:p>
      <w:pPr>
        <w:pStyle w:val="ListParagraph"/>
        <w:numPr>
          <w:ilvl w:val="1"/>
          <w:numId w:val="36"/>
        </w:numPr>
        <w:tabs>
          <w:tab w:pos="950" w:val="left" w:leader="none"/>
          <w:tab w:pos="951" w:val="left" w:leader="none"/>
        </w:tabs>
        <w:spacing w:line="240" w:lineRule="auto" w:before="0" w:after="0"/>
        <w:ind w:left="950" w:right="0" w:hanging="361"/>
        <w:jc w:val="left"/>
        <w:rPr>
          <w:sz w:val="20"/>
        </w:rPr>
      </w:pPr>
      <w:r>
        <w:rPr>
          <w:sz w:val="20"/>
        </w:rPr>
        <w:t>Torneo organizzato dal CR o dal</w:t>
      </w:r>
      <w:r>
        <w:rPr>
          <w:spacing w:val="-3"/>
          <w:sz w:val="20"/>
        </w:rPr>
        <w:t> </w:t>
      </w:r>
      <w:r>
        <w:rPr>
          <w:sz w:val="20"/>
        </w:rPr>
        <w:t>CT;</w:t>
      </w:r>
    </w:p>
    <w:p>
      <w:pPr>
        <w:pStyle w:val="ListParagraph"/>
        <w:numPr>
          <w:ilvl w:val="1"/>
          <w:numId w:val="36"/>
        </w:numPr>
        <w:tabs>
          <w:tab w:pos="950" w:val="left" w:leader="none"/>
          <w:tab w:pos="951" w:val="left" w:leader="none"/>
        </w:tabs>
        <w:spacing w:line="240" w:lineRule="auto" w:before="0" w:after="0"/>
        <w:ind w:left="950" w:right="0" w:hanging="361"/>
        <w:jc w:val="left"/>
        <w:rPr>
          <w:sz w:val="20"/>
        </w:rPr>
      </w:pPr>
      <w:r>
        <w:rPr>
          <w:sz w:val="20"/>
        </w:rPr>
        <w:t>Tornei autorizzati da FIPAV Nazionale, CR o CT organizzati </w:t>
      </w:r>
      <w:r>
        <w:rPr>
          <w:spacing w:val="-3"/>
          <w:sz w:val="20"/>
        </w:rPr>
        <w:t>da</w:t>
      </w:r>
      <w:r>
        <w:rPr>
          <w:spacing w:val="-2"/>
          <w:sz w:val="20"/>
        </w:rPr>
        <w:t> </w:t>
      </w:r>
      <w:r>
        <w:rPr>
          <w:sz w:val="20"/>
        </w:rPr>
        <w:t>Società;</w:t>
      </w:r>
    </w:p>
    <w:p>
      <w:pPr>
        <w:pStyle w:val="ListParagraph"/>
        <w:numPr>
          <w:ilvl w:val="1"/>
          <w:numId w:val="36"/>
        </w:numPr>
        <w:tabs>
          <w:tab w:pos="950" w:val="left" w:leader="none"/>
          <w:tab w:pos="951" w:val="left" w:leader="none"/>
        </w:tabs>
        <w:spacing w:line="240" w:lineRule="auto" w:before="0" w:after="0"/>
        <w:ind w:left="950" w:right="0" w:hanging="361"/>
        <w:jc w:val="left"/>
        <w:rPr>
          <w:sz w:val="20"/>
        </w:rPr>
      </w:pPr>
      <w:r>
        <w:rPr>
          <w:sz w:val="20"/>
        </w:rPr>
        <w:t>Coppe Territoriali organizzate da Comitati Territoriali con Società iscritte ai Campionati di</w:t>
      </w:r>
      <w:r>
        <w:rPr>
          <w:spacing w:val="-17"/>
          <w:sz w:val="20"/>
        </w:rPr>
        <w:t> </w:t>
      </w:r>
      <w:r>
        <w:rPr>
          <w:sz w:val="20"/>
        </w:rPr>
        <w:t>Categoria;</w:t>
      </w:r>
    </w:p>
    <w:p>
      <w:pPr>
        <w:pStyle w:val="ListParagraph"/>
        <w:numPr>
          <w:ilvl w:val="1"/>
          <w:numId w:val="36"/>
        </w:numPr>
        <w:tabs>
          <w:tab w:pos="950" w:val="left" w:leader="none"/>
          <w:tab w:pos="951" w:val="left" w:leader="none"/>
        </w:tabs>
        <w:spacing w:line="240" w:lineRule="auto" w:before="0" w:after="0"/>
        <w:ind w:left="950" w:right="0" w:hanging="361"/>
        <w:jc w:val="left"/>
        <w:rPr>
          <w:sz w:val="20"/>
        </w:rPr>
      </w:pPr>
      <w:r>
        <w:rPr>
          <w:sz w:val="20"/>
        </w:rPr>
        <w:t>Coppe Regionali organizzate da Comitati Regionali con Società iscritte ai Campionati di</w:t>
      </w:r>
      <w:r>
        <w:rPr>
          <w:spacing w:val="-15"/>
          <w:sz w:val="20"/>
        </w:rPr>
        <w:t> </w:t>
      </w:r>
      <w:r>
        <w:rPr>
          <w:sz w:val="20"/>
        </w:rPr>
        <w:t>Categoria;</w:t>
      </w:r>
    </w:p>
    <w:p>
      <w:pPr>
        <w:pStyle w:val="ListParagraph"/>
        <w:numPr>
          <w:ilvl w:val="1"/>
          <w:numId w:val="36"/>
        </w:numPr>
        <w:tabs>
          <w:tab w:pos="950" w:val="left" w:leader="none"/>
          <w:tab w:pos="951" w:val="left" w:leader="none"/>
        </w:tabs>
        <w:spacing w:line="240" w:lineRule="auto" w:before="1" w:after="0"/>
        <w:ind w:left="950" w:right="549" w:hanging="360"/>
        <w:jc w:val="left"/>
        <w:rPr>
          <w:sz w:val="20"/>
        </w:rPr>
      </w:pPr>
      <w:r>
        <w:rPr>
          <w:sz w:val="20"/>
        </w:rPr>
        <w:t>Coppe Territoriali di Divisione organizzate da Comitati Territoriali con Società iscritte ai Campionati di 1°, 2° e 3° Divisione;</w:t>
      </w:r>
    </w:p>
    <w:p>
      <w:pPr>
        <w:pStyle w:val="ListParagraph"/>
        <w:numPr>
          <w:ilvl w:val="1"/>
          <w:numId w:val="36"/>
        </w:numPr>
        <w:tabs>
          <w:tab w:pos="950" w:val="left" w:leader="none"/>
          <w:tab w:pos="951" w:val="left" w:leader="none"/>
        </w:tabs>
        <w:spacing w:line="240" w:lineRule="auto" w:before="0" w:after="0"/>
        <w:ind w:left="950" w:right="0" w:hanging="361"/>
        <w:jc w:val="left"/>
        <w:rPr>
          <w:sz w:val="20"/>
        </w:rPr>
      </w:pPr>
      <w:r>
        <w:rPr>
          <w:sz w:val="20"/>
        </w:rPr>
        <w:t>Coppe Regionali organizzate da Comitati Regionali con Società iscritte ai Campionati di Serie C e</w:t>
      </w:r>
      <w:r>
        <w:rPr>
          <w:spacing w:val="-14"/>
          <w:sz w:val="20"/>
        </w:rPr>
        <w:t> </w:t>
      </w:r>
      <w:r>
        <w:rPr>
          <w:sz w:val="20"/>
        </w:rPr>
        <w:t>D.</w:t>
      </w:r>
    </w:p>
    <w:p>
      <w:pPr>
        <w:pStyle w:val="Heading6"/>
        <w:spacing w:before="120"/>
        <w:jc w:val="both"/>
      </w:pPr>
      <w:r>
        <w:rPr/>
        <w:t>Si precisa che per ciascun L1PR dovrà essere indicato su TessOnLine il termine di fine prestito.</w:t>
      </w:r>
    </w:p>
    <w:p>
      <w:pPr>
        <w:spacing w:before="35"/>
        <w:ind w:left="230" w:right="0" w:firstLine="0"/>
        <w:jc w:val="both"/>
        <w:rPr>
          <w:b/>
          <w:sz w:val="20"/>
        </w:rPr>
      </w:pPr>
      <w:r>
        <w:rPr>
          <w:b/>
          <w:sz w:val="20"/>
        </w:rPr>
        <w:t>Non potranno essere “attivati” due L1PR in contemporanea.</w:t>
      </w:r>
    </w:p>
    <w:p>
      <w:pPr>
        <w:pStyle w:val="BodyText"/>
        <w:spacing w:before="7"/>
        <w:rPr>
          <w:b/>
          <w:sz w:val="24"/>
        </w:rPr>
      </w:pPr>
    </w:p>
    <w:p>
      <w:pPr>
        <w:pStyle w:val="Heading3"/>
        <w:ind w:left="231" w:right="272"/>
        <w:jc w:val="center"/>
        <w:rPr>
          <w:rFonts w:ascii="Times New Roman"/>
        </w:rPr>
      </w:pPr>
      <w:bookmarkStart w:name="DOCUMENTI DA PRESENTARE ALLE GARE" w:id="51"/>
      <w:bookmarkEnd w:id="51"/>
      <w:r>
        <w:rPr/>
      </w:r>
      <w:bookmarkStart w:name="_bookmark24" w:id="52"/>
      <w:bookmarkEnd w:id="52"/>
      <w:r>
        <w:rPr/>
      </w:r>
      <w:r>
        <w:rPr>
          <w:rFonts w:ascii="Times New Roman"/>
        </w:rPr>
        <w:t>DOCUMENTI DA PRESENTARE ALLE GARE</w:t>
      </w:r>
    </w:p>
    <w:p>
      <w:pPr>
        <w:pStyle w:val="BodyText"/>
        <w:spacing w:before="172"/>
        <w:ind w:left="230"/>
        <w:jc w:val="both"/>
      </w:pPr>
      <w:r>
        <w:rPr/>
        <w:t>Le società dovranno presentare l’elenco dei partecipanti alle gare (modulo CAMP 3):</w:t>
      </w:r>
    </w:p>
    <w:p>
      <w:pPr>
        <w:pStyle w:val="ListParagraph"/>
        <w:numPr>
          <w:ilvl w:val="0"/>
          <w:numId w:val="5"/>
        </w:numPr>
        <w:tabs>
          <w:tab w:pos="655" w:val="left" w:leader="none"/>
          <w:tab w:pos="656" w:val="left" w:leader="none"/>
        </w:tabs>
        <w:spacing w:line="240" w:lineRule="auto" w:before="40" w:after="0"/>
        <w:ind w:left="655" w:right="271" w:hanging="425"/>
        <w:jc w:val="left"/>
        <w:rPr>
          <w:sz w:val="20"/>
        </w:rPr>
      </w:pPr>
      <w:r>
        <w:rPr>
          <w:b/>
          <w:sz w:val="16"/>
          <w:shd w:fill="FFFF00" w:color="auto" w:val="clear"/>
        </w:rPr>
        <w:t>COMPLETO DEI NUMERI DI MAGLIA DEGLI ATLETI</w:t>
      </w:r>
      <w:r>
        <w:rPr>
          <w:b/>
          <w:sz w:val="20"/>
          <w:shd w:fill="FFFF00" w:color="auto" w:val="clear"/>
        </w:rPr>
        <w:t>, </w:t>
      </w:r>
      <w:r>
        <w:rPr>
          <w:b/>
          <w:sz w:val="16"/>
          <w:shd w:fill="FFFF00" w:color="auto" w:val="clear"/>
        </w:rPr>
        <w:t>DELLA DATA DI NASCITA E DEGLI ESTREMI DEI DOCUMENTI DI RICONOSCIMENTO</w:t>
      </w:r>
      <w:r>
        <w:rPr>
          <w:sz w:val="20"/>
        </w:rPr>
        <w:t>, redatto </w:t>
      </w:r>
      <w:r>
        <w:rPr>
          <w:b/>
          <w:sz w:val="20"/>
        </w:rPr>
        <w:t>OBBLIGATORIAMENTE da</w:t>
      </w:r>
      <w:r>
        <w:rPr>
          <w:b/>
          <w:spacing w:val="3"/>
          <w:sz w:val="20"/>
        </w:rPr>
        <w:t> </w:t>
      </w:r>
      <w:r>
        <w:rPr>
          <w:b/>
          <w:sz w:val="20"/>
        </w:rPr>
        <w:t>TESSONLINE</w:t>
      </w:r>
      <w:r>
        <w:rPr>
          <w:sz w:val="20"/>
        </w:rPr>
        <w:t>.</w:t>
      </w:r>
    </w:p>
    <w:p>
      <w:pPr>
        <w:pStyle w:val="ListParagraph"/>
        <w:numPr>
          <w:ilvl w:val="0"/>
          <w:numId w:val="5"/>
        </w:numPr>
        <w:tabs>
          <w:tab w:pos="655" w:val="left" w:leader="none"/>
          <w:tab w:pos="656" w:val="left" w:leader="none"/>
        </w:tabs>
        <w:spacing w:line="240" w:lineRule="auto" w:before="120" w:after="0"/>
        <w:ind w:left="655" w:right="295" w:hanging="425"/>
        <w:jc w:val="left"/>
        <w:rPr>
          <w:sz w:val="20"/>
        </w:rPr>
      </w:pPr>
      <w:r>
        <w:rPr>
          <w:sz w:val="20"/>
        </w:rPr>
        <w:t>In caso di “</w:t>
      </w:r>
      <w:r>
        <w:rPr>
          <w:b/>
          <w:sz w:val="20"/>
        </w:rPr>
        <w:t>aggiunte a mano</w:t>
      </w:r>
      <w:r>
        <w:rPr>
          <w:sz w:val="20"/>
        </w:rPr>
        <w:t>” la società dovrà presentare i moduli che attestino l’avvenuto tesseramento (ATL2, DIR1, ecc.); in assenza di ciò tali tesserati non potranno essere ammessi alla gara. Le società che presenteranno il modulo CAMP3</w:t>
      </w:r>
      <w:r>
        <w:rPr>
          <w:sz w:val="20"/>
          <w:shd w:fill="FFFF00" w:color="auto" w:val="clear"/>
        </w:rPr>
        <w:t> con tesserati aggiunti a mano incorreranno in una sanzione pecuniaria, da parte del Giudice Sportivo, a partire</w:t>
      </w:r>
      <w:r>
        <w:rPr>
          <w:spacing w:val="-20"/>
          <w:sz w:val="20"/>
          <w:shd w:fill="FFFF00" w:color="auto" w:val="clear"/>
        </w:rPr>
        <w:t> </w:t>
      </w:r>
      <w:r>
        <w:rPr>
          <w:sz w:val="20"/>
          <w:shd w:fill="FFFF00" w:color="auto" w:val="clear"/>
        </w:rPr>
        <w:t>da</w:t>
      </w:r>
    </w:p>
    <w:p>
      <w:pPr>
        <w:pStyle w:val="BodyText"/>
        <w:spacing w:line="230" w:lineRule="exact"/>
        <w:ind w:left="655"/>
      </w:pPr>
      <w:r>
        <w:rPr>
          <w:shd w:fill="FFFF00" w:color="auto" w:val="clear"/>
        </w:rPr>
        <w:t> € 20,00 ed aumentata di pari importo per ogni recidiva</w:t>
      </w:r>
      <w:r>
        <w:rPr/>
        <w:t>.</w:t>
      </w:r>
    </w:p>
    <w:p>
      <w:pPr>
        <w:pStyle w:val="Heading6"/>
        <w:numPr>
          <w:ilvl w:val="0"/>
          <w:numId w:val="5"/>
        </w:numPr>
        <w:tabs>
          <w:tab w:pos="655" w:val="left" w:leader="none"/>
          <w:tab w:pos="656" w:val="left" w:leader="none"/>
        </w:tabs>
        <w:spacing w:line="245" w:lineRule="exact" w:before="121" w:after="0"/>
        <w:ind w:left="655" w:right="0" w:hanging="426"/>
        <w:jc w:val="left"/>
      </w:pPr>
      <w:r>
        <w:rPr>
          <w:shd w:fill="FFFF00" w:color="auto" w:val="clear"/>
        </w:rPr>
        <w:t>È</w:t>
      </w:r>
      <w:r>
        <w:rPr>
          <w:spacing w:val="36"/>
          <w:shd w:fill="FFFF00" w:color="auto" w:val="clear"/>
        </w:rPr>
        <w:t> </w:t>
      </w:r>
      <w:r>
        <w:rPr>
          <w:shd w:fill="FFFF00" w:color="auto" w:val="clear"/>
        </w:rPr>
        <w:t>obbligatorio</w:t>
      </w:r>
      <w:r>
        <w:rPr>
          <w:spacing w:val="39"/>
          <w:shd w:fill="FFFF00" w:color="auto" w:val="clear"/>
        </w:rPr>
        <w:t> </w:t>
      </w:r>
      <w:r>
        <w:rPr>
          <w:shd w:fill="FFFF00" w:color="auto" w:val="clear"/>
        </w:rPr>
        <w:t>inserire</w:t>
      </w:r>
      <w:r>
        <w:rPr>
          <w:spacing w:val="35"/>
          <w:shd w:fill="FFFF00" w:color="auto" w:val="clear"/>
        </w:rPr>
        <w:t> </w:t>
      </w:r>
      <w:r>
        <w:rPr>
          <w:shd w:fill="FFFF00" w:color="auto" w:val="clear"/>
        </w:rPr>
        <w:t>la</w:t>
      </w:r>
      <w:r>
        <w:rPr>
          <w:spacing w:val="35"/>
          <w:shd w:fill="FFFF00" w:color="auto" w:val="clear"/>
        </w:rPr>
        <w:t> </w:t>
      </w:r>
      <w:r>
        <w:rPr>
          <w:shd w:fill="FFFF00" w:color="auto" w:val="clear"/>
        </w:rPr>
        <w:t>Serie</w:t>
      </w:r>
      <w:r>
        <w:rPr>
          <w:spacing w:val="35"/>
          <w:shd w:fill="FFFF00" w:color="auto" w:val="clear"/>
        </w:rPr>
        <w:t> </w:t>
      </w:r>
      <w:r>
        <w:rPr>
          <w:shd w:fill="FFFF00" w:color="auto" w:val="clear"/>
        </w:rPr>
        <w:t>del</w:t>
      </w:r>
      <w:r>
        <w:rPr>
          <w:spacing w:val="34"/>
          <w:shd w:fill="FFFF00" w:color="auto" w:val="clear"/>
        </w:rPr>
        <w:t> </w:t>
      </w:r>
      <w:r>
        <w:rPr>
          <w:shd w:fill="FFFF00" w:color="auto" w:val="clear"/>
        </w:rPr>
        <w:t>campionato</w:t>
      </w:r>
      <w:r>
        <w:rPr>
          <w:spacing w:val="39"/>
          <w:shd w:fill="FFFF00" w:color="auto" w:val="clear"/>
        </w:rPr>
        <w:t> </w:t>
      </w:r>
      <w:r>
        <w:rPr>
          <w:shd w:fill="FFFF00" w:color="auto" w:val="clear"/>
        </w:rPr>
        <w:t>ed</w:t>
      </w:r>
      <w:r>
        <w:rPr>
          <w:spacing w:val="34"/>
          <w:shd w:fill="FFFF00" w:color="auto" w:val="clear"/>
        </w:rPr>
        <w:t> </w:t>
      </w:r>
      <w:r>
        <w:rPr>
          <w:shd w:fill="FFFF00" w:color="auto" w:val="clear"/>
        </w:rPr>
        <w:t>il</w:t>
      </w:r>
      <w:r>
        <w:rPr>
          <w:spacing w:val="34"/>
          <w:shd w:fill="FFFF00" w:color="auto" w:val="clear"/>
        </w:rPr>
        <w:t> </w:t>
      </w:r>
      <w:r>
        <w:rPr>
          <w:shd w:fill="FFFF00" w:color="auto" w:val="clear"/>
        </w:rPr>
        <w:t>numero</w:t>
      </w:r>
      <w:r>
        <w:rPr>
          <w:spacing w:val="34"/>
          <w:shd w:fill="FFFF00" w:color="auto" w:val="clear"/>
        </w:rPr>
        <w:t> </w:t>
      </w:r>
      <w:r>
        <w:rPr>
          <w:shd w:fill="FFFF00" w:color="auto" w:val="clear"/>
        </w:rPr>
        <w:t>di</w:t>
      </w:r>
      <w:r>
        <w:rPr>
          <w:spacing w:val="35"/>
          <w:shd w:fill="FFFF00" w:color="auto" w:val="clear"/>
        </w:rPr>
        <w:t> </w:t>
      </w:r>
      <w:r>
        <w:rPr>
          <w:shd w:fill="FFFF00" w:color="auto" w:val="clear"/>
        </w:rPr>
        <w:t>gara</w:t>
      </w:r>
      <w:r>
        <w:rPr/>
        <w:t>.</w:t>
      </w:r>
      <w:r>
        <w:rPr>
          <w:spacing w:val="34"/>
        </w:rPr>
        <w:t> </w:t>
      </w:r>
      <w:r>
        <w:rPr/>
        <w:t>(</w:t>
      </w:r>
      <w:r>
        <w:rPr>
          <w:shd w:fill="00FFFF" w:color="auto" w:val="clear"/>
        </w:rPr>
        <w:t>Si</w:t>
      </w:r>
      <w:r>
        <w:rPr>
          <w:spacing w:val="39"/>
          <w:shd w:fill="00FFFF" w:color="auto" w:val="clear"/>
        </w:rPr>
        <w:t> </w:t>
      </w:r>
      <w:r>
        <w:rPr>
          <w:shd w:fill="00FFFF" w:color="auto" w:val="clear"/>
        </w:rPr>
        <w:t>invita</w:t>
      </w:r>
      <w:r>
        <w:rPr>
          <w:spacing w:val="39"/>
          <w:shd w:fill="00FFFF" w:color="auto" w:val="clear"/>
        </w:rPr>
        <w:t> </w:t>
      </w:r>
      <w:r>
        <w:rPr>
          <w:shd w:fill="00FFFF" w:color="auto" w:val="clear"/>
        </w:rPr>
        <w:t>a</w:t>
      </w:r>
      <w:r>
        <w:rPr>
          <w:spacing w:val="35"/>
          <w:shd w:fill="00FFFF" w:color="auto" w:val="clear"/>
        </w:rPr>
        <w:t> </w:t>
      </w:r>
      <w:r>
        <w:rPr>
          <w:shd w:fill="00FFFF" w:color="auto" w:val="clear"/>
        </w:rPr>
        <w:t>fare</w:t>
      </w:r>
      <w:r>
        <w:rPr>
          <w:spacing w:val="35"/>
          <w:shd w:fill="00FFFF" w:color="auto" w:val="clear"/>
        </w:rPr>
        <w:t> </w:t>
      </w:r>
      <w:r>
        <w:rPr>
          <w:shd w:fill="00FFFF" w:color="auto" w:val="clear"/>
        </w:rPr>
        <w:t>la</w:t>
      </w:r>
      <w:r>
        <w:rPr>
          <w:spacing w:val="34"/>
          <w:shd w:fill="00FFFF" w:color="auto" w:val="clear"/>
        </w:rPr>
        <w:t> </w:t>
      </w:r>
      <w:r>
        <w:rPr>
          <w:shd w:fill="00FFFF" w:color="auto" w:val="clear"/>
        </w:rPr>
        <w:t>massima</w:t>
      </w:r>
      <w:r>
        <w:rPr>
          <w:spacing w:val="35"/>
          <w:shd w:fill="00FFFF" w:color="auto" w:val="clear"/>
        </w:rPr>
        <w:t> </w:t>
      </w:r>
      <w:r>
        <w:rPr>
          <w:shd w:fill="00FFFF" w:color="auto" w:val="clear"/>
        </w:rPr>
        <w:t>attenzione</w:t>
      </w:r>
    </w:p>
    <w:p>
      <w:pPr>
        <w:spacing w:line="230" w:lineRule="exact" w:before="0"/>
        <w:ind w:left="655" w:right="0" w:firstLine="0"/>
        <w:jc w:val="left"/>
        <w:rPr>
          <w:b/>
          <w:sz w:val="20"/>
        </w:rPr>
      </w:pPr>
      <w:r>
        <w:rPr>
          <w:spacing w:val="-50"/>
          <w:sz w:val="20"/>
          <w:shd w:fill="00FFFF" w:color="auto" w:val="clear"/>
        </w:rPr>
        <w:t> </w:t>
      </w:r>
      <w:r>
        <w:rPr>
          <w:b/>
          <w:sz w:val="20"/>
          <w:shd w:fill="00FFFF" w:color="auto" w:val="clear"/>
        </w:rPr>
        <w:t>nell’inserire il codice della serie, altrimenti il referto elettronico non importerà i</w:t>
      </w:r>
      <w:r>
        <w:rPr>
          <w:b/>
          <w:spacing w:val="-17"/>
          <w:sz w:val="20"/>
          <w:shd w:fill="00FFFF" w:color="auto" w:val="clear"/>
        </w:rPr>
        <w:t> </w:t>
      </w:r>
      <w:r>
        <w:rPr>
          <w:b/>
          <w:sz w:val="20"/>
          <w:shd w:fill="00FFFF" w:color="auto" w:val="clear"/>
        </w:rPr>
        <w:t>CAMP3</w:t>
      </w:r>
      <w:r>
        <w:rPr>
          <w:b/>
          <w:sz w:val="20"/>
        </w:rPr>
        <w:t>)</w:t>
      </w:r>
    </w:p>
    <w:p>
      <w:pPr>
        <w:spacing w:before="120"/>
        <w:ind w:left="230" w:right="262" w:firstLine="0"/>
        <w:jc w:val="both"/>
        <w:rPr>
          <w:b/>
          <w:sz w:val="20"/>
        </w:rPr>
      </w:pPr>
      <w:r>
        <w:rPr>
          <w:b/>
          <w:sz w:val="20"/>
        </w:rPr>
        <w:t>Si ricorda che prima di generare il CAMP3 vanno aggiornate le scadenze dei Certificati Medici, poiché il sistema non farà inserire eventuali atleti/e con il Certificato Medico scaduto o non aggiornato e, pertanto, non potranno essere aggiunti neppure a mano sul CAMP3 e di conseguenza non potranno prendere parte alla</w:t>
      </w:r>
      <w:r>
        <w:rPr>
          <w:b/>
          <w:spacing w:val="1"/>
          <w:sz w:val="20"/>
        </w:rPr>
        <w:t> </w:t>
      </w:r>
      <w:r>
        <w:rPr>
          <w:b/>
          <w:sz w:val="20"/>
        </w:rPr>
        <w:t>gara.</w:t>
      </w:r>
    </w:p>
    <w:p>
      <w:pPr>
        <w:spacing w:before="121"/>
        <w:ind w:left="230" w:right="263" w:firstLine="0"/>
        <w:jc w:val="both"/>
        <w:rPr>
          <w:b/>
          <w:sz w:val="20"/>
        </w:rPr>
      </w:pPr>
      <w:r>
        <w:rPr>
          <w:b/>
          <w:sz w:val="20"/>
        </w:rPr>
        <w:t>I dati anagrafici (nome, cognome e data di nascita) del tesserato inserito nel Camp 3 </w:t>
      </w:r>
      <w:r>
        <w:rPr>
          <w:b/>
          <w:sz w:val="16"/>
        </w:rPr>
        <w:t>DOVRANNO COINCIDERE ESATTAMENTE </w:t>
      </w:r>
      <w:r>
        <w:rPr>
          <w:b/>
          <w:sz w:val="20"/>
        </w:rPr>
        <w:t>con i dati anagrafici riportati nel documento di riconoscimento. </w:t>
      </w:r>
      <w:r>
        <w:rPr>
          <w:b/>
          <w:sz w:val="20"/>
          <w:shd w:fill="00FFFF" w:color="auto" w:val="clear"/>
        </w:rPr>
        <w:t>In caso di difformità gli Ufficiali di Gara non autorizzeranno la partecipazione dello stesso alla gara</w:t>
      </w:r>
      <w:r>
        <w:rPr>
          <w:b/>
          <w:sz w:val="20"/>
        </w:rPr>
        <w:t>. La medesima corrispondenza dovrà esserci anche per gli atleti inseriti a Camp 3 a penna tra il documento di riconoscimento, l’ATL2 ed il Camp 3.</w:t>
      </w:r>
    </w:p>
    <w:p>
      <w:pPr>
        <w:pStyle w:val="ListParagraph"/>
        <w:numPr>
          <w:ilvl w:val="1"/>
          <w:numId w:val="37"/>
        </w:numPr>
        <w:tabs>
          <w:tab w:pos="561" w:val="left" w:leader="none"/>
        </w:tabs>
        <w:spacing w:line="240" w:lineRule="auto" w:before="0" w:after="0"/>
        <w:ind w:left="230" w:right="497" w:firstLine="0"/>
        <w:jc w:val="both"/>
        <w:rPr>
          <w:b/>
          <w:sz w:val="20"/>
        </w:rPr>
      </w:pPr>
      <w:r>
        <w:rPr>
          <w:b/>
          <w:sz w:val="20"/>
        </w:rPr>
        <w:t>: Non sono da considerare difformità quei tesseramenti manchevoli dei nomi inseriti e dichiarati dopo la virgola e tutti i caratteri speciali non gestiti dalla piattaforma informatica come ad esempio: č š</w:t>
      </w:r>
      <w:r>
        <w:rPr>
          <w:b/>
          <w:spacing w:val="-10"/>
          <w:sz w:val="20"/>
        </w:rPr>
        <w:t> </w:t>
      </w:r>
      <w:r>
        <w:rPr>
          <w:b/>
          <w:sz w:val="20"/>
        </w:rPr>
        <w:t>ž.</w:t>
      </w:r>
    </w:p>
    <w:p>
      <w:pPr>
        <w:pStyle w:val="BodyText"/>
        <w:spacing w:before="120"/>
        <w:ind w:left="230" w:right="263"/>
        <w:jc w:val="both"/>
      </w:pPr>
      <w:r>
        <w:rPr/>
        <w:t>Si</w:t>
      </w:r>
      <w:r>
        <w:rPr>
          <w:spacing w:val="-12"/>
        </w:rPr>
        <w:t> </w:t>
      </w:r>
      <w:r>
        <w:rPr/>
        <w:t>fa</w:t>
      </w:r>
      <w:r>
        <w:rPr>
          <w:spacing w:val="-9"/>
        </w:rPr>
        <w:t> </w:t>
      </w:r>
      <w:r>
        <w:rPr/>
        <w:t>presente</w:t>
      </w:r>
      <w:r>
        <w:rPr>
          <w:spacing w:val="-8"/>
        </w:rPr>
        <w:t> </w:t>
      </w:r>
      <w:r>
        <w:rPr/>
        <w:t>che</w:t>
      </w:r>
      <w:r>
        <w:rPr>
          <w:spacing w:val="-9"/>
        </w:rPr>
        <w:t> </w:t>
      </w:r>
      <w:r>
        <w:rPr/>
        <w:t>nel</w:t>
      </w:r>
      <w:r>
        <w:rPr>
          <w:spacing w:val="-11"/>
        </w:rPr>
        <w:t> </w:t>
      </w:r>
      <w:r>
        <w:rPr/>
        <w:t>CAMP</w:t>
      </w:r>
      <w:r>
        <w:rPr>
          <w:spacing w:val="-12"/>
        </w:rPr>
        <w:t> </w:t>
      </w:r>
      <w:r>
        <w:rPr/>
        <w:t>3</w:t>
      </w:r>
      <w:r>
        <w:rPr>
          <w:spacing w:val="-11"/>
        </w:rPr>
        <w:t> </w:t>
      </w:r>
      <w:r>
        <w:rPr/>
        <w:t>possono</w:t>
      </w:r>
      <w:r>
        <w:rPr>
          <w:spacing w:val="-10"/>
        </w:rPr>
        <w:t> </w:t>
      </w:r>
      <w:r>
        <w:rPr/>
        <w:t>essere</w:t>
      </w:r>
      <w:r>
        <w:rPr>
          <w:spacing w:val="-9"/>
        </w:rPr>
        <w:t> </w:t>
      </w:r>
      <w:r>
        <w:rPr/>
        <w:t>inseriti</w:t>
      </w:r>
      <w:r>
        <w:rPr>
          <w:spacing w:val="-11"/>
        </w:rPr>
        <w:t> </w:t>
      </w:r>
      <w:r>
        <w:rPr/>
        <w:t>anche</w:t>
      </w:r>
      <w:r>
        <w:rPr>
          <w:spacing w:val="-9"/>
        </w:rPr>
        <w:t> </w:t>
      </w:r>
      <w:r>
        <w:rPr/>
        <w:t>più</w:t>
      </w:r>
      <w:r>
        <w:rPr>
          <w:spacing w:val="-10"/>
        </w:rPr>
        <w:t> </w:t>
      </w:r>
      <w:r>
        <w:rPr/>
        <w:t>degli</w:t>
      </w:r>
      <w:r>
        <w:rPr>
          <w:spacing w:val="-12"/>
        </w:rPr>
        <w:t> </w:t>
      </w:r>
      <w:r>
        <w:rPr/>
        <w:t>atleti/e</w:t>
      </w:r>
      <w:r>
        <w:rPr>
          <w:spacing w:val="-10"/>
        </w:rPr>
        <w:t> </w:t>
      </w:r>
      <w:r>
        <w:rPr/>
        <w:t>partecipanti</w:t>
      </w:r>
      <w:r>
        <w:rPr>
          <w:spacing w:val="-11"/>
        </w:rPr>
        <w:t> </w:t>
      </w:r>
      <w:r>
        <w:rPr/>
        <w:t>alla</w:t>
      </w:r>
      <w:r>
        <w:rPr>
          <w:spacing w:val="-9"/>
        </w:rPr>
        <w:t> </w:t>
      </w:r>
      <w:r>
        <w:rPr/>
        <w:t>gara,</w:t>
      </w:r>
      <w:r>
        <w:rPr>
          <w:spacing w:val="-10"/>
        </w:rPr>
        <w:t> </w:t>
      </w:r>
      <w:r>
        <w:rPr/>
        <w:t>depennando</w:t>
      </w:r>
      <w:r>
        <w:rPr>
          <w:spacing w:val="-10"/>
        </w:rPr>
        <w:t> </w:t>
      </w:r>
      <w:r>
        <w:rPr/>
        <w:t>successivamente quelli che non saranno presenti all’incontro, ovviamente prima della consegna del CAMP 3</w:t>
      </w:r>
      <w:r>
        <w:rPr>
          <w:spacing w:val="-3"/>
        </w:rPr>
        <w:t> </w:t>
      </w:r>
      <w:r>
        <w:rPr/>
        <w:t>all’arbitro.</w:t>
      </w:r>
    </w:p>
    <w:p>
      <w:pPr>
        <w:spacing w:before="0"/>
        <w:ind w:left="230" w:right="274" w:firstLine="0"/>
        <w:jc w:val="both"/>
        <w:rPr>
          <w:i/>
          <w:sz w:val="20"/>
        </w:rPr>
      </w:pPr>
      <w:r>
        <w:rPr>
          <w:i/>
          <w:sz w:val="20"/>
        </w:rPr>
        <w:t>In questo modo </w:t>
      </w:r>
      <w:r>
        <w:rPr>
          <w:i/>
          <w:sz w:val="20"/>
          <w:u w:val="single"/>
        </w:rPr>
        <w:t>si eviterà di aggiungere a mano</w:t>
      </w:r>
      <w:r>
        <w:rPr>
          <w:i/>
          <w:sz w:val="20"/>
        </w:rPr>
        <w:t> altri tesserati e si eviterà di incorrere nell’applicazione della sanzione </w:t>
      </w:r>
      <w:r>
        <w:rPr>
          <w:i/>
          <w:sz w:val="20"/>
        </w:rPr>
        <w:t>pecuniaria da parte del Giudice Sportivo. È ammesso scrivere a penna il nominativo del segnapunti e del dirigente addetto all’arbitro per i quali dovranno essere presentati i documenti indicati in seguito.</w:t>
      </w:r>
    </w:p>
    <w:p>
      <w:pPr>
        <w:pStyle w:val="BodyText"/>
        <w:spacing w:before="120"/>
        <w:ind w:left="230" w:right="265"/>
        <w:jc w:val="both"/>
      </w:pPr>
      <w:r>
        <w:rPr/>
        <w:t>L'elenco sottoscritto dal dirigente e dal capitano (</w:t>
      </w:r>
      <w:r>
        <w:rPr>
          <w:b/>
        </w:rPr>
        <w:t>SE MAGGIORENNE</w:t>
      </w:r>
      <w:r>
        <w:rPr/>
        <w:t>) deve essere consegnato all'arbitro, o comunque reso disponibile nelle modalità indicate dalle Circolari di Indizione dei Campionati, dal capitano, almeno </w:t>
      </w:r>
      <w:r>
        <w:rPr>
          <w:b/>
        </w:rPr>
        <w:t>trenta minuti prima </w:t>
      </w:r>
      <w:r>
        <w:rPr/>
        <w:t>dell'inizio dell'incontro per essere riportato sul referto di gara. </w:t>
      </w:r>
      <w:r>
        <w:rPr>
          <w:shd w:fill="00FFFF" w:color="auto" w:val="clear"/>
        </w:rPr>
        <w:t>Nel caso il capitano sia minorenne e il dirigente non sia presente</w:t>
      </w:r>
    </w:p>
    <w:p>
      <w:pPr>
        <w:pStyle w:val="BodyText"/>
        <w:spacing w:before="1"/>
        <w:ind w:left="230"/>
        <w:jc w:val="both"/>
      </w:pPr>
      <w:r>
        <w:rPr>
          <w:shd w:fill="00FFFF" w:color="auto" w:val="clear"/>
        </w:rPr>
        <w:t> il modulo deve essere firmato dall’allenatore</w:t>
      </w:r>
      <w:r>
        <w:rPr/>
        <w:t>.</w:t>
      </w:r>
    </w:p>
    <w:p>
      <w:pPr>
        <w:pStyle w:val="Heading6"/>
        <w:spacing w:before="120"/>
        <w:ind w:right="264"/>
        <w:jc w:val="both"/>
      </w:pPr>
      <w:r>
        <w:rPr/>
        <w:t>Il</w:t>
      </w:r>
      <w:r>
        <w:rPr>
          <w:spacing w:val="-7"/>
        </w:rPr>
        <w:t> </w:t>
      </w:r>
      <w:r>
        <w:rPr/>
        <w:t>CAMPRISOC</w:t>
      </w:r>
      <w:r>
        <w:rPr>
          <w:spacing w:val="-5"/>
        </w:rPr>
        <w:t> </w:t>
      </w:r>
      <w:r>
        <w:rPr/>
        <w:t>potrà</w:t>
      </w:r>
      <w:r>
        <w:rPr>
          <w:spacing w:val="-6"/>
        </w:rPr>
        <w:t> </w:t>
      </w:r>
      <w:r>
        <w:rPr/>
        <w:t>essere</w:t>
      </w:r>
      <w:r>
        <w:rPr>
          <w:spacing w:val="-9"/>
        </w:rPr>
        <w:t> </w:t>
      </w:r>
      <w:r>
        <w:rPr/>
        <w:t>firmato</w:t>
      </w:r>
      <w:r>
        <w:rPr>
          <w:spacing w:val="-6"/>
        </w:rPr>
        <w:t> </w:t>
      </w:r>
      <w:r>
        <w:rPr/>
        <w:t>da</w:t>
      </w:r>
      <w:r>
        <w:rPr>
          <w:spacing w:val="-5"/>
        </w:rPr>
        <w:t> </w:t>
      </w:r>
      <w:r>
        <w:rPr/>
        <w:t>QUALSIASI</w:t>
      </w:r>
      <w:r>
        <w:rPr>
          <w:spacing w:val="-5"/>
        </w:rPr>
        <w:t> </w:t>
      </w:r>
      <w:r>
        <w:rPr/>
        <w:t>ATLETA</w:t>
      </w:r>
      <w:r>
        <w:rPr>
          <w:spacing w:val="-5"/>
        </w:rPr>
        <w:t> </w:t>
      </w:r>
      <w:r>
        <w:rPr/>
        <w:t>O</w:t>
      </w:r>
      <w:r>
        <w:rPr>
          <w:spacing w:val="-7"/>
        </w:rPr>
        <w:t> </w:t>
      </w:r>
      <w:r>
        <w:rPr/>
        <w:t>TESSERATO</w:t>
      </w:r>
      <w:r>
        <w:rPr>
          <w:spacing w:val="-6"/>
        </w:rPr>
        <w:t> </w:t>
      </w:r>
      <w:r>
        <w:rPr/>
        <w:t>MAGGIORENNE</w:t>
      </w:r>
      <w:r>
        <w:rPr>
          <w:spacing w:val="-5"/>
        </w:rPr>
        <w:t> </w:t>
      </w:r>
      <w:r>
        <w:rPr/>
        <w:t>DELLA</w:t>
      </w:r>
      <w:r>
        <w:rPr>
          <w:spacing w:val="-5"/>
        </w:rPr>
        <w:t> </w:t>
      </w:r>
      <w:r>
        <w:rPr/>
        <w:t>SOCIETÀ DI CASA ISCRITTO A REFERTO. </w:t>
      </w:r>
      <w:r>
        <w:rPr>
          <w:shd w:fill="00FFFF" w:color="auto" w:val="clear"/>
        </w:rPr>
        <w:t>SI PRECISA CHE IN MANCANZA DI TESSERATO MAGGIORENNE DELLA</w:t>
      </w:r>
      <w:r>
        <w:rPr/>
        <w:t> </w:t>
      </w:r>
      <w:r>
        <w:rPr>
          <w:shd w:fill="00FFFF" w:color="auto" w:val="clear"/>
        </w:rPr>
        <w:t>SOCIETÀ DI CASA CHE FIRMI IL CAMPRISOC LA GARA NON POTRÀ AVERE</w:t>
      </w:r>
      <w:r>
        <w:rPr>
          <w:spacing w:val="-12"/>
          <w:shd w:fill="00FFFF" w:color="auto" w:val="clear"/>
        </w:rPr>
        <w:t> </w:t>
      </w:r>
      <w:r>
        <w:rPr>
          <w:shd w:fill="00FFFF" w:color="auto" w:val="clear"/>
        </w:rPr>
        <w:t>INIZIO</w:t>
      </w:r>
      <w:r>
        <w:rPr/>
        <w:t>.</w:t>
      </w:r>
    </w:p>
    <w:p>
      <w:pPr>
        <w:pStyle w:val="BodyText"/>
        <w:spacing w:before="120"/>
        <w:ind w:left="230"/>
      </w:pPr>
      <w:r>
        <w:rPr/>
        <w:t>Tranne disposizioni contrarie, nelle fasi e finali a concentramento che si disputano in sede unica, l’elenco degli atleti non può</w:t>
      </w:r>
    </w:p>
    <w:p>
      <w:pPr>
        <w:pStyle w:val="BodyText"/>
        <w:ind w:left="230" w:right="282"/>
      </w:pPr>
      <w:r>
        <w:rPr/>
        <w:t>variare per tutta la durata della manifestazione e quindi l’elenco degli atleti è valido per l’intera durata della manifestazione. Gli</w:t>
      </w:r>
      <w:r>
        <w:rPr>
          <w:spacing w:val="-4"/>
        </w:rPr>
        <w:t> </w:t>
      </w:r>
      <w:r>
        <w:rPr/>
        <w:t>atleti</w:t>
      </w:r>
      <w:r>
        <w:rPr>
          <w:spacing w:val="-4"/>
        </w:rPr>
        <w:t> </w:t>
      </w:r>
      <w:r>
        <w:rPr/>
        <w:t>che</w:t>
      </w:r>
      <w:r>
        <w:rPr>
          <w:spacing w:val="-1"/>
        </w:rPr>
        <w:t> </w:t>
      </w:r>
      <w:r>
        <w:rPr/>
        <w:t>svolgono</w:t>
      </w:r>
      <w:r>
        <w:rPr>
          <w:spacing w:val="-2"/>
        </w:rPr>
        <w:t> </w:t>
      </w:r>
      <w:r>
        <w:rPr/>
        <w:t>le</w:t>
      </w:r>
      <w:r>
        <w:rPr>
          <w:spacing w:val="-7"/>
        </w:rPr>
        <w:t> </w:t>
      </w:r>
      <w:r>
        <w:rPr/>
        <w:t>funzioni</w:t>
      </w:r>
      <w:r>
        <w:rPr>
          <w:spacing w:val="-3"/>
        </w:rPr>
        <w:t> </w:t>
      </w:r>
      <w:r>
        <w:rPr/>
        <w:t>del</w:t>
      </w:r>
      <w:r>
        <w:rPr>
          <w:spacing w:val="-3"/>
        </w:rPr>
        <w:t> </w:t>
      </w:r>
      <w:r>
        <w:rPr/>
        <w:t>Libero</w:t>
      </w:r>
      <w:r>
        <w:rPr>
          <w:spacing w:val="-2"/>
        </w:rPr>
        <w:t> </w:t>
      </w:r>
      <w:r>
        <w:rPr/>
        <w:t>e</w:t>
      </w:r>
      <w:r>
        <w:rPr>
          <w:spacing w:val="-1"/>
        </w:rPr>
        <w:t> </w:t>
      </w:r>
      <w:r>
        <w:rPr/>
        <w:t>del</w:t>
      </w:r>
      <w:r>
        <w:rPr>
          <w:spacing w:val="-2"/>
        </w:rPr>
        <w:t> </w:t>
      </w:r>
      <w:r>
        <w:rPr/>
        <w:t>secondo</w:t>
      </w:r>
      <w:r>
        <w:rPr>
          <w:spacing w:val="-2"/>
        </w:rPr>
        <w:t> </w:t>
      </w:r>
      <w:r>
        <w:rPr/>
        <w:t>Libero,</w:t>
      </w:r>
      <w:r>
        <w:rPr>
          <w:spacing w:val="-2"/>
        </w:rPr>
        <w:t> </w:t>
      </w:r>
      <w:r>
        <w:rPr/>
        <w:t>ove</w:t>
      </w:r>
      <w:r>
        <w:rPr>
          <w:spacing w:val="-1"/>
        </w:rPr>
        <w:t> </w:t>
      </w:r>
      <w:r>
        <w:rPr/>
        <w:t>previsto,</w:t>
      </w:r>
      <w:r>
        <w:rPr>
          <w:spacing w:val="-2"/>
        </w:rPr>
        <w:t> </w:t>
      </w:r>
      <w:r>
        <w:rPr/>
        <w:t>non</w:t>
      </w:r>
      <w:r>
        <w:rPr>
          <w:spacing w:val="-7"/>
        </w:rPr>
        <w:t> </w:t>
      </w:r>
      <w:r>
        <w:rPr/>
        <w:t>devono</w:t>
      </w:r>
      <w:r>
        <w:rPr>
          <w:spacing w:val="-7"/>
        </w:rPr>
        <w:t> </w:t>
      </w:r>
      <w:r>
        <w:rPr/>
        <w:t>essere</w:t>
      </w:r>
      <w:r>
        <w:rPr>
          <w:spacing w:val="-1"/>
        </w:rPr>
        <w:t> </w:t>
      </w:r>
      <w:r>
        <w:rPr/>
        <w:t>necessariamente</w:t>
      </w:r>
      <w:r>
        <w:rPr>
          <w:spacing w:val="-5"/>
        </w:rPr>
        <w:t> </w:t>
      </w:r>
      <w:r>
        <w:rPr/>
        <w:t>sempre</w:t>
      </w:r>
      <w:r>
        <w:rPr>
          <w:spacing w:val="-1"/>
        </w:rPr>
        <w:t> </w:t>
      </w:r>
      <w:r>
        <w:rPr/>
        <w:t>gli stessi e pertanto possono anche cambiare fra una gara e l’altra delle fasi e finali a</w:t>
      </w:r>
      <w:r>
        <w:rPr>
          <w:spacing w:val="-7"/>
        </w:rPr>
        <w:t> </w:t>
      </w:r>
      <w:r>
        <w:rPr/>
        <w:t>concentramento.</w:t>
      </w:r>
    </w:p>
    <w:p>
      <w:pPr>
        <w:spacing w:after="0"/>
        <w:sectPr>
          <w:pgSz w:w="11910" w:h="16840"/>
          <w:pgMar w:header="273" w:footer="862" w:top="980" w:bottom="1060" w:left="620" w:right="579"/>
        </w:sectPr>
      </w:pPr>
    </w:p>
    <w:p>
      <w:pPr>
        <w:pStyle w:val="BodyText"/>
      </w:pPr>
    </w:p>
    <w:p>
      <w:pPr>
        <w:pStyle w:val="BodyText"/>
        <w:spacing w:before="7"/>
        <w:rPr>
          <w:sz w:val="18"/>
        </w:rPr>
      </w:pPr>
    </w:p>
    <w:p>
      <w:pPr>
        <w:spacing w:before="0"/>
        <w:ind w:left="142" w:right="179" w:firstLine="0"/>
        <w:jc w:val="center"/>
        <w:rPr>
          <w:sz w:val="20"/>
        </w:rPr>
      </w:pPr>
      <w:r>
        <w:rPr>
          <w:sz w:val="20"/>
        </w:rPr>
        <w:t>P</w:t>
      </w:r>
      <w:r>
        <w:rPr>
          <w:sz w:val="16"/>
        </w:rPr>
        <w:t>ER I TESSERATI CHE COMPAIONO SULL</w:t>
      </w:r>
      <w:r>
        <w:rPr>
          <w:sz w:val="20"/>
        </w:rPr>
        <w:t>'</w:t>
      </w:r>
      <w:r>
        <w:rPr>
          <w:sz w:val="16"/>
        </w:rPr>
        <w:t>ELENCO </w:t>
      </w:r>
      <w:r>
        <w:rPr>
          <w:sz w:val="20"/>
        </w:rPr>
        <w:t>CAMP 3 </w:t>
      </w:r>
      <w:r>
        <w:rPr>
          <w:b/>
          <w:sz w:val="16"/>
        </w:rPr>
        <w:t>TRAMITE IL </w:t>
      </w:r>
      <w:r>
        <w:rPr>
          <w:b/>
          <w:sz w:val="20"/>
        </w:rPr>
        <w:t>T</w:t>
      </w:r>
      <w:r>
        <w:rPr>
          <w:b/>
          <w:sz w:val="16"/>
        </w:rPr>
        <w:t>ESSERAMENTO ON</w:t>
      </w:r>
      <w:r>
        <w:rPr>
          <w:b/>
          <w:sz w:val="20"/>
        </w:rPr>
        <w:t>-</w:t>
      </w:r>
      <w:r>
        <w:rPr>
          <w:b/>
          <w:sz w:val="16"/>
        </w:rPr>
        <w:t>LINE </w:t>
      </w:r>
      <w:r>
        <w:rPr>
          <w:sz w:val="20"/>
          <w:u w:val="single"/>
        </w:rPr>
        <w:t>non deve essere presentato alcun</w:t>
      </w:r>
    </w:p>
    <w:p>
      <w:pPr>
        <w:pStyle w:val="BodyText"/>
        <w:ind w:left="230" w:right="277"/>
        <w:jc w:val="both"/>
      </w:pPr>
      <w:r>
        <w:rPr>
          <w:u w:val="single"/>
        </w:rPr>
        <w:t>altro documento</w:t>
      </w:r>
      <w:r>
        <w:rPr/>
        <w:t> a parte, ovviamente, il documento di identità personale rilasciato dalle autorità competenti oppure una autocertificazione.</w:t>
      </w:r>
    </w:p>
    <w:p>
      <w:pPr>
        <w:spacing w:before="120"/>
        <w:ind w:left="230" w:right="259" w:firstLine="0"/>
        <w:jc w:val="both"/>
        <w:rPr>
          <w:i/>
          <w:sz w:val="20"/>
        </w:rPr>
      </w:pPr>
      <w:r>
        <w:rPr>
          <w:i/>
          <w:sz w:val="20"/>
        </w:rPr>
        <w:t>La</w:t>
      </w:r>
      <w:r>
        <w:rPr>
          <w:i/>
          <w:spacing w:val="-11"/>
          <w:sz w:val="20"/>
        </w:rPr>
        <w:t> </w:t>
      </w:r>
      <w:r>
        <w:rPr>
          <w:i/>
          <w:sz w:val="20"/>
        </w:rPr>
        <w:t>stampa</w:t>
      </w:r>
      <w:r>
        <w:rPr>
          <w:i/>
          <w:spacing w:val="-10"/>
          <w:sz w:val="20"/>
        </w:rPr>
        <w:t> </w:t>
      </w:r>
      <w:r>
        <w:rPr>
          <w:i/>
          <w:sz w:val="20"/>
        </w:rPr>
        <w:t>di</w:t>
      </w:r>
      <w:r>
        <w:rPr>
          <w:i/>
          <w:spacing w:val="-11"/>
          <w:sz w:val="20"/>
        </w:rPr>
        <w:t> </w:t>
      </w:r>
      <w:r>
        <w:rPr>
          <w:i/>
          <w:sz w:val="20"/>
        </w:rPr>
        <w:t>tale</w:t>
      </w:r>
      <w:r>
        <w:rPr>
          <w:i/>
          <w:spacing w:val="-11"/>
          <w:sz w:val="20"/>
        </w:rPr>
        <w:t> </w:t>
      </w:r>
      <w:r>
        <w:rPr>
          <w:i/>
          <w:sz w:val="20"/>
        </w:rPr>
        <w:t>modello</w:t>
      </w:r>
      <w:r>
        <w:rPr>
          <w:i/>
          <w:spacing w:val="-10"/>
          <w:sz w:val="20"/>
        </w:rPr>
        <w:t> </w:t>
      </w:r>
      <w:r>
        <w:rPr>
          <w:i/>
          <w:sz w:val="20"/>
        </w:rPr>
        <w:t>certifica</w:t>
      </w:r>
      <w:r>
        <w:rPr>
          <w:i/>
          <w:spacing w:val="-10"/>
          <w:sz w:val="20"/>
        </w:rPr>
        <w:t> </w:t>
      </w:r>
      <w:r>
        <w:rPr>
          <w:i/>
          <w:sz w:val="20"/>
        </w:rPr>
        <w:t>il</w:t>
      </w:r>
      <w:r>
        <w:rPr>
          <w:i/>
          <w:spacing w:val="-12"/>
          <w:sz w:val="20"/>
        </w:rPr>
        <w:t> </w:t>
      </w:r>
      <w:r>
        <w:rPr>
          <w:i/>
          <w:sz w:val="20"/>
        </w:rPr>
        <w:t>tesseramento</w:t>
      </w:r>
      <w:r>
        <w:rPr>
          <w:i/>
          <w:spacing w:val="-11"/>
          <w:sz w:val="20"/>
        </w:rPr>
        <w:t> </w:t>
      </w:r>
      <w:r>
        <w:rPr>
          <w:i/>
          <w:sz w:val="20"/>
        </w:rPr>
        <w:t>di</w:t>
      </w:r>
      <w:r>
        <w:rPr>
          <w:i/>
          <w:spacing w:val="-11"/>
          <w:sz w:val="20"/>
        </w:rPr>
        <w:t> </w:t>
      </w:r>
      <w:r>
        <w:rPr>
          <w:i/>
          <w:sz w:val="20"/>
        </w:rPr>
        <w:t>quanti</w:t>
      </w:r>
      <w:r>
        <w:rPr>
          <w:i/>
          <w:spacing w:val="-12"/>
          <w:sz w:val="20"/>
        </w:rPr>
        <w:t> </w:t>
      </w:r>
      <w:r>
        <w:rPr>
          <w:i/>
          <w:sz w:val="20"/>
        </w:rPr>
        <w:t>vi</w:t>
      </w:r>
      <w:r>
        <w:rPr>
          <w:i/>
          <w:spacing w:val="-12"/>
          <w:sz w:val="20"/>
        </w:rPr>
        <w:t> </w:t>
      </w:r>
      <w:r>
        <w:rPr>
          <w:i/>
          <w:sz w:val="20"/>
        </w:rPr>
        <w:t>compaiono.</w:t>
      </w:r>
      <w:r>
        <w:rPr>
          <w:i/>
          <w:spacing w:val="-4"/>
          <w:sz w:val="20"/>
        </w:rPr>
        <w:t> </w:t>
      </w:r>
      <w:r>
        <w:rPr>
          <w:i/>
          <w:sz w:val="20"/>
        </w:rPr>
        <w:t>In</w:t>
      </w:r>
      <w:r>
        <w:rPr>
          <w:i/>
          <w:spacing w:val="-10"/>
          <w:sz w:val="20"/>
        </w:rPr>
        <w:t> </w:t>
      </w:r>
      <w:r>
        <w:rPr>
          <w:i/>
          <w:sz w:val="20"/>
        </w:rPr>
        <w:t>particolare,</w:t>
      </w:r>
      <w:r>
        <w:rPr>
          <w:i/>
          <w:spacing w:val="-10"/>
          <w:sz w:val="20"/>
        </w:rPr>
        <w:t> </w:t>
      </w:r>
      <w:r>
        <w:rPr>
          <w:i/>
          <w:sz w:val="20"/>
        </w:rPr>
        <w:t>per</w:t>
      </w:r>
      <w:r>
        <w:rPr>
          <w:i/>
          <w:spacing w:val="-10"/>
          <w:sz w:val="20"/>
        </w:rPr>
        <w:t> </w:t>
      </w:r>
      <w:r>
        <w:rPr>
          <w:i/>
          <w:sz w:val="20"/>
        </w:rPr>
        <w:t>gli</w:t>
      </w:r>
      <w:r>
        <w:rPr>
          <w:i/>
          <w:spacing w:val="-11"/>
          <w:sz w:val="20"/>
        </w:rPr>
        <w:t> </w:t>
      </w:r>
      <w:r>
        <w:rPr>
          <w:i/>
          <w:sz w:val="20"/>
        </w:rPr>
        <w:t>allenatori</w:t>
      </w:r>
      <w:r>
        <w:rPr>
          <w:i/>
          <w:spacing w:val="-11"/>
          <w:sz w:val="20"/>
        </w:rPr>
        <w:t> </w:t>
      </w:r>
      <w:r>
        <w:rPr>
          <w:i/>
          <w:sz w:val="20"/>
        </w:rPr>
        <w:t>attesta</w:t>
      </w:r>
      <w:r>
        <w:rPr>
          <w:i/>
          <w:spacing w:val="-12"/>
          <w:sz w:val="20"/>
        </w:rPr>
        <w:t> </w:t>
      </w:r>
      <w:r>
        <w:rPr>
          <w:i/>
          <w:sz w:val="20"/>
        </w:rPr>
        <w:t>che</w:t>
      </w:r>
      <w:r>
        <w:rPr>
          <w:i/>
          <w:spacing w:val="-9"/>
          <w:sz w:val="20"/>
        </w:rPr>
        <w:t> </w:t>
      </w:r>
      <w:r>
        <w:rPr>
          <w:i/>
          <w:sz w:val="20"/>
        </w:rPr>
        <w:t>la</w:t>
      </w:r>
      <w:r>
        <w:rPr>
          <w:i/>
          <w:spacing w:val="-11"/>
          <w:sz w:val="20"/>
        </w:rPr>
        <w:t> </w:t>
      </w:r>
      <w:r>
        <w:rPr>
          <w:i/>
          <w:sz w:val="20"/>
        </w:rPr>
        <w:t>società </w:t>
      </w:r>
      <w:r>
        <w:rPr>
          <w:i/>
          <w:sz w:val="20"/>
        </w:rPr>
        <w:t>ha effettuato il </w:t>
      </w:r>
      <w:r>
        <w:rPr>
          <w:i/>
          <w:sz w:val="20"/>
          <w:u w:val="single"/>
        </w:rPr>
        <w:t>tesseramento societario</w:t>
      </w:r>
      <w:r>
        <w:rPr>
          <w:i/>
          <w:sz w:val="20"/>
        </w:rPr>
        <w:t> (che può fare solo se il tecnico è tesserato) senza necessità, quindi, di presentare il modello P e la relativa ricevuta. Inoltre, compare anche il grado del tecnico (nella casella a sinistra dove è scritto 1° e </w:t>
      </w:r>
      <w:r>
        <w:rPr>
          <w:i/>
          <w:spacing w:val="7"/>
          <w:sz w:val="20"/>
        </w:rPr>
        <w:t>2° </w:t>
      </w:r>
      <w:r>
        <w:rPr>
          <w:i/>
          <w:sz w:val="20"/>
        </w:rPr>
        <w:t>allenatore) così</w:t>
      </w:r>
      <w:r>
        <w:rPr>
          <w:i/>
          <w:sz w:val="20"/>
          <w:u w:val="single"/>
        </w:rPr>
        <w:t> </w:t>
      </w:r>
      <w:r>
        <w:rPr>
          <w:i/>
          <w:sz w:val="20"/>
          <w:u w:val="single"/>
        </w:rPr>
        <w:t>da consentire all’arbitro di verificare che </w:t>
      </w:r>
      <w:r>
        <w:rPr>
          <w:i/>
          <w:spacing w:val="-3"/>
          <w:sz w:val="20"/>
          <w:u w:val="single"/>
        </w:rPr>
        <w:t>la </w:t>
      </w:r>
      <w:r>
        <w:rPr>
          <w:i/>
          <w:sz w:val="20"/>
          <w:u w:val="single"/>
        </w:rPr>
        <w:t>qualifica sia giusta per il campionato</w:t>
      </w:r>
      <w:r>
        <w:rPr>
          <w:i/>
          <w:sz w:val="20"/>
        </w:rPr>
        <w:t>, senza necessità per </w:t>
      </w:r>
      <w:r>
        <w:rPr>
          <w:i/>
          <w:sz w:val="20"/>
        </w:rPr>
        <w:t>l’allenatore di presentare il certificato e il versamento del tesseramento. Sul modello CAMP 3 compare anche una colonna riguardante il prestito per un</w:t>
      </w:r>
      <w:r>
        <w:rPr>
          <w:i/>
          <w:spacing w:val="-2"/>
          <w:sz w:val="20"/>
        </w:rPr>
        <w:t> </w:t>
      </w:r>
      <w:r>
        <w:rPr>
          <w:i/>
          <w:sz w:val="20"/>
        </w:rPr>
        <w:t>campionato.</w:t>
      </w:r>
    </w:p>
    <w:p>
      <w:pPr>
        <w:pStyle w:val="Heading6"/>
        <w:spacing w:before="120"/>
        <w:ind w:right="282"/>
        <w:jc w:val="both"/>
      </w:pPr>
      <w:r>
        <w:rPr/>
        <w:t>Mentre per quei Tesserati aggiunti a mano in stampatello, i documenti da presentare, oltre il documento di identità personale rilasciato dalle autorità competenti oppure una autocertificazione, sono i seguenti:</w:t>
      </w:r>
    </w:p>
    <w:p>
      <w:pPr>
        <w:pStyle w:val="ListParagraph"/>
        <w:numPr>
          <w:ilvl w:val="0"/>
          <w:numId w:val="38"/>
        </w:numPr>
        <w:tabs>
          <w:tab w:pos="656" w:val="left" w:leader="none"/>
        </w:tabs>
        <w:spacing w:line="240" w:lineRule="auto" w:before="116" w:after="0"/>
        <w:ind w:left="1506" w:right="261" w:hanging="1276"/>
        <w:jc w:val="both"/>
        <w:rPr>
          <w:sz w:val="20"/>
        </w:rPr>
      </w:pPr>
      <w:r>
        <w:rPr>
          <w:b/>
          <w:sz w:val="20"/>
        </w:rPr>
        <w:t>ATLETI:</w:t>
      </w:r>
      <w:r>
        <w:rPr>
          <w:b/>
          <w:spacing w:val="-28"/>
          <w:sz w:val="20"/>
        </w:rPr>
        <w:t> </w:t>
      </w:r>
      <w:r>
        <w:rPr>
          <w:sz w:val="20"/>
        </w:rPr>
        <w:t>modulo</w:t>
      </w:r>
      <w:r>
        <w:rPr>
          <w:spacing w:val="-1"/>
          <w:sz w:val="20"/>
        </w:rPr>
        <w:t> </w:t>
      </w:r>
      <w:r>
        <w:rPr>
          <w:b/>
          <w:sz w:val="20"/>
        </w:rPr>
        <w:t>ATL 2 (</w:t>
      </w:r>
      <w:r>
        <w:rPr>
          <w:b/>
          <w:sz w:val="20"/>
          <w:shd w:fill="FFFF00" w:color="auto" w:val="clear"/>
        </w:rPr>
        <w:t>si</w:t>
      </w:r>
      <w:r>
        <w:rPr>
          <w:b/>
          <w:spacing w:val="-7"/>
          <w:sz w:val="20"/>
          <w:shd w:fill="FFFF00" w:color="auto" w:val="clear"/>
        </w:rPr>
        <w:t> </w:t>
      </w:r>
      <w:r>
        <w:rPr>
          <w:b/>
          <w:sz w:val="20"/>
          <w:shd w:fill="FFFF00" w:color="auto" w:val="clear"/>
        </w:rPr>
        <w:t>raccomanda</w:t>
      </w:r>
      <w:r>
        <w:rPr>
          <w:b/>
          <w:spacing w:val="-1"/>
          <w:sz w:val="20"/>
          <w:shd w:fill="FFFF00" w:color="auto" w:val="clear"/>
        </w:rPr>
        <w:t> </w:t>
      </w:r>
      <w:r>
        <w:rPr>
          <w:b/>
          <w:sz w:val="20"/>
          <w:shd w:fill="FFFF00" w:color="auto" w:val="clear"/>
        </w:rPr>
        <w:t>ai</w:t>
      </w:r>
      <w:r>
        <w:rPr>
          <w:b/>
          <w:spacing w:val="-2"/>
          <w:sz w:val="20"/>
          <w:shd w:fill="FFFF00" w:color="auto" w:val="clear"/>
        </w:rPr>
        <w:t> </w:t>
      </w:r>
      <w:r>
        <w:rPr>
          <w:b/>
          <w:sz w:val="20"/>
          <w:shd w:fill="FFFF00" w:color="auto" w:val="clear"/>
        </w:rPr>
        <w:t>sodalizi</w:t>
      </w:r>
      <w:r>
        <w:rPr>
          <w:b/>
          <w:spacing w:val="-2"/>
          <w:sz w:val="20"/>
          <w:shd w:fill="FFFF00" w:color="auto" w:val="clear"/>
        </w:rPr>
        <w:t> </w:t>
      </w:r>
      <w:r>
        <w:rPr>
          <w:b/>
          <w:sz w:val="20"/>
          <w:shd w:fill="FFFF00" w:color="auto" w:val="clear"/>
        </w:rPr>
        <w:t>di</w:t>
      </w:r>
      <w:r>
        <w:rPr>
          <w:b/>
          <w:spacing w:val="-2"/>
          <w:sz w:val="20"/>
          <w:shd w:fill="FFFF00" w:color="auto" w:val="clear"/>
        </w:rPr>
        <w:t> </w:t>
      </w:r>
      <w:r>
        <w:rPr>
          <w:b/>
          <w:sz w:val="20"/>
          <w:shd w:fill="FFFF00" w:color="auto" w:val="clear"/>
        </w:rPr>
        <w:t>avere</w:t>
      </w:r>
      <w:r>
        <w:rPr>
          <w:b/>
          <w:spacing w:val="-5"/>
          <w:sz w:val="20"/>
          <w:shd w:fill="FFFF00" w:color="auto" w:val="clear"/>
        </w:rPr>
        <w:t> </w:t>
      </w:r>
      <w:r>
        <w:rPr>
          <w:b/>
          <w:sz w:val="20"/>
          <w:shd w:fill="FFFF00" w:color="auto" w:val="clear"/>
        </w:rPr>
        <w:t>sempre al</w:t>
      </w:r>
      <w:r>
        <w:rPr>
          <w:b/>
          <w:spacing w:val="-7"/>
          <w:sz w:val="20"/>
          <w:shd w:fill="FFFF00" w:color="auto" w:val="clear"/>
        </w:rPr>
        <w:t> </w:t>
      </w:r>
      <w:r>
        <w:rPr>
          <w:b/>
          <w:sz w:val="20"/>
          <w:shd w:fill="FFFF00" w:color="auto" w:val="clear"/>
        </w:rPr>
        <w:t>seguito</w:t>
      </w:r>
      <w:r>
        <w:rPr>
          <w:b/>
          <w:spacing w:val="-1"/>
          <w:sz w:val="20"/>
          <w:shd w:fill="FFFF00" w:color="auto" w:val="clear"/>
        </w:rPr>
        <w:t> </w:t>
      </w:r>
      <w:r>
        <w:rPr>
          <w:b/>
          <w:sz w:val="20"/>
          <w:shd w:fill="FFFF00" w:color="auto" w:val="clear"/>
        </w:rPr>
        <w:t>tale modulo</w:t>
      </w:r>
      <w:r>
        <w:rPr>
          <w:b/>
          <w:spacing w:val="-2"/>
          <w:sz w:val="20"/>
          <w:shd w:fill="FFFF00" w:color="auto" w:val="clear"/>
        </w:rPr>
        <w:t> </w:t>
      </w:r>
      <w:r>
        <w:rPr>
          <w:b/>
          <w:sz w:val="20"/>
          <w:shd w:fill="FFFF00" w:color="auto" w:val="clear"/>
        </w:rPr>
        <w:t>aggiornato</w:t>
      </w:r>
      <w:r>
        <w:rPr>
          <w:b/>
          <w:sz w:val="20"/>
        </w:rPr>
        <w:t>)</w:t>
      </w:r>
      <w:r>
        <w:rPr>
          <w:sz w:val="20"/>
        </w:rPr>
        <w:t>.</w:t>
      </w:r>
      <w:r>
        <w:rPr>
          <w:spacing w:val="-1"/>
          <w:sz w:val="20"/>
        </w:rPr>
        <w:t> </w:t>
      </w:r>
      <w:r>
        <w:rPr>
          <w:sz w:val="20"/>
          <w:shd w:fill="00FFFF" w:color="auto" w:val="clear"/>
        </w:rPr>
        <w:t>In</w:t>
      </w:r>
      <w:r>
        <w:rPr>
          <w:spacing w:val="-1"/>
          <w:sz w:val="20"/>
          <w:shd w:fill="00FFFF" w:color="auto" w:val="clear"/>
        </w:rPr>
        <w:t> </w:t>
      </w:r>
      <w:r>
        <w:rPr>
          <w:sz w:val="20"/>
          <w:shd w:fill="00FFFF" w:color="auto" w:val="clear"/>
        </w:rPr>
        <w:t>mancanza di tale modello gli atleti non potranno essere ammessi alla</w:t>
      </w:r>
      <w:r>
        <w:rPr>
          <w:spacing w:val="-4"/>
          <w:sz w:val="20"/>
          <w:shd w:fill="00FFFF" w:color="auto" w:val="clear"/>
        </w:rPr>
        <w:t> </w:t>
      </w:r>
      <w:r>
        <w:rPr>
          <w:sz w:val="20"/>
          <w:shd w:fill="00FFFF" w:color="auto" w:val="clear"/>
        </w:rPr>
        <w:t>gara.</w:t>
      </w:r>
    </w:p>
    <w:p>
      <w:pPr>
        <w:pStyle w:val="ListParagraph"/>
        <w:numPr>
          <w:ilvl w:val="0"/>
          <w:numId w:val="38"/>
        </w:numPr>
        <w:tabs>
          <w:tab w:pos="656" w:val="left" w:leader="none"/>
        </w:tabs>
        <w:spacing w:line="240" w:lineRule="auto" w:before="110" w:after="0"/>
        <w:ind w:left="1506" w:right="265" w:hanging="1276"/>
        <w:jc w:val="both"/>
        <w:rPr>
          <w:i/>
          <w:sz w:val="20"/>
        </w:rPr>
      </w:pPr>
      <w:r>
        <w:rPr>
          <w:b/>
          <w:sz w:val="20"/>
        </w:rPr>
        <w:t>DIRIGENTE ACCOMPAGNATORE – MEDICO – DIRIGENTE ADDETTO agli ARBITRI: modello DIR 1 </w:t>
      </w:r>
      <w:r>
        <w:rPr>
          <w:i/>
          <w:sz w:val="20"/>
        </w:rPr>
        <w:t>(che </w:t>
      </w:r>
      <w:r>
        <w:rPr>
          <w:i/>
          <w:sz w:val="20"/>
        </w:rPr>
        <w:t>elenca tutti i dirigenti tesserati per la</w:t>
      </w:r>
      <w:r>
        <w:rPr>
          <w:i/>
          <w:spacing w:val="-10"/>
          <w:sz w:val="20"/>
        </w:rPr>
        <w:t> </w:t>
      </w:r>
      <w:r>
        <w:rPr>
          <w:i/>
          <w:sz w:val="20"/>
        </w:rPr>
        <w:t>società)</w:t>
      </w:r>
    </w:p>
    <w:p>
      <w:pPr>
        <w:pStyle w:val="ListParagraph"/>
        <w:numPr>
          <w:ilvl w:val="0"/>
          <w:numId w:val="38"/>
        </w:numPr>
        <w:tabs>
          <w:tab w:pos="656" w:val="left" w:leader="none"/>
        </w:tabs>
        <w:spacing w:line="240" w:lineRule="auto" w:before="115" w:after="0"/>
        <w:ind w:left="1506" w:right="259" w:hanging="1276"/>
        <w:jc w:val="both"/>
        <w:rPr>
          <w:b/>
          <w:sz w:val="20"/>
        </w:rPr>
      </w:pPr>
      <w:r>
        <w:rPr>
          <w:b/>
          <w:sz w:val="20"/>
        </w:rPr>
        <w:t>ALLENATORI:</w:t>
      </w:r>
      <w:r>
        <w:rPr>
          <w:b/>
          <w:spacing w:val="-9"/>
          <w:sz w:val="20"/>
        </w:rPr>
        <w:t> </w:t>
      </w:r>
      <w:r>
        <w:rPr>
          <w:b/>
          <w:sz w:val="20"/>
        </w:rPr>
        <w:t>il</w:t>
      </w:r>
      <w:r>
        <w:rPr>
          <w:b/>
          <w:spacing w:val="-8"/>
          <w:sz w:val="20"/>
        </w:rPr>
        <w:t> </w:t>
      </w:r>
      <w:r>
        <w:rPr>
          <w:b/>
          <w:sz w:val="20"/>
        </w:rPr>
        <w:t>certificato</w:t>
      </w:r>
      <w:r>
        <w:rPr>
          <w:b/>
          <w:spacing w:val="-7"/>
          <w:sz w:val="20"/>
        </w:rPr>
        <w:t> </w:t>
      </w:r>
      <w:r>
        <w:rPr>
          <w:b/>
          <w:sz w:val="20"/>
        </w:rPr>
        <w:t>di</w:t>
      </w:r>
      <w:r>
        <w:rPr>
          <w:b/>
          <w:spacing w:val="-7"/>
          <w:sz w:val="20"/>
        </w:rPr>
        <w:t> </w:t>
      </w:r>
      <w:r>
        <w:rPr>
          <w:b/>
          <w:sz w:val="20"/>
        </w:rPr>
        <w:t>avvenuto</w:t>
      </w:r>
      <w:r>
        <w:rPr>
          <w:b/>
          <w:spacing w:val="-7"/>
          <w:sz w:val="20"/>
        </w:rPr>
        <w:t> </w:t>
      </w:r>
      <w:r>
        <w:rPr>
          <w:b/>
          <w:sz w:val="20"/>
        </w:rPr>
        <w:t>tesseramento</w:t>
      </w:r>
      <w:r>
        <w:rPr>
          <w:b/>
          <w:spacing w:val="-4"/>
          <w:sz w:val="20"/>
        </w:rPr>
        <w:t> </w:t>
      </w:r>
      <w:r>
        <w:rPr>
          <w:sz w:val="20"/>
        </w:rPr>
        <w:t>rilasciato</w:t>
      </w:r>
      <w:r>
        <w:rPr>
          <w:spacing w:val="-7"/>
          <w:sz w:val="20"/>
        </w:rPr>
        <w:t> </w:t>
      </w:r>
      <w:r>
        <w:rPr>
          <w:sz w:val="20"/>
        </w:rPr>
        <w:t>dal</w:t>
      </w:r>
      <w:r>
        <w:rPr>
          <w:spacing w:val="-11"/>
          <w:sz w:val="20"/>
        </w:rPr>
        <w:t> </w:t>
      </w:r>
      <w:r>
        <w:rPr>
          <w:sz w:val="20"/>
        </w:rPr>
        <w:t>Tesseramento</w:t>
      </w:r>
      <w:r>
        <w:rPr>
          <w:spacing w:val="-7"/>
          <w:sz w:val="20"/>
        </w:rPr>
        <w:t> </w:t>
      </w:r>
      <w:r>
        <w:rPr>
          <w:sz w:val="20"/>
        </w:rPr>
        <w:t>on-line,</w:t>
      </w:r>
      <w:r>
        <w:rPr>
          <w:spacing w:val="-6"/>
          <w:sz w:val="20"/>
        </w:rPr>
        <w:t> </w:t>
      </w:r>
      <w:r>
        <w:rPr>
          <w:sz w:val="20"/>
        </w:rPr>
        <w:t>al</w:t>
      </w:r>
      <w:r>
        <w:rPr>
          <w:spacing w:val="-13"/>
          <w:sz w:val="20"/>
        </w:rPr>
        <w:t> </w:t>
      </w:r>
      <w:r>
        <w:rPr>
          <w:sz w:val="20"/>
        </w:rPr>
        <w:t>momento</w:t>
      </w:r>
      <w:r>
        <w:rPr>
          <w:spacing w:val="-7"/>
          <w:sz w:val="20"/>
        </w:rPr>
        <w:t> </w:t>
      </w:r>
      <w:r>
        <w:rPr>
          <w:sz w:val="20"/>
        </w:rPr>
        <w:t>del</w:t>
      </w:r>
      <w:r>
        <w:rPr>
          <w:spacing w:val="-8"/>
          <w:sz w:val="20"/>
        </w:rPr>
        <w:t> </w:t>
      </w:r>
      <w:r>
        <w:rPr>
          <w:sz w:val="20"/>
        </w:rPr>
        <w:t>rinnovo</w:t>
      </w:r>
      <w:r>
        <w:rPr>
          <w:spacing w:val="-6"/>
          <w:sz w:val="20"/>
        </w:rPr>
        <w:t> </w:t>
      </w:r>
      <w:r>
        <w:rPr>
          <w:sz w:val="20"/>
        </w:rPr>
        <w:t>del tesseramento</w:t>
      </w:r>
      <w:r>
        <w:rPr>
          <w:b/>
          <w:sz w:val="20"/>
        </w:rPr>
        <w:t>, il modulo P di tesseramento societario e la ricevuta del versamento </w:t>
      </w:r>
      <w:r>
        <w:rPr>
          <w:sz w:val="20"/>
        </w:rPr>
        <w:t>riportante sul retro nome e matricola</w:t>
      </w:r>
      <w:r>
        <w:rPr>
          <w:spacing w:val="1"/>
          <w:sz w:val="20"/>
        </w:rPr>
        <w:t> </w:t>
      </w:r>
      <w:r>
        <w:rPr>
          <w:sz w:val="20"/>
        </w:rPr>
        <w:t>dell'allenatore</w:t>
      </w:r>
      <w:r>
        <w:rPr>
          <w:b/>
          <w:sz w:val="20"/>
        </w:rPr>
        <w:t>.</w:t>
      </w:r>
    </w:p>
    <w:p>
      <w:pPr>
        <w:pStyle w:val="ListParagraph"/>
        <w:numPr>
          <w:ilvl w:val="0"/>
          <w:numId w:val="38"/>
        </w:numPr>
        <w:tabs>
          <w:tab w:pos="656" w:val="left" w:leader="none"/>
        </w:tabs>
        <w:spacing w:line="240" w:lineRule="auto" w:before="116" w:after="0"/>
        <w:ind w:left="1506" w:right="265" w:hanging="1276"/>
        <w:jc w:val="both"/>
        <w:rPr>
          <w:b/>
          <w:sz w:val="20"/>
        </w:rPr>
      </w:pPr>
      <w:r>
        <w:rPr>
          <w:b/>
          <w:sz w:val="20"/>
        </w:rPr>
        <w:t>FISIOTERAPISTA:</w:t>
      </w:r>
      <w:r>
        <w:rPr>
          <w:b/>
          <w:spacing w:val="-9"/>
          <w:sz w:val="20"/>
        </w:rPr>
        <w:t> </w:t>
      </w:r>
      <w:r>
        <w:rPr>
          <w:b/>
          <w:sz w:val="20"/>
        </w:rPr>
        <w:t>il</w:t>
      </w:r>
      <w:r>
        <w:rPr>
          <w:b/>
          <w:spacing w:val="-14"/>
          <w:sz w:val="20"/>
        </w:rPr>
        <w:t> </w:t>
      </w:r>
      <w:r>
        <w:rPr>
          <w:b/>
          <w:sz w:val="20"/>
        </w:rPr>
        <w:t>certificato</w:t>
      </w:r>
      <w:r>
        <w:rPr>
          <w:b/>
          <w:spacing w:val="-6"/>
          <w:sz w:val="20"/>
        </w:rPr>
        <w:t> </w:t>
      </w:r>
      <w:r>
        <w:rPr>
          <w:b/>
          <w:sz w:val="20"/>
        </w:rPr>
        <w:t>di</w:t>
      </w:r>
      <w:r>
        <w:rPr>
          <w:b/>
          <w:spacing w:val="-8"/>
          <w:sz w:val="20"/>
        </w:rPr>
        <w:t> </w:t>
      </w:r>
      <w:r>
        <w:rPr>
          <w:b/>
          <w:sz w:val="20"/>
        </w:rPr>
        <w:t>avvenuto</w:t>
      </w:r>
      <w:r>
        <w:rPr>
          <w:b/>
          <w:spacing w:val="-7"/>
          <w:sz w:val="20"/>
        </w:rPr>
        <w:t> </w:t>
      </w:r>
      <w:r>
        <w:rPr>
          <w:b/>
          <w:sz w:val="20"/>
        </w:rPr>
        <w:t>tesseramento</w:t>
      </w:r>
      <w:r>
        <w:rPr>
          <w:b/>
          <w:spacing w:val="-8"/>
          <w:sz w:val="20"/>
        </w:rPr>
        <w:t> </w:t>
      </w:r>
      <w:r>
        <w:rPr>
          <w:sz w:val="20"/>
        </w:rPr>
        <w:t>rilasciato</w:t>
      </w:r>
      <w:r>
        <w:rPr>
          <w:spacing w:val="-7"/>
          <w:sz w:val="20"/>
        </w:rPr>
        <w:t> </w:t>
      </w:r>
      <w:r>
        <w:rPr>
          <w:sz w:val="20"/>
        </w:rPr>
        <w:t>dal</w:t>
      </w:r>
      <w:r>
        <w:rPr>
          <w:spacing w:val="-13"/>
          <w:sz w:val="20"/>
        </w:rPr>
        <w:t> </w:t>
      </w:r>
      <w:r>
        <w:rPr>
          <w:sz w:val="20"/>
        </w:rPr>
        <w:t>Tesseramento</w:t>
      </w:r>
      <w:r>
        <w:rPr>
          <w:spacing w:val="-11"/>
          <w:sz w:val="20"/>
        </w:rPr>
        <w:t> </w:t>
      </w:r>
      <w:r>
        <w:rPr>
          <w:sz w:val="20"/>
        </w:rPr>
        <w:t>on-line</w:t>
      </w:r>
      <w:r>
        <w:rPr>
          <w:spacing w:val="-6"/>
          <w:sz w:val="20"/>
        </w:rPr>
        <w:t> </w:t>
      </w:r>
      <w:r>
        <w:rPr>
          <w:sz w:val="20"/>
        </w:rPr>
        <w:t>al</w:t>
      </w:r>
      <w:r>
        <w:rPr>
          <w:spacing w:val="-8"/>
          <w:sz w:val="20"/>
        </w:rPr>
        <w:t> </w:t>
      </w:r>
      <w:r>
        <w:rPr>
          <w:sz w:val="20"/>
        </w:rPr>
        <w:t>momento</w:t>
      </w:r>
      <w:r>
        <w:rPr>
          <w:spacing w:val="-11"/>
          <w:sz w:val="20"/>
        </w:rPr>
        <w:t> </w:t>
      </w:r>
      <w:r>
        <w:rPr>
          <w:sz w:val="20"/>
        </w:rPr>
        <w:t>del</w:t>
      </w:r>
      <w:r>
        <w:rPr>
          <w:spacing w:val="-8"/>
          <w:sz w:val="20"/>
        </w:rPr>
        <w:t> </w:t>
      </w:r>
      <w:r>
        <w:rPr>
          <w:sz w:val="20"/>
        </w:rPr>
        <w:t>rinnovo del tesseramento oppure </w:t>
      </w:r>
      <w:r>
        <w:rPr>
          <w:b/>
          <w:sz w:val="20"/>
        </w:rPr>
        <w:t>copia del modulo N per i Fisioterapisti di primo</w:t>
      </w:r>
      <w:r>
        <w:rPr>
          <w:b/>
          <w:spacing w:val="-12"/>
          <w:sz w:val="20"/>
        </w:rPr>
        <w:t> </w:t>
      </w:r>
      <w:r>
        <w:rPr>
          <w:b/>
          <w:sz w:val="20"/>
        </w:rPr>
        <w:t>tesseramento.</w:t>
      </w:r>
    </w:p>
    <w:p>
      <w:pPr>
        <w:pStyle w:val="ListParagraph"/>
        <w:numPr>
          <w:ilvl w:val="0"/>
          <w:numId w:val="38"/>
        </w:numPr>
        <w:tabs>
          <w:tab w:pos="656" w:val="left" w:leader="none"/>
        </w:tabs>
        <w:spacing w:line="240" w:lineRule="auto" w:before="110" w:after="0"/>
        <w:ind w:left="655" w:right="0" w:hanging="426"/>
        <w:jc w:val="both"/>
        <w:rPr>
          <w:i/>
          <w:sz w:val="20"/>
        </w:rPr>
      </w:pPr>
      <w:r>
        <w:rPr>
          <w:b/>
          <w:sz w:val="20"/>
        </w:rPr>
        <w:t>SEGNAPUNTI ASSOCIATO </w:t>
      </w:r>
      <w:r>
        <w:rPr>
          <w:sz w:val="20"/>
        </w:rPr>
        <w:t>Modulo </w:t>
      </w:r>
      <w:r>
        <w:rPr>
          <w:b/>
          <w:sz w:val="20"/>
        </w:rPr>
        <w:t>SEG 1 </w:t>
      </w:r>
      <w:r>
        <w:rPr>
          <w:i/>
          <w:sz w:val="20"/>
        </w:rPr>
        <w:t>(che elenca tutti i segnapunti tesserati per la</w:t>
      </w:r>
      <w:r>
        <w:rPr>
          <w:i/>
          <w:spacing w:val="-14"/>
          <w:sz w:val="20"/>
        </w:rPr>
        <w:t> </w:t>
      </w:r>
      <w:r>
        <w:rPr>
          <w:i/>
          <w:sz w:val="20"/>
        </w:rPr>
        <w:t>società)</w:t>
      </w:r>
    </w:p>
    <w:p>
      <w:pPr>
        <w:pStyle w:val="BodyText"/>
        <w:spacing w:before="120"/>
        <w:ind w:left="230"/>
        <w:jc w:val="both"/>
      </w:pPr>
      <w:r>
        <w:rPr>
          <w:shd w:fill="00FFFF" w:color="auto" w:val="clear"/>
        </w:rPr>
        <w:t>In assenza dei suddetti documenti tali tesserati non potranno essere ammessi alla gara.</w:t>
      </w:r>
    </w:p>
    <w:p>
      <w:pPr>
        <w:pStyle w:val="BodyText"/>
        <w:spacing w:before="120"/>
        <w:ind w:left="230" w:right="257"/>
        <w:jc w:val="both"/>
      </w:pPr>
      <w:r>
        <w:rPr/>
        <w:t>Gli Arbitri provvederanno al controllo dei documenti di cui sopra e al riconoscimento dei tesserati, oltre alle altre procedure previste dai vigenti Regolamenti (pagamento contributo gara, omologazione del campo, ecc.).</w:t>
      </w:r>
    </w:p>
    <w:p>
      <w:pPr>
        <w:pStyle w:val="BodyText"/>
        <w:spacing w:before="6"/>
        <w:rPr>
          <w:sz w:val="21"/>
        </w:rPr>
      </w:pPr>
    </w:p>
    <w:p>
      <w:pPr>
        <w:pStyle w:val="Heading3"/>
        <w:ind w:left="225" w:right="272"/>
        <w:jc w:val="center"/>
        <w:rPr>
          <w:rFonts w:ascii="Times New Roman"/>
        </w:rPr>
      </w:pPr>
      <w:bookmarkStart w:name="RICONOSCIMENTO DEI PARTECIPANTI ALLE GAR" w:id="53"/>
      <w:bookmarkEnd w:id="53"/>
      <w:r>
        <w:rPr/>
      </w:r>
      <w:bookmarkStart w:name="_bookmark25" w:id="54"/>
      <w:bookmarkEnd w:id="54"/>
      <w:r>
        <w:rPr/>
      </w:r>
      <w:r>
        <w:rPr>
          <w:rFonts w:ascii="Times New Roman"/>
        </w:rPr>
        <w:t>RICONOSCIMENTO DEI PARTECIPANTI ALLE GARE</w:t>
      </w:r>
    </w:p>
    <w:p>
      <w:pPr>
        <w:pStyle w:val="BodyText"/>
        <w:spacing w:before="172"/>
        <w:ind w:left="230"/>
      </w:pPr>
      <w:r>
        <w:rPr/>
        <w:t>L’atleta deve esibire all’arbitro </w:t>
      </w:r>
      <w:r>
        <w:rPr>
          <w:u w:val="single"/>
        </w:rPr>
        <w:t>in originale</w:t>
      </w:r>
      <w:r>
        <w:rPr/>
        <w:t> un documento di identità personale rilasciato dalle autorità competenti oppure una</w:t>
      </w:r>
    </w:p>
    <w:p>
      <w:pPr>
        <w:spacing w:before="0"/>
        <w:ind w:left="230" w:right="0" w:firstLine="0"/>
        <w:jc w:val="left"/>
        <w:rPr>
          <w:sz w:val="20"/>
        </w:rPr>
      </w:pPr>
      <w:bookmarkStart w:name="DOCUMENTI" w:id="55"/>
      <w:bookmarkEnd w:id="55"/>
      <w:r>
        <w:rPr/>
      </w:r>
      <w:bookmarkStart w:name="_bookmark26" w:id="56"/>
      <w:bookmarkEnd w:id="56"/>
      <w:r>
        <w:rPr/>
      </w:r>
      <w:r>
        <w:rPr>
          <w:sz w:val="20"/>
        </w:rPr>
        <w:t>“</w:t>
      </w:r>
      <w:r>
        <w:rPr>
          <w:i/>
          <w:sz w:val="20"/>
        </w:rPr>
        <w:t>autocertificazione”</w:t>
      </w:r>
      <w:r>
        <w:rPr>
          <w:sz w:val="20"/>
        </w:rPr>
        <w:t>.</w:t>
      </w:r>
    </w:p>
    <w:p>
      <w:pPr>
        <w:pStyle w:val="Heading6"/>
        <w:spacing w:before="115"/>
      </w:pPr>
      <w:r>
        <w:rPr/>
        <w:t>DOCUMENTI</w:t>
      </w:r>
    </w:p>
    <w:p>
      <w:pPr>
        <w:pStyle w:val="ListParagraph"/>
        <w:numPr>
          <w:ilvl w:val="0"/>
          <w:numId w:val="5"/>
        </w:numPr>
        <w:tabs>
          <w:tab w:pos="656" w:val="left" w:leader="none"/>
        </w:tabs>
        <w:spacing w:line="235" w:lineRule="auto" w:before="50" w:after="0"/>
        <w:ind w:left="655" w:right="273" w:hanging="425"/>
        <w:jc w:val="both"/>
        <w:rPr>
          <w:sz w:val="20"/>
        </w:rPr>
      </w:pPr>
      <w:r>
        <w:rPr>
          <w:position w:val="1"/>
          <w:sz w:val="20"/>
        </w:rPr>
        <w:t>Sono</w:t>
      </w:r>
      <w:r>
        <w:rPr>
          <w:spacing w:val="-11"/>
          <w:position w:val="1"/>
          <w:sz w:val="20"/>
        </w:rPr>
        <w:t> </w:t>
      </w:r>
      <w:r>
        <w:rPr>
          <w:position w:val="1"/>
          <w:sz w:val="20"/>
        </w:rPr>
        <w:t>validi</w:t>
      </w:r>
      <w:r>
        <w:rPr>
          <w:spacing w:val="-11"/>
          <w:position w:val="1"/>
          <w:sz w:val="20"/>
        </w:rPr>
        <w:t> </w:t>
      </w:r>
      <w:r>
        <w:rPr>
          <w:position w:val="1"/>
          <w:sz w:val="20"/>
        </w:rPr>
        <w:t>i</w:t>
      </w:r>
      <w:r>
        <w:rPr>
          <w:spacing w:val="-5"/>
          <w:position w:val="1"/>
          <w:sz w:val="20"/>
        </w:rPr>
        <w:t> </w:t>
      </w:r>
      <w:r>
        <w:rPr>
          <w:position w:val="1"/>
          <w:sz w:val="20"/>
        </w:rPr>
        <w:t>documenti</w:t>
      </w:r>
      <w:r>
        <w:rPr>
          <w:spacing w:val="-11"/>
          <w:position w:val="1"/>
          <w:sz w:val="20"/>
        </w:rPr>
        <w:t> </w:t>
      </w:r>
      <w:r>
        <w:rPr>
          <w:position w:val="1"/>
          <w:sz w:val="20"/>
        </w:rPr>
        <w:t>di</w:t>
      </w:r>
      <w:r>
        <w:rPr>
          <w:spacing w:val="-6"/>
          <w:position w:val="1"/>
          <w:sz w:val="20"/>
        </w:rPr>
        <w:t> </w:t>
      </w:r>
      <w:r>
        <w:rPr>
          <w:position w:val="1"/>
          <w:sz w:val="20"/>
        </w:rPr>
        <w:t>identità</w:t>
      </w:r>
      <w:r>
        <w:rPr>
          <w:spacing w:val="-9"/>
          <w:position w:val="1"/>
          <w:sz w:val="20"/>
        </w:rPr>
        <w:t> </w:t>
      </w:r>
      <w:r>
        <w:rPr>
          <w:position w:val="1"/>
          <w:sz w:val="20"/>
        </w:rPr>
        <w:t>in</w:t>
      </w:r>
      <w:r>
        <w:rPr>
          <w:spacing w:val="-7"/>
          <w:position w:val="1"/>
          <w:sz w:val="20"/>
        </w:rPr>
        <w:t> </w:t>
      </w:r>
      <w:r>
        <w:rPr>
          <w:position w:val="1"/>
          <w:sz w:val="20"/>
        </w:rPr>
        <w:t>originale</w:t>
      </w:r>
      <w:r>
        <w:rPr>
          <w:spacing w:val="-10"/>
          <w:position w:val="1"/>
          <w:sz w:val="20"/>
        </w:rPr>
        <w:t> </w:t>
      </w:r>
      <w:r>
        <w:rPr>
          <w:position w:val="1"/>
          <w:sz w:val="20"/>
        </w:rPr>
        <w:t>anche</w:t>
      </w:r>
      <w:r>
        <w:rPr>
          <w:spacing w:val="-7"/>
          <w:position w:val="1"/>
          <w:sz w:val="20"/>
        </w:rPr>
        <w:t> </w:t>
      </w:r>
      <w:r>
        <w:rPr>
          <w:position w:val="1"/>
          <w:sz w:val="20"/>
        </w:rPr>
        <w:t>con</w:t>
      </w:r>
      <w:r>
        <w:rPr>
          <w:spacing w:val="-11"/>
          <w:position w:val="1"/>
          <w:sz w:val="20"/>
        </w:rPr>
        <w:t> </w:t>
      </w:r>
      <w:r>
        <w:rPr>
          <w:position w:val="1"/>
          <w:sz w:val="20"/>
        </w:rPr>
        <w:t>validità</w:t>
      </w:r>
      <w:r>
        <w:rPr>
          <w:spacing w:val="-9"/>
          <w:position w:val="1"/>
          <w:sz w:val="20"/>
        </w:rPr>
        <w:t> </w:t>
      </w:r>
      <w:r>
        <w:rPr>
          <w:position w:val="1"/>
          <w:sz w:val="20"/>
        </w:rPr>
        <w:t>scaduta,</w:t>
      </w:r>
      <w:r>
        <w:rPr>
          <w:spacing w:val="-8"/>
          <w:position w:val="1"/>
          <w:sz w:val="20"/>
        </w:rPr>
        <w:t> </w:t>
      </w:r>
      <w:r>
        <w:rPr>
          <w:position w:val="1"/>
          <w:sz w:val="20"/>
          <w:shd w:fill="00FFFF" w:color="auto" w:val="clear"/>
        </w:rPr>
        <w:t>purché</w:t>
      </w:r>
      <w:r>
        <w:rPr>
          <w:spacing w:val="-9"/>
          <w:position w:val="1"/>
          <w:sz w:val="20"/>
        </w:rPr>
        <w:t> </w:t>
      </w:r>
      <w:r>
        <w:rPr>
          <w:position w:val="1"/>
          <w:sz w:val="20"/>
        </w:rPr>
        <w:t>muniti</w:t>
      </w:r>
      <w:r>
        <w:rPr>
          <w:spacing w:val="-13"/>
          <w:position w:val="1"/>
          <w:sz w:val="20"/>
        </w:rPr>
        <w:t> </w:t>
      </w:r>
      <w:r>
        <w:rPr>
          <w:position w:val="1"/>
          <w:sz w:val="20"/>
        </w:rPr>
        <w:t>di</w:t>
      </w:r>
      <w:r>
        <w:rPr>
          <w:spacing w:val="-11"/>
          <w:position w:val="1"/>
          <w:sz w:val="20"/>
        </w:rPr>
        <w:t> </w:t>
      </w:r>
      <w:r>
        <w:rPr>
          <w:position w:val="1"/>
          <w:sz w:val="20"/>
        </w:rPr>
        <w:t>una</w:t>
      </w:r>
      <w:r>
        <w:rPr>
          <w:spacing w:val="-4"/>
          <w:position w:val="1"/>
          <w:sz w:val="20"/>
        </w:rPr>
        <w:t> </w:t>
      </w:r>
      <w:r>
        <w:rPr>
          <w:position w:val="1"/>
          <w:sz w:val="20"/>
        </w:rPr>
        <w:t>foto</w:t>
      </w:r>
      <w:r>
        <w:rPr>
          <w:spacing w:val="-6"/>
          <w:position w:val="1"/>
          <w:sz w:val="20"/>
        </w:rPr>
        <w:t> </w:t>
      </w:r>
      <w:r>
        <w:rPr>
          <w:position w:val="1"/>
          <w:sz w:val="20"/>
        </w:rPr>
        <w:t>recente,</w:t>
      </w:r>
      <w:r>
        <w:rPr>
          <w:spacing w:val="-10"/>
          <w:position w:val="1"/>
          <w:sz w:val="20"/>
        </w:rPr>
        <w:t> </w:t>
      </w:r>
      <w:r>
        <w:rPr>
          <w:position w:val="1"/>
          <w:sz w:val="20"/>
        </w:rPr>
        <w:t>tale</w:t>
      </w:r>
      <w:r>
        <w:rPr>
          <w:spacing w:val="-10"/>
          <w:position w:val="1"/>
          <w:sz w:val="20"/>
        </w:rPr>
        <w:t> </w:t>
      </w:r>
      <w:r>
        <w:rPr>
          <w:position w:val="1"/>
          <w:sz w:val="20"/>
        </w:rPr>
        <w:t>comunque</w:t>
      </w:r>
      <w:r>
        <w:rPr>
          <w:sz w:val="20"/>
        </w:rPr>
        <w:t> da permettere chiaramente il riconoscimento della persona. Per persone di nazionalità estera devono essere accettati i documenti di identità con scrittura straniera con carattere di tipo</w:t>
      </w:r>
      <w:r>
        <w:rPr>
          <w:spacing w:val="-2"/>
          <w:sz w:val="20"/>
        </w:rPr>
        <w:t> </w:t>
      </w:r>
      <w:r>
        <w:rPr>
          <w:sz w:val="20"/>
        </w:rPr>
        <w:t>latino.</w:t>
      </w:r>
    </w:p>
    <w:p>
      <w:pPr>
        <w:pStyle w:val="ListParagraph"/>
        <w:numPr>
          <w:ilvl w:val="0"/>
          <w:numId w:val="5"/>
        </w:numPr>
        <w:tabs>
          <w:tab w:pos="656" w:val="left" w:leader="none"/>
        </w:tabs>
        <w:spacing w:line="235" w:lineRule="exact" w:before="0" w:after="0"/>
        <w:ind w:left="655" w:right="0" w:hanging="426"/>
        <w:jc w:val="both"/>
        <w:rPr>
          <w:sz w:val="20"/>
        </w:rPr>
      </w:pPr>
      <w:r>
        <w:rPr>
          <w:position w:val="1"/>
          <w:sz w:val="20"/>
        </w:rPr>
        <w:t>E’</w:t>
      </w:r>
      <w:r>
        <w:rPr>
          <w:spacing w:val="6"/>
          <w:position w:val="1"/>
          <w:sz w:val="20"/>
        </w:rPr>
        <w:t> </w:t>
      </w:r>
      <w:r>
        <w:rPr>
          <w:position w:val="1"/>
          <w:sz w:val="20"/>
        </w:rPr>
        <w:t>valida</w:t>
      </w:r>
      <w:r>
        <w:rPr>
          <w:spacing w:val="9"/>
          <w:position w:val="1"/>
          <w:sz w:val="20"/>
        </w:rPr>
        <w:t> </w:t>
      </w:r>
      <w:r>
        <w:rPr>
          <w:position w:val="1"/>
          <w:sz w:val="20"/>
        </w:rPr>
        <w:t>la</w:t>
      </w:r>
      <w:r>
        <w:rPr>
          <w:spacing w:val="8"/>
          <w:position w:val="1"/>
          <w:sz w:val="20"/>
        </w:rPr>
        <w:t> </w:t>
      </w:r>
      <w:r>
        <w:rPr>
          <w:position w:val="1"/>
          <w:sz w:val="20"/>
        </w:rPr>
        <w:t>presentazione</w:t>
      </w:r>
      <w:r>
        <w:rPr>
          <w:spacing w:val="9"/>
          <w:position w:val="1"/>
          <w:sz w:val="20"/>
        </w:rPr>
        <w:t> </w:t>
      </w:r>
      <w:r>
        <w:rPr>
          <w:position w:val="1"/>
          <w:sz w:val="20"/>
        </w:rPr>
        <w:t>del</w:t>
      </w:r>
      <w:r>
        <w:rPr>
          <w:spacing w:val="8"/>
          <w:position w:val="1"/>
          <w:sz w:val="20"/>
        </w:rPr>
        <w:t> </w:t>
      </w:r>
      <w:r>
        <w:rPr>
          <w:position w:val="1"/>
          <w:sz w:val="20"/>
        </w:rPr>
        <w:t>documento</w:t>
      </w:r>
      <w:r>
        <w:rPr>
          <w:spacing w:val="7"/>
          <w:position w:val="1"/>
          <w:sz w:val="20"/>
        </w:rPr>
        <w:t> </w:t>
      </w:r>
      <w:r>
        <w:rPr>
          <w:position w:val="1"/>
          <w:sz w:val="20"/>
        </w:rPr>
        <w:t>tramite</w:t>
      </w:r>
      <w:r>
        <w:rPr>
          <w:spacing w:val="5"/>
          <w:position w:val="1"/>
          <w:sz w:val="20"/>
        </w:rPr>
        <w:t> </w:t>
      </w:r>
      <w:r>
        <w:rPr>
          <w:position w:val="1"/>
          <w:sz w:val="20"/>
        </w:rPr>
        <w:t>l’App</w:t>
      </w:r>
      <w:r>
        <w:rPr>
          <w:spacing w:val="8"/>
          <w:position w:val="1"/>
          <w:sz w:val="20"/>
        </w:rPr>
        <w:t> </w:t>
      </w:r>
      <w:r>
        <w:rPr>
          <w:position w:val="1"/>
          <w:sz w:val="20"/>
        </w:rPr>
        <w:t>IO</w:t>
      </w:r>
      <w:r>
        <w:rPr>
          <w:spacing w:val="8"/>
          <w:position w:val="1"/>
          <w:sz w:val="20"/>
        </w:rPr>
        <w:t> </w:t>
      </w:r>
      <w:r>
        <w:rPr>
          <w:position w:val="1"/>
          <w:sz w:val="20"/>
        </w:rPr>
        <w:t>in</w:t>
      </w:r>
      <w:r>
        <w:rPr>
          <w:spacing w:val="3"/>
          <w:position w:val="1"/>
          <w:sz w:val="20"/>
        </w:rPr>
        <w:t> </w:t>
      </w:r>
      <w:r>
        <w:rPr>
          <w:position w:val="1"/>
          <w:sz w:val="20"/>
        </w:rPr>
        <w:t>cui</w:t>
      </w:r>
      <w:r>
        <w:rPr>
          <w:spacing w:val="8"/>
          <w:position w:val="1"/>
          <w:sz w:val="20"/>
        </w:rPr>
        <w:t> </w:t>
      </w:r>
      <w:r>
        <w:rPr>
          <w:position w:val="1"/>
          <w:sz w:val="20"/>
        </w:rPr>
        <w:t>è</w:t>
      </w:r>
      <w:r>
        <w:rPr>
          <w:spacing w:val="9"/>
          <w:position w:val="1"/>
          <w:sz w:val="20"/>
        </w:rPr>
        <w:t> </w:t>
      </w:r>
      <w:r>
        <w:rPr>
          <w:position w:val="1"/>
          <w:sz w:val="20"/>
        </w:rPr>
        <w:t>possibile</w:t>
      </w:r>
      <w:r>
        <w:rPr>
          <w:spacing w:val="3"/>
          <w:position w:val="1"/>
          <w:sz w:val="20"/>
        </w:rPr>
        <w:t> </w:t>
      </w:r>
      <w:r>
        <w:rPr>
          <w:position w:val="1"/>
          <w:sz w:val="20"/>
        </w:rPr>
        <w:t>caricare</w:t>
      </w:r>
      <w:r>
        <w:rPr>
          <w:spacing w:val="9"/>
          <w:position w:val="1"/>
          <w:sz w:val="20"/>
        </w:rPr>
        <w:t> </w:t>
      </w:r>
      <w:r>
        <w:rPr>
          <w:position w:val="1"/>
          <w:sz w:val="20"/>
        </w:rPr>
        <w:t>la</w:t>
      </w:r>
      <w:r>
        <w:rPr>
          <w:spacing w:val="4"/>
          <w:position w:val="1"/>
          <w:sz w:val="20"/>
        </w:rPr>
        <w:t> </w:t>
      </w:r>
      <w:r>
        <w:rPr>
          <w:position w:val="1"/>
          <w:sz w:val="20"/>
        </w:rPr>
        <w:t>versione</w:t>
      </w:r>
      <w:r>
        <w:rPr>
          <w:spacing w:val="4"/>
          <w:position w:val="1"/>
          <w:sz w:val="20"/>
        </w:rPr>
        <w:t> </w:t>
      </w:r>
      <w:r>
        <w:rPr>
          <w:position w:val="1"/>
          <w:sz w:val="20"/>
        </w:rPr>
        <w:t>digitale</w:t>
      </w:r>
      <w:r>
        <w:rPr>
          <w:spacing w:val="9"/>
          <w:position w:val="1"/>
          <w:sz w:val="20"/>
        </w:rPr>
        <w:t> </w:t>
      </w:r>
      <w:r>
        <w:rPr>
          <w:position w:val="1"/>
          <w:sz w:val="20"/>
        </w:rPr>
        <w:t>della</w:t>
      </w:r>
      <w:r>
        <w:rPr>
          <w:spacing w:val="5"/>
          <w:position w:val="1"/>
          <w:sz w:val="20"/>
        </w:rPr>
        <w:t> </w:t>
      </w:r>
      <w:r>
        <w:rPr>
          <w:position w:val="1"/>
          <w:sz w:val="20"/>
        </w:rPr>
        <w:t>patente</w:t>
      </w:r>
      <w:r>
        <w:rPr>
          <w:spacing w:val="8"/>
          <w:position w:val="1"/>
          <w:sz w:val="20"/>
        </w:rPr>
        <w:t> </w:t>
      </w:r>
      <w:r>
        <w:rPr>
          <w:position w:val="1"/>
          <w:sz w:val="20"/>
        </w:rPr>
        <w:t>di</w:t>
      </w:r>
    </w:p>
    <w:p>
      <w:pPr>
        <w:pStyle w:val="BodyText"/>
        <w:spacing w:line="225" w:lineRule="exact"/>
        <w:ind w:left="655"/>
        <w:jc w:val="both"/>
      </w:pPr>
      <w:r>
        <w:rPr/>
        <w:t>guida e la Carta Europea della Disabilità.</w:t>
      </w:r>
    </w:p>
    <w:p>
      <w:pPr>
        <w:pStyle w:val="ListParagraph"/>
        <w:numPr>
          <w:ilvl w:val="0"/>
          <w:numId w:val="5"/>
        </w:numPr>
        <w:tabs>
          <w:tab w:pos="656" w:val="left" w:leader="none"/>
        </w:tabs>
        <w:spacing w:line="235" w:lineRule="auto" w:before="5" w:after="0"/>
        <w:ind w:left="655" w:right="270" w:hanging="425"/>
        <w:jc w:val="both"/>
        <w:rPr>
          <w:sz w:val="20"/>
        </w:rPr>
      </w:pPr>
      <w:r>
        <w:rPr>
          <w:position w:val="1"/>
          <w:sz w:val="20"/>
          <w:shd w:fill="FFFF00" w:color="auto" w:val="clear"/>
        </w:rPr>
        <w:t>Sono valide anche le copie dei documenti di identità conformi all’originale vidimati da enti pubblici (non verranno ritirate</w:t>
      </w:r>
      <w:r>
        <w:rPr>
          <w:sz w:val="20"/>
          <w:shd w:fill="FFFF00" w:color="auto" w:val="clear"/>
        </w:rPr>
        <w:t> dagli ufficiali di Gara)</w:t>
      </w:r>
      <w:r>
        <w:rPr>
          <w:sz w:val="20"/>
        </w:rPr>
        <w:t>. </w:t>
      </w:r>
      <w:r>
        <w:rPr>
          <w:sz w:val="20"/>
          <w:shd w:fill="00FFFF" w:color="auto" w:val="clear"/>
        </w:rPr>
        <w:t>NON SONO VALIDE FOTOCOPIE </w:t>
      </w:r>
      <w:r>
        <w:rPr>
          <w:spacing w:val="2"/>
          <w:sz w:val="20"/>
          <w:shd w:fill="00FFFF" w:color="auto" w:val="clear"/>
        </w:rPr>
        <w:t>DI </w:t>
      </w:r>
      <w:r>
        <w:rPr>
          <w:sz w:val="20"/>
          <w:shd w:fill="00FFFF" w:color="auto" w:val="clear"/>
        </w:rPr>
        <w:t>DOCUMENTI SENZA VIDIMAZIONE O VIDIMATE DA COMITATI FIPAV O ALTRI CHE NON SIANO ENTI</w:t>
      </w:r>
      <w:r>
        <w:rPr>
          <w:spacing w:val="-10"/>
          <w:sz w:val="20"/>
          <w:shd w:fill="00FFFF" w:color="auto" w:val="clear"/>
        </w:rPr>
        <w:t> </w:t>
      </w:r>
      <w:r>
        <w:rPr>
          <w:sz w:val="20"/>
          <w:shd w:fill="00FFFF" w:color="auto" w:val="clear"/>
        </w:rPr>
        <w:t>PUBBLICI</w:t>
      </w:r>
      <w:r>
        <w:rPr>
          <w:sz w:val="20"/>
        </w:rPr>
        <w:t>.</w:t>
      </w:r>
    </w:p>
    <w:p>
      <w:pPr>
        <w:pStyle w:val="BodyText"/>
        <w:ind w:left="655" w:right="263"/>
        <w:jc w:val="both"/>
      </w:pPr>
      <w:r>
        <w:rPr/>
        <w:t>Sono validi i documenti d’identità, anche se scaduti: carta d’identità, passaporto, porto d’armi, tessere rilasciate dal ministero dell’interno e/o altri (avvocati, giornalisti, ecc.); </w:t>
      </w:r>
      <w:r>
        <w:rPr>
          <w:u w:val="single"/>
        </w:rPr>
        <w:t>non sono consentite</w:t>
      </w:r>
      <w:r>
        <w:rPr/>
        <w:t> tessere postali, ferroviarie, di associazioni, sindacali, abbonamenti vari a bus o tram. </w:t>
      </w:r>
      <w:r>
        <w:rPr>
          <w:u w:val="single"/>
        </w:rPr>
        <w:t>Non sono valide, in altre parole, tutte quelle tessere in cui non vi sia un</w:t>
      </w:r>
      <w:r>
        <w:rPr/>
        <w:t> </w:t>
      </w:r>
      <w:r>
        <w:rPr>
          <w:u w:val="single"/>
        </w:rPr>
        <w:t>collegamento irreversibile tra la fotografia stessa e la dichiarazione contenuta su supporto cartaceo o plastificato</w:t>
      </w:r>
      <w:r>
        <w:rPr/>
        <w:t>.</w:t>
      </w:r>
    </w:p>
    <w:p>
      <w:pPr>
        <w:pStyle w:val="BodyText"/>
      </w:pPr>
    </w:p>
    <w:p>
      <w:pPr>
        <w:pStyle w:val="BodyText"/>
        <w:spacing w:before="5"/>
      </w:pPr>
    </w:p>
    <w:p>
      <w:pPr>
        <w:spacing w:before="0"/>
        <w:ind w:left="655" w:right="0" w:firstLine="0"/>
        <w:jc w:val="left"/>
        <w:rPr>
          <w:sz w:val="20"/>
        </w:rPr>
      </w:pPr>
      <w:r>
        <w:rPr>
          <w:sz w:val="20"/>
        </w:rPr>
        <w:t>Per </w:t>
      </w:r>
      <w:r>
        <w:rPr>
          <w:b/>
          <w:sz w:val="20"/>
        </w:rPr>
        <w:t>collegamento irreversibile </w:t>
      </w:r>
      <w:r>
        <w:rPr>
          <w:sz w:val="20"/>
        </w:rPr>
        <w:t>si intende:</w:t>
      </w:r>
    </w:p>
    <w:p>
      <w:pPr>
        <w:pStyle w:val="ListParagraph"/>
        <w:numPr>
          <w:ilvl w:val="2"/>
          <w:numId w:val="37"/>
        </w:numPr>
        <w:tabs>
          <w:tab w:pos="1300" w:val="left" w:leader="none"/>
          <w:tab w:pos="1301" w:val="left" w:leader="none"/>
        </w:tabs>
        <w:spacing w:line="240" w:lineRule="auto" w:before="0" w:after="0"/>
        <w:ind w:left="1301" w:right="0" w:hanging="361"/>
        <w:jc w:val="left"/>
        <w:rPr>
          <w:sz w:val="20"/>
        </w:rPr>
      </w:pPr>
      <w:r>
        <w:rPr>
          <w:sz w:val="20"/>
        </w:rPr>
        <w:t>l’apposizione di un timbro sulla fotografia da parte dell’ente che emette il</w:t>
      </w:r>
      <w:r>
        <w:rPr>
          <w:spacing w:val="-1"/>
          <w:sz w:val="20"/>
        </w:rPr>
        <w:t> </w:t>
      </w:r>
      <w:r>
        <w:rPr>
          <w:sz w:val="20"/>
        </w:rPr>
        <w:t>documento;</w:t>
      </w:r>
    </w:p>
    <w:p>
      <w:pPr>
        <w:pStyle w:val="ListParagraph"/>
        <w:numPr>
          <w:ilvl w:val="2"/>
          <w:numId w:val="37"/>
        </w:numPr>
        <w:tabs>
          <w:tab w:pos="1300" w:val="left" w:leader="none"/>
          <w:tab w:pos="1301" w:val="left" w:leader="none"/>
        </w:tabs>
        <w:spacing w:line="240" w:lineRule="auto" w:before="0" w:after="0"/>
        <w:ind w:left="1301" w:right="0" w:hanging="361"/>
        <w:jc w:val="left"/>
        <w:rPr>
          <w:sz w:val="20"/>
        </w:rPr>
      </w:pPr>
      <w:r>
        <w:rPr>
          <w:sz w:val="20"/>
        </w:rPr>
        <w:t>la firma del funzionario che lo redige, posta in parte sulla fotografia e in parte sul supporto cartaceo o</w:t>
      </w:r>
      <w:r>
        <w:rPr>
          <w:spacing w:val="-19"/>
          <w:sz w:val="20"/>
        </w:rPr>
        <w:t> </w:t>
      </w:r>
      <w:r>
        <w:rPr>
          <w:sz w:val="20"/>
        </w:rPr>
        <w:t>plastificato;</w:t>
      </w:r>
    </w:p>
    <w:p>
      <w:pPr>
        <w:pStyle w:val="ListParagraph"/>
        <w:numPr>
          <w:ilvl w:val="2"/>
          <w:numId w:val="37"/>
        </w:numPr>
        <w:tabs>
          <w:tab w:pos="1300" w:val="left" w:leader="none"/>
          <w:tab w:pos="1301" w:val="left" w:leader="none"/>
        </w:tabs>
        <w:spacing w:line="240" w:lineRule="auto" w:before="0" w:after="0"/>
        <w:ind w:left="1301" w:right="274" w:hanging="361"/>
        <w:jc w:val="left"/>
        <w:rPr>
          <w:sz w:val="20"/>
        </w:rPr>
      </w:pPr>
      <w:r>
        <w:rPr>
          <w:sz w:val="20"/>
        </w:rPr>
        <w:t>la pellicola adesiva che fissa la fotografia al supporto, in modo che non sia possibile sostituire la fotografia stessa, senza far residuare danni visibili al documento che rivelano la</w:t>
      </w:r>
      <w:r>
        <w:rPr>
          <w:spacing w:val="-4"/>
          <w:sz w:val="20"/>
        </w:rPr>
        <w:t> </w:t>
      </w:r>
      <w:r>
        <w:rPr>
          <w:sz w:val="20"/>
        </w:rPr>
        <w:t>contraffazione.</w:t>
      </w:r>
    </w:p>
    <w:p>
      <w:pPr>
        <w:pStyle w:val="BodyText"/>
        <w:spacing w:before="125"/>
        <w:ind w:left="655" w:right="264"/>
        <w:jc w:val="both"/>
      </w:pPr>
      <w:r>
        <w:rPr/>
        <w:t>Sulla base dell’art.34 del DPR 445/2000 si ricorda che è possibile richiedere la “</w:t>
      </w:r>
      <w:r>
        <w:rPr>
          <w:b/>
        </w:rPr>
        <w:t>legalizzazione di fotografie</w:t>
      </w:r>
      <w:r>
        <w:rPr/>
        <w:t>”. Si riporta, per comodità, il testo</w:t>
      </w:r>
      <w:r>
        <w:rPr>
          <w:spacing w:val="-5"/>
        </w:rPr>
        <w:t> </w:t>
      </w:r>
      <w:r>
        <w:rPr/>
        <w:t>dell’articolo:</w:t>
      </w:r>
    </w:p>
    <w:p>
      <w:pPr>
        <w:spacing w:before="1"/>
        <w:ind w:left="655" w:right="258" w:firstLine="0"/>
        <w:jc w:val="both"/>
        <w:rPr>
          <w:i/>
          <w:sz w:val="20"/>
        </w:rPr>
      </w:pPr>
      <w:r>
        <w:rPr>
          <w:i/>
          <w:sz w:val="20"/>
        </w:rPr>
        <w:t>…”1.</w:t>
      </w:r>
      <w:r>
        <w:rPr>
          <w:i/>
          <w:spacing w:val="-8"/>
          <w:sz w:val="20"/>
        </w:rPr>
        <w:t> </w:t>
      </w:r>
      <w:r>
        <w:rPr>
          <w:i/>
          <w:sz w:val="20"/>
        </w:rPr>
        <w:t>Le</w:t>
      </w:r>
      <w:r>
        <w:rPr>
          <w:i/>
          <w:spacing w:val="-6"/>
          <w:sz w:val="20"/>
        </w:rPr>
        <w:t> </w:t>
      </w:r>
      <w:r>
        <w:rPr>
          <w:i/>
          <w:sz w:val="20"/>
        </w:rPr>
        <w:t>amministrazioni</w:t>
      </w:r>
      <w:r>
        <w:rPr>
          <w:i/>
          <w:spacing w:val="-13"/>
          <w:sz w:val="20"/>
        </w:rPr>
        <w:t> </w:t>
      </w:r>
      <w:r>
        <w:rPr>
          <w:i/>
          <w:sz w:val="20"/>
        </w:rPr>
        <w:t>competenti</w:t>
      </w:r>
      <w:r>
        <w:rPr>
          <w:i/>
          <w:spacing w:val="-8"/>
          <w:sz w:val="20"/>
        </w:rPr>
        <w:t> </w:t>
      </w:r>
      <w:r>
        <w:rPr>
          <w:i/>
          <w:sz w:val="20"/>
        </w:rPr>
        <w:t>per</w:t>
      </w:r>
      <w:r>
        <w:rPr>
          <w:i/>
          <w:spacing w:val="-10"/>
          <w:sz w:val="20"/>
        </w:rPr>
        <w:t> </w:t>
      </w:r>
      <w:r>
        <w:rPr>
          <w:i/>
          <w:sz w:val="20"/>
        </w:rPr>
        <w:t>il</w:t>
      </w:r>
      <w:r>
        <w:rPr>
          <w:i/>
          <w:spacing w:val="-9"/>
          <w:sz w:val="20"/>
        </w:rPr>
        <w:t> </w:t>
      </w:r>
      <w:r>
        <w:rPr>
          <w:i/>
          <w:sz w:val="20"/>
        </w:rPr>
        <w:t>rilascio</w:t>
      </w:r>
      <w:r>
        <w:rPr>
          <w:i/>
          <w:spacing w:val="-8"/>
          <w:sz w:val="20"/>
        </w:rPr>
        <w:t> </w:t>
      </w:r>
      <w:r>
        <w:rPr>
          <w:i/>
          <w:sz w:val="20"/>
        </w:rPr>
        <w:t>di</w:t>
      </w:r>
      <w:r>
        <w:rPr>
          <w:i/>
          <w:spacing w:val="-8"/>
          <w:sz w:val="20"/>
        </w:rPr>
        <w:t> </w:t>
      </w:r>
      <w:r>
        <w:rPr>
          <w:i/>
          <w:sz w:val="20"/>
        </w:rPr>
        <w:t>documenti</w:t>
      </w:r>
      <w:r>
        <w:rPr>
          <w:i/>
          <w:spacing w:val="-9"/>
          <w:sz w:val="20"/>
        </w:rPr>
        <w:t> </w:t>
      </w:r>
      <w:r>
        <w:rPr>
          <w:i/>
          <w:sz w:val="20"/>
        </w:rPr>
        <w:t>personali</w:t>
      </w:r>
      <w:r>
        <w:rPr>
          <w:i/>
          <w:spacing w:val="-12"/>
          <w:sz w:val="20"/>
        </w:rPr>
        <w:t> </w:t>
      </w:r>
      <w:r>
        <w:rPr>
          <w:i/>
          <w:sz w:val="20"/>
        </w:rPr>
        <w:t>sono</w:t>
      </w:r>
      <w:r>
        <w:rPr>
          <w:i/>
          <w:spacing w:val="-12"/>
          <w:sz w:val="20"/>
        </w:rPr>
        <w:t> </w:t>
      </w:r>
      <w:r>
        <w:rPr>
          <w:i/>
          <w:sz w:val="20"/>
        </w:rPr>
        <w:t>tenute</w:t>
      </w:r>
      <w:r>
        <w:rPr>
          <w:i/>
          <w:spacing w:val="-7"/>
          <w:sz w:val="20"/>
        </w:rPr>
        <w:t> </w:t>
      </w:r>
      <w:r>
        <w:rPr>
          <w:i/>
          <w:sz w:val="20"/>
        </w:rPr>
        <w:t>a</w:t>
      </w:r>
      <w:r>
        <w:rPr>
          <w:i/>
          <w:spacing w:val="-12"/>
          <w:sz w:val="20"/>
        </w:rPr>
        <w:t> </w:t>
      </w:r>
      <w:r>
        <w:rPr>
          <w:i/>
          <w:sz w:val="20"/>
        </w:rPr>
        <w:t>legalizzare</w:t>
      </w:r>
      <w:r>
        <w:rPr>
          <w:i/>
          <w:spacing w:val="-11"/>
          <w:sz w:val="20"/>
        </w:rPr>
        <w:t> </w:t>
      </w:r>
      <w:r>
        <w:rPr>
          <w:i/>
          <w:sz w:val="20"/>
        </w:rPr>
        <w:t>le</w:t>
      </w:r>
      <w:r>
        <w:rPr>
          <w:i/>
          <w:spacing w:val="-7"/>
          <w:sz w:val="20"/>
        </w:rPr>
        <w:t> </w:t>
      </w:r>
      <w:r>
        <w:rPr>
          <w:i/>
          <w:sz w:val="20"/>
        </w:rPr>
        <w:t>prescritte</w:t>
      </w:r>
      <w:r>
        <w:rPr>
          <w:i/>
          <w:spacing w:val="-7"/>
          <w:sz w:val="20"/>
        </w:rPr>
        <w:t> </w:t>
      </w:r>
      <w:r>
        <w:rPr>
          <w:i/>
          <w:sz w:val="20"/>
        </w:rPr>
        <w:t>fotografie </w:t>
      </w:r>
      <w:r>
        <w:rPr>
          <w:i/>
          <w:sz w:val="20"/>
        </w:rPr>
        <w:t>presentate</w:t>
      </w:r>
      <w:r>
        <w:rPr>
          <w:i/>
          <w:spacing w:val="-6"/>
          <w:sz w:val="20"/>
        </w:rPr>
        <w:t> </w:t>
      </w:r>
      <w:r>
        <w:rPr>
          <w:i/>
          <w:sz w:val="20"/>
        </w:rPr>
        <w:t>personalmente</w:t>
      </w:r>
      <w:r>
        <w:rPr>
          <w:i/>
          <w:spacing w:val="-5"/>
          <w:sz w:val="20"/>
        </w:rPr>
        <w:t> </w:t>
      </w:r>
      <w:r>
        <w:rPr>
          <w:i/>
          <w:sz w:val="20"/>
        </w:rPr>
        <w:t>dall’interessato.</w:t>
      </w:r>
      <w:r>
        <w:rPr>
          <w:i/>
          <w:spacing w:val="-6"/>
          <w:sz w:val="20"/>
        </w:rPr>
        <w:t> </w:t>
      </w:r>
      <w:r>
        <w:rPr>
          <w:i/>
          <w:sz w:val="20"/>
        </w:rPr>
        <w:t>Su</w:t>
      </w:r>
      <w:r>
        <w:rPr>
          <w:i/>
          <w:spacing w:val="-6"/>
          <w:sz w:val="20"/>
        </w:rPr>
        <w:t> </w:t>
      </w:r>
      <w:r>
        <w:rPr>
          <w:i/>
          <w:sz w:val="20"/>
        </w:rPr>
        <w:t>richiesta</w:t>
      </w:r>
      <w:r>
        <w:rPr>
          <w:i/>
          <w:spacing w:val="-7"/>
          <w:sz w:val="20"/>
        </w:rPr>
        <w:t> </w:t>
      </w:r>
      <w:r>
        <w:rPr>
          <w:i/>
          <w:sz w:val="20"/>
        </w:rPr>
        <w:t>di</w:t>
      </w:r>
      <w:r>
        <w:rPr>
          <w:i/>
          <w:spacing w:val="-7"/>
          <w:sz w:val="20"/>
        </w:rPr>
        <w:t> </w:t>
      </w:r>
      <w:r>
        <w:rPr>
          <w:i/>
          <w:sz w:val="20"/>
        </w:rPr>
        <w:t>quest’ultimo</w:t>
      </w:r>
      <w:r>
        <w:rPr>
          <w:i/>
          <w:spacing w:val="-7"/>
          <w:sz w:val="20"/>
        </w:rPr>
        <w:t> </w:t>
      </w:r>
      <w:r>
        <w:rPr>
          <w:i/>
          <w:sz w:val="20"/>
        </w:rPr>
        <w:t>le</w:t>
      </w:r>
      <w:r>
        <w:rPr>
          <w:i/>
          <w:spacing w:val="-6"/>
          <w:sz w:val="20"/>
        </w:rPr>
        <w:t> </w:t>
      </w:r>
      <w:r>
        <w:rPr>
          <w:i/>
          <w:sz w:val="20"/>
        </w:rPr>
        <w:t>fotografie</w:t>
      </w:r>
      <w:r>
        <w:rPr>
          <w:i/>
          <w:spacing w:val="-6"/>
          <w:sz w:val="20"/>
        </w:rPr>
        <w:t> </w:t>
      </w:r>
      <w:r>
        <w:rPr>
          <w:i/>
          <w:sz w:val="20"/>
        </w:rPr>
        <w:t>possono</w:t>
      </w:r>
      <w:r>
        <w:rPr>
          <w:i/>
          <w:spacing w:val="-6"/>
          <w:sz w:val="20"/>
        </w:rPr>
        <w:t> </w:t>
      </w:r>
      <w:r>
        <w:rPr>
          <w:i/>
          <w:sz w:val="20"/>
        </w:rPr>
        <w:t>essere,</w:t>
      </w:r>
      <w:r>
        <w:rPr>
          <w:i/>
          <w:spacing w:val="-6"/>
          <w:sz w:val="20"/>
        </w:rPr>
        <w:t> </w:t>
      </w:r>
      <w:r>
        <w:rPr>
          <w:i/>
          <w:sz w:val="20"/>
        </w:rPr>
        <w:t>altresì,</w:t>
      </w:r>
      <w:r>
        <w:rPr>
          <w:i/>
          <w:spacing w:val="-7"/>
          <w:sz w:val="20"/>
        </w:rPr>
        <w:t> </w:t>
      </w:r>
      <w:r>
        <w:rPr>
          <w:i/>
          <w:sz w:val="20"/>
        </w:rPr>
        <w:t>legalizzate</w:t>
      </w:r>
      <w:r>
        <w:rPr>
          <w:i/>
          <w:spacing w:val="-6"/>
          <w:sz w:val="20"/>
        </w:rPr>
        <w:t> </w:t>
      </w:r>
      <w:r>
        <w:rPr>
          <w:i/>
          <w:spacing w:val="3"/>
          <w:sz w:val="20"/>
        </w:rPr>
        <w:t>dal </w:t>
      </w:r>
      <w:r>
        <w:rPr>
          <w:i/>
          <w:sz w:val="20"/>
        </w:rPr>
        <w:t>dipendente incaricato dal</w:t>
      </w:r>
      <w:r>
        <w:rPr>
          <w:i/>
          <w:spacing w:val="1"/>
          <w:sz w:val="20"/>
        </w:rPr>
        <w:t> </w:t>
      </w:r>
      <w:r>
        <w:rPr>
          <w:i/>
          <w:sz w:val="20"/>
        </w:rPr>
        <w:t>Sindaco.</w:t>
      </w:r>
    </w:p>
    <w:p>
      <w:pPr>
        <w:spacing w:before="0"/>
        <w:ind w:left="655" w:right="281" w:firstLine="0"/>
        <w:jc w:val="both"/>
        <w:rPr>
          <w:i/>
          <w:sz w:val="20"/>
        </w:rPr>
      </w:pPr>
      <w:r>
        <w:rPr>
          <w:i/>
          <w:sz w:val="20"/>
        </w:rPr>
        <w:t>2. La legalizzazione delle fotografie prescritte per il rilascio dei documenti personali non è soggetta all’obbligo del </w:t>
      </w:r>
      <w:r>
        <w:rPr>
          <w:i/>
          <w:sz w:val="20"/>
        </w:rPr>
        <w:t>pagamento dell’imposta di</w:t>
      </w:r>
      <w:r>
        <w:rPr>
          <w:i/>
          <w:spacing w:val="-3"/>
          <w:sz w:val="20"/>
        </w:rPr>
        <w:t> </w:t>
      </w:r>
      <w:r>
        <w:rPr>
          <w:i/>
          <w:sz w:val="20"/>
        </w:rPr>
        <w:t>bollo.”</w:t>
      </w:r>
    </w:p>
    <w:p>
      <w:pPr>
        <w:spacing w:after="0"/>
        <w:jc w:val="both"/>
        <w:rPr>
          <w:sz w:val="20"/>
        </w:rPr>
        <w:sectPr>
          <w:pgSz w:w="11910" w:h="16840"/>
          <w:pgMar w:header="273" w:footer="862" w:top="980" w:bottom="1060" w:left="620" w:right="579"/>
        </w:sectPr>
      </w:pPr>
    </w:p>
    <w:p>
      <w:pPr>
        <w:pStyle w:val="BodyText"/>
        <w:rPr>
          <w:i/>
        </w:rPr>
      </w:pPr>
    </w:p>
    <w:p>
      <w:pPr>
        <w:pStyle w:val="BodyText"/>
        <w:rPr>
          <w:i/>
          <w:sz w:val="19"/>
        </w:rPr>
      </w:pPr>
    </w:p>
    <w:p>
      <w:pPr>
        <w:pStyle w:val="BodyText"/>
        <w:ind w:left="655" w:right="269"/>
        <w:jc w:val="both"/>
      </w:pPr>
      <w:r>
        <w:rPr/>
        <w:t>Dal punto di vista pratico la legalizzazione si effettua applicando la foto su di uno stampato (in genere fornito dall’amministrazione),</w:t>
      </w:r>
      <w:r>
        <w:rPr>
          <w:spacing w:val="-7"/>
        </w:rPr>
        <w:t> </w:t>
      </w:r>
      <w:r>
        <w:rPr/>
        <w:t>legandola</w:t>
      </w:r>
      <w:r>
        <w:rPr>
          <w:spacing w:val="-5"/>
        </w:rPr>
        <w:t> </w:t>
      </w:r>
      <w:r>
        <w:rPr/>
        <w:t>a</w:t>
      </w:r>
      <w:r>
        <w:rPr>
          <w:spacing w:val="-6"/>
        </w:rPr>
        <w:t> </w:t>
      </w:r>
      <w:r>
        <w:rPr/>
        <w:t>questo</w:t>
      </w:r>
      <w:r>
        <w:rPr>
          <w:spacing w:val="-12"/>
        </w:rPr>
        <w:t> </w:t>
      </w:r>
      <w:r>
        <w:rPr/>
        <w:t>con</w:t>
      </w:r>
      <w:r>
        <w:rPr>
          <w:spacing w:val="-6"/>
        </w:rPr>
        <w:t> </w:t>
      </w:r>
      <w:r>
        <w:rPr/>
        <w:t>il</w:t>
      </w:r>
      <w:r>
        <w:rPr>
          <w:spacing w:val="-9"/>
        </w:rPr>
        <w:t> </w:t>
      </w:r>
      <w:r>
        <w:rPr/>
        <w:t>timbro</w:t>
      </w:r>
      <w:r>
        <w:rPr>
          <w:spacing w:val="-6"/>
        </w:rPr>
        <w:t> </w:t>
      </w:r>
      <w:r>
        <w:rPr/>
        <w:t>a</w:t>
      </w:r>
      <w:r>
        <w:rPr>
          <w:spacing w:val="-5"/>
        </w:rPr>
        <w:t> </w:t>
      </w:r>
      <w:r>
        <w:rPr/>
        <w:t>secco</w:t>
      </w:r>
      <w:r>
        <w:rPr>
          <w:spacing w:val="-12"/>
        </w:rPr>
        <w:t> </w:t>
      </w:r>
      <w:r>
        <w:rPr/>
        <w:t>apposto</w:t>
      </w:r>
      <w:r>
        <w:rPr>
          <w:spacing w:val="-7"/>
        </w:rPr>
        <w:t> </w:t>
      </w:r>
      <w:r>
        <w:rPr/>
        <w:t>dall’amministrazione</w:t>
      </w:r>
      <w:r>
        <w:rPr>
          <w:spacing w:val="-10"/>
        </w:rPr>
        <w:t> </w:t>
      </w:r>
      <w:r>
        <w:rPr/>
        <w:t>e</w:t>
      </w:r>
      <w:r>
        <w:rPr>
          <w:spacing w:val="-6"/>
        </w:rPr>
        <w:t> </w:t>
      </w:r>
      <w:r>
        <w:rPr/>
        <w:t>apponendo</w:t>
      </w:r>
      <w:r>
        <w:rPr>
          <w:spacing w:val="-11"/>
        </w:rPr>
        <w:t> </w:t>
      </w:r>
      <w:r>
        <w:rPr/>
        <w:t>la</w:t>
      </w:r>
      <w:r>
        <w:rPr>
          <w:spacing w:val="-6"/>
        </w:rPr>
        <w:t> </w:t>
      </w:r>
      <w:r>
        <w:rPr/>
        <w:t>dicitura</w:t>
      </w:r>
      <w:r>
        <w:rPr>
          <w:spacing w:val="-6"/>
        </w:rPr>
        <w:t> </w:t>
      </w:r>
      <w:r>
        <w:rPr/>
        <w:t>“foto di …..” completata con i dati del soggetto: cognome e nome, luogo e data di nascita, indicazione della modalità di riconoscimento dell’interessato; infine cognome, nome e qualifica del pubblico ufficiale che esegue </w:t>
      </w:r>
      <w:r>
        <w:rPr>
          <w:spacing w:val="-3"/>
        </w:rPr>
        <w:t>la </w:t>
      </w:r>
      <w:r>
        <w:rPr/>
        <w:t>legalizzazione e la sua firma.</w:t>
      </w:r>
    </w:p>
    <w:p>
      <w:pPr>
        <w:pStyle w:val="ListParagraph"/>
        <w:numPr>
          <w:ilvl w:val="0"/>
          <w:numId w:val="5"/>
        </w:numPr>
        <w:tabs>
          <w:tab w:pos="656" w:val="left" w:leader="none"/>
        </w:tabs>
        <w:spacing w:line="240" w:lineRule="exact" w:before="1" w:after="0"/>
        <w:ind w:left="655" w:right="0" w:hanging="426"/>
        <w:jc w:val="both"/>
        <w:rPr>
          <w:sz w:val="20"/>
        </w:rPr>
      </w:pPr>
      <w:r>
        <w:rPr>
          <w:position w:val="1"/>
          <w:sz w:val="20"/>
        </w:rPr>
        <w:t>È consentito il riconoscimento attraverso l’App dei servizi pubblici denominata “IO” in cui è possibile</w:t>
      </w:r>
      <w:r>
        <w:rPr>
          <w:spacing w:val="-36"/>
          <w:position w:val="1"/>
          <w:sz w:val="20"/>
        </w:rPr>
        <w:t> </w:t>
      </w:r>
      <w:r>
        <w:rPr>
          <w:position w:val="1"/>
          <w:sz w:val="20"/>
        </w:rPr>
        <w:t>caricare </w:t>
      </w:r>
      <w:r>
        <w:rPr>
          <w:spacing w:val="-3"/>
          <w:position w:val="1"/>
          <w:sz w:val="20"/>
        </w:rPr>
        <w:t>la </w:t>
      </w:r>
      <w:r>
        <w:rPr>
          <w:position w:val="1"/>
          <w:sz w:val="20"/>
        </w:rPr>
        <w:t>versione</w:t>
      </w:r>
    </w:p>
    <w:p>
      <w:pPr>
        <w:pStyle w:val="BodyText"/>
        <w:spacing w:line="225" w:lineRule="exact"/>
        <w:ind w:left="655"/>
        <w:jc w:val="both"/>
      </w:pPr>
      <w:r>
        <w:rPr/>
        <w:t>digitale della patente di guida e la carta europea della disabilità.</w:t>
      </w:r>
    </w:p>
    <w:p>
      <w:pPr>
        <w:pStyle w:val="Heading6"/>
        <w:spacing w:before="115"/>
      </w:pPr>
      <w:bookmarkStart w:name="AUTOCERTIFICAZIONE" w:id="57"/>
      <w:bookmarkEnd w:id="57"/>
      <w:r>
        <w:rPr>
          <w:b w:val="0"/>
        </w:rPr>
      </w:r>
      <w:bookmarkStart w:name="_bookmark27" w:id="58"/>
      <w:bookmarkEnd w:id="58"/>
      <w:r>
        <w:rPr>
          <w:b w:val="0"/>
        </w:rPr>
      </w:r>
      <w:r>
        <w:rPr/>
        <w:t>AUTOCERTIFICAZIONE</w:t>
      </w:r>
    </w:p>
    <w:p>
      <w:pPr>
        <w:pStyle w:val="BodyText"/>
        <w:spacing w:before="45"/>
        <w:ind w:left="230" w:right="198"/>
      </w:pPr>
      <w:r>
        <w:rPr/>
        <w:t>In</w:t>
      </w:r>
      <w:r>
        <w:rPr>
          <w:spacing w:val="-11"/>
        </w:rPr>
        <w:t> </w:t>
      </w:r>
      <w:r>
        <w:rPr/>
        <w:t>aderenza</w:t>
      </w:r>
      <w:r>
        <w:rPr>
          <w:spacing w:val="-9"/>
        </w:rPr>
        <w:t> </w:t>
      </w:r>
      <w:r>
        <w:rPr/>
        <w:t>alle</w:t>
      </w:r>
      <w:r>
        <w:rPr>
          <w:spacing w:val="-9"/>
        </w:rPr>
        <w:t> </w:t>
      </w:r>
      <w:r>
        <w:rPr/>
        <w:t>disposizioni</w:t>
      </w:r>
      <w:r>
        <w:rPr>
          <w:spacing w:val="-11"/>
        </w:rPr>
        <w:t> </w:t>
      </w:r>
      <w:r>
        <w:rPr/>
        <w:t>vigenti</w:t>
      </w:r>
      <w:r>
        <w:rPr>
          <w:spacing w:val="-11"/>
        </w:rPr>
        <w:t> </w:t>
      </w:r>
      <w:r>
        <w:rPr/>
        <w:t>sui</w:t>
      </w:r>
      <w:r>
        <w:rPr>
          <w:spacing w:val="-12"/>
        </w:rPr>
        <w:t> </w:t>
      </w:r>
      <w:r>
        <w:rPr/>
        <w:t>documenti</w:t>
      </w:r>
      <w:r>
        <w:rPr>
          <w:spacing w:val="-11"/>
        </w:rPr>
        <w:t> </w:t>
      </w:r>
      <w:r>
        <w:rPr/>
        <w:t>di</w:t>
      </w:r>
      <w:r>
        <w:rPr>
          <w:spacing w:val="-11"/>
        </w:rPr>
        <w:t> </w:t>
      </w:r>
      <w:r>
        <w:rPr/>
        <w:t>identità</w:t>
      </w:r>
      <w:r>
        <w:rPr>
          <w:spacing w:val="-9"/>
        </w:rPr>
        <w:t> </w:t>
      </w:r>
      <w:r>
        <w:rPr/>
        <w:t>personali,</w:t>
      </w:r>
      <w:r>
        <w:rPr>
          <w:spacing w:val="-10"/>
        </w:rPr>
        <w:t> </w:t>
      </w:r>
      <w:r>
        <w:rPr/>
        <w:t>l’identità</w:t>
      </w:r>
      <w:r>
        <w:rPr>
          <w:spacing w:val="-9"/>
        </w:rPr>
        <w:t> </w:t>
      </w:r>
      <w:r>
        <w:rPr/>
        <w:t>può</w:t>
      </w:r>
      <w:r>
        <w:rPr>
          <w:spacing w:val="-11"/>
        </w:rPr>
        <w:t> </w:t>
      </w:r>
      <w:r>
        <w:rPr/>
        <w:t>essere</w:t>
      </w:r>
      <w:r>
        <w:rPr>
          <w:spacing w:val="-9"/>
        </w:rPr>
        <w:t> </w:t>
      </w:r>
      <w:r>
        <w:rPr/>
        <w:t>accertata</w:t>
      </w:r>
      <w:r>
        <w:rPr>
          <w:spacing w:val="-10"/>
        </w:rPr>
        <w:t> </w:t>
      </w:r>
      <w:r>
        <w:rPr/>
        <w:t>con</w:t>
      </w:r>
      <w:r>
        <w:rPr>
          <w:spacing w:val="-10"/>
        </w:rPr>
        <w:t> </w:t>
      </w:r>
      <w:r>
        <w:rPr/>
        <w:t>una</w:t>
      </w:r>
      <w:r>
        <w:rPr>
          <w:spacing w:val="1"/>
        </w:rPr>
        <w:t> </w:t>
      </w:r>
      <w:r>
        <w:rPr>
          <w:u w:val="single"/>
        </w:rPr>
        <w:t>autocertificazione</w:t>
      </w:r>
      <w:r>
        <w:rPr/>
        <w:t> </w:t>
      </w:r>
      <w:r>
        <w:rPr>
          <w:u w:val="single"/>
        </w:rPr>
        <w:t>in carta semplice</w:t>
      </w:r>
      <w:r>
        <w:rPr/>
        <w:t> sulla quale dovrà essere</w:t>
      </w:r>
      <w:r>
        <w:rPr>
          <w:spacing w:val="2"/>
        </w:rPr>
        <w:t> </w:t>
      </w:r>
      <w:r>
        <w:rPr/>
        <w:t>apposta:</w:t>
      </w:r>
    </w:p>
    <w:p>
      <w:pPr>
        <w:pStyle w:val="ListParagraph"/>
        <w:numPr>
          <w:ilvl w:val="0"/>
          <w:numId w:val="39"/>
        </w:numPr>
        <w:tabs>
          <w:tab w:pos="950" w:val="left" w:leader="none"/>
          <w:tab w:pos="951" w:val="left" w:leader="none"/>
        </w:tabs>
        <w:spacing w:line="240" w:lineRule="auto" w:before="0" w:after="0"/>
        <w:ind w:left="950" w:right="0" w:hanging="361"/>
        <w:jc w:val="left"/>
        <w:rPr>
          <w:sz w:val="20"/>
        </w:rPr>
      </w:pPr>
      <w:r>
        <w:rPr>
          <w:sz w:val="20"/>
        </w:rPr>
        <w:t>una fotografia dell’atleta</w:t>
      </w:r>
    </w:p>
    <w:p>
      <w:pPr>
        <w:pStyle w:val="ListParagraph"/>
        <w:numPr>
          <w:ilvl w:val="0"/>
          <w:numId w:val="39"/>
        </w:numPr>
        <w:tabs>
          <w:tab w:pos="950" w:val="left" w:leader="none"/>
          <w:tab w:pos="951" w:val="left" w:leader="none"/>
        </w:tabs>
        <w:spacing w:line="240" w:lineRule="auto" w:before="1" w:after="0"/>
        <w:ind w:left="950" w:right="0" w:hanging="361"/>
        <w:jc w:val="left"/>
        <w:rPr>
          <w:sz w:val="20"/>
        </w:rPr>
      </w:pPr>
      <w:r>
        <w:rPr>
          <w:sz w:val="20"/>
        </w:rPr>
        <w:t>Nome, cognome, data e luogo di nascita.</w:t>
      </w:r>
    </w:p>
    <w:p>
      <w:pPr>
        <w:pStyle w:val="Heading6"/>
        <w:numPr>
          <w:ilvl w:val="0"/>
          <w:numId w:val="39"/>
        </w:numPr>
        <w:tabs>
          <w:tab w:pos="950" w:val="left" w:leader="none"/>
          <w:tab w:pos="951" w:val="left" w:leader="none"/>
        </w:tabs>
        <w:spacing w:line="240" w:lineRule="auto" w:before="0" w:after="0"/>
        <w:ind w:left="950" w:right="0" w:hanging="361"/>
        <w:jc w:val="left"/>
        <w:rPr>
          <w:b w:val="0"/>
        </w:rPr>
      </w:pPr>
      <w:r>
        <w:rPr>
          <w:b w:val="0"/>
        </w:rPr>
        <w:t>Firma dell</w:t>
      </w:r>
      <w:r>
        <w:rPr/>
        <w:t>’atleta, </w:t>
      </w:r>
      <w:r>
        <w:rPr>
          <w:u w:val="single"/>
        </w:rPr>
        <w:t>o del genitore se l’atleta è minorenne</w:t>
      </w:r>
      <w:r>
        <w:rPr>
          <w:b w:val="0"/>
        </w:rPr>
        <w:t>, </w:t>
      </w:r>
      <w:r>
        <w:rPr/>
        <w:t>sulla</w:t>
      </w:r>
      <w:r>
        <w:rPr>
          <w:spacing w:val="5"/>
        </w:rPr>
        <w:t> </w:t>
      </w:r>
      <w:r>
        <w:rPr/>
        <w:t>foto</w:t>
      </w:r>
      <w:r>
        <w:rPr>
          <w:b w:val="0"/>
        </w:rPr>
        <w:t>.</w:t>
      </w:r>
    </w:p>
    <w:p>
      <w:pPr>
        <w:pStyle w:val="BodyText"/>
        <w:ind w:left="230"/>
      </w:pPr>
      <w:r>
        <w:rPr/>
        <w:t>L’autocertificazione può essere apposta anche sulla fotocopia del documento.</w:t>
      </w:r>
    </w:p>
    <w:p>
      <w:pPr>
        <w:spacing w:before="0"/>
        <w:ind w:left="230" w:right="0" w:firstLine="0"/>
        <w:jc w:val="left"/>
        <w:rPr>
          <w:b/>
          <w:sz w:val="20"/>
        </w:rPr>
      </w:pPr>
      <w:r>
        <w:rPr>
          <w:sz w:val="20"/>
        </w:rPr>
        <w:t>L’autocertificazione </w:t>
      </w:r>
      <w:r>
        <w:rPr>
          <w:b/>
          <w:sz w:val="20"/>
          <w:u w:val="single"/>
        </w:rPr>
        <w:t>viene ritirata</w:t>
      </w:r>
      <w:r>
        <w:rPr>
          <w:b/>
          <w:sz w:val="20"/>
        </w:rPr>
        <w:t> </w:t>
      </w:r>
      <w:r>
        <w:rPr>
          <w:sz w:val="20"/>
        </w:rPr>
        <w:t>dall’arbitro e </w:t>
      </w:r>
      <w:r>
        <w:rPr>
          <w:sz w:val="20"/>
          <w:u w:val="single"/>
        </w:rPr>
        <w:t>inviata unitamente agli atti della gara</w:t>
      </w:r>
      <w:r>
        <w:rPr>
          <w:sz w:val="20"/>
        </w:rPr>
        <w:t> </w:t>
      </w:r>
      <w:r>
        <w:rPr>
          <w:b/>
          <w:sz w:val="20"/>
        </w:rPr>
        <w:t>al Giudice Sportivo di competenza.</w:t>
      </w:r>
    </w:p>
    <w:p>
      <w:pPr>
        <w:pStyle w:val="Heading6"/>
        <w:spacing w:before="115"/>
      </w:pPr>
      <w:bookmarkStart w:name="RICONOSCIMENTO DIRETTO" w:id="59"/>
      <w:bookmarkEnd w:id="59"/>
      <w:r>
        <w:rPr>
          <w:b w:val="0"/>
        </w:rPr>
      </w:r>
      <w:bookmarkStart w:name="_bookmark28" w:id="60"/>
      <w:bookmarkEnd w:id="60"/>
      <w:r>
        <w:rPr>
          <w:b w:val="0"/>
        </w:rPr>
      </w:r>
      <w:r>
        <w:rPr/>
        <w:t>RICONOSCIMENTO DIRETTO</w:t>
      </w:r>
    </w:p>
    <w:p>
      <w:pPr>
        <w:pStyle w:val="BodyText"/>
        <w:spacing w:before="40"/>
        <w:ind w:left="230" w:right="198"/>
      </w:pPr>
      <w:r>
        <w:rPr/>
        <w:t>È</w:t>
      </w:r>
      <w:r>
        <w:rPr>
          <w:spacing w:val="-9"/>
        </w:rPr>
        <w:t> </w:t>
      </w:r>
      <w:r>
        <w:rPr/>
        <w:t>permesso</w:t>
      </w:r>
      <w:r>
        <w:rPr>
          <w:spacing w:val="-6"/>
        </w:rPr>
        <w:t> </w:t>
      </w:r>
      <w:r>
        <w:rPr/>
        <w:t>il</w:t>
      </w:r>
      <w:r>
        <w:rPr>
          <w:spacing w:val="-8"/>
        </w:rPr>
        <w:t> </w:t>
      </w:r>
      <w:r>
        <w:rPr/>
        <w:t>riconoscimento</w:t>
      </w:r>
      <w:r>
        <w:rPr>
          <w:spacing w:val="-6"/>
        </w:rPr>
        <w:t> </w:t>
      </w:r>
      <w:r>
        <w:rPr/>
        <w:t>diretto</w:t>
      </w:r>
      <w:r>
        <w:rPr>
          <w:spacing w:val="-6"/>
        </w:rPr>
        <w:t> </w:t>
      </w:r>
      <w:r>
        <w:rPr/>
        <w:t>da</w:t>
      </w:r>
      <w:r>
        <w:rPr>
          <w:spacing w:val="-5"/>
        </w:rPr>
        <w:t> </w:t>
      </w:r>
      <w:r>
        <w:rPr/>
        <w:t>parte</w:t>
      </w:r>
      <w:r>
        <w:rPr>
          <w:spacing w:val="-6"/>
        </w:rPr>
        <w:t> </w:t>
      </w:r>
      <w:r>
        <w:rPr/>
        <w:t>di</w:t>
      </w:r>
      <w:r>
        <w:rPr>
          <w:spacing w:val="-7"/>
        </w:rPr>
        <w:t> </w:t>
      </w:r>
      <w:r>
        <w:rPr/>
        <w:t>uno</w:t>
      </w:r>
      <w:r>
        <w:rPr>
          <w:spacing w:val="-6"/>
        </w:rPr>
        <w:t> </w:t>
      </w:r>
      <w:r>
        <w:rPr/>
        <w:t>degli</w:t>
      </w:r>
      <w:r>
        <w:rPr>
          <w:spacing w:val="-2"/>
        </w:rPr>
        <w:t> </w:t>
      </w:r>
      <w:r>
        <w:rPr/>
        <w:t>Ufficiali</w:t>
      </w:r>
      <w:r>
        <w:rPr>
          <w:spacing w:val="-8"/>
        </w:rPr>
        <w:t> </w:t>
      </w:r>
      <w:r>
        <w:rPr/>
        <w:t>di</w:t>
      </w:r>
      <w:r>
        <w:rPr>
          <w:spacing w:val="-7"/>
        </w:rPr>
        <w:t> </w:t>
      </w:r>
      <w:r>
        <w:rPr/>
        <w:t>Gara</w:t>
      </w:r>
      <w:r>
        <w:rPr>
          <w:spacing w:val="-4"/>
        </w:rPr>
        <w:t> </w:t>
      </w:r>
      <w:r>
        <w:rPr/>
        <w:t>che</w:t>
      </w:r>
      <w:r>
        <w:rPr>
          <w:spacing w:val="-5"/>
        </w:rPr>
        <w:t> </w:t>
      </w:r>
      <w:r>
        <w:rPr/>
        <w:t>dovrà</w:t>
      </w:r>
      <w:r>
        <w:rPr>
          <w:spacing w:val="-4"/>
        </w:rPr>
        <w:t> </w:t>
      </w:r>
      <w:r>
        <w:rPr/>
        <w:t>riportare</w:t>
      </w:r>
      <w:r>
        <w:rPr>
          <w:spacing w:val="-5"/>
        </w:rPr>
        <w:t> </w:t>
      </w:r>
      <w:r>
        <w:rPr/>
        <w:t>una</w:t>
      </w:r>
      <w:r>
        <w:rPr>
          <w:spacing w:val="-5"/>
        </w:rPr>
        <w:t> </w:t>
      </w:r>
      <w:r>
        <w:rPr/>
        <w:t>dichiarazione</w:t>
      </w:r>
      <w:r>
        <w:rPr>
          <w:spacing w:val="-5"/>
        </w:rPr>
        <w:t> </w:t>
      </w:r>
      <w:r>
        <w:rPr/>
        <w:t>scritta</w:t>
      </w:r>
      <w:r>
        <w:rPr>
          <w:spacing w:val="-6"/>
        </w:rPr>
        <w:t> </w:t>
      </w:r>
      <w:r>
        <w:rPr/>
        <w:t>sul</w:t>
      </w:r>
      <w:r>
        <w:rPr>
          <w:spacing w:val="-7"/>
        </w:rPr>
        <w:t> </w:t>
      </w:r>
      <w:r>
        <w:rPr/>
        <w:t>retro del referto o sul relativo elenco ufficiale della</w:t>
      </w:r>
      <w:r>
        <w:rPr>
          <w:spacing w:val="-3"/>
        </w:rPr>
        <w:t> </w:t>
      </w:r>
      <w:r>
        <w:rPr/>
        <w:t>squadra.</w:t>
      </w:r>
    </w:p>
    <w:p>
      <w:pPr>
        <w:pStyle w:val="Heading6"/>
        <w:spacing w:before="121"/>
        <w:ind w:right="198"/>
      </w:pPr>
      <w:r>
        <w:rPr/>
        <w:t>Quanto previsto per il riconoscimento degli atleti è valido anche per gli altri partecipanti alle gare (allenatori, fisioterapisti, dirigenti ecc.).</w:t>
      </w:r>
    </w:p>
    <w:p>
      <w:pPr>
        <w:pStyle w:val="Heading7"/>
        <w:jc w:val="left"/>
        <w:rPr>
          <w:i/>
        </w:rPr>
      </w:pPr>
      <w:r>
        <w:rPr>
          <w:i/>
          <w:shd w:fill="00FFFF" w:color="auto" w:val="clear"/>
        </w:rPr>
        <w:t>Non è possibile fare dichiarazioni di identità da parte del capitano o dirigenti o tecnici.</w:t>
      </w:r>
    </w:p>
    <w:p>
      <w:pPr>
        <w:spacing w:before="0"/>
        <w:ind w:left="230" w:right="0" w:firstLine="0"/>
        <w:jc w:val="left"/>
        <w:rPr>
          <w:b/>
          <w:sz w:val="20"/>
        </w:rPr>
      </w:pPr>
      <w:r>
        <w:rPr>
          <w:b/>
          <w:sz w:val="20"/>
        </w:rPr>
        <w:t>In caso di frode accertata il colpevole sarà denunciato alle Autorità competenti ed agli organi giurisdizionali federali.</w:t>
      </w:r>
    </w:p>
    <w:p>
      <w:pPr>
        <w:pStyle w:val="BodyText"/>
        <w:spacing w:before="1"/>
        <w:rPr>
          <w:b/>
          <w:sz w:val="21"/>
        </w:rPr>
      </w:pPr>
    </w:p>
    <w:p>
      <w:pPr>
        <w:pStyle w:val="Heading3"/>
        <w:ind w:left="233" w:right="272"/>
        <w:jc w:val="center"/>
        <w:rPr>
          <w:rFonts w:ascii="Times New Roman"/>
        </w:rPr>
      </w:pPr>
      <w:bookmarkStart w:name="DIRIGENTE ADDETTO ALL'ARBITRO" w:id="61"/>
      <w:bookmarkEnd w:id="61"/>
      <w:r>
        <w:rPr/>
      </w:r>
      <w:bookmarkStart w:name="_bookmark29" w:id="62"/>
      <w:bookmarkEnd w:id="62"/>
      <w:r>
        <w:rPr/>
      </w:r>
      <w:r>
        <w:rPr>
          <w:rFonts w:ascii="Times New Roman"/>
        </w:rPr>
        <w:t>DIRIGENTE ADDETTO ALL'ARBITRO</w:t>
      </w:r>
    </w:p>
    <w:p>
      <w:pPr>
        <w:pStyle w:val="BodyText"/>
        <w:spacing w:before="177"/>
        <w:ind w:left="230" w:right="260"/>
        <w:jc w:val="both"/>
      </w:pPr>
      <w:r>
        <w:rPr/>
        <w:pict>
          <v:line style="position:absolute;mso-position-horizontal-relative:page;mso-position-vertical-relative:paragraph;z-index:-256952320" from="127.050003pt,31.185942pt" to="319.380003pt,31.185942pt" stroked="true" strokeweight="1pt" strokecolor="#000000">
            <v:stroke dashstyle="solid"/>
            <w10:wrap type="none"/>
          </v:line>
        </w:pict>
      </w:r>
      <w:r>
        <w:rPr/>
        <w:t>Si ricorda che la Società ospitante </w:t>
      </w:r>
      <w:r>
        <w:rPr>
          <w:b/>
        </w:rPr>
        <w:t>dovrà </w:t>
      </w:r>
      <w:r>
        <w:rPr/>
        <w:t>mettere a disposizione del direttore di gara un Dirigente "addetto all'arbitro". Tale addetto dovrà essere </w:t>
      </w:r>
      <w:r>
        <w:rPr>
          <w:b/>
        </w:rPr>
        <w:t>regolarmente tesserato in qualità di dirigente</w:t>
      </w:r>
      <w:r>
        <w:rPr/>
        <w:t>, dovrà essere </w:t>
      </w:r>
      <w:r>
        <w:rPr>
          <w:u w:val="single"/>
        </w:rPr>
        <w:t>iscritto nel Modulo CAMP 3</w:t>
      </w:r>
      <w:r>
        <w:rPr/>
        <w:t> ed effettuerà il </w:t>
      </w:r>
      <w:r>
        <w:rPr>
          <w:u w:val="single"/>
        </w:rPr>
        <w:t>riconoscimento</w:t>
      </w:r>
      <w:r>
        <w:rPr>
          <w:spacing w:val="-13"/>
          <w:u w:val="single"/>
        </w:rPr>
        <w:t> </w:t>
      </w:r>
      <w:r>
        <w:rPr>
          <w:u w:val="single"/>
        </w:rPr>
        <w:t>prima</w:t>
      </w:r>
      <w:r>
        <w:rPr>
          <w:spacing w:val="-11"/>
          <w:u w:val="single"/>
        </w:rPr>
        <w:t> </w:t>
      </w:r>
      <w:r>
        <w:rPr>
          <w:u w:val="single"/>
        </w:rPr>
        <w:t>dell'inizio</w:t>
      </w:r>
      <w:r>
        <w:rPr>
          <w:spacing w:val="-13"/>
          <w:u w:val="single"/>
        </w:rPr>
        <w:t> </w:t>
      </w:r>
      <w:r>
        <w:rPr>
          <w:u w:val="single"/>
        </w:rPr>
        <w:t>della</w:t>
      </w:r>
      <w:r>
        <w:rPr>
          <w:spacing w:val="-11"/>
          <w:u w:val="single"/>
        </w:rPr>
        <w:t> </w:t>
      </w:r>
      <w:r>
        <w:rPr>
          <w:u w:val="single"/>
        </w:rPr>
        <w:t>gara</w:t>
      </w:r>
      <w:r>
        <w:rPr/>
        <w:t>.</w:t>
      </w:r>
      <w:r>
        <w:rPr>
          <w:spacing w:val="-13"/>
          <w:shd w:fill="00FFFF" w:color="auto" w:val="clear"/>
        </w:rPr>
        <w:t> </w:t>
      </w:r>
      <w:r>
        <w:rPr>
          <w:shd w:fill="00FFFF" w:color="auto" w:val="clear"/>
        </w:rPr>
        <w:t>Il</w:t>
      </w:r>
      <w:r>
        <w:rPr>
          <w:spacing w:val="-13"/>
          <w:shd w:fill="00FFFF" w:color="auto" w:val="clear"/>
        </w:rPr>
        <w:t> </w:t>
      </w:r>
      <w:r>
        <w:rPr>
          <w:shd w:fill="00FFFF" w:color="auto" w:val="clear"/>
        </w:rPr>
        <w:t>Dirigente</w:t>
      </w:r>
      <w:r>
        <w:rPr>
          <w:spacing w:val="-11"/>
          <w:shd w:fill="00FFFF" w:color="auto" w:val="clear"/>
        </w:rPr>
        <w:t> </w:t>
      </w:r>
      <w:r>
        <w:rPr>
          <w:shd w:fill="00FFFF" w:color="auto" w:val="clear"/>
        </w:rPr>
        <w:t>“addetto</w:t>
      </w:r>
      <w:r>
        <w:rPr>
          <w:spacing w:val="-17"/>
          <w:shd w:fill="00FFFF" w:color="auto" w:val="clear"/>
        </w:rPr>
        <w:t> </w:t>
      </w:r>
      <w:r>
        <w:rPr>
          <w:shd w:fill="00FFFF" w:color="auto" w:val="clear"/>
        </w:rPr>
        <w:t>all'arbitro”</w:t>
      </w:r>
      <w:r>
        <w:rPr>
          <w:spacing w:val="-11"/>
          <w:shd w:fill="00FFFF" w:color="auto" w:val="clear"/>
        </w:rPr>
        <w:t> </w:t>
      </w:r>
      <w:r>
        <w:rPr>
          <w:shd w:fill="00FFFF" w:color="auto" w:val="clear"/>
        </w:rPr>
        <w:t>e</w:t>
      </w:r>
      <w:r>
        <w:rPr>
          <w:spacing w:val="-11"/>
          <w:shd w:fill="00FFFF" w:color="auto" w:val="clear"/>
        </w:rPr>
        <w:t> </w:t>
      </w:r>
      <w:r>
        <w:rPr>
          <w:shd w:fill="00FFFF" w:color="auto" w:val="clear"/>
        </w:rPr>
        <w:t>il</w:t>
      </w:r>
      <w:r>
        <w:rPr>
          <w:spacing w:val="-14"/>
          <w:shd w:fill="00FFFF" w:color="auto" w:val="clear"/>
        </w:rPr>
        <w:t> </w:t>
      </w:r>
      <w:r>
        <w:rPr>
          <w:shd w:fill="00FFFF" w:color="auto" w:val="clear"/>
        </w:rPr>
        <w:t>Dirigente</w:t>
      </w:r>
      <w:r>
        <w:rPr>
          <w:spacing w:val="-12"/>
          <w:shd w:fill="00FFFF" w:color="auto" w:val="clear"/>
        </w:rPr>
        <w:t> </w:t>
      </w:r>
      <w:r>
        <w:rPr>
          <w:shd w:fill="00FFFF" w:color="auto" w:val="clear"/>
        </w:rPr>
        <w:t>“accompagnatore”</w:t>
      </w:r>
      <w:r>
        <w:rPr>
          <w:spacing w:val="-5"/>
          <w:shd w:fill="00FFFF" w:color="auto" w:val="clear"/>
        </w:rPr>
        <w:t> </w:t>
      </w:r>
      <w:r>
        <w:rPr>
          <w:b/>
          <w:shd w:fill="00FFFF" w:color="auto" w:val="clear"/>
        </w:rPr>
        <w:t>non</w:t>
      </w:r>
      <w:r>
        <w:rPr>
          <w:b/>
          <w:spacing w:val="-14"/>
          <w:shd w:fill="00FFFF" w:color="auto" w:val="clear"/>
        </w:rPr>
        <w:t> </w:t>
      </w:r>
      <w:r>
        <w:rPr>
          <w:b/>
          <w:shd w:fill="00FFFF" w:color="auto" w:val="clear"/>
        </w:rPr>
        <w:t>possono</w:t>
      </w:r>
      <w:r>
        <w:rPr>
          <w:b/>
          <w:spacing w:val="-17"/>
          <w:shd w:fill="00FFFF" w:color="auto" w:val="clear"/>
        </w:rPr>
        <w:t> </w:t>
      </w:r>
      <w:r>
        <w:rPr>
          <w:shd w:fill="00FFFF" w:color="auto" w:val="clear"/>
        </w:rPr>
        <w:t>essere</w:t>
      </w:r>
      <w:r>
        <w:rPr/>
        <w:t> </w:t>
      </w:r>
      <w:r>
        <w:rPr>
          <w:shd w:fill="00FFFF" w:color="auto" w:val="clear"/>
        </w:rPr>
        <w:t>la stessa persona. Inoltre l'addetto all'arbitro </w:t>
      </w:r>
      <w:r>
        <w:rPr>
          <w:b/>
          <w:shd w:fill="00FFFF" w:color="auto" w:val="clear"/>
        </w:rPr>
        <w:t>non può </w:t>
      </w:r>
      <w:r>
        <w:rPr>
          <w:shd w:fill="00FFFF" w:color="auto" w:val="clear"/>
        </w:rPr>
        <w:t>sedere in panchina ed effettuare funzioni di Segnapunti Associato (nella</w:t>
      </w:r>
      <w:r>
        <w:rPr/>
        <w:t> </w:t>
      </w:r>
      <w:r>
        <w:rPr>
          <w:shd w:fill="00FFFF" w:color="auto" w:val="clear"/>
        </w:rPr>
        <w:t>gara)</w:t>
      </w:r>
      <w:r>
        <w:rPr/>
        <w:t>.</w:t>
      </w:r>
    </w:p>
    <w:p>
      <w:pPr>
        <w:pStyle w:val="BodyText"/>
        <w:ind w:left="230"/>
        <w:jc w:val="both"/>
      </w:pPr>
      <w:r>
        <w:rPr/>
        <w:t>Il dirigente addetto all’arbitro dovrà assolvere i seguenti compiti:</w:t>
      </w:r>
    </w:p>
    <w:p>
      <w:pPr>
        <w:pStyle w:val="ListParagraph"/>
        <w:numPr>
          <w:ilvl w:val="0"/>
          <w:numId w:val="40"/>
        </w:numPr>
        <w:tabs>
          <w:tab w:pos="586" w:val="left" w:leader="none"/>
        </w:tabs>
        <w:spacing w:line="240" w:lineRule="auto" w:before="115" w:after="0"/>
        <w:ind w:left="585" w:right="0" w:hanging="356"/>
        <w:jc w:val="both"/>
        <w:rPr>
          <w:sz w:val="20"/>
        </w:rPr>
      </w:pPr>
      <w:r>
        <w:rPr>
          <w:sz w:val="20"/>
        </w:rPr>
        <w:t>accogliere gli arbitri al loro arrivo in</w:t>
      </w:r>
      <w:r>
        <w:rPr>
          <w:spacing w:val="-3"/>
          <w:sz w:val="20"/>
        </w:rPr>
        <w:t> </w:t>
      </w:r>
      <w:r>
        <w:rPr>
          <w:sz w:val="20"/>
        </w:rPr>
        <w:t>palestra;</w:t>
      </w:r>
    </w:p>
    <w:p>
      <w:pPr>
        <w:pStyle w:val="ListParagraph"/>
        <w:numPr>
          <w:ilvl w:val="0"/>
          <w:numId w:val="40"/>
        </w:numPr>
        <w:tabs>
          <w:tab w:pos="591" w:val="left" w:leader="none"/>
        </w:tabs>
        <w:spacing w:line="240" w:lineRule="auto" w:before="0" w:after="0"/>
        <w:ind w:left="590" w:right="275" w:hanging="360"/>
        <w:jc w:val="both"/>
        <w:rPr>
          <w:sz w:val="20"/>
        </w:rPr>
      </w:pPr>
      <w:r>
        <w:rPr>
          <w:sz w:val="20"/>
        </w:rPr>
        <w:t>mettersi a disposizione degli stessi per un controllo preliminare del campo di gioco e relative attrezzature che prevede il controllo del verbale di omologazione del campo, la misurazione dell’altezza della rete e la verifica della presenza delle attrezzature complementari di supporto (dove previste);</w:t>
      </w:r>
    </w:p>
    <w:p>
      <w:pPr>
        <w:pStyle w:val="ListParagraph"/>
        <w:numPr>
          <w:ilvl w:val="0"/>
          <w:numId w:val="40"/>
        </w:numPr>
        <w:tabs>
          <w:tab w:pos="591" w:val="left" w:leader="none"/>
        </w:tabs>
        <w:spacing w:line="240" w:lineRule="auto" w:before="0" w:after="0"/>
        <w:ind w:left="590" w:right="267" w:hanging="360"/>
        <w:jc w:val="both"/>
        <w:rPr>
          <w:sz w:val="20"/>
        </w:rPr>
      </w:pPr>
      <w:r>
        <w:rPr>
          <w:sz w:val="20"/>
        </w:rPr>
        <w:t>posizionarsi, durante la gara, o al tavolo del segnapunti o in un punto del campo, fuori dall’area di gioco, dove possa</w:t>
      </w:r>
      <w:r>
        <w:rPr>
          <w:spacing w:val="-32"/>
          <w:sz w:val="20"/>
        </w:rPr>
        <w:t> </w:t>
      </w:r>
      <w:r>
        <w:rPr>
          <w:sz w:val="20"/>
        </w:rPr>
        <w:t>essere facilmente reperibile ed altrettanto facilmente possa intervenire a richiesta degli</w:t>
      </w:r>
      <w:r>
        <w:rPr>
          <w:spacing w:val="4"/>
          <w:sz w:val="20"/>
        </w:rPr>
        <w:t> </w:t>
      </w:r>
      <w:r>
        <w:rPr>
          <w:sz w:val="20"/>
        </w:rPr>
        <w:t>arbitri;</w:t>
      </w:r>
    </w:p>
    <w:p>
      <w:pPr>
        <w:pStyle w:val="ListParagraph"/>
        <w:numPr>
          <w:ilvl w:val="0"/>
          <w:numId w:val="40"/>
        </w:numPr>
        <w:tabs>
          <w:tab w:pos="591" w:val="left" w:leader="none"/>
        </w:tabs>
        <w:spacing w:line="240" w:lineRule="auto" w:before="0" w:after="0"/>
        <w:ind w:left="590" w:right="268" w:hanging="360"/>
        <w:jc w:val="both"/>
        <w:rPr>
          <w:sz w:val="20"/>
        </w:rPr>
      </w:pPr>
      <w:r>
        <w:rPr>
          <w:sz w:val="20"/>
        </w:rPr>
        <w:t>al termine della gara accompagnare gli arbitri allo spogliatoio e restare a loro disposizione fino a quando non lasciano l’impianto, aiutandoli eventualmente nelle loro necessità (trasporto alla stazione FF.S.). L’eventuale intemperanza ai danni degli Arbitri, da parte del dirigente, o il suo mancato intervento a tutela degli stessi in caso di disordini da parte dei propri tifosi o di altri tesserati, sarà considerata come</w:t>
      </w:r>
      <w:r>
        <w:rPr>
          <w:spacing w:val="-2"/>
          <w:sz w:val="20"/>
        </w:rPr>
        <w:t> </w:t>
      </w:r>
      <w:r>
        <w:rPr>
          <w:sz w:val="20"/>
        </w:rPr>
        <w:t>aggravante;</w:t>
      </w:r>
    </w:p>
    <w:p>
      <w:pPr>
        <w:pStyle w:val="ListParagraph"/>
        <w:numPr>
          <w:ilvl w:val="0"/>
          <w:numId w:val="40"/>
        </w:numPr>
        <w:tabs>
          <w:tab w:pos="591" w:val="left" w:leader="none"/>
        </w:tabs>
        <w:spacing w:line="240" w:lineRule="auto" w:before="1" w:after="0"/>
        <w:ind w:left="590" w:right="0" w:hanging="361"/>
        <w:jc w:val="both"/>
        <w:rPr>
          <w:sz w:val="20"/>
        </w:rPr>
      </w:pPr>
      <w:r>
        <w:rPr>
          <w:sz w:val="20"/>
        </w:rPr>
        <w:t>La</w:t>
      </w:r>
      <w:r>
        <w:rPr>
          <w:spacing w:val="13"/>
          <w:sz w:val="20"/>
        </w:rPr>
        <w:t> </w:t>
      </w:r>
      <w:r>
        <w:rPr>
          <w:sz w:val="20"/>
        </w:rPr>
        <w:t>mancanza</w:t>
      </w:r>
      <w:r>
        <w:rPr>
          <w:spacing w:val="14"/>
          <w:sz w:val="20"/>
        </w:rPr>
        <w:t> </w:t>
      </w:r>
      <w:r>
        <w:rPr>
          <w:sz w:val="20"/>
        </w:rPr>
        <w:t>del</w:t>
      </w:r>
      <w:r>
        <w:rPr>
          <w:spacing w:val="13"/>
          <w:sz w:val="20"/>
        </w:rPr>
        <w:t> </w:t>
      </w:r>
      <w:r>
        <w:rPr>
          <w:sz w:val="20"/>
        </w:rPr>
        <w:t>Dirigente</w:t>
      </w:r>
      <w:r>
        <w:rPr>
          <w:spacing w:val="14"/>
          <w:sz w:val="20"/>
        </w:rPr>
        <w:t> </w:t>
      </w:r>
      <w:r>
        <w:rPr>
          <w:sz w:val="20"/>
        </w:rPr>
        <w:t>addetto</w:t>
      </w:r>
      <w:r>
        <w:rPr>
          <w:spacing w:val="13"/>
          <w:sz w:val="20"/>
        </w:rPr>
        <w:t> </w:t>
      </w:r>
      <w:r>
        <w:rPr>
          <w:sz w:val="20"/>
        </w:rPr>
        <w:t>all’Arbitro</w:t>
      </w:r>
      <w:r>
        <w:rPr>
          <w:spacing w:val="13"/>
          <w:sz w:val="20"/>
        </w:rPr>
        <w:t> </w:t>
      </w:r>
      <w:r>
        <w:rPr>
          <w:sz w:val="20"/>
        </w:rPr>
        <w:t>sarà</w:t>
      </w:r>
      <w:r>
        <w:rPr>
          <w:spacing w:val="14"/>
          <w:sz w:val="20"/>
        </w:rPr>
        <w:t> </w:t>
      </w:r>
      <w:r>
        <w:rPr>
          <w:sz w:val="20"/>
        </w:rPr>
        <w:t>considerata</w:t>
      </w:r>
      <w:r>
        <w:rPr>
          <w:spacing w:val="14"/>
          <w:sz w:val="20"/>
        </w:rPr>
        <w:t> </w:t>
      </w:r>
      <w:r>
        <w:rPr>
          <w:sz w:val="20"/>
        </w:rPr>
        <w:t>come</w:t>
      </w:r>
      <w:r>
        <w:rPr>
          <w:spacing w:val="14"/>
          <w:sz w:val="20"/>
        </w:rPr>
        <w:t> </w:t>
      </w:r>
      <w:r>
        <w:rPr>
          <w:sz w:val="20"/>
        </w:rPr>
        <w:t>aggravante</w:t>
      </w:r>
      <w:r>
        <w:rPr>
          <w:spacing w:val="14"/>
          <w:sz w:val="20"/>
        </w:rPr>
        <w:t> </w:t>
      </w:r>
      <w:r>
        <w:rPr>
          <w:sz w:val="20"/>
        </w:rPr>
        <w:t>in</w:t>
      </w:r>
      <w:r>
        <w:rPr>
          <w:spacing w:val="13"/>
          <w:sz w:val="20"/>
        </w:rPr>
        <w:t> </w:t>
      </w:r>
      <w:r>
        <w:rPr>
          <w:sz w:val="20"/>
        </w:rPr>
        <w:t>caso</w:t>
      </w:r>
      <w:r>
        <w:rPr>
          <w:spacing w:val="13"/>
          <w:sz w:val="20"/>
        </w:rPr>
        <w:t> </w:t>
      </w:r>
      <w:r>
        <w:rPr>
          <w:sz w:val="20"/>
        </w:rPr>
        <w:t>di</w:t>
      </w:r>
      <w:r>
        <w:rPr>
          <w:spacing w:val="13"/>
          <w:sz w:val="20"/>
        </w:rPr>
        <w:t> </w:t>
      </w:r>
      <w:r>
        <w:rPr>
          <w:sz w:val="20"/>
        </w:rPr>
        <w:t>intemperanze</w:t>
      </w:r>
      <w:r>
        <w:rPr>
          <w:spacing w:val="14"/>
          <w:sz w:val="20"/>
        </w:rPr>
        <w:t> </w:t>
      </w:r>
      <w:r>
        <w:rPr>
          <w:sz w:val="20"/>
        </w:rPr>
        <w:t>gravi</w:t>
      </w:r>
      <w:r>
        <w:rPr>
          <w:spacing w:val="13"/>
          <w:sz w:val="20"/>
        </w:rPr>
        <w:t> </w:t>
      </w:r>
      <w:r>
        <w:rPr>
          <w:sz w:val="20"/>
        </w:rPr>
        <w:t>verso</w:t>
      </w:r>
      <w:r>
        <w:rPr>
          <w:spacing w:val="13"/>
          <w:sz w:val="20"/>
        </w:rPr>
        <w:t> </w:t>
      </w:r>
      <w:r>
        <w:rPr>
          <w:sz w:val="20"/>
        </w:rPr>
        <w:t>gli</w:t>
      </w:r>
    </w:p>
    <w:p>
      <w:pPr>
        <w:pStyle w:val="BodyText"/>
        <w:ind w:left="590"/>
        <w:jc w:val="both"/>
      </w:pPr>
      <w:r>
        <w:rPr/>
        <w:t>Arbitri da parte del pubblico (non importa di quale squadra) o di altri tesserati.</w:t>
      </w:r>
    </w:p>
    <w:p>
      <w:pPr>
        <w:pStyle w:val="BodyText"/>
        <w:spacing w:line="237" w:lineRule="auto" w:before="2"/>
        <w:ind w:left="230" w:right="264"/>
        <w:jc w:val="both"/>
      </w:pPr>
      <w:r>
        <w:rPr/>
        <w:pict>
          <v:shape style="position:absolute;margin-left:42.525002pt;margin-top:.092568pt;width:510.45pt;height:22.75pt;mso-position-horizontal-relative:page;mso-position-vertical-relative:paragraph;z-index:-256951296" coordorigin="851,2" coordsize="10209,455" path="m11060,2l851,2,851,232,851,457,11060,457,11060,232,11060,2e" filled="true" fillcolor="#ffff00" stroked="false">
            <v:path arrowok="t"/>
            <v:fill type="solid"/>
            <w10:wrap type="none"/>
          </v:shape>
        </w:pict>
      </w:r>
      <w:r>
        <w:rPr/>
        <w:t>Inoltre si raccomanda a tutte le società di non far svolgere al Dirigente addetto agli Arbitri, la funzione di addetto al tabellone elettronico o manuale, in quanto qualora si debba attivare per risolvere eventuali criticità riscontrate dagli arbitri, il suo </w:t>
      </w:r>
      <w:r>
        <w:rPr>
          <w:shd w:fill="FFFF00" w:color="auto" w:val="clear"/>
        </w:rPr>
        <w:t>momentaneo allontanamento potrebbe causare la mancata funzionalità del tabellone segnapunti.</w:t>
      </w:r>
    </w:p>
    <w:p>
      <w:pPr>
        <w:pStyle w:val="BodyText"/>
        <w:spacing w:before="7"/>
        <w:rPr>
          <w:sz w:val="21"/>
        </w:rPr>
      </w:pPr>
    </w:p>
    <w:p>
      <w:pPr>
        <w:pStyle w:val="Heading3"/>
        <w:ind w:left="241" w:right="272"/>
        <w:jc w:val="center"/>
        <w:rPr>
          <w:rFonts w:ascii="Times New Roman"/>
        </w:rPr>
      </w:pPr>
      <w:bookmarkStart w:name="SEGNAPUNTI ASSOCIATO" w:id="63"/>
      <w:bookmarkEnd w:id="63"/>
      <w:r>
        <w:rPr/>
      </w:r>
      <w:bookmarkStart w:name="_bookmark30" w:id="64"/>
      <w:bookmarkEnd w:id="64"/>
      <w:r>
        <w:rPr/>
      </w:r>
      <w:r>
        <w:rPr>
          <w:rFonts w:ascii="Times New Roman"/>
        </w:rPr>
        <w:t>SEGNAPUNTI ASSOCIATO</w:t>
      </w:r>
    </w:p>
    <w:p>
      <w:pPr>
        <w:spacing w:before="171"/>
        <w:ind w:left="230" w:right="0" w:firstLine="0"/>
        <w:jc w:val="left"/>
        <w:rPr>
          <w:sz w:val="20"/>
        </w:rPr>
      </w:pPr>
      <w:r>
        <w:rPr>
          <w:sz w:val="20"/>
        </w:rPr>
        <w:t>Possono essere abilitati alle funzioni di Segnapunti Associato i </w:t>
      </w:r>
      <w:r>
        <w:rPr>
          <w:b/>
          <w:sz w:val="20"/>
        </w:rPr>
        <w:t>dirigenti, gli allenatori, gli atleti</w:t>
      </w:r>
      <w:r>
        <w:rPr>
          <w:sz w:val="20"/>
        </w:rPr>
        <w:t>, tesserati per qualsiasi società, che:</w:t>
      </w:r>
    </w:p>
    <w:p>
      <w:pPr>
        <w:pStyle w:val="ListParagraph"/>
        <w:numPr>
          <w:ilvl w:val="0"/>
          <w:numId w:val="41"/>
        </w:numPr>
        <w:tabs>
          <w:tab w:pos="591" w:val="left" w:leader="none"/>
        </w:tabs>
        <w:spacing w:line="240" w:lineRule="auto" w:before="0" w:after="0"/>
        <w:ind w:left="590" w:right="0" w:hanging="361"/>
        <w:jc w:val="left"/>
        <w:rPr>
          <w:sz w:val="20"/>
        </w:rPr>
      </w:pPr>
      <w:r>
        <w:rPr>
          <w:sz w:val="20"/>
        </w:rPr>
        <w:t>abbiano compiuto il 16° anno di</w:t>
      </w:r>
      <w:r>
        <w:rPr>
          <w:spacing w:val="-2"/>
          <w:sz w:val="20"/>
        </w:rPr>
        <w:t> </w:t>
      </w:r>
      <w:r>
        <w:rPr>
          <w:sz w:val="20"/>
        </w:rPr>
        <w:t>età;</w:t>
      </w:r>
    </w:p>
    <w:p>
      <w:pPr>
        <w:pStyle w:val="ListParagraph"/>
        <w:numPr>
          <w:ilvl w:val="0"/>
          <w:numId w:val="41"/>
        </w:numPr>
        <w:tabs>
          <w:tab w:pos="591" w:val="left" w:leader="none"/>
        </w:tabs>
        <w:spacing w:line="240" w:lineRule="auto" w:before="0" w:after="0"/>
        <w:ind w:left="590" w:right="0" w:hanging="361"/>
        <w:jc w:val="left"/>
        <w:rPr>
          <w:sz w:val="20"/>
        </w:rPr>
      </w:pPr>
      <w:r>
        <w:rPr>
          <w:sz w:val="20"/>
        </w:rPr>
        <w:t>abbiano superato gli appositi corsi di abilitazione predisposti dai </w:t>
      </w:r>
      <w:r>
        <w:rPr>
          <w:spacing w:val="3"/>
          <w:sz w:val="20"/>
        </w:rPr>
        <w:t>CT</w:t>
      </w:r>
      <w:r>
        <w:rPr>
          <w:spacing w:val="-7"/>
          <w:sz w:val="20"/>
        </w:rPr>
        <w:t> </w:t>
      </w:r>
      <w:r>
        <w:rPr>
          <w:sz w:val="20"/>
        </w:rPr>
        <w:t>FIPAV;</w:t>
      </w:r>
    </w:p>
    <w:p>
      <w:pPr>
        <w:pStyle w:val="ListParagraph"/>
        <w:numPr>
          <w:ilvl w:val="0"/>
          <w:numId w:val="41"/>
        </w:numPr>
        <w:tabs>
          <w:tab w:pos="591" w:val="left" w:leader="none"/>
        </w:tabs>
        <w:spacing w:line="240" w:lineRule="auto" w:before="0" w:after="0"/>
        <w:ind w:left="590" w:right="271" w:hanging="360"/>
        <w:jc w:val="left"/>
        <w:rPr>
          <w:sz w:val="20"/>
        </w:rPr>
      </w:pPr>
      <w:r>
        <w:rPr>
          <w:sz w:val="20"/>
        </w:rPr>
        <w:t>abbiano formalmente aderito alla FIPAV con la sottoscrizione del tesseramento ed il pagamento della relativa quota in qualità di dirigente, allenatore,</w:t>
      </w:r>
      <w:r>
        <w:rPr>
          <w:spacing w:val="-2"/>
          <w:sz w:val="20"/>
        </w:rPr>
        <w:t> </w:t>
      </w:r>
      <w:r>
        <w:rPr>
          <w:sz w:val="20"/>
        </w:rPr>
        <w:t>atleta.</w:t>
      </w:r>
    </w:p>
    <w:p>
      <w:pPr>
        <w:pStyle w:val="BodyText"/>
        <w:spacing w:before="1"/>
        <w:ind w:left="230"/>
      </w:pPr>
      <w:r>
        <w:rPr/>
        <w:t>Il</w:t>
      </w:r>
      <w:r>
        <w:rPr>
          <w:spacing w:val="-12"/>
        </w:rPr>
        <w:t> </w:t>
      </w:r>
      <w:r>
        <w:rPr/>
        <w:t>Segnapunti</w:t>
      </w:r>
      <w:r>
        <w:rPr>
          <w:spacing w:val="-12"/>
        </w:rPr>
        <w:t> </w:t>
      </w:r>
      <w:r>
        <w:rPr/>
        <w:t>Associato</w:t>
      </w:r>
      <w:r>
        <w:rPr>
          <w:spacing w:val="-12"/>
        </w:rPr>
        <w:t> </w:t>
      </w:r>
      <w:r>
        <w:rPr/>
        <w:t>deve</w:t>
      </w:r>
      <w:r>
        <w:rPr>
          <w:spacing w:val="-14"/>
        </w:rPr>
        <w:t> </w:t>
      </w:r>
      <w:r>
        <w:rPr/>
        <w:t>essere</w:t>
      </w:r>
      <w:r>
        <w:rPr>
          <w:spacing w:val="-10"/>
        </w:rPr>
        <w:t> </w:t>
      </w:r>
      <w:r>
        <w:rPr/>
        <w:t>in</w:t>
      </w:r>
      <w:r>
        <w:rPr>
          <w:spacing w:val="-12"/>
        </w:rPr>
        <w:t> </w:t>
      </w:r>
      <w:r>
        <w:rPr/>
        <w:t>buona</w:t>
      </w:r>
      <w:r>
        <w:rPr>
          <w:spacing w:val="-9"/>
        </w:rPr>
        <w:t> </w:t>
      </w:r>
      <w:r>
        <w:rPr/>
        <w:t>salute</w:t>
      </w:r>
      <w:r>
        <w:rPr>
          <w:spacing w:val="-11"/>
        </w:rPr>
        <w:t> </w:t>
      </w:r>
      <w:r>
        <w:rPr/>
        <w:t>con</w:t>
      </w:r>
      <w:r>
        <w:rPr>
          <w:spacing w:val="-11"/>
        </w:rPr>
        <w:t> </w:t>
      </w:r>
      <w:r>
        <w:rPr/>
        <w:t>assenza</w:t>
      </w:r>
      <w:r>
        <w:rPr>
          <w:spacing w:val="-14"/>
        </w:rPr>
        <w:t> </w:t>
      </w:r>
      <w:r>
        <w:rPr/>
        <w:t>di</w:t>
      </w:r>
      <w:r>
        <w:rPr>
          <w:spacing w:val="-12"/>
        </w:rPr>
        <w:t> </w:t>
      </w:r>
      <w:r>
        <w:rPr/>
        <w:t>patologie</w:t>
      </w:r>
      <w:r>
        <w:rPr>
          <w:spacing w:val="-10"/>
        </w:rPr>
        <w:t> </w:t>
      </w:r>
      <w:r>
        <w:rPr/>
        <w:t>che</w:t>
      </w:r>
      <w:r>
        <w:rPr>
          <w:spacing w:val="-10"/>
        </w:rPr>
        <w:t> </w:t>
      </w:r>
      <w:r>
        <w:rPr/>
        <w:t>ne</w:t>
      </w:r>
      <w:r>
        <w:rPr>
          <w:spacing w:val="-9"/>
        </w:rPr>
        <w:t> </w:t>
      </w:r>
      <w:r>
        <w:rPr/>
        <w:t>sconsiglino</w:t>
      </w:r>
      <w:r>
        <w:rPr>
          <w:spacing w:val="-11"/>
        </w:rPr>
        <w:t> </w:t>
      </w:r>
      <w:r>
        <w:rPr/>
        <w:t>lo</w:t>
      </w:r>
      <w:r>
        <w:rPr>
          <w:spacing w:val="-12"/>
        </w:rPr>
        <w:t> </w:t>
      </w:r>
      <w:r>
        <w:rPr/>
        <w:t>stress</w:t>
      </w:r>
      <w:r>
        <w:rPr>
          <w:spacing w:val="-9"/>
        </w:rPr>
        <w:t> </w:t>
      </w:r>
      <w:r>
        <w:rPr/>
        <w:t>derivante</w:t>
      </w:r>
      <w:r>
        <w:rPr>
          <w:spacing w:val="-10"/>
        </w:rPr>
        <w:t> </w:t>
      </w:r>
      <w:r>
        <w:rPr/>
        <w:t>dalla</w:t>
      </w:r>
      <w:r>
        <w:rPr>
          <w:spacing w:val="-10"/>
        </w:rPr>
        <w:t> </w:t>
      </w:r>
      <w:r>
        <w:rPr/>
        <w:t>funzione. Possono essere abilitati alla funzione di Segnapunti Associati i portatori di handicap</w:t>
      </w:r>
      <w:r>
        <w:rPr>
          <w:spacing w:val="-13"/>
        </w:rPr>
        <w:t> </w:t>
      </w:r>
      <w:r>
        <w:rPr/>
        <w:t>fisici.</w:t>
      </w:r>
    </w:p>
    <w:p>
      <w:pPr>
        <w:pStyle w:val="BodyText"/>
        <w:ind w:left="230"/>
      </w:pPr>
      <w:r>
        <w:rPr/>
        <w:t>Le funzioni di segnapunti associato possono essere svolte in tutti i Campionati ad eccezione di quelli di serie A1, A2 e A3.</w:t>
      </w:r>
    </w:p>
    <w:p>
      <w:pPr>
        <w:pStyle w:val="BodyText"/>
        <w:ind w:left="230"/>
      </w:pPr>
      <w:r>
        <w:rPr/>
        <w:t>I tesserati abilitati alle funzioni di segnapunti associato potranno svolgere le loro funzioni fino al compimento del </w:t>
      </w:r>
      <w:r>
        <w:rPr>
          <w:shd w:fill="00FFFF" w:color="auto" w:val="clear"/>
        </w:rPr>
        <w:t>65°</w:t>
      </w:r>
      <w:r>
        <w:rPr/>
        <w:t> anno di</w:t>
      </w:r>
    </w:p>
    <w:p>
      <w:pPr>
        <w:spacing w:after="0"/>
        <w:sectPr>
          <w:pgSz w:w="11910" w:h="16840"/>
          <w:pgMar w:header="273" w:footer="862" w:top="980" w:bottom="1060" w:left="620" w:right="579"/>
        </w:sectPr>
      </w:pPr>
    </w:p>
    <w:p>
      <w:pPr>
        <w:pStyle w:val="BodyText"/>
      </w:pPr>
    </w:p>
    <w:p>
      <w:pPr>
        <w:pStyle w:val="BodyText"/>
        <w:spacing w:before="7"/>
        <w:rPr>
          <w:sz w:val="18"/>
        </w:rPr>
      </w:pPr>
    </w:p>
    <w:p>
      <w:pPr>
        <w:pStyle w:val="BodyText"/>
        <w:ind w:left="230"/>
      </w:pPr>
      <w:r>
        <w:rPr/>
        <w:t>età, </w:t>
      </w:r>
      <w:r>
        <w:rPr>
          <w:shd w:fill="00FFFF" w:color="auto" w:val="clear"/>
        </w:rPr>
        <w:t>salvo espressa deroga del Comitato Territoriale</w:t>
      </w:r>
      <w:r>
        <w:rPr/>
        <w:t>.</w:t>
      </w:r>
    </w:p>
    <w:p>
      <w:pPr>
        <w:pStyle w:val="Heading6"/>
      </w:pPr>
      <w:r>
        <w:rPr/>
        <w:t>Obblighi delle società</w:t>
      </w:r>
    </w:p>
    <w:p>
      <w:pPr>
        <w:pStyle w:val="BodyText"/>
        <w:ind w:left="230"/>
      </w:pPr>
      <w:r>
        <w:rPr/>
        <w:t>Le Società partecipanti ai campionati federali debbono disporre di </w:t>
      </w:r>
      <w:r>
        <w:rPr>
          <w:b/>
        </w:rPr>
        <w:t>almeno due Segnapunti Associati </w:t>
      </w:r>
      <w:r>
        <w:rPr/>
        <w:t>che incaricano di volta in volta a svolgere la funzione di segnapunti nelle gare che disputano come squadra ospitante.</w:t>
      </w:r>
    </w:p>
    <w:p>
      <w:pPr>
        <w:pStyle w:val="BodyText"/>
        <w:ind w:left="230"/>
      </w:pPr>
      <w:r>
        <w:rPr/>
        <w:t>Se non può disporre dei propri, può utilizzare Segnapunti Associati presentati da altre società.</w:t>
      </w:r>
    </w:p>
    <w:p>
      <w:pPr>
        <w:pStyle w:val="BodyText"/>
        <w:ind w:left="230"/>
      </w:pPr>
      <w:r>
        <w:rPr>
          <w:shd w:fill="FFFF00" w:color="auto" w:val="clear"/>
        </w:rPr>
        <w:t>In caso di </w:t>
      </w:r>
      <w:r>
        <w:rPr>
          <w:shd w:fill="FFFF00" w:color="auto" w:val="clear"/>
          <w:u w:val="single"/>
        </w:rPr>
        <w:t>assenza di Segnapunti in una gara ufficiale</w:t>
      </w:r>
      <w:r>
        <w:rPr>
          <w:shd w:fill="FFFF00" w:color="auto" w:val="clear"/>
        </w:rPr>
        <w:t>, la Società ospitante sarà </w:t>
      </w:r>
      <w:r>
        <w:rPr>
          <w:shd w:fill="FFFF00" w:color="auto" w:val="clear"/>
          <w:u w:val="single"/>
        </w:rPr>
        <w:t>multata con una ammenda pari a 3 volte il</w:t>
      </w:r>
      <w:r>
        <w:rPr/>
        <w:t> </w:t>
      </w:r>
      <w:r>
        <w:rPr>
          <w:shd w:fill="FFFF00" w:color="auto" w:val="clear"/>
          <w:u w:val="single"/>
        </w:rPr>
        <w:t>contributo gara </w:t>
      </w:r>
      <w:r>
        <w:rPr>
          <w:shd w:fill="FFFF00" w:color="auto" w:val="clear"/>
        </w:rPr>
        <w:t>previsto per la gara stessa.</w:t>
      </w:r>
    </w:p>
    <w:p>
      <w:pPr>
        <w:pStyle w:val="Heading6"/>
      </w:pPr>
      <w:r>
        <w:rPr/>
        <w:t>Tesseramento</w:t>
      </w:r>
    </w:p>
    <w:p>
      <w:pPr>
        <w:pStyle w:val="BodyText"/>
        <w:ind w:left="230" w:right="779"/>
      </w:pPr>
      <w:r>
        <w:rPr/>
        <w:t>Il tesseramento del SEGNAPUNTI ASSOCIATO abilitato dal Comitato Territoriale, essendo già un tesserato, è gratuito. Non è possibile tesserare come Segnapunti Associato persone che non siano già dei tesserati (dirigenti, allenatori, atleti).</w:t>
      </w:r>
    </w:p>
    <w:p>
      <w:pPr>
        <w:pStyle w:val="BodyText"/>
        <w:spacing w:before="5"/>
        <w:ind w:left="230"/>
      </w:pPr>
      <w:r>
        <w:rPr/>
        <w:t>Trattandosi</w:t>
      </w:r>
      <w:r>
        <w:rPr>
          <w:spacing w:val="-9"/>
        </w:rPr>
        <w:t> </w:t>
      </w:r>
      <w:r>
        <w:rPr/>
        <w:t>di</w:t>
      </w:r>
      <w:r>
        <w:rPr>
          <w:spacing w:val="-8"/>
        </w:rPr>
        <w:t> </w:t>
      </w:r>
      <w:r>
        <w:rPr/>
        <w:t>un</w:t>
      </w:r>
      <w:r>
        <w:rPr>
          <w:spacing w:val="-12"/>
        </w:rPr>
        <w:t> </w:t>
      </w:r>
      <w:r>
        <w:rPr/>
        <w:t>tesserato</w:t>
      </w:r>
      <w:r>
        <w:rPr>
          <w:spacing w:val="-8"/>
        </w:rPr>
        <w:t> </w:t>
      </w:r>
      <w:r>
        <w:rPr/>
        <w:t>FIPAV</w:t>
      </w:r>
      <w:r>
        <w:rPr>
          <w:spacing w:val="-8"/>
        </w:rPr>
        <w:t> </w:t>
      </w:r>
      <w:r>
        <w:rPr/>
        <w:t>facente</w:t>
      </w:r>
      <w:r>
        <w:rPr>
          <w:spacing w:val="-6"/>
        </w:rPr>
        <w:t> </w:t>
      </w:r>
      <w:r>
        <w:rPr/>
        <w:t>capo</w:t>
      </w:r>
      <w:r>
        <w:rPr>
          <w:spacing w:val="-12"/>
        </w:rPr>
        <w:t> </w:t>
      </w:r>
      <w:r>
        <w:rPr/>
        <w:t>ad</w:t>
      </w:r>
      <w:r>
        <w:rPr>
          <w:spacing w:val="-8"/>
        </w:rPr>
        <w:t> </w:t>
      </w:r>
      <w:r>
        <w:rPr/>
        <w:t>una</w:t>
      </w:r>
      <w:r>
        <w:rPr>
          <w:spacing w:val="-6"/>
        </w:rPr>
        <w:t> </w:t>
      </w:r>
      <w:r>
        <w:rPr/>
        <w:t>società</w:t>
      </w:r>
      <w:r>
        <w:rPr>
          <w:spacing w:val="-7"/>
        </w:rPr>
        <w:t> </w:t>
      </w:r>
      <w:r>
        <w:rPr/>
        <w:t>affiliata,</w:t>
      </w:r>
      <w:r>
        <w:rPr>
          <w:spacing w:val="-8"/>
        </w:rPr>
        <w:t> </w:t>
      </w:r>
      <w:r>
        <w:rPr/>
        <w:t>il</w:t>
      </w:r>
      <w:r>
        <w:rPr>
          <w:spacing w:val="-9"/>
        </w:rPr>
        <w:t> </w:t>
      </w:r>
      <w:r>
        <w:rPr/>
        <w:t>Segnapunti</w:t>
      </w:r>
      <w:r>
        <w:rPr>
          <w:spacing w:val="-1"/>
        </w:rPr>
        <w:t> </w:t>
      </w:r>
      <w:r>
        <w:rPr/>
        <w:t>Associato</w:t>
      </w:r>
      <w:r>
        <w:rPr>
          <w:spacing w:val="-7"/>
        </w:rPr>
        <w:t> </w:t>
      </w:r>
      <w:r>
        <w:rPr/>
        <w:t>risponde</w:t>
      </w:r>
      <w:r>
        <w:rPr>
          <w:spacing w:val="-6"/>
        </w:rPr>
        <w:t> </w:t>
      </w:r>
      <w:r>
        <w:rPr/>
        <w:t>del</w:t>
      </w:r>
      <w:r>
        <w:rPr>
          <w:spacing w:val="-9"/>
        </w:rPr>
        <w:t> </w:t>
      </w:r>
      <w:r>
        <w:rPr/>
        <w:t>suo</w:t>
      </w:r>
      <w:r>
        <w:rPr>
          <w:spacing w:val="-12"/>
        </w:rPr>
        <w:t> </w:t>
      </w:r>
      <w:r>
        <w:rPr/>
        <w:t>comportamento come qualsiasi tesserato della</w:t>
      </w:r>
      <w:r>
        <w:rPr>
          <w:spacing w:val="-1"/>
        </w:rPr>
        <w:t> </w:t>
      </w:r>
      <w:r>
        <w:rPr/>
        <w:t>Società.</w:t>
      </w:r>
    </w:p>
    <w:p>
      <w:pPr>
        <w:pStyle w:val="BodyText"/>
        <w:spacing w:before="116"/>
        <w:ind w:left="230"/>
      </w:pPr>
      <w:r>
        <w:rPr>
          <w:shd w:fill="00FFFF" w:color="auto" w:val="clear"/>
        </w:rPr>
        <w:t>IL SEGNAPUNTI ASSOCIATO DOVRÀ ESSERE IN GRADO DI FARE IL REFERTO ELETTRONICO</w:t>
      </w:r>
    </w:p>
    <w:p>
      <w:pPr>
        <w:pStyle w:val="BodyText"/>
        <w:spacing w:before="6"/>
        <w:rPr>
          <w:sz w:val="21"/>
        </w:rPr>
      </w:pPr>
    </w:p>
    <w:p>
      <w:pPr>
        <w:pStyle w:val="Heading3"/>
        <w:ind w:left="225" w:right="272"/>
        <w:jc w:val="center"/>
        <w:rPr>
          <w:rFonts w:ascii="Times New Roman" w:hAnsi="Times New Roman"/>
        </w:rPr>
      </w:pPr>
      <w:bookmarkStart w:name="TESSERAMENTO ALLENATORI DA PARTE DELLA S" w:id="65"/>
      <w:bookmarkEnd w:id="65"/>
      <w:r>
        <w:rPr/>
      </w:r>
      <w:bookmarkStart w:name="_bookmark31" w:id="66"/>
      <w:bookmarkEnd w:id="66"/>
      <w:r>
        <w:rPr/>
      </w:r>
      <w:r>
        <w:rPr>
          <w:rFonts w:ascii="Times New Roman" w:hAnsi="Times New Roman"/>
        </w:rPr>
        <w:t>TESSERAMENTO ALLENATORI DA PARTE DELLA SOCIETÁ</w:t>
      </w:r>
    </w:p>
    <w:p>
      <w:pPr>
        <w:pStyle w:val="BodyText"/>
        <w:spacing w:before="167"/>
        <w:ind w:left="230"/>
      </w:pPr>
      <w:r>
        <w:rPr/>
        <w:t>Per svolgere attività con le società, gli allenatori, oltre al tesseramento individuale, devono essere vincolati direttamente dalle società.</w:t>
      </w:r>
    </w:p>
    <w:p>
      <w:pPr>
        <w:pStyle w:val="Heading6"/>
      </w:pPr>
      <w:r>
        <w:rPr/>
        <w:t>Le società potranno effettuare la procedura per il tesseramento societario allenatori esclusivamente su “Pallavolo On</w:t>
      </w:r>
    </w:p>
    <w:p>
      <w:pPr>
        <w:spacing w:before="0"/>
        <w:ind w:left="230" w:right="0" w:firstLine="0"/>
        <w:jc w:val="left"/>
        <w:rPr>
          <w:b/>
          <w:sz w:val="20"/>
        </w:rPr>
      </w:pPr>
      <w:r>
        <w:rPr>
          <w:b/>
          <w:sz w:val="20"/>
        </w:rPr>
        <w:t>line”, firmare il modello P e conservare la copia originale nei propri archivi.</w:t>
      </w:r>
    </w:p>
    <w:p>
      <w:pPr>
        <w:pStyle w:val="BodyText"/>
        <w:spacing w:before="120"/>
        <w:ind w:left="230"/>
      </w:pPr>
      <w:r>
        <w:rPr/>
        <w:t>Si ricorda che, in relazione alla qualifica gli allenatori possono svolgere la loro attività secondo la seguente tabella:</w:t>
      </w:r>
    </w:p>
    <w:p>
      <w:pPr>
        <w:pStyle w:val="BodyText"/>
        <w:spacing w:before="7"/>
        <w:rPr>
          <w:sz w:val="10"/>
        </w:rPr>
      </w:pPr>
    </w:p>
    <w:tbl>
      <w:tblPr>
        <w:tblW w:w="0" w:type="auto"/>
        <w:jc w:val="left"/>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561"/>
        <w:gridCol w:w="567"/>
        <w:gridCol w:w="561"/>
        <w:gridCol w:w="561"/>
        <w:gridCol w:w="561"/>
        <w:gridCol w:w="562"/>
        <w:gridCol w:w="556"/>
        <w:gridCol w:w="561"/>
        <w:gridCol w:w="551"/>
        <w:gridCol w:w="552"/>
        <w:gridCol w:w="556"/>
        <w:gridCol w:w="551"/>
        <w:gridCol w:w="591"/>
        <w:gridCol w:w="596"/>
        <w:gridCol w:w="551"/>
        <w:gridCol w:w="551"/>
      </w:tblGrid>
      <w:tr>
        <w:trPr>
          <w:trHeight w:val="350" w:hRule="atLeast"/>
        </w:trPr>
        <w:tc>
          <w:tcPr>
            <w:tcW w:w="1226" w:type="dxa"/>
          </w:tcPr>
          <w:p>
            <w:pPr>
              <w:pStyle w:val="TableParagraph"/>
              <w:rPr>
                <w:sz w:val="18"/>
              </w:rPr>
            </w:pPr>
          </w:p>
        </w:tc>
        <w:tc>
          <w:tcPr>
            <w:tcW w:w="1128" w:type="dxa"/>
            <w:gridSpan w:val="2"/>
          </w:tcPr>
          <w:p>
            <w:pPr>
              <w:pStyle w:val="TableParagraph"/>
              <w:spacing w:before="58"/>
              <w:ind w:left="134"/>
              <w:rPr>
                <w:sz w:val="20"/>
              </w:rPr>
            </w:pPr>
            <w:r>
              <w:rPr>
                <w:sz w:val="20"/>
              </w:rPr>
              <w:t>A1/A2/A3</w:t>
            </w:r>
          </w:p>
        </w:tc>
        <w:tc>
          <w:tcPr>
            <w:tcW w:w="1122" w:type="dxa"/>
            <w:gridSpan w:val="2"/>
          </w:tcPr>
          <w:p>
            <w:pPr>
              <w:pStyle w:val="TableParagraph"/>
              <w:spacing w:before="58"/>
              <w:ind w:left="202"/>
              <w:rPr>
                <w:sz w:val="20"/>
              </w:rPr>
            </w:pPr>
            <w:r>
              <w:rPr>
                <w:sz w:val="20"/>
              </w:rPr>
              <w:t>BM/B1F</w:t>
            </w:r>
          </w:p>
        </w:tc>
        <w:tc>
          <w:tcPr>
            <w:tcW w:w="1123" w:type="dxa"/>
            <w:gridSpan w:val="2"/>
          </w:tcPr>
          <w:p>
            <w:pPr>
              <w:pStyle w:val="TableParagraph"/>
              <w:spacing w:before="58"/>
              <w:ind w:left="362" w:right="365"/>
              <w:jc w:val="center"/>
              <w:rPr>
                <w:sz w:val="20"/>
              </w:rPr>
            </w:pPr>
            <w:r>
              <w:rPr>
                <w:sz w:val="20"/>
              </w:rPr>
              <w:t>B2F</w:t>
            </w:r>
          </w:p>
        </w:tc>
        <w:tc>
          <w:tcPr>
            <w:tcW w:w="1117" w:type="dxa"/>
            <w:gridSpan w:val="2"/>
          </w:tcPr>
          <w:p>
            <w:pPr>
              <w:pStyle w:val="TableParagraph"/>
              <w:spacing w:before="58"/>
              <w:ind w:left="358"/>
              <w:rPr>
                <w:sz w:val="20"/>
              </w:rPr>
            </w:pPr>
            <w:r>
              <w:rPr>
                <w:sz w:val="20"/>
              </w:rPr>
              <w:t>C/ D</w:t>
            </w:r>
          </w:p>
        </w:tc>
        <w:tc>
          <w:tcPr>
            <w:tcW w:w="1103" w:type="dxa"/>
            <w:gridSpan w:val="2"/>
          </w:tcPr>
          <w:p>
            <w:pPr>
              <w:pStyle w:val="TableParagraph"/>
              <w:spacing w:before="58"/>
              <w:ind w:left="246"/>
              <w:rPr>
                <w:sz w:val="20"/>
              </w:rPr>
            </w:pPr>
            <w:r>
              <w:rPr>
                <w:sz w:val="20"/>
              </w:rPr>
              <w:t>1° DIV</w:t>
            </w:r>
          </w:p>
        </w:tc>
        <w:tc>
          <w:tcPr>
            <w:tcW w:w="1107" w:type="dxa"/>
            <w:gridSpan w:val="2"/>
          </w:tcPr>
          <w:p>
            <w:pPr>
              <w:pStyle w:val="TableParagraph"/>
              <w:spacing w:before="58"/>
              <w:ind w:left="133"/>
              <w:rPr>
                <w:sz w:val="20"/>
              </w:rPr>
            </w:pPr>
            <w:r>
              <w:rPr>
                <w:sz w:val="20"/>
              </w:rPr>
              <w:t>2°/3° DIV</w:t>
            </w:r>
          </w:p>
        </w:tc>
        <w:tc>
          <w:tcPr>
            <w:tcW w:w="1187" w:type="dxa"/>
            <w:gridSpan w:val="2"/>
            <w:tcBorders>
              <w:right w:val="single" w:sz="6" w:space="0" w:color="000000"/>
            </w:tcBorders>
          </w:tcPr>
          <w:p>
            <w:pPr>
              <w:pStyle w:val="TableParagraph"/>
              <w:spacing w:before="58"/>
              <w:ind w:left="352"/>
              <w:rPr>
                <w:sz w:val="20"/>
              </w:rPr>
            </w:pPr>
            <w:r>
              <w:rPr>
                <w:sz w:val="20"/>
              </w:rPr>
              <w:t>19/17</w:t>
            </w:r>
          </w:p>
        </w:tc>
        <w:tc>
          <w:tcPr>
            <w:tcW w:w="1102" w:type="dxa"/>
            <w:gridSpan w:val="2"/>
            <w:tcBorders>
              <w:left w:val="single" w:sz="6" w:space="0" w:color="000000"/>
            </w:tcBorders>
          </w:tcPr>
          <w:p>
            <w:pPr>
              <w:pStyle w:val="TableParagraph"/>
              <w:spacing w:before="58"/>
              <w:ind w:left="178"/>
              <w:rPr>
                <w:sz w:val="20"/>
              </w:rPr>
            </w:pPr>
            <w:r>
              <w:rPr>
                <w:sz w:val="20"/>
              </w:rPr>
              <w:t>15/14/13</w:t>
            </w:r>
          </w:p>
        </w:tc>
      </w:tr>
      <w:tr>
        <w:trPr>
          <w:trHeight w:val="470" w:hRule="atLeast"/>
        </w:trPr>
        <w:tc>
          <w:tcPr>
            <w:tcW w:w="1226" w:type="dxa"/>
          </w:tcPr>
          <w:p>
            <w:pPr>
              <w:pStyle w:val="TableParagraph"/>
              <w:rPr>
                <w:sz w:val="18"/>
              </w:rPr>
            </w:pPr>
          </w:p>
        </w:tc>
        <w:tc>
          <w:tcPr>
            <w:tcW w:w="561" w:type="dxa"/>
          </w:tcPr>
          <w:p>
            <w:pPr>
              <w:pStyle w:val="TableParagraph"/>
              <w:spacing w:before="3"/>
              <w:ind w:left="189"/>
              <w:rPr>
                <w:sz w:val="20"/>
              </w:rPr>
            </w:pPr>
            <w:r>
              <w:rPr>
                <w:sz w:val="20"/>
              </w:rPr>
              <w:t>1°</w:t>
            </w:r>
          </w:p>
          <w:p>
            <w:pPr>
              <w:pStyle w:val="TableParagraph"/>
              <w:spacing w:line="217" w:lineRule="exact"/>
              <w:ind w:left="179"/>
              <w:rPr>
                <w:sz w:val="20"/>
              </w:rPr>
            </w:pPr>
            <w:r>
              <w:rPr>
                <w:sz w:val="20"/>
              </w:rPr>
              <w:t>all</w:t>
            </w:r>
          </w:p>
        </w:tc>
        <w:tc>
          <w:tcPr>
            <w:tcW w:w="567" w:type="dxa"/>
          </w:tcPr>
          <w:p>
            <w:pPr>
              <w:pStyle w:val="TableParagraph"/>
              <w:spacing w:before="3"/>
              <w:ind w:left="193"/>
              <w:rPr>
                <w:sz w:val="20"/>
              </w:rPr>
            </w:pPr>
            <w:r>
              <w:rPr>
                <w:sz w:val="20"/>
              </w:rPr>
              <w:t>2°</w:t>
            </w:r>
          </w:p>
          <w:p>
            <w:pPr>
              <w:pStyle w:val="TableParagraph"/>
              <w:spacing w:line="217" w:lineRule="exact"/>
              <w:ind w:left="183"/>
              <w:rPr>
                <w:sz w:val="20"/>
              </w:rPr>
            </w:pPr>
            <w:r>
              <w:rPr>
                <w:sz w:val="20"/>
              </w:rPr>
              <w:t>all</w:t>
            </w:r>
          </w:p>
        </w:tc>
        <w:tc>
          <w:tcPr>
            <w:tcW w:w="561" w:type="dxa"/>
          </w:tcPr>
          <w:p>
            <w:pPr>
              <w:pStyle w:val="TableParagraph"/>
              <w:spacing w:before="3"/>
              <w:ind w:left="123" w:right="120"/>
              <w:jc w:val="center"/>
              <w:rPr>
                <w:sz w:val="20"/>
              </w:rPr>
            </w:pPr>
            <w:r>
              <w:rPr>
                <w:sz w:val="20"/>
              </w:rPr>
              <w:t>1°</w:t>
            </w:r>
          </w:p>
          <w:p>
            <w:pPr>
              <w:pStyle w:val="TableParagraph"/>
              <w:spacing w:line="217" w:lineRule="exact"/>
              <w:ind w:left="123" w:right="119"/>
              <w:jc w:val="center"/>
              <w:rPr>
                <w:sz w:val="20"/>
              </w:rPr>
            </w:pPr>
            <w:r>
              <w:rPr>
                <w:sz w:val="20"/>
              </w:rPr>
              <w:t>all</w:t>
            </w:r>
          </w:p>
        </w:tc>
        <w:tc>
          <w:tcPr>
            <w:tcW w:w="561" w:type="dxa"/>
          </w:tcPr>
          <w:p>
            <w:pPr>
              <w:pStyle w:val="TableParagraph"/>
              <w:spacing w:before="3"/>
              <w:ind w:left="123" w:right="122"/>
              <w:jc w:val="center"/>
              <w:rPr>
                <w:sz w:val="20"/>
              </w:rPr>
            </w:pPr>
            <w:r>
              <w:rPr>
                <w:sz w:val="20"/>
              </w:rPr>
              <w:t>2°</w:t>
            </w:r>
          </w:p>
          <w:p>
            <w:pPr>
              <w:pStyle w:val="TableParagraph"/>
              <w:spacing w:line="217" w:lineRule="exact"/>
              <w:ind w:left="123" w:right="121"/>
              <w:jc w:val="center"/>
              <w:rPr>
                <w:sz w:val="20"/>
              </w:rPr>
            </w:pPr>
            <w:r>
              <w:rPr>
                <w:sz w:val="20"/>
              </w:rPr>
              <w:t>all</w:t>
            </w:r>
          </w:p>
        </w:tc>
        <w:tc>
          <w:tcPr>
            <w:tcW w:w="561" w:type="dxa"/>
          </w:tcPr>
          <w:p>
            <w:pPr>
              <w:pStyle w:val="TableParagraph"/>
              <w:spacing w:before="3"/>
              <w:ind w:left="122" w:right="122"/>
              <w:jc w:val="center"/>
              <w:rPr>
                <w:sz w:val="20"/>
              </w:rPr>
            </w:pPr>
            <w:r>
              <w:rPr>
                <w:sz w:val="20"/>
              </w:rPr>
              <w:t>1°</w:t>
            </w:r>
          </w:p>
          <w:p>
            <w:pPr>
              <w:pStyle w:val="TableParagraph"/>
              <w:spacing w:line="217" w:lineRule="exact"/>
              <w:ind w:left="123" w:right="122"/>
              <w:jc w:val="center"/>
              <w:rPr>
                <w:sz w:val="20"/>
              </w:rPr>
            </w:pPr>
            <w:r>
              <w:rPr>
                <w:sz w:val="20"/>
              </w:rPr>
              <w:t>all</w:t>
            </w:r>
          </w:p>
        </w:tc>
        <w:tc>
          <w:tcPr>
            <w:tcW w:w="562" w:type="dxa"/>
          </w:tcPr>
          <w:p>
            <w:pPr>
              <w:pStyle w:val="TableParagraph"/>
              <w:spacing w:before="3"/>
              <w:ind w:left="125" w:right="126"/>
              <w:jc w:val="center"/>
              <w:rPr>
                <w:sz w:val="20"/>
              </w:rPr>
            </w:pPr>
            <w:r>
              <w:rPr>
                <w:sz w:val="20"/>
              </w:rPr>
              <w:t>2°</w:t>
            </w:r>
          </w:p>
          <w:p>
            <w:pPr>
              <w:pStyle w:val="TableParagraph"/>
              <w:spacing w:line="217" w:lineRule="exact"/>
              <w:ind w:left="125" w:right="126"/>
              <w:jc w:val="center"/>
              <w:rPr>
                <w:sz w:val="20"/>
              </w:rPr>
            </w:pPr>
            <w:r>
              <w:rPr>
                <w:sz w:val="20"/>
              </w:rPr>
              <w:t>all</w:t>
            </w:r>
          </w:p>
        </w:tc>
        <w:tc>
          <w:tcPr>
            <w:tcW w:w="556" w:type="dxa"/>
          </w:tcPr>
          <w:p>
            <w:pPr>
              <w:pStyle w:val="TableParagraph"/>
              <w:spacing w:before="3"/>
              <w:ind w:left="123" w:right="123"/>
              <w:jc w:val="center"/>
              <w:rPr>
                <w:sz w:val="20"/>
              </w:rPr>
            </w:pPr>
            <w:r>
              <w:rPr>
                <w:sz w:val="20"/>
              </w:rPr>
              <w:t>1°</w:t>
            </w:r>
          </w:p>
          <w:p>
            <w:pPr>
              <w:pStyle w:val="TableParagraph"/>
              <w:spacing w:line="217" w:lineRule="exact"/>
              <w:ind w:left="123" w:right="122"/>
              <w:jc w:val="center"/>
              <w:rPr>
                <w:sz w:val="20"/>
              </w:rPr>
            </w:pPr>
            <w:r>
              <w:rPr>
                <w:sz w:val="20"/>
              </w:rPr>
              <w:t>all</w:t>
            </w:r>
          </w:p>
        </w:tc>
        <w:tc>
          <w:tcPr>
            <w:tcW w:w="561" w:type="dxa"/>
          </w:tcPr>
          <w:p>
            <w:pPr>
              <w:pStyle w:val="TableParagraph"/>
              <w:spacing w:before="3"/>
              <w:ind w:left="182"/>
              <w:rPr>
                <w:sz w:val="20"/>
              </w:rPr>
            </w:pPr>
            <w:r>
              <w:rPr>
                <w:sz w:val="20"/>
              </w:rPr>
              <w:t>2°</w:t>
            </w:r>
          </w:p>
          <w:p>
            <w:pPr>
              <w:pStyle w:val="TableParagraph"/>
              <w:spacing w:line="217" w:lineRule="exact"/>
              <w:ind w:left="172"/>
              <w:rPr>
                <w:sz w:val="20"/>
              </w:rPr>
            </w:pPr>
            <w:r>
              <w:rPr>
                <w:sz w:val="20"/>
              </w:rPr>
              <w:t>all</w:t>
            </w:r>
          </w:p>
        </w:tc>
        <w:tc>
          <w:tcPr>
            <w:tcW w:w="551" w:type="dxa"/>
          </w:tcPr>
          <w:p>
            <w:pPr>
              <w:pStyle w:val="TableParagraph"/>
              <w:spacing w:before="3"/>
              <w:ind w:left="171"/>
              <w:rPr>
                <w:sz w:val="20"/>
              </w:rPr>
            </w:pPr>
            <w:r>
              <w:rPr>
                <w:sz w:val="20"/>
              </w:rPr>
              <w:t>1°</w:t>
            </w:r>
          </w:p>
          <w:p>
            <w:pPr>
              <w:pStyle w:val="TableParagraph"/>
              <w:spacing w:line="217" w:lineRule="exact"/>
              <w:ind w:left="161"/>
              <w:rPr>
                <w:sz w:val="20"/>
              </w:rPr>
            </w:pPr>
            <w:r>
              <w:rPr>
                <w:sz w:val="20"/>
              </w:rPr>
              <w:t>all</w:t>
            </w:r>
          </w:p>
        </w:tc>
        <w:tc>
          <w:tcPr>
            <w:tcW w:w="552" w:type="dxa"/>
          </w:tcPr>
          <w:p>
            <w:pPr>
              <w:pStyle w:val="TableParagraph"/>
              <w:spacing w:before="3"/>
              <w:ind w:left="175"/>
              <w:rPr>
                <w:sz w:val="20"/>
              </w:rPr>
            </w:pPr>
            <w:r>
              <w:rPr>
                <w:sz w:val="20"/>
              </w:rPr>
              <w:t>2°</w:t>
            </w:r>
          </w:p>
          <w:p>
            <w:pPr>
              <w:pStyle w:val="TableParagraph"/>
              <w:spacing w:line="217" w:lineRule="exact"/>
              <w:ind w:left="165"/>
              <w:rPr>
                <w:sz w:val="20"/>
              </w:rPr>
            </w:pPr>
            <w:r>
              <w:rPr>
                <w:sz w:val="20"/>
              </w:rPr>
              <w:t>all</w:t>
            </w:r>
          </w:p>
        </w:tc>
        <w:tc>
          <w:tcPr>
            <w:tcW w:w="556" w:type="dxa"/>
          </w:tcPr>
          <w:p>
            <w:pPr>
              <w:pStyle w:val="TableParagraph"/>
              <w:spacing w:before="3"/>
              <w:ind w:left="174"/>
              <w:rPr>
                <w:sz w:val="20"/>
              </w:rPr>
            </w:pPr>
            <w:r>
              <w:rPr>
                <w:sz w:val="20"/>
              </w:rPr>
              <w:t>1°</w:t>
            </w:r>
          </w:p>
          <w:p>
            <w:pPr>
              <w:pStyle w:val="TableParagraph"/>
              <w:spacing w:line="217" w:lineRule="exact"/>
              <w:ind w:left="163"/>
              <w:rPr>
                <w:sz w:val="20"/>
              </w:rPr>
            </w:pPr>
            <w:r>
              <w:rPr>
                <w:sz w:val="20"/>
              </w:rPr>
              <w:t>all</w:t>
            </w:r>
          </w:p>
        </w:tc>
        <w:tc>
          <w:tcPr>
            <w:tcW w:w="551" w:type="dxa"/>
          </w:tcPr>
          <w:p>
            <w:pPr>
              <w:pStyle w:val="TableParagraph"/>
              <w:spacing w:before="3"/>
              <w:ind w:left="167"/>
              <w:rPr>
                <w:sz w:val="20"/>
              </w:rPr>
            </w:pPr>
            <w:r>
              <w:rPr>
                <w:sz w:val="20"/>
              </w:rPr>
              <w:t>2°</w:t>
            </w:r>
          </w:p>
          <w:p>
            <w:pPr>
              <w:pStyle w:val="TableParagraph"/>
              <w:spacing w:line="217" w:lineRule="exact"/>
              <w:ind w:left="158"/>
              <w:rPr>
                <w:sz w:val="20"/>
              </w:rPr>
            </w:pPr>
            <w:r>
              <w:rPr>
                <w:sz w:val="20"/>
              </w:rPr>
              <w:t>all</w:t>
            </w:r>
          </w:p>
        </w:tc>
        <w:tc>
          <w:tcPr>
            <w:tcW w:w="591" w:type="dxa"/>
          </w:tcPr>
          <w:p>
            <w:pPr>
              <w:pStyle w:val="TableParagraph"/>
              <w:spacing w:before="3"/>
              <w:ind w:left="192"/>
              <w:rPr>
                <w:sz w:val="20"/>
              </w:rPr>
            </w:pPr>
            <w:r>
              <w:rPr>
                <w:sz w:val="20"/>
              </w:rPr>
              <w:t>1°</w:t>
            </w:r>
          </w:p>
          <w:p>
            <w:pPr>
              <w:pStyle w:val="TableParagraph"/>
              <w:spacing w:line="217" w:lineRule="exact"/>
              <w:ind w:left="182"/>
              <w:rPr>
                <w:sz w:val="20"/>
              </w:rPr>
            </w:pPr>
            <w:r>
              <w:rPr>
                <w:sz w:val="20"/>
              </w:rPr>
              <w:t>all</w:t>
            </w:r>
          </w:p>
        </w:tc>
        <w:tc>
          <w:tcPr>
            <w:tcW w:w="596" w:type="dxa"/>
            <w:tcBorders>
              <w:right w:val="single" w:sz="6" w:space="0" w:color="000000"/>
            </w:tcBorders>
          </w:tcPr>
          <w:p>
            <w:pPr>
              <w:pStyle w:val="TableParagraph"/>
              <w:spacing w:before="3"/>
              <w:ind w:left="191"/>
              <w:rPr>
                <w:sz w:val="20"/>
              </w:rPr>
            </w:pPr>
            <w:r>
              <w:rPr>
                <w:sz w:val="20"/>
              </w:rPr>
              <w:t>2°</w:t>
            </w:r>
          </w:p>
          <w:p>
            <w:pPr>
              <w:pStyle w:val="TableParagraph"/>
              <w:spacing w:line="217" w:lineRule="exact"/>
              <w:ind w:left="181"/>
              <w:rPr>
                <w:sz w:val="20"/>
              </w:rPr>
            </w:pPr>
            <w:r>
              <w:rPr>
                <w:sz w:val="20"/>
              </w:rPr>
              <w:t>all</w:t>
            </w:r>
          </w:p>
        </w:tc>
        <w:tc>
          <w:tcPr>
            <w:tcW w:w="551" w:type="dxa"/>
            <w:tcBorders>
              <w:left w:val="single" w:sz="6" w:space="0" w:color="000000"/>
            </w:tcBorders>
          </w:tcPr>
          <w:p>
            <w:pPr>
              <w:pStyle w:val="TableParagraph"/>
              <w:spacing w:before="3"/>
              <w:ind w:left="168"/>
              <w:rPr>
                <w:sz w:val="20"/>
              </w:rPr>
            </w:pPr>
            <w:r>
              <w:rPr>
                <w:sz w:val="20"/>
              </w:rPr>
              <w:t>1°</w:t>
            </w:r>
          </w:p>
          <w:p>
            <w:pPr>
              <w:pStyle w:val="TableParagraph"/>
              <w:spacing w:line="217" w:lineRule="exact"/>
              <w:ind w:left="158"/>
              <w:rPr>
                <w:sz w:val="20"/>
              </w:rPr>
            </w:pPr>
            <w:r>
              <w:rPr>
                <w:sz w:val="20"/>
              </w:rPr>
              <w:t>all</w:t>
            </w:r>
          </w:p>
        </w:tc>
        <w:tc>
          <w:tcPr>
            <w:tcW w:w="551" w:type="dxa"/>
          </w:tcPr>
          <w:p>
            <w:pPr>
              <w:pStyle w:val="TableParagraph"/>
              <w:spacing w:before="3"/>
              <w:ind w:left="170"/>
              <w:rPr>
                <w:sz w:val="20"/>
              </w:rPr>
            </w:pPr>
            <w:r>
              <w:rPr>
                <w:sz w:val="20"/>
              </w:rPr>
              <w:t>2°</w:t>
            </w:r>
          </w:p>
          <w:p>
            <w:pPr>
              <w:pStyle w:val="TableParagraph"/>
              <w:spacing w:line="217" w:lineRule="exact"/>
              <w:ind w:left="159"/>
              <w:rPr>
                <w:sz w:val="20"/>
              </w:rPr>
            </w:pPr>
            <w:r>
              <w:rPr>
                <w:sz w:val="20"/>
              </w:rPr>
              <w:t>all</w:t>
            </w:r>
          </w:p>
        </w:tc>
      </w:tr>
      <w:tr>
        <w:trPr>
          <w:trHeight w:val="230" w:hRule="atLeast"/>
        </w:trPr>
        <w:tc>
          <w:tcPr>
            <w:tcW w:w="1226" w:type="dxa"/>
          </w:tcPr>
          <w:p>
            <w:pPr>
              <w:pStyle w:val="TableParagraph"/>
              <w:spacing w:line="210" w:lineRule="exact"/>
              <w:ind w:left="119" w:right="111"/>
              <w:jc w:val="center"/>
              <w:rPr>
                <w:sz w:val="20"/>
              </w:rPr>
            </w:pPr>
            <w:r>
              <w:rPr>
                <w:sz w:val="20"/>
              </w:rPr>
              <w:t>3° grado</w:t>
            </w:r>
          </w:p>
        </w:tc>
        <w:tc>
          <w:tcPr>
            <w:tcW w:w="561" w:type="dxa"/>
          </w:tcPr>
          <w:p>
            <w:pPr>
              <w:pStyle w:val="TableParagraph"/>
              <w:spacing w:line="198" w:lineRule="exact" w:before="12"/>
              <w:ind w:left="123" w:right="116"/>
              <w:jc w:val="center"/>
              <w:rPr>
                <w:sz w:val="18"/>
              </w:rPr>
            </w:pPr>
            <w:r>
              <w:rPr>
                <w:sz w:val="18"/>
              </w:rPr>
              <w:t>SI</w:t>
            </w:r>
          </w:p>
        </w:tc>
        <w:tc>
          <w:tcPr>
            <w:tcW w:w="567" w:type="dxa"/>
          </w:tcPr>
          <w:p>
            <w:pPr>
              <w:pStyle w:val="TableParagraph"/>
              <w:spacing w:line="198" w:lineRule="exact" w:before="12"/>
              <w:ind w:left="133" w:right="124"/>
              <w:jc w:val="center"/>
              <w:rPr>
                <w:sz w:val="18"/>
              </w:rPr>
            </w:pPr>
            <w:r>
              <w:rPr>
                <w:sz w:val="18"/>
              </w:rPr>
              <w:t>SI</w:t>
            </w:r>
          </w:p>
        </w:tc>
        <w:tc>
          <w:tcPr>
            <w:tcW w:w="561" w:type="dxa"/>
          </w:tcPr>
          <w:p>
            <w:pPr>
              <w:pStyle w:val="TableParagraph"/>
              <w:spacing w:line="198" w:lineRule="exact" w:before="12"/>
              <w:ind w:left="123" w:right="120"/>
              <w:jc w:val="center"/>
              <w:rPr>
                <w:sz w:val="18"/>
              </w:rPr>
            </w:pPr>
            <w:r>
              <w:rPr>
                <w:sz w:val="18"/>
              </w:rPr>
              <w:t>SI</w:t>
            </w:r>
          </w:p>
        </w:tc>
        <w:tc>
          <w:tcPr>
            <w:tcW w:w="561" w:type="dxa"/>
          </w:tcPr>
          <w:p>
            <w:pPr>
              <w:pStyle w:val="TableParagraph"/>
              <w:spacing w:line="198" w:lineRule="exact" w:before="12"/>
              <w:ind w:left="123" w:right="122"/>
              <w:jc w:val="center"/>
              <w:rPr>
                <w:sz w:val="18"/>
              </w:rPr>
            </w:pPr>
            <w:r>
              <w:rPr>
                <w:sz w:val="18"/>
              </w:rPr>
              <w:t>SI</w:t>
            </w:r>
          </w:p>
        </w:tc>
        <w:tc>
          <w:tcPr>
            <w:tcW w:w="561" w:type="dxa"/>
          </w:tcPr>
          <w:p>
            <w:pPr>
              <w:pStyle w:val="TableParagraph"/>
              <w:spacing w:line="198" w:lineRule="exact" w:before="12"/>
              <w:ind w:left="122" w:right="122"/>
              <w:jc w:val="center"/>
              <w:rPr>
                <w:sz w:val="18"/>
              </w:rPr>
            </w:pPr>
            <w:r>
              <w:rPr>
                <w:sz w:val="18"/>
              </w:rPr>
              <w:t>SI</w:t>
            </w:r>
          </w:p>
        </w:tc>
        <w:tc>
          <w:tcPr>
            <w:tcW w:w="562" w:type="dxa"/>
          </w:tcPr>
          <w:p>
            <w:pPr>
              <w:pStyle w:val="TableParagraph"/>
              <w:spacing w:line="198" w:lineRule="exact" w:before="12"/>
              <w:ind w:left="125" w:right="126"/>
              <w:jc w:val="center"/>
              <w:rPr>
                <w:sz w:val="18"/>
              </w:rPr>
            </w:pPr>
            <w:r>
              <w:rPr>
                <w:sz w:val="18"/>
              </w:rPr>
              <w:t>SI</w:t>
            </w:r>
          </w:p>
        </w:tc>
        <w:tc>
          <w:tcPr>
            <w:tcW w:w="556" w:type="dxa"/>
          </w:tcPr>
          <w:p>
            <w:pPr>
              <w:pStyle w:val="TableParagraph"/>
              <w:spacing w:line="198" w:lineRule="exact" w:before="12"/>
              <w:ind w:left="123" w:right="123"/>
              <w:jc w:val="center"/>
              <w:rPr>
                <w:sz w:val="18"/>
              </w:rPr>
            </w:pPr>
            <w:r>
              <w:rPr>
                <w:sz w:val="18"/>
              </w:rPr>
              <w:t>SI</w:t>
            </w:r>
          </w:p>
        </w:tc>
        <w:tc>
          <w:tcPr>
            <w:tcW w:w="561" w:type="dxa"/>
          </w:tcPr>
          <w:p>
            <w:pPr>
              <w:pStyle w:val="TableParagraph"/>
              <w:spacing w:line="198" w:lineRule="exact" w:before="12"/>
              <w:ind w:left="118" w:right="122"/>
              <w:jc w:val="center"/>
              <w:rPr>
                <w:sz w:val="18"/>
              </w:rPr>
            </w:pPr>
            <w:r>
              <w:rPr>
                <w:sz w:val="18"/>
              </w:rPr>
              <w:t>SI</w:t>
            </w:r>
          </w:p>
        </w:tc>
        <w:tc>
          <w:tcPr>
            <w:tcW w:w="551" w:type="dxa"/>
          </w:tcPr>
          <w:p>
            <w:pPr>
              <w:pStyle w:val="TableParagraph"/>
              <w:spacing w:line="198" w:lineRule="exact" w:before="12"/>
              <w:ind w:left="112" w:right="128"/>
              <w:jc w:val="center"/>
              <w:rPr>
                <w:sz w:val="18"/>
              </w:rPr>
            </w:pPr>
            <w:r>
              <w:rPr>
                <w:sz w:val="18"/>
              </w:rPr>
              <w:t>SI</w:t>
            </w:r>
          </w:p>
        </w:tc>
        <w:tc>
          <w:tcPr>
            <w:tcW w:w="552" w:type="dxa"/>
          </w:tcPr>
          <w:p>
            <w:pPr>
              <w:pStyle w:val="TableParagraph"/>
              <w:spacing w:line="198" w:lineRule="exact" w:before="12"/>
              <w:ind w:left="185"/>
              <w:rPr>
                <w:sz w:val="18"/>
              </w:rPr>
            </w:pPr>
            <w:r>
              <w:rPr>
                <w:sz w:val="18"/>
              </w:rPr>
              <w:t>SI</w:t>
            </w:r>
          </w:p>
        </w:tc>
        <w:tc>
          <w:tcPr>
            <w:tcW w:w="556" w:type="dxa"/>
          </w:tcPr>
          <w:p>
            <w:pPr>
              <w:pStyle w:val="TableParagraph"/>
              <w:spacing w:line="198" w:lineRule="exact" w:before="12"/>
              <w:ind w:left="183"/>
              <w:rPr>
                <w:sz w:val="18"/>
              </w:rPr>
            </w:pPr>
            <w:r>
              <w:rPr>
                <w:sz w:val="18"/>
              </w:rPr>
              <w:t>SI</w:t>
            </w:r>
          </w:p>
        </w:tc>
        <w:tc>
          <w:tcPr>
            <w:tcW w:w="551" w:type="dxa"/>
          </w:tcPr>
          <w:p>
            <w:pPr>
              <w:pStyle w:val="TableParagraph"/>
              <w:spacing w:line="198" w:lineRule="exact" w:before="12"/>
              <w:ind w:left="178"/>
              <w:rPr>
                <w:sz w:val="18"/>
              </w:rPr>
            </w:pPr>
            <w:r>
              <w:rPr>
                <w:sz w:val="18"/>
              </w:rPr>
              <w:t>SI</w:t>
            </w:r>
          </w:p>
        </w:tc>
        <w:tc>
          <w:tcPr>
            <w:tcW w:w="591" w:type="dxa"/>
          </w:tcPr>
          <w:p>
            <w:pPr>
              <w:pStyle w:val="TableParagraph"/>
              <w:spacing w:line="198" w:lineRule="exact" w:before="12"/>
              <w:ind w:left="202"/>
              <w:rPr>
                <w:sz w:val="18"/>
              </w:rPr>
            </w:pPr>
            <w:r>
              <w:rPr>
                <w:sz w:val="18"/>
              </w:rPr>
              <w:t>SI</w:t>
            </w:r>
          </w:p>
        </w:tc>
        <w:tc>
          <w:tcPr>
            <w:tcW w:w="596" w:type="dxa"/>
            <w:tcBorders>
              <w:right w:val="single" w:sz="6" w:space="0" w:color="000000"/>
            </w:tcBorders>
          </w:tcPr>
          <w:p>
            <w:pPr>
              <w:pStyle w:val="TableParagraph"/>
              <w:spacing w:line="198" w:lineRule="exact" w:before="12"/>
              <w:ind w:right="220"/>
              <w:jc w:val="right"/>
              <w:rPr>
                <w:sz w:val="18"/>
              </w:rPr>
            </w:pPr>
            <w:r>
              <w:rPr>
                <w:sz w:val="18"/>
              </w:rPr>
              <w:t>SI</w:t>
            </w:r>
          </w:p>
        </w:tc>
        <w:tc>
          <w:tcPr>
            <w:tcW w:w="551" w:type="dxa"/>
            <w:tcBorders>
              <w:left w:val="single" w:sz="6" w:space="0" w:color="000000"/>
            </w:tcBorders>
          </w:tcPr>
          <w:p>
            <w:pPr>
              <w:pStyle w:val="TableParagraph"/>
              <w:spacing w:line="198" w:lineRule="exact" w:before="12"/>
              <w:ind w:right="198"/>
              <w:jc w:val="right"/>
              <w:rPr>
                <w:sz w:val="18"/>
              </w:rPr>
            </w:pPr>
            <w:r>
              <w:rPr>
                <w:sz w:val="18"/>
              </w:rPr>
              <w:t>SI</w:t>
            </w:r>
          </w:p>
        </w:tc>
        <w:tc>
          <w:tcPr>
            <w:tcW w:w="551" w:type="dxa"/>
          </w:tcPr>
          <w:p>
            <w:pPr>
              <w:pStyle w:val="TableParagraph"/>
              <w:spacing w:line="198" w:lineRule="exact" w:before="12"/>
              <w:ind w:right="199"/>
              <w:jc w:val="right"/>
              <w:rPr>
                <w:sz w:val="18"/>
              </w:rPr>
            </w:pPr>
            <w:r>
              <w:rPr>
                <w:sz w:val="18"/>
              </w:rPr>
              <w:t>SI</w:t>
            </w:r>
          </w:p>
        </w:tc>
      </w:tr>
      <w:tr>
        <w:trPr>
          <w:trHeight w:val="230" w:hRule="atLeast"/>
        </w:trPr>
        <w:tc>
          <w:tcPr>
            <w:tcW w:w="1226" w:type="dxa"/>
          </w:tcPr>
          <w:p>
            <w:pPr>
              <w:pStyle w:val="TableParagraph"/>
              <w:spacing w:line="210" w:lineRule="exact"/>
              <w:ind w:left="119" w:right="111"/>
              <w:jc w:val="center"/>
              <w:rPr>
                <w:sz w:val="20"/>
              </w:rPr>
            </w:pPr>
            <w:r>
              <w:rPr>
                <w:sz w:val="20"/>
              </w:rPr>
              <w:t>2° grado</w:t>
            </w:r>
          </w:p>
        </w:tc>
        <w:tc>
          <w:tcPr>
            <w:tcW w:w="561" w:type="dxa"/>
          </w:tcPr>
          <w:p>
            <w:pPr>
              <w:pStyle w:val="TableParagraph"/>
              <w:spacing w:line="198" w:lineRule="exact" w:before="12"/>
              <w:ind w:left="123" w:right="116"/>
              <w:jc w:val="center"/>
              <w:rPr>
                <w:sz w:val="18"/>
              </w:rPr>
            </w:pPr>
            <w:r>
              <w:rPr>
                <w:sz w:val="18"/>
              </w:rPr>
              <w:t>NO</w:t>
            </w:r>
          </w:p>
        </w:tc>
        <w:tc>
          <w:tcPr>
            <w:tcW w:w="567" w:type="dxa"/>
          </w:tcPr>
          <w:p>
            <w:pPr>
              <w:pStyle w:val="TableParagraph"/>
              <w:spacing w:line="198" w:lineRule="exact" w:before="12"/>
              <w:ind w:left="133" w:right="124"/>
              <w:jc w:val="center"/>
              <w:rPr>
                <w:sz w:val="18"/>
              </w:rPr>
            </w:pPr>
            <w:r>
              <w:rPr>
                <w:sz w:val="18"/>
              </w:rPr>
              <w:t>SI</w:t>
            </w:r>
          </w:p>
        </w:tc>
        <w:tc>
          <w:tcPr>
            <w:tcW w:w="561" w:type="dxa"/>
          </w:tcPr>
          <w:p>
            <w:pPr>
              <w:pStyle w:val="TableParagraph"/>
              <w:spacing w:line="198" w:lineRule="exact" w:before="12"/>
              <w:ind w:left="123" w:right="120"/>
              <w:jc w:val="center"/>
              <w:rPr>
                <w:sz w:val="18"/>
              </w:rPr>
            </w:pPr>
            <w:r>
              <w:rPr>
                <w:sz w:val="18"/>
              </w:rPr>
              <w:t>NO</w:t>
            </w:r>
          </w:p>
        </w:tc>
        <w:tc>
          <w:tcPr>
            <w:tcW w:w="561" w:type="dxa"/>
          </w:tcPr>
          <w:p>
            <w:pPr>
              <w:pStyle w:val="TableParagraph"/>
              <w:spacing w:line="198" w:lineRule="exact" w:before="12"/>
              <w:ind w:left="123" w:right="122"/>
              <w:jc w:val="center"/>
              <w:rPr>
                <w:sz w:val="18"/>
              </w:rPr>
            </w:pPr>
            <w:r>
              <w:rPr>
                <w:sz w:val="18"/>
              </w:rPr>
              <w:t>SI</w:t>
            </w:r>
          </w:p>
        </w:tc>
        <w:tc>
          <w:tcPr>
            <w:tcW w:w="561" w:type="dxa"/>
          </w:tcPr>
          <w:p>
            <w:pPr>
              <w:pStyle w:val="TableParagraph"/>
              <w:spacing w:line="198" w:lineRule="exact" w:before="12"/>
              <w:ind w:left="122" w:right="122"/>
              <w:jc w:val="center"/>
              <w:rPr>
                <w:sz w:val="18"/>
              </w:rPr>
            </w:pPr>
            <w:r>
              <w:rPr>
                <w:sz w:val="18"/>
              </w:rPr>
              <w:t>SI</w:t>
            </w:r>
          </w:p>
        </w:tc>
        <w:tc>
          <w:tcPr>
            <w:tcW w:w="562" w:type="dxa"/>
          </w:tcPr>
          <w:p>
            <w:pPr>
              <w:pStyle w:val="TableParagraph"/>
              <w:spacing w:line="198" w:lineRule="exact" w:before="12"/>
              <w:ind w:left="125" w:right="126"/>
              <w:jc w:val="center"/>
              <w:rPr>
                <w:sz w:val="18"/>
              </w:rPr>
            </w:pPr>
            <w:r>
              <w:rPr>
                <w:sz w:val="18"/>
              </w:rPr>
              <w:t>SI</w:t>
            </w:r>
          </w:p>
        </w:tc>
        <w:tc>
          <w:tcPr>
            <w:tcW w:w="556" w:type="dxa"/>
          </w:tcPr>
          <w:p>
            <w:pPr>
              <w:pStyle w:val="TableParagraph"/>
              <w:spacing w:line="198" w:lineRule="exact" w:before="12"/>
              <w:ind w:left="123" w:right="123"/>
              <w:jc w:val="center"/>
              <w:rPr>
                <w:sz w:val="18"/>
              </w:rPr>
            </w:pPr>
            <w:r>
              <w:rPr>
                <w:sz w:val="18"/>
              </w:rPr>
              <w:t>SI</w:t>
            </w:r>
          </w:p>
        </w:tc>
        <w:tc>
          <w:tcPr>
            <w:tcW w:w="561" w:type="dxa"/>
          </w:tcPr>
          <w:p>
            <w:pPr>
              <w:pStyle w:val="TableParagraph"/>
              <w:spacing w:line="198" w:lineRule="exact" w:before="12"/>
              <w:ind w:left="118" w:right="122"/>
              <w:jc w:val="center"/>
              <w:rPr>
                <w:sz w:val="18"/>
              </w:rPr>
            </w:pPr>
            <w:r>
              <w:rPr>
                <w:sz w:val="18"/>
              </w:rPr>
              <w:t>SI</w:t>
            </w:r>
          </w:p>
        </w:tc>
        <w:tc>
          <w:tcPr>
            <w:tcW w:w="551" w:type="dxa"/>
          </w:tcPr>
          <w:p>
            <w:pPr>
              <w:pStyle w:val="TableParagraph"/>
              <w:spacing w:line="198" w:lineRule="exact" w:before="12"/>
              <w:ind w:left="112" w:right="128"/>
              <w:jc w:val="center"/>
              <w:rPr>
                <w:sz w:val="18"/>
              </w:rPr>
            </w:pPr>
            <w:r>
              <w:rPr>
                <w:sz w:val="18"/>
              </w:rPr>
              <w:t>SI</w:t>
            </w:r>
          </w:p>
        </w:tc>
        <w:tc>
          <w:tcPr>
            <w:tcW w:w="552" w:type="dxa"/>
          </w:tcPr>
          <w:p>
            <w:pPr>
              <w:pStyle w:val="TableParagraph"/>
              <w:spacing w:line="198" w:lineRule="exact" w:before="12"/>
              <w:ind w:left="185"/>
              <w:rPr>
                <w:sz w:val="18"/>
              </w:rPr>
            </w:pPr>
            <w:r>
              <w:rPr>
                <w:sz w:val="18"/>
              </w:rPr>
              <w:t>SI</w:t>
            </w:r>
          </w:p>
        </w:tc>
        <w:tc>
          <w:tcPr>
            <w:tcW w:w="556" w:type="dxa"/>
          </w:tcPr>
          <w:p>
            <w:pPr>
              <w:pStyle w:val="TableParagraph"/>
              <w:spacing w:line="198" w:lineRule="exact" w:before="12"/>
              <w:ind w:left="183"/>
              <w:rPr>
                <w:sz w:val="18"/>
              </w:rPr>
            </w:pPr>
            <w:r>
              <w:rPr>
                <w:sz w:val="18"/>
              </w:rPr>
              <w:t>SI</w:t>
            </w:r>
          </w:p>
        </w:tc>
        <w:tc>
          <w:tcPr>
            <w:tcW w:w="551" w:type="dxa"/>
          </w:tcPr>
          <w:p>
            <w:pPr>
              <w:pStyle w:val="TableParagraph"/>
              <w:spacing w:line="198" w:lineRule="exact" w:before="12"/>
              <w:ind w:left="178"/>
              <w:rPr>
                <w:sz w:val="18"/>
              </w:rPr>
            </w:pPr>
            <w:r>
              <w:rPr>
                <w:sz w:val="18"/>
              </w:rPr>
              <w:t>SI</w:t>
            </w:r>
          </w:p>
        </w:tc>
        <w:tc>
          <w:tcPr>
            <w:tcW w:w="591" w:type="dxa"/>
          </w:tcPr>
          <w:p>
            <w:pPr>
              <w:pStyle w:val="TableParagraph"/>
              <w:spacing w:line="198" w:lineRule="exact" w:before="12"/>
              <w:ind w:left="202"/>
              <w:rPr>
                <w:sz w:val="18"/>
              </w:rPr>
            </w:pPr>
            <w:r>
              <w:rPr>
                <w:sz w:val="18"/>
              </w:rPr>
              <w:t>SI</w:t>
            </w:r>
          </w:p>
        </w:tc>
        <w:tc>
          <w:tcPr>
            <w:tcW w:w="596" w:type="dxa"/>
            <w:tcBorders>
              <w:right w:val="single" w:sz="6" w:space="0" w:color="000000"/>
            </w:tcBorders>
          </w:tcPr>
          <w:p>
            <w:pPr>
              <w:pStyle w:val="TableParagraph"/>
              <w:spacing w:line="198" w:lineRule="exact" w:before="12"/>
              <w:ind w:right="220"/>
              <w:jc w:val="right"/>
              <w:rPr>
                <w:sz w:val="18"/>
              </w:rPr>
            </w:pPr>
            <w:r>
              <w:rPr>
                <w:sz w:val="18"/>
              </w:rPr>
              <w:t>SI</w:t>
            </w:r>
          </w:p>
        </w:tc>
        <w:tc>
          <w:tcPr>
            <w:tcW w:w="551" w:type="dxa"/>
            <w:tcBorders>
              <w:left w:val="single" w:sz="6" w:space="0" w:color="000000"/>
            </w:tcBorders>
          </w:tcPr>
          <w:p>
            <w:pPr>
              <w:pStyle w:val="TableParagraph"/>
              <w:spacing w:line="198" w:lineRule="exact" w:before="12"/>
              <w:ind w:right="198"/>
              <w:jc w:val="right"/>
              <w:rPr>
                <w:sz w:val="18"/>
              </w:rPr>
            </w:pPr>
            <w:r>
              <w:rPr>
                <w:sz w:val="18"/>
              </w:rPr>
              <w:t>SI</w:t>
            </w:r>
          </w:p>
        </w:tc>
        <w:tc>
          <w:tcPr>
            <w:tcW w:w="551" w:type="dxa"/>
          </w:tcPr>
          <w:p>
            <w:pPr>
              <w:pStyle w:val="TableParagraph"/>
              <w:spacing w:line="198" w:lineRule="exact" w:before="12"/>
              <w:ind w:right="199"/>
              <w:jc w:val="right"/>
              <w:rPr>
                <w:sz w:val="18"/>
              </w:rPr>
            </w:pPr>
            <w:r>
              <w:rPr>
                <w:sz w:val="18"/>
              </w:rPr>
              <w:t>SI</w:t>
            </w:r>
          </w:p>
        </w:tc>
      </w:tr>
      <w:tr>
        <w:trPr>
          <w:trHeight w:val="230" w:hRule="atLeast"/>
        </w:trPr>
        <w:tc>
          <w:tcPr>
            <w:tcW w:w="1226" w:type="dxa"/>
          </w:tcPr>
          <w:p>
            <w:pPr>
              <w:pStyle w:val="TableParagraph"/>
              <w:spacing w:line="210" w:lineRule="exact"/>
              <w:ind w:left="119" w:right="111"/>
              <w:jc w:val="center"/>
              <w:rPr>
                <w:sz w:val="20"/>
              </w:rPr>
            </w:pPr>
            <w:r>
              <w:rPr>
                <w:sz w:val="20"/>
              </w:rPr>
              <w:t>1° grado</w:t>
            </w:r>
          </w:p>
        </w:tc>
        <w:tc>
          <w:tcPr>
            <w:tcW w:w="561" w:type="dxa"/>
          </w:tcPr>
          <w:p>
            <w:pPr>
              <w:pStyle w:val="TableParagraph"/>
              <w:spacing w:line="198" w:lineRule="exact" w:before="12"/>
              <w:ind w:left="123" w:right="116"/>
              <w:jc w:val="center"/>
              <w:rPr>
                <w:sz w:val="18"/>
              </w:rPr>
            </w:pPr>
            <w:r>
              <w:rPr>
                <w:sz w:val="18"/>
              </w:rPr>
              <w:t>NO</w:t>
            </w:r>
          </w:p>
        </w:tc>
        <w:tc>
          <w:tcPr>
            <w:tcW w:w="567" w:type="dxa"/>
          </w:tcPr>
          <w:p>
            <w:pPr>
              <w:pStyle w:val="TableParagraph"/>
              <w:spacing w:line="198" w:lineRule="exact" w:before="12"/>
              <w:ind w:left="133" w:right="124"/>
              <w:jc w:val="center"/>
              <w:rPr>
                <w:sz w:val="18"/>
              </w:rPr>
            </w:pPr>
            <w:r>
              <w:rPr>
                <w:sz w:val="18"/>
              </w:rPr>
              <w:t>NO</w:t>
            </w:r>
          </w:p>
        </w:tc>
        <w:tc>
          <w:tcPr>
            <w:tcW w:w="561" w:type="dxa"/>
          </w:tcPr>
          <w:p>
            <w:pPr>
              <w:pStyle w:val="TableParagraph"/>
              <w:spacing w:line="198" w:lineRule="exact" w:before="12"/>
              <w:ind w:left="123" w:right="120"/>
              <w:jc w:val="center"/>
              <w:rPr>
                <w:sz w:val="18"/>
              </w:rPr>
            </w:pPr>
            <w:r>
              <w:rPr>
                <w:sz w:val="18"/>
              </w:rPr>
              <w:t>NO</w:t>
            </w:r>
          </w:p>
        </w:tc>
        <w:tc>
          <w:tcPr>
            <w:tcW w:w="561" w:type="dxa"/>
          </w:tcPr>
          <w:p>
            <w:pPr>
              <w:pStyle w:val="TableParagraph"/>
              <w:spacing w:line="198" w:lineRule="exact" w:before="12"/>
              <w:ind w:left="123" w:right="122"/>
              <w:jc w:val="center"/>
              <w:rPr>
                <w:sz w:val="18"/>
              </w:rPr>
            </w:pPr>
            <w:r>
              <w:rPr>
                <w:sz w:val="18"/>
              </w:rPr>
              <w:t>NO</w:t>
            </w:r>
          </w:p>
        </w:tc>
        <w:tc>
          <w:tcPr>
            <w:tcW w:w="561" w:type="dxa"/>
          </w:tcPr>
          <w:p>
            <w:pPr>
              <w:pStyle w:val="TableParagraph"/>
              <w:spacing w:line="198" w:lineRule="exact" w:before="12"/>
              <w:ind w:left="122" w:right="122"/>
              <w:jc w:val="center"/>
              <w:rPr>
                <w:sz w:val="18"/>
              </w:rPr>
            </w:pPr>
            <w:r>
              <w:rPr>
                <w:sz w:val="18"/>
              </w:rPr>
              <w:t>NO</w:t>
            </w:r>
          </w:p>
        </w:tc>
        <w:tc>
          <w:tcPr>
            <w:tcW w:w="562" w:type="dxa"/>
          </w:tcPr>
          <w:p>
            <w:pPr>
              <w:pStyle w:val="TableParagraph"/>
              <w:spacing w:line="198" w:lineRule="exact" w:before="12"/>
              <w:ind w:left="125" w:right="126"/>
              <w:jc w:val="center"/>
              <w:rPr>
                <w:sz w:val="18"/>
              </w:rPr>
            </w:pPr>
            <w:r>
              <w:rPr>
                <w:sz w:val="18"/>
              </w:rPr>
              <w:t>SI</w:t>
            </w:r>
          </w:p>
        </w:tc>
        <w:tc>
          <w:tcPr>
            <w:tcW w:w="556" w:type="dxa"/>
          </w:tcPr>
          <w:p>
            <w:pPr>
              <w:pStyle w:val="TableParagraph"/>
              <w:spacing w:line="198" w:lineRule="exact" w:before="12"/>
              <w:ind w:left="123" w:right="123"/>
              <w:jc w:val="center"/>
              <w:rPr>
                <w:sz w:val="18"/>
              </w:rPr>
            </w:pPr>
            <w:r>
              <w:rPr>
                <w:sz w:val="18"/>
              </w:rPr>
              <w:t>NO</w:t>
            </w:r>
          </w:p>
        </w:tc>
        <w:tc>
          <w:tcPr>
            <w:tcW w:w="561" w:type="dxa"/>
          </w:tcPr>
          <w:p>
            <w:pPr>
              <w:pStyle w:val="TableParagraph"/>
              <w:spacing w:line="198" w:lineRule="exact" w:before="12"/>
              <w:ind w:left="118" w:right="122"/>
              <w:jc w:val="center"/>
              <w:rPr>
                <w:sz w:val="18"/>
              </w:rPr>
            </w:pPr>
            <w:r>
              <w:rPr>
                <w:sz w:val="18"/>
              </w:rPr>
              <w:t>SI</w:t>
            </w:r>
          </w:p>
        </w:tc>
        <w:tc>
          <w:tcPr>
            <w:tcW w:w="551" w:type="dxa"/>
          </w:tcPr>
          <w:p>
            <w:pPr>
              <w:pStyle w:val="TableParagraph"/>
              <w:spacing w:line="198" w:lineRule="exact" w:before="12"/>
              <w:ind w:left="112" w:right="128"/>
              <w:jc w:val="center"/>
              <w:rPr>
                <w:sz w:val="18"/>
              </w:rPr>
            </w:pPr>
            <w:r>
              <w:rPr>
                <w:sz w:val="18"/>
              </w:rPr>
              <w:t>SI</w:t>
            </w:r>
          </w:p>
        </w:tc>
        <w:tc>
          <w:tcPr>
            <w:tcW w:w="552" w:type="dxa"/>
          </w:tcPr>
          <w:p>
            <w:pPr>
              <w:pStyle w:val="TableParagraph"/>
              <w:spacing w:line="198" w:lineRule="exact" w:before="12"/>
              <w:ind w:left="185"/>
              <w:rPr>
                <w:sz w:val="18"/>
              </w:rPr>
            </w:pPr>
            <w:r>
              <w:rPr>
                <w:sz w:val="18"/>
              </w:rPr>
              <w:t>SI</w:t>
            </w:r>
          </w:p>
        </w:tc>
        <w:tc>
          <w:tcPr>
            <w:tcW w:w="556" w:type="dxa"/>
          </w:tcPr>
          <w:p>
            <w:pPr>
              <w:pStyle w:val="TableParagraph"/>
              <w:spacing w:line="198" w:lineRule="exact" w:before="12"/>
              <w:ind w:left="183"/>
              <w:rPr>
                <w:sz w:val="18"/>
              </w:rPr>
            </w:pPr>
            <w:r>
              <w:rPr>
                <w:sz w:val="18"/>
              </w:rPr>
              <w:t>SI</w:t>
            </w:r>
          </w:p>
        </w:tc>
        <w:tc>
          <w:tcPr>
            <w:tcW w:w="551" w:type="dxa"/>
          </w:tcPr>
          <w:p>
            <w:pPr>
              <w:pStyle w:val="TableParagraph"/>
              <w:spacing w:line="198" w:lineRule="exact" w:before="12"/>
              <w:ind w:left="178"/>
              <w:rPr>
                <w:sz w:val="18"/>
              </w:rPr>
            </w:pPr>
            <w:r>
              <w:rPr>
                <w:sz w:val="18"/>
              </w:rPr>
              <w:t>SI</w:t>
            </w:r>
          </w:p>
        </w:tc>
        <w:tc>
          <w:tcPr>
            <w:tcW w:w="591" w:type="dxa"/>
          </w:tcPr>
          <w:p>
            <w:pPr>
              <w:pStyle w:val="TableParagraph"/>
              <w:spacing w:line="198" w:lineRule="exact" w:before="12"/>
              <w:ind w:left="202"/>
              <w:rPr>
                <w:sz w:val="18"/>
              </w:rPr>
            </w:pPr>
            <w:r>
              <w:rPr>
                <w:sz w:val="18"/>
              </w:rPr>
              <w:t>SI</w:t>
            </w:r>
          </w:p>
        </w:tc>
        <w:tc>
          <w:tcPr>
            <w:tcW w:w="596" w:type="dxa"/>
            <w:tcBorders>
              <w:right w:val="single" w:sz="6" w:space="0" w:color="000000"/>
            </w:tcBorders>
          </w:tcPr>
          <w:p>
            <w:pPr>
              <w:pStyle w:val="TableParagraph"/>
              <w:spacing w:line="198" w:lineRule="exact" w:before="12"/>
              <w:ind w:right="220"/>
              <w:jc w:val="right"/>
              <w:rPr>
                <w:sz w:val="18"/>
              </w:rPr>
            </w:pPr>
            <w:r>
              <w:rPr>
                <w:sz w:val="18"/>
              </w:rPr>
              <w:t>SI</w:t>
            </w:r>
          </w:p>
        </w:tc>
        <w:tc>
          <w:tcPr>
            <w:tcW w:w="551" w:type="dxa"/>
            <w:tcBorders>
              <w:left w:val="single" w:sz="6" w:space="0" w:color="000000"/>
            </w:tcBorders>
          </w:tcPr>
          <w:p>
            <w:pPr>
              <w:pStyle w:val="TableParagraph"/>
              <w:spacing w:line="198" w:lineRule="exact" w:before="12"/>
              <w:ind w:right="198"/>
              <w:jc w:val="right"/>
              <w:rPr>
                <w:sz w:val="18"/>
              </w:rPr>
            </w:pPr>
            <w:r>
              <w:rPr>
                <w:sz w:val="18"/>
              </w:rPr>
              <w:t>SI</w:t>
            </w:r>
          </w:p>
        </w:tc>
        <w:tc>
          <w:tcPr>
            <w:tcW w:w="551" w:type="dxa"/>
          </w:tcPr>
          <w:p>
            <w:pPr>
              <w:pStyle w:val="TableParagraph"/>
              <w:spacing w:line="198" w:lineRule="exact" w:before="12"/>
              <w:ind w:right="199"/>
              <w:jc w:val="right"/>
              <w:rPr>
                <w:sz w:val="18"/>
              </w:rPr>
            </w:pPr>
            <w:r>
              <w:rPr>
                <w:sz w:val="18"/>
              </w:rPr>
              <w:t>SI</w:t>
            </w:r>
          </w:p>
        </w:tc>
      </w:tr>
      <w:tr>
        <w:trPr>
          <w:trHeight w:val="230" w:hRule="atLeast"/>
        </w:trPr>
        <w:tc>
          <w:tcPr>
            <w:tcW w:w="1226" w:type="dxa"/>
          </w:tcPr>
          <w:p>
            <w:pPr>
              <w:pStyle w:val="TableParagraph"/>
              <w:spacing w:line="210" w:lineRule="exact"/>
              <w:ind w:left="119" w:right="117"/>
              <w:jc w:val="center"/>
              <w:rPr>
                <w:sz w:val="20"/>
              </w:rPr>
            </w:pPr>
            <w:r>
              <w:rPr>
                <w:sz w:val="20"/>
              </w:rPr>
              <w:t>Allievo ON</w:t>
            </w:r>
          </w:p>
        </w:tc>
        <w:tc>
          <w:tcPr>
            <w:tcW w:w="561" w:type="dxa"/>
          </w:tcPr>
          <w:p>
            <w:pPr>
              <w:pStyle w:val="TableParagraph"/>
              <w:spacing w:line="198" w:lineRule="exact" w:before="12"/>
              <w:ind w:left="123" w:right="116"/>
              <w:jc w:val="center"/>
              <w:rPr>
                <w:sz w:val="18"/>
              </w:rPr>
            </w:pPr>
            <w:r>
              <w:rPr>
                <w:sz w:val="18"/>
              </w:rPr>
              <w:t>NO</w:t>
            </w:r>
          </w:p>
        </w:tc>
        <w:tc>
          <w:tcPr>
            <w:tcW w:w="567" w:type="dxa"/>
          </w:tcPr>
          <w:p>
            <w:pPr>
              <w:pStyle w:val="TableParagraph"/>
              <w:spacing w:line="198" w:lineRule="exact" w:before="12"/>
              <w:ind w:left="133" w:right="124"/>
              <w:jc w:val="center"/>
              <w:rPr>
                <w:sz w:val="18"/>
              </w:rPr>
            </w:pPr>
            <w:r>
              <w:rPr>
                <w:sz w:val="18"/>
              </w:rPr>
              <w:t>NO</w:t>
            </w:r>
          </w:p>
        </w:tc>
        <w:tc>
          <w:tcPr>
            <w:tcW w:w="561" w:type="dxa"/>
          </w:tcPr>
          <w:p>
            <w:pPr>
              <w:pStyle w:val="TableParagraph"/>
              <w:spacing w:line="198" w:lineRule="exact" w:before="12"/>
              <w:ind w:left="123" w:right="120"/>
              <w:jc w:val="center"/>
              <w:rPr>
                <w:sz w:val="18"/>
              </w:rPr>
            </w:pPr>
            <w:r>
              <w:rPr>
                <w:sz w:val="18"/>
              </w:rPr>
              <w:t>NO</w:t>
            </w:r>
          </w:p>
        </w:tc>
        <w:tc>
          <w:tcPr>
            <w:tcW w:w="561" w:type="dxa"/>
          </w:tcPr>
          <w:p>
            <w:pPr>
              <w:pStyle w:val="TableParagraph"/>
              <w:spacing w:line="198" w:lineRule="exact" w:before="12"/>
              <w:ind w:left="123" w:right="122"/>
              <w:jc w:val="center"/>
              <w:rPr>
                <w:sz w:val="18"/>
              </w:rPr>
            </w:pPr>
            <w:r>
              <w:rPr>
                <w:sz w:val="18"/>
              </w:rPr>
              <w:t>NO</w:t>
            </w:r>
          </w:p>
        </w:tc>
        <w:tc>
          <w:tcPr>
            <w:tcW w:w="561" w:type="dxa"/>
          </w:tcPr>
          <w:p>
            <w:pPr>
              <w:pStyle w:val="TableParagraph"/>
              <w:spacing w:line="198" w:lineRule="exact" w:before="12"/>
              <w:ind w:left="122" w:right="122"/>
              <w:jc w:val="center"/>
              <w:rPr>
                <w:sz w:val="18"/>
              </w:rPr>
            </w:pPr>
            <w:r>
              <w:rPr>
                <w:sz w:val="18"/>
              </w:rPr>
              <w:t>NO</w:t>
            </w:r>
          </w:p>
        </w:tc>
        <w:tc>
          <w:tcPr>
            <w:tcW w:w="562" w:type="dxa"/>
          </w:tcPr>
          <w:p>
            <w:pPr>
              <w:pStyle w:val="TableParagraph"/>
              <w:spacing w:line="198" w:lineRule="exact" w:before="12"/>
              <w:ind w:left="125" w:right="126"/>
              <w:jc w:val="center"/>
              <w:rPr>
                <w:sz w:val="18"/>
              </w:rPr>
            </w:pPr>
            <w:r>
              <w:rPr>
                <w:sz w:val="18"/>
              </w:rPr>
              <w:t>NO</w:t>
            </w:r>
          </w:p>
        </w:tc>
        <w:tc>
          <w:tcPr>
            <w:tcW w:w="556" w:type="dxa"/>
          </w:tcPr>
          <w:p>
            <w:pPr>
              <w:pStyle w:val="TableParagraph"/>
              <w:spacing w:line="198" w:lineRule="exact" w:before="12"/>
              <w:ind w:left="123" w:right="123"/>
              <w:jc w:val="center"/>
              <w:rPr>
                <w:sz w:val="18"/>
              </w:rPr>
            </w:pPr>
            <w:r>
              <w:rPr>
                <w:sz w:val="18"/>
              </w:rPr>
              <w:t>NO</w:t>
            </w:r>
          </w:p>
        </w:tc>
        <w:tc>
          <w:tcPr>
            <w:tcW w:w="561" w:type="dxa"/>
          </w:tcPr>
          <w:p>
            <w:pPr>
              <w:pStyle w:val="TableParagraph"/>
              <w:spacing w:line="198" w:lineRule="exact" w:before="12"/>
              <w:ind w:left="118" w:right="122"/>
              <w:jc w:val="center"/>
              <w:rPr>
                <w:sz w:val="18"/>
              </w:rPr>
            </w:pPr>
            <w:r>
              <w:rPr>
                <w:sz w:val="18"/>
              </w:rPr>
              <w:t>NO</w:t>
            </w:r>
          </w:p>
        </w:tc>
        <w:tc>
          <w:tcPr>
            <w:tcW w:w="551" w:type="dxa"/>
          </w:tcPr>
          <w:p>
            <w:pPr>
              <w:pStyle w:val="TableParagraph"/>
              <w:spacing w:line="198" w:lineRule="exact" w:before="12"/>
              <w:ind w:left="112" w:right="128"/>
              <w:jc w:val="center"/>
              <w:rPr>
                <w:sz w:val="18"/>
              </w:rPr>
            </w:pPr>
            <w:r>
              <w:rPr>
                <w:sz w:val="18"/>
              </w:rPr>
              <w:t>NO</w:t>
            </w:r>
          </w:p>
        </w:tc>
        <w:tc>
          <w:tcPr>
            <w:tcW w:w="552" w:type="dxa"/>
          </w:tcPr>
          <w:p>
            <w:pPr>
              <w:pStyle w:val="TableParagraph"/>
              <w:spacing w:line="198" w:lineRule="exact" w:before="12"/>
              <w:ind w:left="185"/>
              <w:rPr>
                <w:sz w:val="18"/>
              </w:rPr>
            </w:pPr>
            <w:r>
              <w:rPr>
                <w:sz w:val="18"/>
              </w:rPr>
              <w:t>SI</w:t>
            </w:r>
          </w:p>
        </w:tc>
        <w:tc>
          <w:tcPr>
            <w:tcW w:w="556" w:type="dxa"/>
          </w:tcPr>
          <w:p>
            <w:pPr>
              <w:pStyle w:val="TableParagraph"/>
              <w:spacing w:line="198" w:lineRule="exact" w:before="12"/>
              <w:ind w:left="183"/>
              <w:rPr>
                <w:sz w:val="18"/>
              </w:rPr>
            </w:pPr>
            <w:r>
              <w:rPr>
                <w:sz w:val="18"/>
              </w:rPr>
              <w:t>SI</w:t>
            </w:r>
          </w:p>
        </w:tc>
        <w:tc>
          <w:tcPr>
            <w:tcW w:w="551" w:type="dxa"/>
          </w:tcPr>
          <w:p>
            <w:pPr>
              <w:pStyle w:val="TableParagraph"/>
              <w:spacing w:line="198" w:lineRule="exact" w:before="12"/>
              <w:ind w:left="178"/>
              <w:rPr>
                <w:sz w:val="18"/>
              </w:rPr>
            </w:pPr>
            <w:r>
              <w:rPr>
                <w:sz w:val="18"/>
              </w:rPr>
              <w:t>SI</w:t>
            </w:r>
          </w:p>
        </w:tc>
        <w:tc>
          <w:tcPr>
            <w:tcW w:w="591" w:type="dxa"/>
          </w:tcPr>
          <w:p>
            <w:pPr>
              <w:pStyle w:val="TableParagraph"/>
              <w:spacing w:line="198" w:lineRule="exact" w:before="12"/>
              <w:ind w:left="152"/>
              <w:rPr>
                <w:sz w:val="18"/>
              </w:rPr>
            </w:pPr>
            <w:r>
              <w:rPr>
                <w:sz w:val="18"/>
              </w:rPr>
              <w:t>NO</w:t>
            </w:r>
          </w:p>
        </w:tc>
        <w:tc>
          <w:tcPr>
            <w:tcW w:w="596" w:type="dxa"/>
            <w:tcBorders>
              <w:right w:val="single" w:sz="6" w:space="0" w:color="000000"/>
            </w:tcBorders>
          </w:tcPr>
          <w:p>
            <w:pPr>
              <w:pStyle w:val="TableParagraph"/>
              <w:spacing w:line="198" w:lineRule="exact" w:before="12"/>
              <w:ind w:right="220"/>
              <w:jc w:val="right"/>
              <w:rPr>
                <w:sz w:val="18"/>
              </w:rPr>
            </w:pPr>
            <w:r>
              <w:rPr>
                <w:sz w:val="18"/>
              </w:rPr>
              <w:t>SI</w:t>
            </w:r>
          </w:p>
        </w:tc>
        <w:tc>
          <w:tcPr>
            <w:tcW w:w="551" w:type="dxa"/>
            <w:tcBorders>
              <w:left w:val="single" w:sz="6" w:space="0" w:color="000000"/>
            </w:tcBorders>
          </w:tcPr>
          <w:p>
            <w:pPr>
              <w:pStyle w:val="TableParagraph"/>
              <w:spacing w:line="198" w:lineRule="exact" w:before="12"/>
              <w:ind w:right="198"/>
              <w:jc w:val="right"/>
              <w:rPr>
                <w:sz w:val="18"/>
              </w:rPr>
            </w:pPr>
            <w:r>
              <w:rPr>
                <w:sz w:val="18"/>
              </w:rPr>
              <w:t>SI</w:t>
            </w:r>
          </w:p>
        </w:tc>
        <w:tc>
          <w:tcPr>
            <w:tcW w:w="551" w:type="dxa"/>
          </w:tcPr>
          <w:p>
            <w:pPr>
              <w:pStyle w:val="TableParagraph"/>
              <w:spacing w:line="198" w:lineRule="exact" w:before="12"/>
              <w:ind w:right="199"/>
              <w:jc w:val="right"/>
              <w:rPr>
                <w:sz w:val="18"/>
              </w:rPr>
            </w:pPr>
            <w:r>
              <w:rPr>
                <w:sz w:val="18"/>
              </w:rPr>
              <w:t>SI</w:t>
            </w:r>
          </w:p>
        </w:tc>
      </w:tr>
    </w:tbl>
    <w:p>
      <w:pPr>
        <w:pStyle w:val="BodyText"/>
        <w:spacing w:before="9"/>
        <w:rPr>
          <w:sz w:val="19"/>
        </w:rPr>
      </w:pPr>
    </w:p>
    <w:p>
      <w:pPr>
        <w:pStyle w:val="BodyText"/>
        <w:ind w:left="230"/>
      </w:pPr>
      <w:r>
        <w:rPr/>
        <w:t>Il tesseramento societario allenatore è subordinato al pagamento delle seguenti quote:</w:t>
      </w:r>
    </w:p>
    <w:p>
      <w:pPr>
        <w:pStyle w:val="BodyText"/>
        <w:spacing w:before="5"/>
        <w:rPr>
          <w:sz w:val="11"/>
        </w:rPr>
      </w:pPr>
    </w:p>
    <w:tbl>
      <w:tblPr>
        <w:tblW w:w="0" w:type="auto"/>
        <w:jc w:val="left"/>
        <w:tblInd w:w="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20"/>
        <w:gridCol w:w="993"/>
      </w:tblGrid>
      <w:tr>
        <w:trPr>
          <w:trHeight w:val="227" w:hRule="atLeast"/>
        </w:trPr>
        <w:tc>
          <w:tcPr>
            <w:tcW w:w="3920" w:type="dxa"/>
          </w:tcPr>
          <w:p>
            <w:pPr>
              <w:pStyle w:val="TableParagraph"/>
              <w:tabs>
                <w:tab w:pos="325" w:val="left" w:leader="none"/>
              </w:tabs>
              <w:spacing w:line="207" w:lineRule="exact"/>
              <w:ind w:left="50"/>
              <w:rPr>
                <w:sz w:val="20"/>
              </w:rPr>
            </w:pPr>
            <w:r>
              <w:rPr>
                <w:rFonts w:ascii="Arial"/>
                <w:sz w:val="20"/>
              </w:rPr>
              <w:t>-</w:t>
              <w:tab/>
            </w:r>
            <w:r>
              <w:rPr>
                <w:sz w:val="20"/>
              </w:rPr>
              <w:t>Allenatori serie A1 M/F, A2 M/F e A3</w:t>
            </w:r>
            <w:r>
              <w:rPr>
                <w:spacing w:val="-4"/>
                <w:sz w:val="20"/>
              </w:rPr>
              <w:t> </w:t>
            </w:r>
            <w:r>
              <w:rPr>
                <w:sz w:val="20"/>
              </w:rPr>
              <w:t>M/F</w:t>
            </w:r>
          </w:p>
        </w:tc>
        <w:tc>
          <w:tcPr>
            <w:tcW w:w="993" w:type="dxa"/>
          </w:tcPr>
          <w:p>
            <w:pPr>
              <w:pStyle w:val="TableParagraph"/>
              <w:spacing w:line="207" w:lineRule="exact"/>
              <w:ind w:right="48"/>
              <w:jc w:val="right"/>
              <w:rPr>
                <w:sz w:val="20"/>
              </w:rPr>
            </w:pPr>
            <w:r>
              <w:rPr>
                <w:sz w:val="20"/>
              </w:rPr>
              <w:t>€ 800,00</w:t>
            </w:r>
          </w:p>
        </w:tc>
      </w:tr>
      <w:tr>
        <w:trPr>
          <w:trHeight w:val="230" w:hRule="atLeast"/>
        </w:trPr>
        <w:tc>
          <w:tcPr>
            <w:tcW w:w="3920" w:type="dxa"/>
          </w:tcPr>
          <w:p>
            <w:pPr>
              <w:pStyle w:val="TableParagraph"/>
              <w:tabs>
                <w:tab w:pos="325" w:val="left" w:leader="none"/>
              </w:tabs>
              <w:spacing w:line="210" w:lineRule="exact"/>
              <w:ind w:left="50"/>
              <w:rPr>
                <w:sz w:val="20"/>
              </w:rPr>
            </w:pPr>
            <w:r>
              <w:rPr>
                <w:rFonts w:ascii="Arial"/>
                <w:sz w:val="20"/>
              </w:rPr>
              <w:t>-</w:t>
              <w:tab/>
            </w:r>
            <w:r>
              <w:rPr>
                <w:sz w:val="20"/>
              </w:rPr>
              <w:t>Allenatori serie BM-B1F e B2F</w:t>
            </w:r>
          </w:p>
        </w:tc>
        <w:tc>
          <w:tcPr>
            <w:tcW w:w="993" w:type="dxa"/>
          </w:tcPr>
          <w:p>
            <w:pPr>
              <w:pStyle w:val="TableParagraph"/>
              <w:spacing w:line="210" w:lineRule="exact"/>
              <w:ind w:right="48"/>
              <w:jc w:val="right"/>
              <w:rPr>
                <w:sz w:val="20"/>
              </w:rPr>
            </w:pPr>
            <w:r>
              <w:rPr>
                <w:sz w:val="20"/>
              </w:rPr>
              <w:t>€ 250,00</w:t>
            </w:r>
          </w:p>
        </w:tc>
      </w:tr>
      <w:tr>
        <w:trPr>
          <w:trHeight w:val="230" w:hRule="atLeast"/>
        </w:trPr>
        <w:tc>
          <w:tcPr>
            <w:tcW w:w="3920" w:type="dxa"/>
          </w:tcPr>
          <w:p>
            <w:pPr>
              <w:pStyle w:val="TableParagraph"/>
              <w:tabs>
                <w:tab w:pos="325" w:val="left" w:leader="none"/>
              </w:tabs>
              <w:spacing w:line="210" w:lineRule="exact"/>
              <w:ind w:left="50"/>
              <w:rPr>
                <w:sz w:val="20"/>
              </w:rPr>
            </w:pPr>
            <w:r>
              <w:rPr>
                <w:rFonts w:ascii="Arial"/>
                <w:sz w:val="20"/>
              </w:rPr>
              <w:t>-</w:t>
              <w:tab/>
            </w:r>
            <w:r>
              <w:rPr>
                <w:sz w:val="20"/>
              </w:rPr>
              <w:t>Allenatori serie C e D</w:t>
            </w:r>
          </w:p>
        </w:tc>
        <w:tc>
          <w:tcPr>
            <w:tcW w:w="993" w:type="dxa"/>
          </w:tcPr>
          <w:p>
            <w:pPr>
              <w:pStyle w:val="TableParagraph"/>
              <w:tabs>
                <w:tab w:pos="399" w:val="left" w:leader="none"/>
              </w:tabs>
              <w:spacing w:line="210" w:lineRule="exact"/>
              <w:ind w:right="48"/>
              <w:jc w:val="right"/>
              <w:rPr>
                <w:sz w:val="20"/>
              </w:rPr>
            </w:pPr>
            <w:r>
              <w:rPr>
                <w:sz w:val="20"/>
              </w:rPr>
              <w:t>€</w:t>
              <w:tab/>
              <w:t>80,00</w:t>
            </w:r>
          </w:p>
        </w:tc>
      </w:tr>
      <w:tr>
        <w:trPr>
          <w:trHeight w:val="230" w:hRule="atLeast"/>
        </w:trPr>
        <w:tc>
          <w:tcPr>
            <w:tcW w:w="3920" w:type="dxa"/>
          </w:tcPr>
          <w:p>
            <w:pPr>
              <w:pStyle w:val="TableParagraph"/>
              <w:tabs>
                <w:tab w:pos="325" w:val="left" w:leader="none"/>
              </w:tabs>
              <w:spacing w:line="210" w:lineRule="exact"/>
              <w:ind w:left="50"/>
              <w:rPr>
                <w:sz w:val="20"/>
              </w:rPr>
            </w:pPr>
            <w:r>
              <w:rPr>
                <w:rFonts w:ascii="Arial" w:hAnsi="Arial"/>
                <w:sz w:val="20"/>
              </w:rPr>
              <w:t>-</w:t>
              <w:tab/>
            </w:r>
            <w:r>
              <w:rPr>
                <w:sz w:val="20"/>
              </w:rPr>
              <w:t>Allenatori Serie 1°/2°/3° Div. e</w:t>
            </w:r>
            <w:r>
              <w:rPr>
                <w:spacing w:val="-3"/>
                <w:sz w:val="20"/>
              </w:rPr>
              <w:t> </w:t>
            </w:r>
            <w:r>
              <w:rPr>
                <w:sz w:val="20"/>
              </w:rPr>
              <w:t>giovanili</w:t>
            </w:r>
          </w:p>
        </w:tc>
        <w:tc>
          <w:tcPr>
            <w:tcW w:w="993" w:type="dxa"/>
          </w:tcPr>
          <w:p>
            <w:pPr>
              <w:pStyle w:val="TableParagraph"/>
              <w:tabs>
                <w:tab w:pos="399" w:val="left" w:leader="none"/>
              </w:tabs>
              <w:spacing w:line="210" w:lineRule="exact"/>
              <w:ind w:right="48"/>
              <w:jc w:val="right"/>
              <w:rPr>
                <w:sz w:val="20"/>
              </w:rPr>
            </w:pPr>
            <w:r>
              <w:rPr>
                <w:sz w:val="20"/>
              </w:rPr>
              <w:t>€</w:t>
              <w:tab/>
              <w:t>40,00</w:t>
            </w:r>
          </w:p>
        </w:tc>
      </w:tr>
      <w:tr>
        <w:trPr>
          <w:trHeight w:val="227" w:hRule="atLeast"/>
        </w:trPr>
        <w:tc>
          <w:tcPr>
            <w:tcW w:w="3920" w:type="dxa"/>
          </w:tcPr>
          <w:p>
            <w:pPr>
              <w:pStyle w:val="TableParagraph"/>
              <w:tabs>
                <w:tab w:pos="325" w:val="left" w:leader="none"/>
              </w:tabs>
              <w:spacing w:line="207" w:lineRule="exact"/>
              <w:ind w:left="50"/>
              <w:rPr>
                <w:sz w:val="20"/>
              </w:rPr>
            </w:pPr>
            <w:r>
              <w:rPr>
                <w:rFonts w:ascii="Arial"/>
                <w:sz w:val="20"/>
              </w:rPr>
              <w:t>-</w:t>
              <w:tab/>
            </w:r>
            <w:r>
              <w:rPr>
                <w:sz w:val="20"/>
              </w:rPr>
              <w:t>Allenatore Campionati</w:t>
            </w:r>
            <w:r>
              <w:rPr>
                <w:spacing w:val="-2"/>
                <w:sz w:val="20"/>
              </w:rPr>
              <w:t> </w:t>
            </w:r>
            <w:r>
              <w:rPr>
                <w:sz w:val="20"/>
              </w:rPr>
              <w:t>Open</w:t>
            </w:r>
          </w:p>
        </w:tc>
        <w:tc>
          <w:tcPr>
            <w:tcW w:w="993" w:type="dxa"/>
          </w:tcPr>
          <w:p>
            <w:pPr>
              <w:pStyle w:val="TableParagraph"/>
              <w:tabs>
                <w:tab w:pos="399" w:val="left" w:leader="none"/>
              </w:tabs>
              <w:spacing w:line="207" w:lineRule="exact"/>
              <w:ind w:right="48"/>
              <w:jc w:val="right"/>
              <w:rPr>
                <w:sz w:val="20"/>
              </w:rPr>
            </w:pPr>
            <w:r>
              <w:rPr>
                <w:sz w:val="20"/>
              </w:rPr>
              <w:t>€</w:t>
              <w:tab/>
              <w:t>20,00</w:t>
            </w:r>
          </w:p>
        </w:tc>
      </w:tr>
    </w:tbl>
    <w:p>
      <w:pPr>
        <w:pStyle w:val="BodyText"/>
        <w:ind w:left="230"/>
      </w:pPr>
      <w:r>
        <w:rPr/>
        <w:t>Il pagamento dovrà essere effettuato dalla società “on line” </w:t>
      </w:r>
      <w:r>
        <w:rPr>
          <w:shd w:fill="FFFF00" w:color="auto" w:val="clear"/>
        </w:rPr>
        <w:t>con carta di credito</w:t>
      </w:r>
      <w:r>
        <w:rPr/>
        <w:t>.</w:t>
      </w:r>
    </w:p>
    <w:p>
      <w:pPr>
        <w:pStyle w:val="Heading6"/>
        <w:spacing w:before="120"/>
        <w:rPr>
          <w:b w:val="0"/>
        </w:rPr>
      </w:pPr>
      <w:r>
        <w:rPr/>
        <w:t>Le quote si riferiscono ad ogni allenatore tesserato e il versamento è a carico della società</w:t>
      </w:r>
      <w:r>
        <w:rPr>
          <w:b w:val="0"/>
        </w:rPr>
        <w:t>.</w:t>
      </w:r>
    </w:p>
    <w:p>
      <w:pPr>
        <w:pStyle w:val="BodyText"/>
        <w:spacing w:before="120"/>
        <w:ind w:left="230" w:right="265"/>
        <w:jc w:val="both"/>
      </w:pPr>
      <w:r>
        <w:rPr/>
        <w:t>Le società non sono più tenute a fare distinzione tra primo e secondo allenatore, ferma restando l'obbligatorietà per svolgere funzioni</w:t>
      </w:r>
      <w:r>
        <w:rPr>
          <w:spacing w:val="-7"/>
        </w:rPr>
        <w:t> </w:t>
      </w:r>
      <w:r>
        <w:rPr/>
        <w:t>di</w:t>
      </w:r>
      <w:r>
        <w:rPr>
          <w:spacing w:val="-6"/>
        </w:rPr>
        <w:t> </w:t>
      </w:r>
      <w:r>
        <w:rPr/>
        <w:t>allenatore</w:t>
      </w:r>
      <w:r>
        <w:rPr>
          <w:spacing w:val="-5"/>
        </w:rPr>
        <w:t> </w:t>
      </w:r>
      <w:r>
        <w:rPr/>
        <w:t>in</w:t>
      </w:r>
      <w:r>
        <w:rPr>
          <w:spacing w:val="-1"/>
        </w:rPr>
        <w:t> </w:t>
      </w:r>
      <w:r>
        <w:rPr/>
        <w:t>panchina,</w:t>
      </w:r>
      <w:r>
        <w:rPr>
          <w:spacing w:val="-6"/>
        </w:rPr>
        <w:t> </w:t>
      </w:r>
      <w:r>
        <w:rPr/>
        <w:t>del</w:t>
      </w:r>
      <w:r>
        <w:rPr>
          <w:spacing w:val="-6"/>
        </w:rPr>
        <w:t> </w:t>
      </w:r>
      <w:r>
        <w:rPr/>
        <w:t>possesso</w:t>
      </w:r>
      <w:r>
        <w:rPr>
          <w:spacing w:val="-6"/>
        </w:rPr>
        <w:t> </w:t>
      </w:r>
      <w:r>
        <w:rPr/>
        <w:t>dei</w:t>
      </w:r>
      <w:r>
        <w:rPr>
          <w:spacing w:val="-6"/>
        </w:rPr>
        <w:t> </w:t>
      </w:r>
      <w:r>
        <w:rPr/>
        <w:t>requisiti</w:t>
      </w:r>
      <w:r>
        <w:rPr>
          <w:spacing w:val="-7"/>
        </w:rPr>
        <w:t> </w:t>
      </w:r>
      <w:r>
        <w:rPr/>
        <w:t>della</w:t>
      </w:r>
      <w:r>
        <w:rPr>
          <w:spacing w:val="-4"/>
        </w:rPr>
        <w:t> </w:t>
      </w:r>
      <w:r>
        <w:rPr/>
        <w:t>precedente</w:t>
      </w:r>
      <w:r>
        <w:rPr>
          <w:spacing w:val="-5"/>
        </w:rPr>
        <w:t> </w:t>
      </w:r>
      <w:r>
        <w:rPr/>
        <w:t>tabella.</w:t>
      </w:r>
      <w:r>
        <w:rPr>
          <w:spacing w:val="-5"/>
        </w:rPr>
        <w:t> </w:t>
      </w:r>
      <w:r>
        <w:rPr/>
        <w:t>Pertanto,</w:t>
      </w:r>
      <w:r>
        <w:rPr>
          <w:spacing w:val="3"/>
        </w:rPr>
        <w:t> </w:t>
      </w:r>
      <w:r>
        <w:rPr>
          <w:b/>
        </w:rPr>
        <w:t>se</w:t>
      </w:r>
      <w:r>
        <w:rPr>
          <w:b/>
          <w:spacing w:val="-4"/>
        </w:rPr>
        <w:t> </w:t>
      </w:r>
      <w:r>
        <w:rPr>
          <w:b/>
        </w:rPr>
        <w:t>manca</w:t>
      </w:r>
      <w:r>
        <w:rPr>
          <w:b/>
          <w:spacing w:val="-6"/>
        </w:rPr>
        <w:t> </w:t>
      </w:r>
      <w:r>
        <w:rPr>
          <w:b/>
        </w:rPr>
        <w:t>un</w:t>
      </w:r>
      <w:r>
        <w:rPr>
          <w:b/>
          <w:spacing w:val="-7"/>
        </w:rPr>
        <w:t> </w:t>
      </w:r>
      <w:r>
        <w:rPr>
          <w:b/>
        </w:rPr>
        <w:t>allenatore</w:t>
      </w:r>
      <w:r>
        <w:rPr>
          <w:b/>
          <w:spacing w:val="-5"/>
        </w:rPr>
        <w:t> </w:t>
      </w:r>
      <w:r>
        <w:rPr>
          <w:b/>
        </w:rPr>
        <w:t>e</w:t>
      </w:r>
      <w:r>
        <w:rPr>
          <w:b/>
          <w:spacing w:val="1"/>
        </w:rPr>
        <w:t> </w:t>
      </w:r>
      <w:r>
        <w:rPr>
          <w:b/>
        </w:rPr>
        <w:t>quello presente</w:t>
      </w:r>
      <w:r>
        <w:rPr>
          <w:b/>
          <w:spacing w:val="-6"/>
        </w:rPr>
        <w:t> </w:t>
      </w:r>
      <w:r>
        <w:rPr>
          <w:b/>
        </w:rPr>
        <w:t>non</w:t>
      </w:r>
      <w:r>
        <w:rPr>
          <w:b/>
          <w:spacing w:val="-9"/>
        </w:rPr>
        <w:t> </w:t>
      </w:r>
      <w:r>
        <w:rPr>
          <w:b/>
        </w:rPr>
        <w:t>ha</w:t>
      </w:r>
      <w:r>
        <w:rPr>
          <w:b/>
          <w:spacing w:val="-6"/>
        </w:rPr>
        <w:t> </w:t>
      </w:r>
      <w:r>
        <w:rPr>
          <w:b/>
        </w:rPr>
        <w:t>la</w:t>
      </w:r>
      <w:r>
        <w:rPr>
          <w:b/>
          <w:spacing w:val="-8"/>
        </w:rPr>
        <w:t> </w:t>
      </w:r>
      <w:r>
        <w:rPr>
          <w:b/>
        </w:rPr>
        <w:t>qualifica</w:t>
      </w:r>
      <w:r>
        <w:rPr>
          <w:b/>
          <w:spacing w:val="-6"/>
        </w:rPr>
        <w:t> </w:t>
      </w:r>
      <w:r>
        <w:rPr>
          <w:b/>
        </w:rPr>
        <w:t>prevista</w:t>
      </w:r>
      <w:r>
        <w:rPr/>
        <w:t>,</w:t>
      </w:r>
      <w:r>
        <w:rPr>
          <w:spacing w:val="-7"/>
        </w:rPr>
        <w:t> </w:t>
      </w:r>
      <w:r>
        <w:rPr>
          <w:u w:val="single"/>
        </w:rPr>
        <w:t>questi</w:t>
      </w:r>
      <w:r>
        <w:rPr>
          <w:spacing w:val="-8"/>
          <w:u w:val="single"/>
        </w:rPr>
        <w:t> </w:t>
      </w:r>
      <w:r>
        <w:rPr>
          <w:u w:val="single"/>
        </w:rPr>
        <w:t>può</w:t>
      </w:r>
      <w:r>
        <w:rPr>
          <w:spacing w:val="-7"/>
          <w:u w:val="single"/>
        </w:rPr>
        <w:t> </w:t>
      </w:r>
      <w:r>
        <w:rPr>
          <w:u w:val="single"/>
        </w:rPr>
        <w:t>sedere</w:t>
      </w:r>
      <w:r>
        <w:rPr>
          <w:spacing w:val="-5"/>
        </w:rPr>
        <w:t> </w:t>
      </w:r>
      <w:r>
        <w:rPr/>
        <w:t>in</w:t>
      </w:r>
      <w:r>
        <w:rPr>
          <w:spacing w:val="-7"/>
        </w:rPr>
        <w:t> </w:t>
      </w:r>
      <w:r>
        <w:rPr/>
        <w:t>panchina</w:t>
      </w:r>
      <w:r>
        <w:rPr>
          <w:spacing w:val="-6"/>
        </w:rPr>
        <w:t> </w:t>
      </w:r>
      <w:r>
        <w:rPr/>
        <w:t>come</w:t>
      </w:r>
      <w:r>
        <w:rPr>
          <w:spacing w:val="-5"/>
        </w:rPr>
        <w:t> </w:t>
      </w:r>
      <w:r>
        <w:rPr/>
        <w:t>2°,</w:t>
      </w:r>
      <w:r>
        <w:rPr>
          <w:spacing w:val="-7"/>
        </w:rPr>
        <w:t> </w:t>
      </w:r>
      <w:r>
        <w:rPr/>
        <w:t>ma</w:t>
      </w:r>
      <w:r>
        <w:rPr>
          <w:spacing w:val="-9"/>
        </w:rPr>
        <w:t> </w:t>
      </w:r>
      <w:r>
        <w:rPr>
          <w:u w:val="single"/>
        </w:rPr>
        <w:t>non</w:t>
      </w:r>
      <w:r>
        <w:rPr>
          <w:spacing w:val="-7"/>
          <w:u w:val="single"/>
        </w:rPr>
        <w:t> </w:t>
      </w:r>
      <w:r>
        <w:rPr>
          <w:u w:val="single"/>
        </w:rPr>
        <w:t>può</w:t>
      </w:r>
      <w:r>
        <w:rPr>
          <w:spacing w:val="-7"/>
          <w:u w:val="single"/>
        </w:rPr>
        <w:t> </w:t>
      </w:r>
      <w:r>
        <w:rPr>
          <w:u w:val="single"/>
        </w:rPr>
        <w:t>intervenire</w:t>
      </w:r>
      <w:r>
        <w:rPr>
          <w:spacing w:val="-5"/>
          <w:u w:val="single"/>
        </w:rPr>
        <w:t> </w:t>
      </w:r>
      <w:r>
        <w:rPr>
          <w:u w:val="single"/>
        </w:rPr>
        <w:t>durante</w:t>
      </w:r>
      <w:r>
        <w:rPr>
          <w:spacing w:val="-6"/>
          <w:u w:val="single"/>
        </w:rPr>
        <w:t> </w:t>
      </w:r>
      <w:r>
        <w:rPr>
          <w:u w:val="single"/>
        </w:rPr>
        <w:t>la</w:t>
      </w:r>
      <w:r>
        <w:rPr>
          <w:spacing w:val="-6"/>
          <w:u w:val="single"/>
        </w:rPr>
        <w:t> </w:t>
      </w:r>
      <w:r>
        <w:rPr>
          <w:u w:val="single"/>
        </w:rPr>
        <w:t>gara</w:t>
      </w:r>
      <w:r>
        <w:rPr>
          <w:spacing w:val="-3"/>
        </w:rPr>
        <w:t> </w:t>
      </w:r>
      <w:r>
        <w:rPr/>
        <w:t>così</w:t>
      </w:r>
      <w:r>
        <w:rPr>
          <w:spacing w:val="-12"/>
        </w:rPr>
        <w:t> </w:t>
      </w:r>
      <w:r>
        <w:rPr/>
        <w:t>come previsto dalle Regole di</w:t>
      </w:r>
      <w:r>
        <w:rPr>
          <w:spacing w:val="-1"/>
        </w:rPr>
        <w:t> </w:t>
      </w:r>
      <w:r>
        <w:rPr/>
        <w:t>Gioco.</w:t>
      </w:r>
    </w:p>
    <w:p>
      <w:pPr>
        <w:pStyle w:val="BodyText"/>
        <w:spacing w:before="6"/>
        <w:rPr>
          <w:sz w:val="21"/>
        </w:rPr>
      </w:pPr>
    </w:p>
    <w:p>
      <w:pPr>
        <w:pStyle w:val="Heading3"/>
        <w:ind w:left="242" w:right="272"/>
        <w:jc w:val="center"/>
        <w:rPr>
          <w:rFonts w:ascii="Times New Roman" w:hAnsi="Times New Roman"/>
        </w:rPr>
      </w:pPr>
      <w:bookmarkStart w:name="TESSERAMENTO - VINCOLO PER GLI ALLENATOR" w:id="67"/>
      <w:bookmarkEnd w:id="67"/>
      <w:r>
        <w:rPr/>
      </w:r>
      <w:bookmarkStart w:name="_bookmark32" w:id="68"/>
      <w:bookmarkEnd w:id="68"/>
      <w:r>
        <w:rPr/>
      </w:r>
      <w:r>
        <w:rPr>
          <w:rFonts w:ascii="Times New Roman" w:hAnsi="Times New Roman"/>
        </w:rPr>
        <w:t>TESSERAMENTO - VINCOLO PER GLI ALLENATORI CON LE SOCIETÀ</w:t>
      </w:r>
    </w:p>
    <w:p>
      <w:pPr>
        <w:pStyle w:val="BodyText"/>
        <w:spacing w:before="172"/>
        <w:ind w:left="230"/>
        <w:jc w:val="both"/>
      </w:pPr>
      <w:r>
        <w:rPr/>
        <w:t>Obbligo presenza allenatori in panchina in campionati nazionali, regionali e territoriali:</w:t>
      </w:r>
    </w:p>
    <w:tbl>
      <w:tblPr>
        <w:tblW w:w="0" w:type="auto"/>
        <w:jc w:val="left"/>
        <w:tblInd w:w="1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2"/>
        <w:gridCol w:w="4112"/>
      </w:tblGrid>
      <w:tr>
        <w:trPr>
          <w:trHeight w:val="585" w:hRule="atLeast"/>
        </w:trPr>
        <w:tc>
          <w:tcPr>
            <w:tcW w:w="3542" w:type="dxa"/>
          </w:tcPr>
          <w:p>
            <w:pPr>
              <w:pStyle w:val="TableParagraph"/>
              <w:spacing w:before="59"/>
              <w:ind w:left="243" w:right="243"/>
              <w:jc w:val="center"/>
              <w:rPr>
                <w:sz w:val="20"/>
              </w:rPr>
            </w:pPr>
            <w:r>
              <w:rPr>
                <w:sz w:val="20"/>
              </w:rPr>
              <w:t>Serie: SuperLega M – A2M – A3M –</w:t>
            </w:r>
          </w:p>
          <w:p>
            <w:pPr>
              <w:pStyle w:val="TableParagraph"/>
              <w:ind w:left="243" w:right="238"/>
              <w:jc w:val="center"/>
              <w:rPr>
                <w:sz w:val="20"/>
              </w:rPr>
            </w:pPr>
            <w:r>
              <w:rPr>
                <w:sz w:val="20"/>
              </w:rPr>
              <w:t>A1F – A2F – A3F</w:t>
            </w:r>
          </w:p>
        </w:tc>
        <w:tc>
          <w:tcPr>
            <w:tcW w:w="4112" w:type="dxa"/>
          </w:tcPr>
          <w:p>
            <w:pPr>
              <w:pStyle w:val="TableParagraph"/>
              <w:numPr>
                <w:ilvl w:val="0"/>
                <w:numId w:val="42"/>
              </w:numPr>
              <w:tabs>
                <w:tab w:pos="385" w:val="left" w:leader="none"/>
              </w:tabs>
              <w:spacing w:line="240" w:lineRule="auto" w:before="59" w:after="0"/>
              <w:ind w:left="384" w:right="0" w:hanging="121"/>
              <w:jc w:val="left"/>
              <w:rPr>
                <w:sz w:val="20"/>
              </w:rPr>
            </w:pPr>
            <w:r>
              <w:rPr>
                <w:sz w:val="20"/>
              </w:rPr>
              <w:t>Obbligo presenza in panchina 1°</w:t>
            </w:r>
            <w:r>
              <w:rPr>
                <w:spacing w:val="-5"/>
                <w:sz w:val="20"/>
              </w:rPr>
              <w:t> </w:t>
            </w:r>
            <w:r>
              <w:rPr>
                <w:sz w:val="20"/>
              </w:rPr>
              <w:t>allenatore</w:t>
            </w:r>
          </w:p>
          <w:p>
            <w:pPr>
              <w:pStyle w:val="TableParagraph"/>
              <w:numPr>
                <w:ilvl w:val="0"/>
                <w:numId w:val="42"/>
              </w:numPr>
              <w:tabs>
                <w:tab w:pos="385" w:val="left" w:leader="none"/>
              </w:tabs>
              <w:spacing w:line="240" w:lineRule="auto" w:before="0" w:after="0"/>
              <w:ind w:left="384" w:right="0" w:hanging="121"/>
              <w:jc w:val="left"/>
              <w:rPr>
                <w:sz w:val="20"/>
              </w:rPr>
            </w:pPr>
            <w:r>
              <w:rPr>
                <w:sz w:val="20"/>
              </w:rPr>
              <w:t>Obbligo presenza in panchina 2°</w:t>
            </w:r>
            <w:r>
              <w:rPr>
                <w:spacing w:val="-5"/>
                <w:sz w:val="20"/>
              </w:rPr>
              <w:t> </w:t>
            </w:r>
            <w:r>
              <w:rPr>
                <w:sz w:val="20"/>
              </w:rPr>
              <w:t>allenatore</w:t>
            </w:r>
          </w:p>
        </w:tc>
      </w:tr>
      <w:tr>
        <w:trPr>
          <w:trHeight w:val="410" w:hRule="atLeast"/>
        </w:trPr>
        <w:tc>
          <w:tcPr>
            <w:tcW w:w="3542" w:type="dxa"/>
          </w:tcPr>
          <w:p>
            <w:pPr>
              <w:pStyle w:val="TableParagraph"/>
              <w:spacing w:before="88"/>
              <w:ind w:left="810"/>
              <w:rPr>
                <w:sz w:val="20"/>
              </w:rPr>
            </w:pPr>
            <w:r>
              <w:rPr>
                <w:sz w:val="20"/>
              </w:rPr>
              <w:t>Serie: BM – B1F – B2F</w:t>
            </w:r>
          </w:p>
        </w:tc>
        <w:tc>
          <w:tcPr>
            <w:tcW w:w="4112" w:type="dxa"/>
          </w:tcPr>
          <w:p>
            <w:pPr>
              <w:pStyle w:val="TableParagraph"/>
              <w:numPr>
                <w:ilvl w:val="0"/>
                <w:numId w:val="43"/>
              </w:numPr>
              <w:tabs>
                <w:tab w:pos="385" w:val="left" w:leader="none"/>
              </w:tabs>
              <w:spacing w:line="240" w:lineRule="auto" w:before="88" w:after="0"/>
              <w:ind w:left="384" w:right="0" w:hanging="121"/>
              <w:jc w:val="left"/>
              <w:rPr>
                <w:sz w:val="20"/>
              </w:rPr>
            </w:pPr>
            <w:r>
              <w:rPr>
                <w:sz w:val="20"/>
              </w:rPr>
              <w:t>Obbligo presenza in panchina 1°</w:t>
            </w:r>
            <w:r>
              <w:rPr>
                <w:spacing w:val="-4"/>
                <w:sz w:val="20"/>
              </w:rPr>
              <w:t> </w:t>
            </w:r>
            <w:r>
              <w:rPr>
                <w:sz w:val="20"/>
              </w:rPr>
              <w:t>allenatore</w:t>
            </w:r>
          </w:p>
        </w:tc>
      </w:tr>
      <w:tr>
        <w:trPr>
          <w:trHeight w:val="560" w:hRule="atLeast"/>
        </w:trPr>
        <w:tc>
          <w:tcPr>
            <w:tcW w:w="3542" w:type="dxa"/>
          </w:tcPr>
          <w:p>
            <w:pPr>
              <w:pStyle w:val="TableParagraph"/>
              <w:spacing w:before="48"/>
              <w:ind w:left="895" w:right="893" w:firstLine="155"/>
              <w:rPr>
                <w:sz w:val="20"/>
              </w:rPr>
            </w:pPr>
            <w:r>
              <w:rPr>
                <w:sz w:val="20"/>
              </w:rPr>
              <w:t>Tutti i campionati di Serie e/o Categoria</w:t>
            </w:r>
          </w:p>
        </w:tc>
        <w:tc>
          <w:tcPr>
            <w:tcW w:w="4112" w:type="dxa"/>
          </w:tcPr>
          <w:p>
            <w:pPr>
              <w:pStyle w:val="TableParagraph"/>
              <w:numPr>
                <w:ilvl w:val="0"/>
                <w:numId w:val="44"/>
              </w:numPr>
              <w:tabs>
                <w:tab w:pos="385" w:val="left" w:leader="none"/>
              </w:tabs>
              <w:spacing w:line="240" w:lineRule="auto" w:before="163" w:after="0"/>
              <w:ind w:left="384" w:right="0" w:hanging="121"/>
              <w:jc w:val="left"/>
              <w:rPr>
                <w:sz w:val="20"/>
              </w:rPr>
            </w:pPr>
            <w:r>
              <w:rPr>
                <w:sz w:val="20"/>
              </w:rPr>
              <w:t>Obbligo presenza in panchina 1°</w:t>
            </w:r>
            <w:r>
              <w:rPr>
                <w:spacing w:val="-4"/>
                <w:sz w:val="20"/>
              </w:rPr>
              <w:t> </w:t>
            </w:r>
            <w:r>
              <w:rPr>
                <w:sz w:val="20"/>
              </w:rPr>
              <w:t>allenatore</w:t>
            </w:r>
          </w:p>
        </w:tc>
      </w:tr>
    </w:tbl>
    <w:p>
      <w:pPr>
        <w:pStyle w:val="BodyText"/>
        <w:ind w:left="230" w:right="265"/>
        <w:jc w:val="both"/>
      </w:pPr>
      <w:r>
        <w:rPr/>
        <w:t>Le società</w:t>
      </w:r>
      <w:r>
        <w:rPr>
          <w:spacing w:val="-5"/>
        </w:rPr>
        <w:t> </w:t>
      </w:r>
      <w:r>
        <w:rPr/>
        <w:t>di</w:t>
      </w:r>
      <w:r>
        <w:rPr>
          <w:spacing w:val="-1"/>
        </w:rPr>
        <w:t> </w:t>
      </w:r>
      <w:r>
        <w:rPr/>
        <w:t>tutti</w:t>
      </w:r>
      <w:r>
        <w:rPr>
          <w:spacing w:val="-2"/>
        </w:rPr>
        <w:t> </w:t>
      </w:r>
      <w:r>
        <w:rPr/>
        <w:t>i</w:t>
      </w:r>
      <w:r>
        <w:rPr>
          <w:spacing w:val="-7"/>
        </w:rPr>
        <w:t> </w:t>
      </w:r>
      <w:r>
        <w:rPr/>
        <w:t>campionati</w:t>
      </w:r>
      <w:r>
        <w:rPr>
          <w:spacing w:val="-2"/>
        </w:rPr>
        <w:t> </w:t>
      </w:r>
      <w:r>
        <w:rPr/>
        <w:t>di</w:t>
      </w:r>
      <w:r>
        <w:rPr>
          <w:spacing w:val="-6"/>
        </w:rPr>
        <w:t> </w:t>
      </w:r>
      <w:r>
        <w:rPr/>
        <w:t>serie</w:t>
      </w:r>
      <w:r>
        <w:rPr>
          <w:spacing w:val="-5"/>
        </w:rPr>
        <w:t> </w:t>
      </w:r>
      <w:r>
        <w:rPr/>
        <w:t>e</w:t>
      </w:r>
      <w:r>
        <w:rPr>
          <w:spacing w:val="-4"/>
        </w:rPr>
        <w:t> </w:t>
      </w:r>
      <w:r>
        <w:rPr/>
        <w:t>categoria</w:t>
      </w:r>
      <w:r>
        <w:rPr>
          <w:spacing w:val="-1"/>
        </w:rPr>
        <w:t> </w:t>
      </w:r>
      <w:r>
        <w:rPr/>
        <w:t>che</w:t>
      </w:r>
      <w:r>
        <w:rPr>
          <w:spacing w:val="1"/>
        </w:rPr>
        <w:t> </w:t>
      </w:r>
      <w:r>
        <w:rPr/>
        <w:t>vincola</w:t>
      </w:r>
      <w:r>
        <w:rPr>
          <w:spacing w:val="-4"/>
        </w:rPr>
        <w:t> </w:t>
      </w:r>
      <w:r>
        <w:rPr>
          <w:spacing w:val="-3"/>
        </w:rPr>
        <w:t>un</w:t>
      </w:r>
      <w:r>
        <w:rPr/>
        <w:t> allenatore</w:t>
      </w:r>
      <w:r>
        <w:rPr>
          <w:spacing w:val="-5"/>
        </w:rPr>
        <w:t> </w:t>
      </w:r>
      <w:r>
        <w:rPr/>
        <w:t>che</w:t>
      </w:r>
      <w:r>
        <w:rPr>
          <w:spacing w:val="-4"/>
        </w:rPr>
        <w:t> </w:t>
      </w:r>
      <w:r>
        <w:rPr/>
        <w:t>svolge</w:t>
      </w:r>
      <w:r>
        <w:rPr>
          <w:spacing w:val="-4"/>
        </w:rPr>
        <w:t> </w:t>
      </w:r>
      <w:r>
        <w:rPr/>
        <w:t>attività</w:t>
      </w:r>
      <w:r>
        <w:rPr>
          <w:spacing w:val="1"/>
        </w:rPr>
        <w:t> </w:t>
      </w:r>
      <w:r>
        <w:rPr/>
        <w:t>in</w:t>
      </w:r>
      <w:r>
        <w:rPr>
          <w:spacing w:val="-5"/>
        </w:rPr>
        <w:t> </w:t>
      </w:r>
      <w:r>
        <w:rPr/>
        <w:t>squadre di</w:t>
      </w:r>
      <w:r>
        <w:rPr>
          <w:spacing w:val="-6"/>
        </w:rPr>
        <w:t> </w:t>
      </w:r>
      <w:r>
        <w:rPr/>
        <w:t>diversa</w:t>
      </w:r>
      <w:r>
        <w:rPr>
          <w:spacing w:val="-4"/>
        </w:rPr>
        <w:t> </w:t>
      </w:r>
      <w:r>
        <w:rPr/>
        <w:t>serie,</w:t>
      </w:r>
      <w:r>
        <w:rPr>
          <w:spacing w:val="-5"/>
        </w:rPr>
        <w:t> </w:t>
      </w:r>
      <w:r>
        <w:rPr/>
        <w:t>anche nella medesima società, deve pagare il contributo tassa vincolo allenatore riferito al campionato</w:t>
      </w:r>
      <w:r>
        <w:rPr>
          <w:spacing w:val="-10"/>
        </w:rPr>
        <w:t> </w:t>
      </w:r>
      <w:r>
        <w:rPr/>
        <w:t>maggiore.</w:t>
      </w:r>
    </w:p>
    <w:p>
      <w:pPr>
        <w:pStyle w:val="BodyText"/>
        <w:spacing w:before="120"/>
        <w:ind w:left="230" w:right="264"/>
        <w:jc w:val="both"/>
      </w:pPr>
      <w:r>
        <w:rPr/>
        <w:t>Se il 1° allenatore e/o 2° allenatore partecipa a qualsiasi gara essendo iscritto a referto ma non essendo presente nel modello CAMP 3, l'allenatore sarà vincolato d'ufficio e </w:t>
      </w:r>
      <w:r>
        <w:rPr>
          <w:u w:val="single"/>
        </w:rPr>
        <w:t>la società incorrerà in una sanzione amministrativa pari al doppio della tassa di</w:t>
      </w:r>
    </w:p>
    <w:p>
      <w:pPr>
        <w:spacing w:after="0"/>
        <w:jc w:val="both"/>
        <w:sectPr>
          <w:pgSz w:w="11910" w:h="16840"/>
          <w:pgMar w:header="273" w:footer="862" w:top="980" w:bottom="1060" w:left="620" w:right="579"/>
        </w:sectPr>
      </w:pPr>
    </w:p>
    <w:p>
      <w:pPr>
        <w:pStyle w:val="BodyText"/>
      </w:pPr>
    </w:p>
    <w:p>
      <w:pPr>
        <w:pStyle w:val="BodyText"/>
        <w:spacing w:before="7"/>
        <w:rPr>
          <w:sz w:val="18"/>
        </w:rPr>
      </w:pPr>
    </w:p>
    <w:p>
      <w:pPr>
        <w:pStyle w:val="BodyText"/>
        <w:ind w:left="230" w:right="275"/>
        <w:jc w:val="both"/>
      </w:pPr>
      <w:r>
        <w:rPr>
          <w:u w:val="single"/>
        </w:rPr>
        <w:t>vincolo</w:t>
      </w:r>
      <w:r>
        <w:rPr>
          <w:spacing w:val="-7"/>
          <w:u w:val="single"/>
        </w:rPr>
        <w:t> </w:t>
      </w:r>
      <w:r>
        <w:rPr>
          <w:u w:val="single"/>
        </w:rPr>
        <w:t>dell'allenatore</w:t>
      </w:r>
      <w:r>
        <w:rPr/>
        <w:t>.</w:t>
      </w:r>
      <w:r>
        <w:rPr>
          <w:spacing w:val="-7"/>
        </w:rPr>
        <w:t> </w:t>
      </w:r>
      <w:r>
        <w:rPr/>
        <w:t>La</w:t>
      </w:r>
      <w:r>
        <w:rPr>
          <w:spacing w:val="-5"/>
        </w:rPr>
        <w:t> </w:t>
      </w:r>
      <w:r>
        <w:rPr/>
        <w:t>società</w:t>
      </w:r>
      <w:r>
        <w:rPr>
          <w:spacing w:val="-7"/>
        </w:rPr>
        <w:t> </w:t>
      </w:r>
      <w:r>
        <w:rPr/>
        <w:t>vincolante</w:t>
      </w:r>
      <w:r>
        <w:rPr>
          <w:spacing w:val="-5"/>
        </w:rPr>
        <w:t> </w:t>
      </w:r>
      <w:r>
        <w:rPr/>
        <w:t>l'allenatore</w:t>
      </w:r>
      <w:r>
        <w:rPr>
          <w:spacing w:val="-6"/>
        </w:rPr>
        <w:t> </w:t>
      </w:r>
      <w:r>
        <w:rPr/>
        <w:t>dovrà</w:t>
      </w:r>
      <w:r>
        <w:rPr>
          <w:spacing w:val="-1"/>
        </w:rPr>
        <w:t> </w:t>
      </w:r>
      <w:r>
        <w:rPr/>
        <w:t>entro</w:t>
      </w:r>
      <w:r>
        <w:rPr>
          <w:spacing w:val="-6"/>
        </w:rPr>
        <w:t> </w:t>
      </w:r>
      <w:r>
        <w:rPr/>
        <w:t>la</w:t>
      </w:r>
      <w:r>
        <w:rPr>
          <w:spacing w:val="-7"/>
        </w:rPr>
        <w:t> </w:t>
      </w:r>
      <w:r>
        <w:rPr/>
        <w:t>gara</w:t>
      </w:r>
      <w:r>
        <w:rPr>
          <w:spacing w:val="-5"/>
        </w:rPr>
        <w:t> </w:t>
      </w:r>
      <w:r>
        <w:rPr/>
        <w:t>successiva</w:t>
      </w:r>
      <w:r>
        <w:rPr>
          <w:spacing w:val="-6"/>
        </w:rPr>
        <w:t> </w:t>
      </w:r>
      <w:r>
        <w:rPr/>
        <w:t>effettuare</w:t>
      </w:r>
      <w:r>
        <w:rPr>
          <w:spacing w:val="-6"/>
        </w:rPr>
        <w:t> </w:t>
      </w:r>
      <w:r>
        <w:rPr/>
        <w:t>la</w:t>
      </w:r>
      <w:r>
        <w:rPr>
          <w:spacing w:val="-6"/>
        </w:rPr>
        <w:t> </w:t>
      </w:r>
      <w:r>
        <w:rPr/>
        <w:t>procedura</w:t>
      </w:r>
      <w:r>
        <w:rPr>
          <w:spacing w:val="-6"/>
        </w:rPr>
        <w:t> </w:t>
      </w:r>
      <w:r>
        <w:rPr/>
        <w:t>di</w:t>
      </w:r>
      <w:r>
        <w:rPr>
          <w:spacing w:val="-7"/>
        </w:rPr>
        <w:t> </w:t>
      </w:r>
      <w:r>
        <w:rPr/>
        <w:t>"Tesseramento on</w:t>
      </w:r>
      <w:r>
        <w:rPr>
          <w:spacing w:val="-1"/>
        </w:rPr>
        <w:t> </w:t>
      </w:r>
      <w:r>
        <w:rPr/>
        <w:t>line".</w:t>
      </w:r>
    </w:p>
    <w:p>
      <w:pPr>
        <w:pStyle w:val="BodyText"/>
        <w:spacing w:before="120"/>
        <w:ind w:left="230"/>
        <w:jc w:val="both"/>
      </w:pPr>
      <w:r>
        <w:rPr>
          <w:shd w:fill="FFFF00" w:color="auto" w:val="clear"/>
        </w:rPr>
        <w:t> Non è ammessa l’assenza del 1° allenatore in panchina. Vengono applicate le seguenti sanzioni alla società:</w:t>
      </w:r>
    </w:p>
    <w:tbl>
      <w:tblPr>
        <w:tblW w:w="0" w:type="auto"/>
        <w:jc w:val="left"/>
        <w:tblInd w:w="1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2"/>
        <w:gridCol w:w="3972"/>
      </w:tblGrid>
      <w:tr>
        <w:trPr>
          <w:trHeight w:val="340" w:hRule="atLeast"/>
        </w:trPr>
        <w:tc>
          <w:tcPr>
            <w:tcW w:w="3972" w:type="dxa"/>
          </w:tcPr>
          <w:p>
            <w:pPr>
              <w:pStyle w:val="TableParagraph"/>
              <w:spacing w:line="210" w:lineRule="exact" w:before="110"/>
              <w:ind w:left="105"/>
              <w:rPr>
                <w:sz w:val="20"/>
              </w:rPr>
            </w:pPr>
            <w:r>
              <w:rPr>
                <w:sz w:val="20"/>
              </w:rPr>
              <w:t>Prima assenza</w:t>
            </w:r>
          </w:p>
        </w:tc>
        <w:tc>
          <w:tcPr>
            <w:tcW w:w="3972" w:type="dxa"/>
          </w:tcPr>
          <w:p>
            <w:pPr>
              <w:pStyle w:val="TableParagraph"/>
              <w:spacing w:line="210" w:lineRule="exact" w:before="110"/>
              <w:ind w:left="104"/>
              <w:rPr>
                <w:sz w:val="20"/>
              </w:rPr>
            </w:pPr>
            <w:r>
              <w:rPr>
                <w:sz w:val="20"/>
              </w:rPr>
              <w:t>1° richiamo</w:t>
            </w:r>
          </w:p>
        </w:tc>
      </w:tr>
      <w:tr>
        <w:trPr>
          <w:trHeight w:val="345" w:hRule="atLeast"/>
        </w:trPr>
        <w:tc>
          <w:tcPr>
            <w:tcW w:w="3972" w:type="dxa"/>
          </w:tcPr>
          <w:p>
            <w:pPr>
              <w:pStyle w:val="TableParagraph"/>
              <w:spacing w:line="210" w:lineRule="exact" w:before="115"/>
              <w:ind w:left="105"/>
              <w:rPr>
                <w:sz w:val="20"/>
              </w:rPr>
            </w:pPr>
            <w:r>
              <w:rPr>
                <w:sz w:val="20"/>
              </w:rPr>
              <w:t>Seconda assenza</w:t>
            </w:r>
          </w:p>
        </w:tc>
        <w:tc>
          <w:tcPr>
            <w:tcW w:w="3972" w:type="dxa"/>
          </w:tcPr>
          <w:p>
            <w:pPr>
              <w:pStyle w:val="TableParagraph"/>
              <w:spacing w:line="210" w:lineRule="exact" w:before="115"/>
              <w:ind w:left="104"/>
              <w:rPr>
                <w:sz w:val="20"/>
              </w:rPr>
            </w:pPr>
            <w:r>
              <w:rPr>
                <w:sz w:val="20"/>
              </w:rPr>
              <w:t>2° richiamo</w:t>
            </w:r>
          </w:p>
        </w:tc>
      </w:tr>
      <w:tr>
        <w:trPr>
          <w:trHeight w:val="345" w:hRule="atLeast"/>
        </w:trPr>
        <w:tc>
          <w:tcPr>
            <w:tcW w:w="3972" w:type="dxa"/>
          </w:tcPr>
          <w:p>
            <w:pPr>
              <w:pStyle w:val="TableParagraph"/>
              <w:spacing w:line="210" w:lineRule="exact" w:before="115"/>
              <w:ind w:left="105"/>
              <w:rPr>
                <w:sz w:val="20"/>
              </w:rPr>
            </w:pPr>
            <w:r>
              <w:rPr>
                <w:sz w:val="20"/>
              </w:rPr>
              <w:t>Terza assenza</w:t>
            </w:r>
          </w:p>
        </w:tc>
        <w:tc>
          <w:tcPr>
            <w:tcW w:w="3972" w:type="dxa"/>
          </w:tcPr>
          <w:p>
            <w:pPr>
              <w:pStyle w:val="TableParagraph"/>
              <w:spacing w:line="210" w:lineRule="exact" w:before="115"/>
              <w:ind w:left="104"/>
              <w:rPr>
                <w:sz w:val="20"/>
              </w:rPr>
            </w:pPr>
            <w:r>
              <w:rPr>
                <w:sz w:val="20"/>
              </w:rPr>
              <w:t>3° richiamo</w:t>
            </w:r>
          </w:p>
        </w:tc>
      </w:tr>
      <w:tr>
        <w:trPr>
          <w:trHeight w:val="340" w:hRule="atLeast"/>
        </w:trPr>
        <w:tc>
          <w:tcPr>
            <w:tcW w:w="3972" w:type="dxa"/>
          </w:tcPr>
          <w:p>
            <w:pPr>
              <w:pStyle w:val="TableParagraph"/>
              <w:spacing w:line="210" w:lineRule="exact" w:before="110"/>
              <w:ind w:left="105"/>
              <w:rPr>
                <w:sz w:val="20"/>
              </w:rPr>
            </w:pPr>
            <w:r>
              <w:rPr>
                <w:sz w:val="20"/>
              </w:rPr>
              <w:t>Quarta assenza e successive</w:t>
            </w:r>
          </w:p>
        </w:tc>
        <w:tc>
          <w:tcPr>
            <w:tcW w:w="3972" w:type="dxa"/>
          </w:tcPr>
          <w:p>
            <w:pPr>
              <w:pStyle w:val="TableParagraph"/>
              <w:spacing w:line="210" w:lineRule="exact" w:before="110"/>
              <w:ind w:left="104"/>
              <w:rPr>
                <w:sz w:val="20"/>
              </w:rPr>
            </w:pPr>
            <w:r>
              <w:rPr>
                <w:sz w:val="20"/>
              </w:rPr>
              <w:t>multa pari al doppio della tassa di vincolo:</w:t>
            </w:r>
          </w:p>
        </w:tc>
      </w:tr>
      <w:tr>
        <w:trPr>
          <w:trHeight w:val="345" w:hRule="atLeast"/>
        </w:trPr>
        <w:tc>
          <w:tcPr>
            <w:tcW w:w="3972" w:type="dxa"/>
            <w:vMerge w:val="restart"/>
            <w:tcBorders>
              <w:left w:val="nil"/>
              <w:bottom w:val="nil"/>
            </w:tcBorders>
          </w:tcPr>
          <w:p>
            <w:pPr>
              <w:pStyle w:val="TableParagraph"/>
              <w:rPr>
                <w:sz w:val="18"/>
              </w:rPr>
            </w:pPr>
          </w:p>
        </w:tc>
        <w:tc>
          <w:tcPr>
            <w:tcW w:w="3972" w:type="dxa"/>
          </w:tcPr>
          <w:p>
            <w:pPr>
              <w:pStyle w:val="TableParagraph"/>
              <w:tabs>
                <w:tab w:pos="2270" w:val="left" w:leader="none"/>
              </w:tabs>
              <w:spacing w:line="210" w:lineRule="exact" w:before="115"/>
              <w:ind w:left="104"/>
              <w:rPr>
                <w:sz w:val="20"/>
              </w:rPr>
            </w:pPr>
            <w:r>
              <w:rPr>
                <w:sz w:val="20"/>
              </w:rPr>
              <w:t>Serie</w:t>
            </w:r>
            <w:r>
              <w:rPr>
                <w:spacing w:val="-1"/>
                <w:sz w:val="20"/>
              </w:rPr>
              <w:t> </w:t>
            </w:r>
            <w:r>
              <w:rPr>
                <w:sz w:val="20"/>
              </w:rPr>
              <w:t>B:</w:t>
              <w:tab/>
              <w:t>€</w:t>
            </w:r>
            <w:r>
              <w:rPr>
                <w:spacing w:val="-1"/>
                <w:sz w:val="20"/>
              </w:rPr>
              <w:t> </w:t>
            </w:r>
            <w:r>
              <w:rPr>
                <w:sz w:val="20"/>
              </w:rPr>
              <w:t>500,00</w:t>
            </w:r>
          </w:p>
        </w:tc>
      </w:tr>
      <w:tr>
        <w:trPr>
          <w:trHeight w:val="340" w:hRule="atLeast"/>
        </w:trPr>
        <w:tc>
          <w:tcPr>
            <w:tcW w:w="3972" w:type="dxa"/>
            <w:vMerge/>
            <w:tcBorders>
              <w:top w:val="nil"/>
              <w:left w:val="nil"/>
              <w:bottom w:val="nil"/>
            </w:tcBorders>
          </w:tcPr>
          <w:p>
            <w:pPr>
              <w:rPr>
                <w:sz w:val="2"/>
                <w:szCs w:val="2"/>
              </w:rPr>
            </w:pPr>
          </w:p>
        </w:tc>
        <w:tc>
          <w:tcPr>
            <w:tcW w:w="3972" w:type="dxa"/>
          </w:tcPr>
          <w:p>
            <w:pPr>
              <w:pStyle w:val="TableParagraph"/>
              <w:tabs>
                <w:tab w:pos="2270" w:val="left" w:leader="none"/>
              </w:tabs>
              <w:spacing w:line="210" w:lineRule="exact" w:before="110"/>
              <w:ind w:left="104"/>
              <w:rPr>
                <w:sz w:val="20"/>
              </w:rPr>
            </w:pPr>
            <w:r>
              <w:rPr>
                <w:sz w:val="20"/>
              </w:rPr>
              <w:t>Serie</w:t>
            </w:r>
            <w:r>
              <w:rPr>
                <w:spacing w:val="-1"/>
                <w:sz w:val="20"/>
              </w:rPr>
              <w:t> </w:t>
            </w:r>
            <w:r>
              <w:rPr>
                <w:sz w:val="20"/>
              </w:rPr>
              <w:t>C-D</w:t>
              <w:tab/>
              <w:t>€ 160,00</w:t>
            </w:r>
          </w:p>
        </w:tc>
      </w:tr>
      <w:tr>
        <w:trPr>
          <w:trHeight w:val="345" w:hRule="atLeast"/>
        </w:trPr>
        <w:tc>
          <w:tcPr>
            <w:tcW w:w="3972" w:type="dxa"/>
            <w:vMerge/>
            <w:tcBorders>
              <w:top w:val="nil"/>
              <w:left w:val="nil"/>
              <w:bottom w:val="nil"/>
            </w:tcBorders>
          </w:tcPr>
          <w:p>
            <w:pPr>
              <w:rPr>
                <w:sz w:val="2"/>
                <w:szCs w:val="2"/>
              </w:rPr>
            </w:pPr>
          </w:p>
        </w:tc>
        <w:tc>
          <w:tcPr>
            <w:tcW w:w="3972" w:type="dxa"/>
          </w:tcPr>
          <w:p>
            <w:pPr>
              <w:pStyle w:val="TableParagraph"/>
              <w:tabs>
                <w:tab w:pos="2270" w:val="left" w:leader="none"/>
              </w:tabs>
              <w:spacing w:line="210" w:lineRule="exact" w:before="115"/>
              <w:ind w:left="104"/>
              <w:rPr>
                <w:sz w:val="20"/>
              </w:rPr>
            </w:pPr>
            <w:r>
              <w:rPr>
                <w:sz w:val="20"/>
                <w:shd w:fill="FFFF00" w:color="auto" w:val="clear"/>
              </w:rPr>
              <w:t>Serie</w:t>
            </w:r>
            <w:r>
              <w:rPr>
                <w:spacing w:val="-2"/>
                <w:sz w:val="20"/>
                <w:shd w:fill="FFFF00" w:color="auto" w:val="clear"/>
              </w:rPr>
              <w:t> </w:t>
            </w:r>
            <w:r>
              <w:rPr>
                <w:sz w:val="20"/>
                <w:shd w:fill="FFFF00" w:color="auto" w:val="clear"/>
              </w:rPr>
              <w:t>1°-2°-3°</w:t>
            </w:r>
            <w:r>
              <w:rPr>
                <w:spacing w:val="-2"/>
                <w:sz w:val="20"/>
                <w:shd w:fill="FFFF00" w:color="auto" w:val="clear"/>
              </w:rPr>
              <w:t> </w:t>
            </w:r>
            <w:r>
              <w:rPr>
                <w:sz w:val="20"/>
                <w:shd w:fill="FFFF00" w:color="auto" w:val="clear"/>
              </w:rPr>
              <w:t>Divisione</w:t>
              <w:tab/>
              <w:t>€  80,00</w:t>
            </w:r>
          </w:p>
        </w:tc>
      </w:tr>
      <w:tr>
        <w:trPr>
          <w:trHeight w:val="345" w:hRule="atLeast"/>
        </w:trPr>
        <w:tc>
          <w:tcPr>
            <w:tcW w:w="3972" w:type="dxa"/>
            <w:vMerge/>
            <w:tcBorders>
              <w:top w:val="nil"/>
              <w:left w:val="nil"/>
              <w:bottom w:val="nil"/>
            </w:tcBorders>
          </w:tcPr>
          <w:p>
            <w:pPr>
              <w:rPr>
                <w:sz w:val="2"/>
                <w:szCs w:val="2"/>
              </w:rPr>
            </w:pPr>
          </w:p>
        </w:tc>
        <w:tc>
          <w:tcPr>
            <w:tcW w:w="3972" w:type="dxa"/>
          </w:tcPr>
          <w:p>
            <w:pPr>
              <w:pStyle w:val="TableParagraph"/>
              <w:spacing w:line="210" w:lineRule="exact" w:before="115"/>
              <w:ind w:left="104"/>
              <w:rPr>
                <w:sz w:val="20"/>
              </w:rPr>
            </w:pPr>
            <w:r>
              <w:rPr>
                <w:sz w:val="20"/>
                <w:shd w:fill="FFFF00" w:color="auto" w:val="clear"/>
              </w:rPr>
              <w:t>Campionati di Categoria € 80,00</w:t>
            </w:r>
          </w:p>
        </w:tc>
      </w:tr>
    </w:tbl>
    <w:p>
      <w:pPr>
        <w:pStyle w:val="BodyText"/>
        <w:spacing w:before="115"/>
        <w:ind w:left="230" w:right="263"/>
        <w:jc w:val="both"/>
      </w:pPr>
      <w:r>
        <w:rPr/>
        <w:pict>
          <v:rect style="position:absolute;margin-left:303.130005pt;margin-top:-65.184067pt;width:143.330pt;height:11.5pt;mso-position-horizontal-relative:page;mso-position-vertical-relative:paragraph;z-index:-256950272" filled="true" fillcolor="#ffff00" stroked="false">
            <v:fill type="solid"/>
            <w10:wrap type="none"/>
          </v:rect>
        </w:pict>
      </w:r>
      <w:r>
        <w:rPr/>
        <w:pict>
          <v:rect style="position:absolute;margin-left:303.130005pt;margin-top:-47.689072pt;width:143.330pt;height:11.525pt;mso-position-horizontal-relative:page;mso-position-vertical-relative:paragraph;z-index:-256949248" filled="true" fillcolor="#ffff00" stroked="false">
            <v:fill type="solid"/>
            <w10:wrap type="none"/>
          </v:rect>
        </w:pict>
      </w:r>
      <w:r>
        <w:rPr/>
        <w:t>Se il </w:t>
      </w:r>
      <w:r>
        <w:rPr>
          <w:b/>
        </w:rPr>
        <w:t>primo allenatore viene espulso o squalificato </w:t>
      </w:r>
      <w:r>
        <w:rPr/>
        <w:t>durante la gara o </w:t>
      </w:r>
      <w:r>
        <w:rPr>
          <w:b/>
        </w:rPr>
        <w:t>si assenta </w:t>
      </w:r>
      <w:r>
        <w:rPr/>
        <w:t>per qualsiasi motivo, ed il vice allenatore non possiede la qualifica prevista, a quest'ultimo viene data la possibilità di rimanere in panchina senza sostituire il primo allenatore nelle funzioni. In tale evenienza tutti i componenti la squadra che si trovano in panchina non possono dare istruzioni agli atleti in campo.</w:t>
      </w:r>
    </w:p>
    <w:p>
      <w:pPr>
        <w:pStyle w:val="BodyText"/>
        <w:spacing w:before="8"/>
        <w:rPr>
          <w:sz w:val="13"/>
        </w:rPr>
      </w:pPr>
    </w:p>
    <w:p>
      <w:pPr>
        <w:pStyle w:val="Heading3"/>
        <w:spacing w:before="90"/>
        <w:ind w:left="233" w:right="272"/>
        <w:jc w:val="center"/>
        <w:rPr>
          <w:rFonts w:ascii="Times New Roman" w:hAnsi="Times New Roman"/>
        </w:rPr>
      </w:pPr>
      <w:bookmarkStart w:name="Compatibilità sul Vincolo Allenatori" w:id="69"/>
      <w:bookmarkEnd w:id="69"/>
      <w:r>
        <w:rPr/>
      </w:r>
      <w:bookmarkStart w:name="_bookmark33" w:id="70"/>
      <w:bookmarkEnd w:id="70"/>
      <w:r>
        <w:rPr/>
      </w:r>
      <w:r>
        <w:rPr>
          <w:rFonts w:ascii="Times New Roman" w:hAnsi="Times New Roman"/>
        </w:rPr>
        <w:t>COMPATIBILITÀ SUL VINCOLO ALLENATORI</w:t>
      </w:r>
    </w:p>
    <w:p>
      <w:pPr>
        <w:spacing w:before="167"/>
        <w:ind w:left="230" w:right="0" w:firstLine="0"/>
        <w:jc w:val="both"/>
        <w:rPr>
          <w:sz w:val="20"/>
        </w:rPr>
      </w:pPr>
      <w:r>
        <w:rPr>
          <w:sz w:val="20"/>
        </w:rPr>
        <w:t>Allenatore in attività in </w:t>
      </w:r>
      <w:r>
        <w:rPr>
          <w:b/>
          <w:sz w:val="20"/>
        </w:rPr>
        <w:t>campionati nazionali</w:t>
      </w:r>
      <w:r>
        <w:rPr>
          <w:sz w:val="20"/>
        </w:rPr>
        <w:t>:</w:t>
      </w:r>
    </w:p>
    <w:p>
      <w:pPr>
        <w:pStyle w:val="ListParagraph"/>
        <w:numPr>
          <w:ilvl w:val="0"/>
          <w:numId w:val="45"/>
        </w:numPr>
        <w:tabs>
          <w:tab w:pos="941" w:val="left" w:leader="none"/>
        </w:tabs>
        <w:spacing w:line="240" w:lineRule="auto" w:before="120" w:after="0"/>
        <w:ind w:left="940" w:right="0" w:hanging="351"/>
        <w:jc w:val="both"/>
        <w:rPr>
          <w:sz w:val="20"/>
        </w:rPr>
      </w:pPr>
      <w:r>
        <w:rPr>
          <w:sz w:val="20"/>
        </w:rPr>
        <w:t>l'allenatore </w:t>
      </w:r>
      <w:r>
        <w:rPr>
          <w:b/>
          <w:sz w:val="20"/>
        </w:rPr>
        <w:t>può allenare </w:t>
      </w:r>
      <w:r>
        <w:rPr>
          <w:sz w:val="20"/>
        </w:rPr>
        <w:t>qualsiasi squadra all'interno della stessa società in cui risulta</w:t>
      </w:r>
      <w:r>
        <w:rPr>
          <w:spacing w:val="-4"/>
          <w:sz w:val="20"/>
        </w:rPr>
        <w:t> </w:t>
      </w:r>
      <w:r>
        <w:rPr>
          <w:sz w:val="20"/>
        </w:rPr>
        <w:t>vincolato;</w:t>
      </w:r>
    </w:p>
    <w:p>
      <w:pPr>
        <w:pStyle w:val="ListParagraph"/>
        <w:numPr>
          <w:ilvl w:val="0"/>
          <w:numId w:val="45"/>
        </w:numPr>
        <w:tabs>
          <w:tab w:pos="941" w:val="left" w:leader="none"/>
        </w:tabs>
        <w:spacing w:line="230" w:lineRule="auto" w:before="110" w:after="0"/>
        <w:ind w:left="950" w:right="262" w:hanging="360"/>
        <w:jc w:val="both"/>
        <w:rPr>
          <w:sz w:val="20"/>
        </w:rPr>
      </w:pPr>
      <w:r>
        <w:rPr>
          <w:sz w:val="20"/>
        </w:rPr>
        <w:t>l'allenatore </w:t>
      </w:r>
      <w:r>
        <w:rPr>
          <w:b/>
          <w:sz w:val="20"/>
        </w:rPr>
        <w:t>può allenare </w:t>
      </w:r>
      <w:r>
        <w:rPr>
          <w:sz w:val="20"/>
        </w:rPr>
        <w:t>in un </w:t>
      </w:r>
      <w:r>
        <w:rPr>
          <w:b/>
          <w:sz w:val="20"/>
        </w:rPr>
        <w:t>campionato regionale, territoriale e/o di categoria (under)</w:t>
      </w:r>
      <w:r>
        <w:rPr>
          <w:sz w:val="20"/>
        </w:rPr>
        <w:t>, anche in altra società diversa dalla società con la quale risulta avere il primo vincolo per la stagione in corso </w:t>
      </w:r>
      <w:r>
        <w:rPr>
          <w:sz w:val="20"/>
          <w:u w:val="single"/>
        </w:rPr>
        <w:t>purché non partecipino al medesimo campionato</w:t>
      </w:r>
      <w:r>
        <w:rPr>
          <w:sz w:val="20"/>
        </w:rPr>
        <w:t>.</w:t>
      </w:r>
    </w:p>
    <w:p>
      <w:pPr>
        <w:pStyle w:val="ListParagraph"/>
        <w:numPr>
          <w:ilvl w:val="0"/>
          <w:numId w:val="45"/>
        </w:numPr>
        <w:tabs>
          <w:tab w:pos="941" w:val="left" w:leader="none"/>
        </w:tabs>
        <w:spacing w:line="223" w:lineRule="auto" w:before="136" w:after="0"/>
        <w:ind w:left="950" w:right="269" w:hanging="360"/>
        <w:jc w:val="both"/>
        <w:rPr>
          <w:b/>
          <w:sz w:val="20"/>
        </w:rPr>
      </w:pPr>
      <w:r>
        <w:rPr>
          <w:sz w:val="20"/>
        </w:rPr>
        <w:t>l'allenatore</w:t>
      </w:r>
      <w:r>
        <w:rPr>
          <w:spacing w:val="-5"/>
          <w:sz w:val="20"/>
        </w:rPr>
        <w:t> </w:t>
      </w:r>
      <w:r>
        <w:rPr>
          <w:sz w:val="20"/>
        </w:rPr>
        <w:t>può</w:t>
      </w:r>
      <w:r>
        <w:rPr>
          <w:spacing w:val="-5"/>
          <w:sz w:val="20"/>
        </w:rPr>
        <w:t> </w:t>
      </w:r>
      <w:r>
        <w:rPr>
          <w:sz w:val="20"/>
        </w:rPr>
        <w:t>avere</w:t>
      </w:r>
      <w:r>
        <w:rPr>
          <w:spacing w:val="-4"/>
          <w:sz w:val="20"/>
        </w:rPr>
        <w:t> </w:t>
      </w:r>
      <w:r>
        <w:rPr>
          <w:sz w:val="20"/>
        </w:rPr>
        <w:t>un</w:t>
      </w:r>
      <w:r>
        <w:rPr>
          <w:spacing w:val="2"/>
          <w:sz w:val="20"/>
        </w:rPr>
        <w:t> </w:t>
      </w:r>
      <w:r>
        <w:rPr>
          <w:b/>
          <w:sz w:val="20"/>
        </w:rPr>
        <w:t>nuovo</w:t>
      </w:r>
      <w:r>
        <w:rPr>
          <w:b/>
          <w:spacing w:val="-5"/>
          <w:sz w:val="20"/>
        </w:rPr>
        <w:t> </w:t>
      </w:r>
      <w:r>
        <w:rPr>
          <w:b/>
          <w:sz w:val="20"/>
        </w:rPr>
        <w:t>vincolo</w:t>
      </w:r>
      <w:r>
        <w:rPr>
          <w:b/>
          <w:spacing w:val="-5"/>
          <w:sz w:val="20"/>
        </w:rPr>
        <w:t> </w:t>
      </w:r>
      <w:r>
        <w:rPr>
          <w:sz w:val="20"/>
        </w:rPr>
        <w:t>con</w:t>
      </w:r>
      <w:r>
        <w:rPr>
          <w:spacing w:val="-5"/>
          <w:sz w:val="20"/>
        </w:rPr>
        <w:t> </w:t>
      </w:r>
      <w:r>
        <w:rPr>
          <w:sz w:val="20"/>
        </w:rPr>
        <w:t>una</w:t>
      </w:r>
      <w:r>
        <w:rPr>
          <w:spacing w:val="-4"/>
          <w:sz w:val="20"/>
        </w:rPr>
        <w:t> </w:t>
      </w:r>
      <w:r>
        <w:rPr>
          <w:sz w:val="20"/>
        </w:rPr>
        <w:t>nuova</w:t>
      </w:r>
      <w:r>
        <w:rPr>
          <w:spacing w:val="-4"/>
          <w:sz w:val="20"/>
        </w:rPr>
        <w:t> </w:t>
      </w:r>
      <w:r>
        <w:rPr>
          <w:sz w:val="20"/>
        </w:rPr>
        <w:t>società che</w:t>
      </w:r>
      <w:r>
        <w:rPr>
          <w:spacing w:val="-4"/>
          <w:sz w:val="20"/>
        </w:rPr>
        <w:t> </w:t>
      </w:r>
      <w:r>
        <w:rPr>
          <w:sz w:val="20"/>
        </w:rPr>
        <w:t>disputa</w:t>
      </w:r>
      <w:r>
        <w:rPr>
          <w:spacing w:val="-4"/>
          <w:sz w:val="20"/>
        </w:rPr>
        <w:t> </w:t>
      </w:r>
      <w:r>
        <w:rPr>
          <w:sz w:val="20"/>
        </w:rPr>
        <w:t>un</w:t>
      </w:r>
      <w:r>
        <w:rPr>
          <w:spacing w:val="-5"/>
          <w:sz w:val="20"/>
        </w:rPr>
        <w:t> </w:t>
      </w:r>
      <w:r>
        <w:rPr>
          <w:sz w:val="20"/>
        </w:rPr>
        <w:t>campionato</w:t>
      </w:r>
      <w:r>
        <w:rPr>
          <w:spacing w:val="-6"/>
          <w:sz w:val="20"/>
        </w:rPr>
        <w:t> </w:t>
      </w:r>
      <w:r>
        <w:rPr>
          <w:sz w:val="20"/>
        </w:rPr>
        <w:t>Nazionale</w:t>
      </w:r>
      <w:r>
        <w:rPr>
          <w:spacing w:val="1"/>
          <w:sz w:val="20"/>
        </w:rPr>
        <w:t> </w:t>
      </w:r>
      <w:r>
        <w:rPr>
          <w:sz w:val="20"/>
        </w:rPr>
        <w:t>(A</w:t>
      </w:r>
      <w:r>
        <w:rPr>
          <w:spacing w:val="-5"/>
          <w:sz w:val="20"/>
        </w:rPr>
        <w:t> </w:t>
      </w:r>
      <w:r>
        <w:rPr>
          <w:sz w:val="20"/>
        </w:rPr>
        <w:t>e</w:t>
      </w:r>
      <w:r>
        <w:rPr>
          <w:spacing w:val="-3"/>
          <w:sz w:val="20"/>
        </w:rPr>
        <w:t> </w:t>
      </w:r>
      <w:r>
        <w:rPr>
          <w:sz w:val="20"/>
        </w:rPr>
        <w:t>B)</w:t>
      </w:r>
      <w:r>
        <w:rPr>
          <w:spacing w:val="-7"/>
          <w:sz w:val="20"/>
        </w:rPr>
        <w:t> </w:t>
      </w:r>
      <w:r>
        <w:rPr>
          <w:sz w:val="20"/>
        </w:rPr>
        <w:t>solo</w:t>
      </w:r>
      <w:r>
        <w:rPr>
          <w:spacing w:val="-5"/>
          <w:sz w:val="20"/>
        </w:rPr>
        <w:t> </w:t>
      </w:r>
      <w:r>
        <w:rPr>
          <w:sz w:val="20"/>
        </w:rPr>
        <w:t>dopo lo scioglimento consensuale del vincolo già esistente con la società d'appartenenza entro il </w:t>
      </w:r>
      <w:r>
        <w:rPr>
          <w:b/>
          <w:sz w:val="20"/>
        </w:rPr>
        <w:t>30 Aprile</w:t>
      </w:r>
      <w:r>
        <w:rPr>
          <w:b/>
          <w:spacing w:val="-2"/>
          <w:sz w:val="20"/>
        </w:rPr>
        <w:t> </w:t>
      </w:r>
      <w:r>
        <w:rPr>
          <w:b/>
          <w:sz w:val="20"/>
        </w:rPr>
        <w:t>2027.</w:t>
      </w:r>
    </w:p>
    <w:p>
      <w:pPr>
        <w:spacing w:before="124"/>
        <w:ind w:left="230" w:right="0" w:firstLine="0"/>
        <w:jc w:val="both"/>
        <w:rPr>
          <w:sz w:val="20"/>
        </w:rPr>
      </w:pPr>
      <w:r>
        <w:rPr>
          <w:sz w:val="20"/>
        </w:rPr>
        <w:t>Allenatore in attività in </w:t>
      </w:r>
      <w:r>
        <w:rPr>
          <w:b/>
          <w:sz w:val="20"/>
        </w:rPr>
        <w:t>campionati regionali e/o territoriali</w:t>
      </w:r>
      <w:r>
        <w:rPr>
          <w:sz w:val="20"/>
        </w:rPr>
        <w:t>:</w:t>
      </w:r>
    </w:p>
    <w:p>
      <w:pPr>
        <w:pStyle w:val="ListParagraph"/>
        <w:numPr>
          <w:ilvl w:val="0"/>
          <w:numId w:val="45"/>
        </w:numPr>
        <w:tabs>
          <w:tab w:pos="941" w:val="left" w:leader="none"/>
        </w:tabs>
        <w:spacing w:line="223" w:lineRule="auto" w:before="132" w:after="0"/>
        <w:ind w:left="950" w:right="264" w:hanging="360"/>
        <w:jc w:val="both"/>
        <w:rPr>
          <w:sz w:val="20"/>
        </w:rPr>
      </w:pPr>
      <w:r>
        <w:rPr>
          <w:sz w:val="20"/>
        </w:rPr>
        <w:t>l'allenatore </w:t>
      </w:r>
      <w:r>
        <w:rPr>
          <w:b/>
          <w:sz w:val="20"/>
        </w:rPr>
        <w:t>può allenare </w:t>
      </w:r>
      <w:r>
        <w:rPr>
          <w:sz w:val="20"/>
        </w:rPr>
        <w:t>in un </w:t>
      </w:r>
      <w:r>
        <w:rPr>
          <w:b/>
          <w:sz w:val="20"/>
        </w:rPr>
        <w:t>campionato regionale, territoriale e/o di categoria</w:t>
      </w:r>
      <w:r>
        <w:rPr>
          <w:sz w:val="20"/>
        </w:rPr>
        <w:t>, contemporaneamente in </w:t>
      </w:r>
      <w:r>
        <w:rPr>
          <w:b/>
          <w:sz w:val="20"/>
        </w:rPr>
        <w:t>società diverse</w:t>
      </w:r>
      <w:r>
        <w:rPr>
          <w:sz w:val="20"/>
        </w:rPr>
        <w:t>, purché esse </w:t>
      </w:r>
      <w:r>
        <w:rPr>
          <w:sz w:val="20"/>
          <w:u w:val="single"/>
        </w:rPr>
        <w:t>non partecipino allo stesso</w:t>
      </w:r>
      <w:r>
        <w:rPr>
          <w:spacing w:val="2"/>
          <w:sz w:val="20"/>
          <w:u w:val="single"/>
        </w:rPr>
        <w:t> </w:t>
      </w:r>
      <w:r>
        <w:rPr>
          <w:sz w:val="20"/>
          <w:u w:val="single"/>
        </w:rPr>
        <w:t>campionato</w:t>
      </w:r>
      <w:r>
        <w:rPr>
          <w:sz w:val="20"/>
        </w:rPr>
        <w:t>.</w:t>
      </w:r>
    </w:p>
    <w:p>
      <w:pPr>
        <w:pStyle w:val="Heading6"/>
        <w:spacing w:before="129"/>
        <w:ind w:right="263"/>
        <w:jc w:val="both"/>
      </w:pPr>
      <w:r>
        <w:rPr/>
        <w:t>N.B.: Si informa che lo scioglimento di ogni vincolo tecnico (NAZIONALE – REGIONALE – TERRITORIALE – GIOVANILE) sarà consentito ESCLUSIVAMENTE entro e non oltre il 30 Aprile </w:t>
      </w:r>
      <w:r>
        <w:rPr>
          <w:spacing w:val="2"/>
        </w:rPr>
        <w:t>2027. </w:t>
      </w:r>
      <w:r>
        <w:rPr/>
        <w:t>Si ricorda che lo scioglimento del</w:t>
      </w:r>
      <w:r>
        <w:rPr>
          <w:spacing w:val="-9"/>
        </w:rPr>
        <w:t> </w:t>
      </w:r>
      <w:r>
        <w:rPr/>
        <w:t>vincolo</w:t>
      </w:r>
      <w:r>
        <w:rPr>
          <w:spacing w:val="-7"/>
        </w:rPr>
        <w:t> </w:t>
      </w:r>
      <w:r>
        <w:rPr/>
        <w:t>avverrà</w:t>
      </w:r>
      <w:r>
        <w:rPr>
          <w:spacing w:val="-7"/>
        </w:rPr>
        <w:t> </w:t>
      </w:r>
      <w:r>
        <w:rPr/>
        <w:t>esclusivamente</w:t>
      </w:r>
      <w:r>
        <w:rPr>
          <w:spacing w:val="-6"/>
        </w:rPr>
        <w:t> </w:t>
      </w:r>
      <w:r>
        <w:rPr/>
        <w:t>tramite</w:t>
      </w:r>
      <w:r>
        <w:rPr>
          <w:spacing w:val="-6"/>
        </w:rPr>
        <w:t> </w:t>
      </w:r>
      <w:r>
        <w:rPr/>
        <w:t>ricezione</w:t>
      </w:r>
      <w:r>
        <w:rPr>
          <w:spacing w:val="-6"/>
        </w:rPr>
        <w:t> </w:t>
      </w:r>
      <w:r>
        <w:rPr/>
        <w:t>di</w:t>
      </w:r>
      <w:r>
        <w:rPr>
          <w:spacing w:val="-8"/>
        </w:rPr>
        <w:t> </w:t>
      </w:r>
      <w:r>
        <w:rPr/>
        <w:t>una</w:t>
      </w:r>
      <w:r>
        <w:rPr>
          <w:spacing w:val="-2"/>
        </w:rPr>
        <w:t> </w:t>
      </w:r>
      <w:r>
        <w:rPr/>
        <w:t>comunicazione</w:t>
      </w:r>
      <w:r>
        <w:rPr>
          <w:spacing w:val="-7"/>
        </w:rPr>
        <w:t> </w:t>
      </w:r>
      <w:r>
        <w:rPr/>
        <w:t>scritta</w:t>
      </w:r>
      <w:r>
        <w:rPr>
          <w:spacing w:val="-7"/>
        </w:rPr>
        <w:t> </w:t>
      </w:r>
      <w:r>
        <w:rPr/>
        <w:t>su</w:t>
      </w:r>
      <w:r>
        <w:rPr>
          <w:spacing w:val="-9"/>
        </w:rPr>
        <w:t> </w:t>
      </w:r>
      <w:r>
        <w:rPr/>
        <w:t>carta</w:t>
      </w:r>
      <w:r>
        <w:rPr>
          <w:spacing w:val="-7"/>
        </w:rPr>
        <w:t> </w:t>
      </w:r>
      <w:r>
        <w:rPr/>
        <w:t>intestata</w:t>
      </w:r>
      <w:r>
        <w:rPr>
          <w:spacing w:val="-7"/>
        </w:rPr>
        <w:t> </w:t>
      </w:r>
      <w:r>
        <w:rPr/>
        <w:t>della</w:t>
      </w:r>
      <w:r>
        <w:rPr>
          <w:spacing w:val="-2"/>
        </w:rPr>
        <w:t> </w:t>
      </w:r>
      <w:r>
        <w:rPr/>
        <w:t>Società</w:t>
      </w:r>
      <w:r>
        <w:rPr>
          <w:spacing w:val="-7"/>
        </w:rPr>
        <w:t> </w:t>
      </w:r>
      <w:r>
        <w:rPr/>
        <w:t>a</w:t>
      </w:r>
      <w:r>
        <w:rPr>
          <w:spacing w:val="-7"/>
        </w:rPr>
        <w:t> </w:t>
      </w:r>
      <w:r>
        <w:rPr/>
        <w:t>firma congiunta</w:t>
      </w:r>
      <w:r>
        <w:rPr>
          <w:spacing w:val="-12"/>
        </w:rPr>
        <w:t> </w:t>
      </w:r>
      <w:r>
        <w:rPr/>
        <w:t>del</w:t>
      </w:r>
      <w:r>
        <w:rPr>
          <w:spacing w:val="-13"/>
        </w:rPr>
        <w:t> </w:t>
      </w:r>
      <w:r>
        <w:rPr/>
        <w:t>Presidente</w:t>
      </w:r>
      <w:r>
        <w:rPr>
          <w:spacing w:val="-11"/>
        </w:rPr>
        <w:t> </w:t>
      </w:r>
      <w:r>
        <w:rPr/>
        <w:t>del</w:t>
      </w:r>
      <w:r>
        <w:rPr>
          <w:spacing w:val="-13"/>
        </w:rPr>
        <w:t> </w:t>
      </w:r>
      <w:r>
        <w:rPr/>
        <w:t>Sodalizio</w:t>
      </w:r>
      <w:r>
        <w:rPr>
          <w:spacing w:val="-12"/>
        </w:rPr>
        <w:t> </w:t>
      </w:r>
      <w:r>
        <w:rPr/>
        <w:t>e</w:t>
      </w:r>
      <w:r>
        <w:rPr>
          <w:spacing w:val="-11"/>
        </w:rPr>
        <w:t> </w:t>
      </w:r>
      <w:r>
        <w:rPr/>
        <w:t>del</w:t>
      </w:r>
      <w:r>
        <w:rPr>
          <w:spacing w:val="-13"/>
        </w:rPr>
        <w:t> </w:t>
      </w:r>
      <w:r>
        <w:rPr/>
        <w:t>Tecnico</w:t>
      </w:r>
      <w:r>
        <w:rPr>
          <w:spacing w:val="-12"/>
        </w:rPr>
        <w:t> </w:t>
      </w:r>
      <w:r>
        <w:rPr/>
        <w:t>interessato</w:t>
      </w:r>
      <w:r>
        <w:rPr>
          <w:spacing w:val="-12"/>
        </w:rPr>
        <w:t> </w:t>
      </w:r>
      <w:r>
        <w:rPr/>
        <w:t>da</w:t>
      </w:r>
      <w:r>
        <w:rPr>
          <w:spacing w:val="-12"/>
        </w:rPr>
        <w:t> </w:t>
      </w:r>
      <w:r>
        <w:rPr/>
        <w:t>inoltrare</w:t>
      </w:r>
      <w:r>
        <w:rPr>
          <w:spacing w:val="-10"/>
        </w:rPr>
        <w:t> </w:t>
      </w:r>
      <w:r>
        <w:rPr/>
        <w:t>tramite</w:t>
      </w:r>
      <w:r>
        <w:rPr>
          <w:spacing w:val="-11"/>
        </w:rPr>
        <w:t> </w:t>
      </w:r>
      <w:r>
        <w:rPr/>
        <w:t>email</w:t>
      </w:r>
      <w:r>
        <w:rPr>
          <w:spacing w:val="-13"/>
        </w:rPr>
        <w:t> </w:t>
      </w:r>
      <w:r>
        <w:rPr/>
        <w:t>a</w:t>
      </w:r>
      <w:r>
        <w:rPr>
          <w:color w:val="0000FF"/>
          <w:spacing w:val="-4"/>
        </w:rPr>
        <w:t> </w:t>
      </w:r>
      <w:hyperlink r:id="rId33">
        <w:r>
          <w:rPr>
            <w:color w:val="0000FF"/>
            <w:u w:val="single" w:color="0000FF"/>
          </w:rPr>
          <w:t>tesseramento@federvolley.it</w:t>
        </w:r>
        <w:r>
          <w:rPr>
            <w:color w:val="0000FF"/>
            <w:spacing w:val="-16"/>
          </w:rPr>
          <w:t> </w:t>
        </w:r>
      </w:hyperlink>
      <w:r>
        <w:rPr/>
        <w:t>.</w:t>
      </w:r>
    </w:p>
    <w:p>
      <w:pPr>
        <w:pStyle w:val="BodyText"/>
        <w:spacing w:before="1"/>
        <w:rPr>
          <w:b/>
          <w:sz w:val="21"/>
        </w:rPr>
      </w:pPr>
    </w:p>
    <w:p>
      <w:pPr>
        <w:pStyle w:val="Heading3"/>
        <w:ind w:left="235" w:right="272"/>
        <w:jc w:val="center"/>
        <w:rPr>
          <w:rFonts w:ascii="Times New Roman" w:hAnsi="Times New Roman"/>
        </w:rPr>
      </w:pPr>
      <w:bookmarkStart w:name="QUALIFICA ALLENATORI IN SERIE “C” E “D”" w:id="71"/>
      <w:bookmarkEnd w:id="71"/>
      <w:r>
        <w:rPr/>
      </w:r>
      <w:bookmarkStart w:name="_bookmark34" w:id="72"/>
      <w:bookmarkEnd w:id="72"/>
      <w:r>
        <w:rPr/>
      </w:r>
      <w:r>
        <w:rPr>
          <w:rFonts w:ascii="Times New Roman" w:hAnsi="Times New Roman"/>
        </w:rPr>
        <w:t>QUALIFICA ALLENATORI IN SERIE “C” E “D”</w:t>
      </w:r>
    </w:p>
    <w:p>
      <w:pPr>
        <w:spacing w:before="167"/>
        <w:ind w:left="230" w:right="0" w:firstLine="0"/>
        <w:jc w:val="both"/>
        <w:rPr>
          <w:i/>
          <w:sz w:val="20"/>
        </w:rPr>
      </w:pPr>
      <w:r>
        <w:rPr>
          <w:i/>
          <w:sz w:val="20"/>
        </w:rPr>
        <w:t>PER SVOLGERE IL RUOLO DI </w:t>
      </w:r>
      <w:r>
        <w:rPr>
          <w:b/>
          <w:i/>
          <w:sz w:val="20"/>
        </w:rPr>
        <w:t>PRIMO ALLENATORE </w:t>
      </w:r>
      <w:r>
        <w:rPr>
          <w:i/>
          <w:sz w:val="20"/>
        </w:rPr>
        <w:t>IN </w:t>
      </w:r>
      <w:r>
        <w:rPr>
          <w:b/>
          <w:i/>
          <w:sz w:val="20"/>
        </w:rPr>
        <w:t>SERIE C </w:t>
      </w:r>
      <w:r>
        <w:rPr>
          <w:i/>
          <w:sz w:val="20"/>
        </w:rPr>
        <w:t>E </w:t>
      </w:r>
      <w:r>
        <w:rPr>
          <w:b/>
          <w:i/>
          <w:sz w:val="20"/>
        </w:rPr>
        <w:t>D </w:t>
      </w:r>
      <w:r>
        <w:rPr>
          <w:sz w:val="20"/>
        </w:rPr>
        <w:t>È </w:t>
      </w:r>
      <w:r>
        <w:rPr>
          <w:i/>
          <w:sz w:val="20"/>
        </w:rPr>
        <w:t>NECESSARIA LA QUALIFICA MINIMA DI</w:t>
      </w:r>
    </w:p>
    <w:p>
      <w:pPr>
        <w:pStyle w:val="Heading7"/>
        <w:rPr>
          <w:b w:val="0"/>
          <w:i/>
        </w:rPr>
      </w:pPr>
      <w:r>
        <w:rPr>
          <w:b w:val="0"/>
          <w:i/>
        </w:rPr>
        <w:t>“</w:t>
      </w:r>
      <w:r>
        <w:rPr>
          <w:i/>
        </w:rPr>
        <w:t>ALLENATORE DI 2° GRADO</w:t>
      </w:r>
      <w:r>
        <w:rPr>
          <w:b w:val="0"/>
          <w:i/>
        </w:rPr>
        <w:t>”.</w:t>
      </w:r>
    </w:p>
    <w:p>
      <w:pPr>
        <w:spacing w:before="0"/>
        <w:ind w:left="230" w:right="0" w:firstLine="0"/>
        <w:jc w:val="left"/>
        <w:rPr>
          <w:i/>
          <w:sz w:val="20"/>
        </w:rPr>
      </w:pPr>
      <w:r>
        <w:rPr>
          <w:i/>
          <w:sz w:val="20"/>
        </w:rPr>
        <w:t>Il tecnico non in possesso di tale qualifica potrà essere ammesso in panchina come primo allenatore </w:t>
      </w:r>
      <w:r>
        <w:rPr>
          <w:b/>
          <w:i/>
          <w:sz w:val="20"/>
        </w:rPr>
        <w:t>solo </w:t>
      </w:r>
      <w:r>
        <w:rPr>
          <w:i/>
          <w:sz w:val="20"/>
        </w:rPr>
        <w:t>in presenza di una</w:t>
      </w:r>
    </w:p>
    <w:p>
      <w:pPr>
        <w:spacing w:line="230" w:lineRule="exact" w:before="0"/>
        <w:ind w:left="230" w:right="0" w:firstLine="0"/>
        <w:jc w:val="left"/>
        <w:rPr>
          <w:i/>
          <w:sz w:val="20"/>
        </w:rPr>
      </w:pPr>
      <w:r>
        <w:rPr>
          <w:b/>
          <w:i/>
          <w:sz w:val="20"/>
        </w:rPr>
        <w:t>autorizzazione </w:t>
      </w:r>
      <w:r>
        <w:rPr>
          <w:i/>
          <w:sz w:val="20"/>
        </w:rPr>
        <w:t>rilasciata dal Referente Tecnico Regionale.</w:t>
      </w:r>
    </w:p>
    <w:p>
      <w:pPr>
        <w:tabs>
          <w:tab w:pos="590" w:val="left" w:leader="none"/>
        </w:tabs>
        <w:spacing w:before="0"/>
        <w:ind w:left="590" w:right="269" w:hanging="360"/>
        <w:jc w:val="left"/>
        <w:rPr>
          <w:i/>
          <w:sz w:val="20"/>
        </w:rPr>
      </w:pPr>
      <w:r>
        <w:rPr>
          <w:rFonts w:ascii="Arial" w:hAnsi="Arial"/>
          <w:sz w:val="20"/>
        </w:rPr>
        <w:t>-</w:t>
        <w:tab/>
      </w:r>
      <w:r>
        <w:rPr>
          <w:i/>
          <w:sz w:val="20"/>
        </w:rPr>
        <w:t>L’</w:t>
      </w:r>
      <w:r>
        <w:rPr>
          <w:b/>
          <w:i/>
          <w:sz w:val="20"/>
        </w:rPr>
        <w:t>autorizzazione </w:t>
      </w:r>
      <w:r>
        <w:rPr>
          <w:i/>
          <w:sz w:val="20"/>
        </w:rPr>
        <w:t>viene rilasciata agli allenatori di 1° grado che abbiano ottenuto la promozione in Serie D con la stessa </w:t>
      </w:r>
      <w:r>
        <w:rPr>
          <w:i/>
          <w:sz w:val="20"/>
        </w:rPr>
        <w:t>squadra. Ha validità per una sola stagione agonistica e non può essere</w:t>
      </w:r>
      <w:r>
        <w:rPr>
          <w:i/>
          <w:spacing w:val="-4"/>
          <w:sz w:val="20"/>
        </w:rPr>
        <w:t> </w:t>
      </w:r>
      <w:r>
        <w:rPr>
          <w:i/>
          <w:sz w:val="20"/>
        </w:rPr>
        <w:t>rinnovata.</w:t>
      </w:r>
    </w:p>
    <w:p>
      <w:pPr>
        <w:pStyle w:val="BodyText"/>
        <w:ind w:left="230" w:right="259"/>
      </w:pPr>
      <w:r>
        <w:rPr/>
        <w:t>Potranno essere anche concesse delle “autorizzazioni” per casi particolari che saranno attentamente valutati di volta in volta dal Consiglio regionale. </w:t>
      </w:r>
      <w:r>
        <w:rPr>
          <w:u w:val="single"/>
        </w:rPr>
        <w:t>È esclusa ogni deroga per gli Allievi Allenatori per le funzioni di 2° allenatore ON</w:t>
      </w:r>
      <w:r>
        <w:rPr/>
        <w:t>.</w:t>
      </w:r>
    </w:p>
    <w:p>
      <w:pPr>
        <w:pStyle w:val="BodyText"/>
        <w:spacing w:before="6"/>
        <w:rPr>
          <w:sz w:val="21"/>
        </w:rPr>
      </w:pPr>
    </w:p>
    <w:p>
      <w:pPr>
        <w:pStyle w:val="Heading3"/>
        <w:ind w:left="231" w:right="272"/>
        <w:jc w:val="center"/>
        <w:rPr>
          <w:rFonts w:ascii="Times New Roman" w:hAnsi="Times New Roman"/>
        </w:rPr>
      </w:pPr>
      <w:bookmarkStart w:name="MODALITÀ DI VERSAMENTO DEI CONTRIBUTI GA" w:id="73"/>
      <w:bookmarkEnd w:id="73"/>
      <w:r>
        <w:rPr/>
      </w:r>
      <w:bookmarkStart w:name="_bookmark35" w:id="74"/>
      <w:bookmarkEnd w:id="74"/>
      <w:r>
        <w:rPr/>
      </w:r>
      <w:r>
        <w:rPr>
          <w:rFonts w:ascii="Times New Roman" w:hAnsi="Times New Roman"/>
        </w:rPr>
        <w:t>MODALITÀ DI VERSAMENTO DEI CONTRIBUTI GARA</w:t>
      </w:r>
    </w:p>
    <w:p>
      <w:pPr>
        <w:pStyle w:val="BodyText"/>
        <w:spacing w:before="172"/>
        <w:ind w:left="230"/>
      </w:pPr>
      <w:r>
        <w:rPr/>
        <w:t>Di seguito si riportano le modalità per il versamento dei contributi gara per i Campionati Regionali:</w:t>
      </w:r>
    </w:p>
    <w:p>
      <w:pPr>
        <w:pStyle w:val="ListParagraph"/>
        <w:numPr>
          <w:ilvl w:val="0"/>
          <w:numId w:val="46"/>
        </w:numPr>
        <w:tabs>
          <w:tab w:pos="591" w:val="left" w:leader="none"/>
        </w:tabs>
        <w:spacing w:line="240" w:lineRule="auto" w:before="115" w:after="0"/>
        <w:ind w:left="590" w:right="264" w:hanging="360"/>
        <w:jc w:val="both"/>
        <w:rPr>
          <w:b/>
          <w:sz w:val="20"/>
        </w:rPr>
      </w:pPr>
      <w:r>
        <w:rPr>
          <w:sz w:val="20"/>
        </w:rPr>
        <w:t>le</w:t>
      </w:r>
      <w:r>
        <w:rPr>
          <w:spacing w:val="-6"/>
          <w:sz w:val="20"/>
        </w:rPr>
        <w:t> </w:t>
      </w:r>
      <w:r>
        <w:rPr>
          <w:sz w:val="20"/>
        </w:rPr>
        <w:t>società</w:t>
      </w:r>
      <w:r>
        <w:rPr>
          <w:spacing w:val="-5"/>
          <w:sz w:val="20"/>
        </w:rPr>
        <w:t> </w:t>
      </w:r>
      <w:r>
        <w:rPr>
          <w:sz w:val="20"/>
        </w:rPr>
        <w:t>devono</w:t>
      </w:r>
      <w:r>
        <w:rPr>
          <w:spacing w:val="-5"/>
          <w:sz w:val="20"/>
        </w:rPr>
        <w:t> </w:t>
      </w:r>
      <w:r>
        <w:rPr>
          <w:sz w:val="20"/>
        </w:rPr>
        <w:t>versare</w:t>
      </w:r>
      <w:r>
        <w:rPr>
          <w:spacing w:val="-5"/>
          <w:sz w:val="20"/>
        </w:rPr>
        <w:t> </w:t>
      </w:r>
      <w:r>
        <w:rPr>
          <w:sz w:val="20"/>
        </w:rPr>
        <w:t>i</w:t>
      </w:r>
      <w:r>
        <w:rPr>
          <w:spacing w:val="-6"/>
          <w:sz w:val="20"/>
        </w:rPr>
        <w:t> </w:t>
      </w:r>
      <w:r>
        <w:rPr>
          <w:sz w:val="20"/>
        </w:rPr>
        <w:t>contributi</w:t>
      </w:r>
      <w:r>
        <w:rPr>
          <w:spacing w:val="-6"/>
          <w:sz w:val="20"/>
        </w:rPr>
        <w:t> </w:t>
      </w:r>
      <w:r>
        <w:rPr>
          <w:sz w:val="20"/>
        </w:rPr>
        <w:t>gara</w:t>
      </w:r>
      <w:r>
        <w:rPr>
          <w:spacing w:val="-5"/>
          <w:sz w:val="20"/>
        </w:rPr>
        <w:t> </w:t>
      </w:r>
      <w:r>
        <w:rPr>
          <w:sz w:val="20"/>
        </w:rPr>
        <w:t>per</w:t>
      </w:r>
      <w:r>
        <w:rPr>
          <w:spacing w:val="-7"/>
          <w:sz w:val="20"/>
        </w:rPr>
        <w:t> </w:t>
      </w:r>
      <w:r>
        <w:rPr>
          <w:sz w:val="20"/>
        </w:rPr>
        <w:t>ogni</w:t>
      </w:r>
      <w:r>
        <w:rPr>
          <w:spacing w:val="-1"/>
          <w:sz w:val="20"/>
        </w:rPr>
        <w:t> </w:t>
      </w:r>
      <w:r>
        <w:rPr>
          <w:sz w:val="20"/>
        </w:rPr>
        <w:t>incontro</w:t>
      </w:r>
      <w:r>
        <w:rPr>
          <w:spacing w:val="-6"/>
          <w:sz w:val="20"/>
        </w:rPr>
        <w:t> </w:t>
      </w:r>
      <w:r>
        <w:rPr>
          <w:sz w:val="20"/>
        </w:rPr>
        <w:t>dei</w:t>
      </w:r>
      <w:r>
        <w:rPr>
          <w:spacing w:val="4"/>
          <w:sz w:val="20"/>
        </w:rPr>
        <w:t> </w:t>
      </w:r>
      <w:r>
        <w:rPr>
          <w:sz w:val="20"/>
        </w:rPr>
        <w:t>Campionati</w:t>
      </w:r>
      <w:r>
        <w:rPr>
          <w:spacing w:val="-7"/>
          <w:sz w:val="20"/>
        </w:rPr>
        <w:t> </w:t>
      </w:r>
      <w:r>
        <w:rPr>
          <w:sz w:val="20"/>
        </w:rPr>
        <w:t>di</w:t>
      </w:r>
      <w:r>
        <w:rPr>
          <w:spacing w:val="-6"/>
          <w:sz w:val="20"/>
        </w:rPr>
        <w:t> </w:t>
      </w:r>
      <w:r>
        <w:rPr>
          <w:sz w:val="20"/>
        </w:rPr>
        <w:t>serie</w:t>
      </w:r>
      <w:r>
        <w:rPr>
          <w:spacing w:val="-6"/>
          <w:sz w:val="20"/>
        </w:rPr>
        <w:t> </w:t>
      </w:r>
      <w:r>
        <w:rPr>
          <w:spacing w:val="2"/>
          <w:sz w:val="20"/>
        </w:rPr>
        <w:t>C-D</w:t>
      </w:r>
      <w:r>
        <w:rPr>
          <w:spacing w:val="-5"/>
          <w:sz w:val="20"/>
        </w:rPr>
        <w:t> </w:t>
      </w:r>
      <w:r>
        <w:rPr>
          <w:sz w:val="20"/>
        </w:rPr>
        <w:t>maschile</w:t>
      </w:r>
      <w:r>
        <w:rPr>
          <w:spacing w:val="-5"/>
          <w:sz w:val="20"/>
        </w:rPr>
        <w:t> </w:t>
      </w:r>
      <w:r>
        <w:rPr>
          <w:sz w:val="20"/>
        </w:rPr>
        <w:t>e</w:t>
      </w:r>
      <w:r>
        <w:rPr>
          <w:spacing w:val="-5"/>
          <w:sz w:val="20"/>
        </w:rPr>
        <w:t> </w:t>
      </w:r>
      <w:r>
        <w:rPr>
          <w:sz w:val="20"/>
        </w:rPr>
        <w:t>femminile,</w:t>
      </w:r>
      <w:r>
        <w:rPr>
          <w:spacing w:val="-5"/>
          <w:sz w:val="20"/>
        </w:rPr>
        <w:t> </w:t>
      </w:r>
      <w:r>
        <w:rPr>
          <w:sz w:val="20"/>
        </w:rPr>
        <w:t>della</w:t>
      </w:r>
      <w:r>
        <w:rPr>
          <w:spacing w:val="-4"/>
          <w:sz w:val="20"/>
        </w:rPr>
        <w:t> </w:t>
      </w:r>
      <w:r>
        <w:rPr>
          <w:sz w:val="20"/>
        </w:rPr>
        <w:t>Coppa Marche</w:t>
      </w:r>
      <w:r>
        <w:rPr>
          <w:spacing w:val="-7"/>
          <w:sz w:val="20"/>
        </w:rPr>
        <w:t> </w:t>
      </w:r>
      <w:r>
        <w:rPr>
          <w:sz w:val="20"/>
        </w:rPr>
        <w:t>maschile</w:t>
      </w:r>
      <w:r>
        <w:rPr>
          <w:spacing w:val="-7"/>
          <w:sz w:val="20"/>
        </w:rPr>
        <w:t> </w:t>
      </w:r>
      <w:r>
        <w:rPr>
          <w:sz w:val="20"/>
        </w:rPr>
        <w:t>e</w:t>
      </w:r>
      <w:r>
        <w:rPr>
          <w:spacing w:val="-11"/>
          <w:sz w:val="20"/>
        </w:rPr>
        <w:t> </w:t>
      </w:r>
      <w:r>
        <w:rPr>
          <w:sz w:val="20"/>
        </w:rPr>
        <w:t>femminile,</w:t>
      </w:r>
      <w:r>
        <w:rPr>
          <w:spacing w:val="-7"/>
          <w:sz w:val="20"/>
        </w:rPr>
        <w:t> </w:t>
      </w:r>
      <w:r>
        <w:rPr>
          <w:sz w:val="20"/>
        </w:rPr>
        <w:t>di</w:t>
      </w:r>
      <w:r>
        <w:rPr>
          <w:spacing w:val="-8"/>
          <w:sz w:val="20"/>
        </w:rPr>
        <w:t> </w:t>
      </w:r>
      <w:r>
        <w:rPr>
          <w:sz w:val="20"/>
        </w:rPr>
        <w:t>tutte</w:t>
      </w:r>
      <w:r>
        <w:rPr>
          <w:spacing w:val="-6"/>
          <w:sz w:val="20"/>
        </w:rPr>
        <w:t> </w:t>
      </w:r>
      <w:r>
        <w:rPr>
          <w:sz w:val="20"/>
        </w:rPr>
        <w:t>le</w:t>
      </w:r>
      <w:r>
        <w:rPr>
          <w:spacing w:val="-7"/>
          <w:sz w:val="20"/>
        </w:rPr>
        <w:t> </w:t>
      </w:r>
      <w:r>
        <w:rPr>
          <w:sz w:val="20"/>
        </w:rPr>
        <w:t>gare</w:t>
      </w:r>
      <w:r>
        <w:rPr>
          <w:spacing w:val="-11"/>
          <w:sz w:val="20"/>
        </w:rPr>
        <w:t> </w:t>
      </w:r>
      <w:r>
        <w:rPr>
          <w:sz w:val="20"/>
        </w:rPr>
        <w:t>dei</w:t>
      </w:r>
      <w:r>
        <w:rPr>
          <w:spacing w:val="-4"/>
          <w:sz w:val="20"/>
        </w:rPr>
        <w:t> </w:t>
      </w:r>
      <w:r>
        <w:rPr>
          <w:sz w:val="20"/>
        </w:rPr>
        <w:t>Play</w:t>
      </w:r>
      <w:r>
        <w:rPr>
          <w:spacing w:val="-7"/>
          <w:sz w:val="20"/>
        </w:rPr>
        <w:t> </w:t>
      </w:r>
      <w:r>
        <w:rPr>
          <w:sz w:val="20"/>
        </w:rPr>
        <w:t>Off</w:t>
      </w:r>
      <w:r>
        <w:rPr>
          <w:spacing w:val="-9"/>
          <w:sz w:val="20"/>
        </w:rPr>
        <w:t> </w:t>
      </w:r>
      <w:r>
        <w:rPr>
          <w:sz w:val="20"/>
        </w:rPr>
        <w:t>e</w:t>
      </w:r>
      <w:r>
        <w:rPr>
          <w:spacing w:val="-7"/>
          <w:sz w:val="20"/>
        </w:rPr>
        <w:t> </w:t>
      </w:r>
      <w:r>
        <w:rPr>
          <w:sz w:val="20"/>
        </w:rPr>
        <w:t>Play</w:t>
      </w:r>
      <w:r>
        <w:rPr>
          <w:spacing w:val="-7"/>
          <w:sz w:val="20"/>
        </w:rPr>
        <w:t> </w:t>
      </w:r>
      <w:r>
        <w:rPr>
          <w:sz w:val="20"/>
        </w:rPr>
        <w:t>Out,</w:t>
      </w:r>
      <w:r>
        <w:rPr>
          <w:spacing w:val="-7"/>
          <w:sz w:val="20"/>
        </w:rPr>
        <w:t> </w:t>
      </w:r>
      <w:r>
        <w:rPr>
          <w:sz w:val="20"/>
        </w:rPr>
        <w:t>delle</w:t>
      </w:r>
      <w:r>
        <w:rPr>
          <w:spacing w:val="-6"/>
          <w:sz w:val="20"/>
        </w:rPr>
        <w:t> </w:t>
      </w:r>
      <w:r>
        <w:rPr>
          <w:sz w:val="20"/>
        </w:rPr>
        <w:t>Finali</w:t>
      </w:r>
      <w:r>
        <w:rPr>
          <w:spacing w:val="-9"/>
          <w:sz w:val="20"/>
        </w:rPr>
        <w:t> </w:t>
      </w:r>
      <w:r>
        <w:rPr>
          <w:sz w:val="20"/>
        </w:rPr>
        <w:t>giovanili,</w:t>
      </w:r>
      <w:r>
        <w:rPr>
          <w:spacing w:val="-7"/>
          <w:sz w:val="20"/>
        </w:rPr>
        <w:t> </w:t>
      </w:r>
      <w:r>
        <w:rPr>
          <w:sz w:val="20"/>
        </w:rPr>
        <w:t>ove</w:t>
      </w:r>
      <w:r>
        <w:rPr>
          <w:spacing w:val="-6"/>
          <w:sz w:val="20"/>
        </w:rPr>
        <w:t> </w:t>
      </w:r>
      <w:r>
        <w:rPr>
          <w:sz w:val="20"/>
        </w:rPr>
        <w:t>previsto;</w:t>
      </w:r>
      <w:r>
        <w:rPr>
          <w:spacing w:val="-7"/>
          <w:sz w:val="20"/>
        </w:rPr>
        <w:t> </w:t>
      </w:r>
      <w:r>
        <w:rPr>
          <w:b/>
          <w:sz w:val="20"/>
        </w:rPr>
        <w:t>tutti</w:t>
      </w:r>
      <w:r>
        <w:rPr>
          <w:b/>
          <w:spacing w:val="-8"/>
          <w:sz w:val="20"/>
        </w:rPr>
        <w:t> </w:t>
      </w:r>
      <w:r>
        <w:rPr>
          <w:b/>
          <w:sz w:val="20"/>
        </w:rPr>
        <w:t>i</w:t>
      </w:r>
      <w:r>
        <w:rPr>
          <w:b/>
          <w:spacing w:val="-8"/>
          <w:sz w:val="20"/>
        </w:rPr>
        <w:t> </w:t>
      </w:r>
      <w:r>
        <w:rPr>
          <w:b/>
          <w:sz w:val="20"/>
        </w:rPr>
        <w:t>versamenti a</w:t>
      </w:r>
      <w:r>
        <w:rPr>
          <w:b/>
          <w:spacing w:val="-12"/>
          <w:sz w:val="20"/>
        </w:rPr>
        <w:t> </w:t>
      </w:r>
      <w:r>
        <w:rPr>
          <w:b/>
          <w:sz w:val="20"/>
        </w:rPr>
        <w:t>favore</w:t>
      </w:r>
      <w:r>
        <w:rPr>
          <w:b/>
          <w:spacing w:val="-11"/>
          <w:sz w:val="20"/>
        </w:rPr>
        <w:t> </w:t>
      </w:r>
      <w:r>
        <w:rPr>
          <w:b/>
          <w:sz w:val="20"/>
        </w:rPr>
        <w:t>del</w:t>
      </w:r>
      <w:r>
        <w:rPr>
          <w:b/>
          <w:spacing w:val="-12"/>
          <w:sz w:val="20"/>
        </w:rPr>
        <w:t> </w:t>
      </w:r>
      <w:r>
        <w:rPr>
          <w:b/>
          <w:sz w:val="20"/>
        </w:rPr>
        <w:t>Comitato</w:t>
      </w:r>
      <w:r>
        <w:rPr>
          <w:b/>
          <w:spacing w:val="-12"/>
          <w:sz w:val="20"/>
        </w:rPr>
        <w:t> </w:t>
      </w:r>
      <w:r>
        <w:rPr>
          <w:b/>
          <w:sz w:val="20"/>
        </w:rPr>
        <w:t>Regionale</w:t>
      </w:r>
      <w:r>
        <w:rPr>
          <w:b/>
          <w:spacing w:val="-10"/>
          <w:sz w:val="20"/>
        </w:rPr>
        <w:t> </w:t>
      </w:r>
      <w:r>
        <w:rPr>
          <w:b/>
          <w:sz w:val="20"/>
        </w:rPr>
        <w:t>Marche</w:t>
      </w:r>
      <w:r>
        <w:rPr>
          <w:b/>
          <w:spacing w:val="-11"/>
          <w:sz w:val="20"/>
        </w:rPr>
        <w:t> </w:t>
      </w:r>
      <w:r>
        <w:rPr>
          <w:b/>
          <w:sz w:val="20"/>
        </w:rPr>
        <w:t>dovranno</w:t>
      </w:r>
      <w:r>
        <w:rPr>
          <w:b/>
          <w:spacing w:val="-12"/>
          <w:sz w:val="20"/>
        </w:rPr>
        <w:t> </w:t>
      </w:r>
      <w:r>
        <w:rPr>
          <w:b/>
          <w:sz w:val="20"/>
        </w:rPr>
        <w:t>essere</w:t>
      </w:r>
      <w:r>
        <w:rPr>
          <w:b/>
          <w:spacing w:val="-10"/>
          <w:sz w:val="20"/>
        </w:rPr>
        <w:t> </w:t>
      </w:r>
      <w:r>
        <w:rPr>
          <w:b/>
          <w:sz w:val="20"/>
        </w:rPr>
        <w:t>effettuati</w:t>
      </w:r>
      <w:r>
        <w:rPr>
          <w:b/>
          <w:spacing w:val="-13"/>
          <w:sz w:val="20"/>
        </w:rPr>
        <w:t> </w:t>
      </w:r>
      <w:r>
        <w:rPr>
          <w:b/>
          <w:sz w:val="20"/>
        </w:rPr>
        <w:t>esclusivamente</w:t>
      </w:r>
      <w:r>
        <w:rPr>
          <w:b/>
          <w:spacing w:val="-10"/>
          <w:sz w:val="20"/>
        </w:rPr>
        <w:t> </w:t>
      </w:r>
      <w:r>
        <w:rPr>
          <w:b/>
          <w:sz w:val="20"/>
        </w:rPr>
        <w:t>con</w:t>
      </w:r>
      <w:r>
        <w:rPr>
          <w:b/>
          <w:spacing w:val="-5"/>
          <w:sz w:val="20"/>
        </w:rPr>
        <w:t> </w:t>
      </w:r>
      <w:r>
        <w:rPr>
          <w:b/>
          <w:sz w:val="16"/>
        </w:rPr>
        <w:t>CARTA</w:t>
      </w:r>
      <w:r>
        <w:rPr>
          <w:b/>
          <w:spacing w:val="-8"/>
          <w:sz w:val="16"/>
        </w:rPr>
        <w:t> </w:t>
      </w:r>
      <w:r>
        <w:rPr>
          <w:b/>
          <w:sz w:val="16"/>
        </w:rPr>
        <w:t>DI</w:t>
      </w:r>
      <w:r>
        <w:rPr>
          <w:b/>
          <w:spacing w:val="-9"/>
          <w:sz w:val="16"/>
        </w:rPr>
        <w:t> </w:t>
      </w:r>
      <w:r>
        <w:rPr>
          <w:b/>
          <w:sz w:val="16"/>
        </w:rPr>
        <w:t>CREDITO</w:t>
      </w:r>
      <w:r>
        <w:rPr>
          <w:b/>
          <w:spacing w:val="-5"/>
          <w:sz w:val="16"/>
        </w:rPr>
        <w:t> </w:t>
      </w:r>
      <w:r>
        <w:rPr>
          <w:b/>
          <w:sz w:val="20"/>
        </w:rPr>
        <w:t>sul</w:t>
      </w:r>
      <w:r>
        <w:rPr>
          <w:b/>
          <w:spacing w:val="-13"/>
          <w:sz w:val="20"/>
        </w:rPr>
        <w:t> </w:t>
      </w:r>
      <w:r>
        <w:rPr>
          <w:b/>
          <w:sz w:val="20"/>
        </w:rPr>
        <w:t>portale</w:t>
      </w:r>
      <w:hyperlink r:id="rId35">
        <w:r>
          <w:rPr>
            <w:b/>
            <w:sz w:val="20"/>
            <w:u w:val="single"/>
          </w:rPr>
          <w:t> https://fipavonline.it</w:t>
        </w:r>
        <w:r>
          <w:rPr>
            <w:b/>
            <w:sz w:val="20"/>
          </w:rPr>
          <w:t> </w:t>
        </w:r>
      </w:hyperlink>
      <w:r>
        <w:rPr>
          <w:sz w:val="20"/>
        </w:rPr>
        <w:t>sezione “Contributi”. È possibile pagare gara per gara o cumulare più</w:t>
      </w:r>
      <w:r>
        <w:rPr>
          <w:spacing w:val="-7"/>
          <w:sz w:val="20"/>
        </w:rPr>
        <w:t> </w:t>
      </w:r>
      <w:r>
        <w:rPr>
          <w:sz w:val="20"/>
        </w:rPr>
        <w:t>partite</w:t>
      </w:r>
      <w:r>
        <w:rPr>
          <w:b/>
          <w:sz w:val="20"/>
        </w:rPr>
        <w:t>.</w:t>
      </w:r>
    </w:p>
    <w:p>
      <w:pPr>
        <w:pStyle w:val="ListParagraph"/>
        <w:numPr>
          <w:ilvl w:val="0"/>
          <w:numId w:val="46"/>
        </w:numPr>
        <w:tabs>
          <w:tab w:pos="591" w:val="left" w:leader="none"/>
        </w:tabs>
        <w:spacing w:line="240" w:lineRule="auto" w:before="120" w:after="0"/>
        <w:ind w:left="590" w:right="0" w:hanging="361"/>
        <w:jc w:val="left"/>
        <w:rPr>
          <w:sz w:val="20"/>
        </w:rPr>
      </w:pPr>
      <w:r>
        <w:rPr>
          <w:sz w:val="20"/>
        </w:rPr>
        <w:t>ogni società deve versare il contributo gara così come di seguito</w:t>
      </w:r>
      <w:r>
        <w:rPr>
          <w:spacing w:val="-1"/>
          <w:sz w:val="20"/>
        </w:rPr>
        <w:t> </w:t>
      </w:r>
      <w:r>
        <w:rPr>
          <w:sz w:val="20"/>
        </w:rPr>
        <w:t>esposto:</w:t>
      </w:r>
    </w:p>
    <w:p>
      <w:pPr>
        <w:spacing w:after="0" w:line="240" w:lineRule="auto"/>
        <w:jc w:val="left"/>
        <w:rPr>
          <w:sz w:val="20"/>
        </w:rPr>
        <w:sectPr>
          <w:pgSz w:w="11910" w:h="16840"/>
          <w:pgMar w:header="273" w:footer="862" w:top="980" w:bottom="1060" w:left="620" w:right="579"/>
        </w:sectPr>
      </w:pPr>
    </w:p>
    <w:p>
      <w:pPr>
        <w:pStyle w:val="BodyText"/>
      </w:pPr>
    </w:p>
    <w:p>
      <w:pPr>
        <w:pStyle w:val="BodyText"/>
        <w:spacing w:before="7"/>
        <w:rPr>
          <w:sz w:val="18"/>
        </w:rPr>
      </w:pPr>
    </w:p>
    <w:p>
      <w:pPr>
        <w:pStyle w:val="ListParagraph"/>
        <w:numPr>
          <w:ilvl w:val="1"/>
          <w:numId w:val="46"/>
        </w:numPr>
        <w:tabs>
          <w:tab w:pos="945" w:val="left" w:leader="none"/>
          <w:tab w:pos="946" w:val="left" w:leader="none"/>
        </w:tabs>
        <w:spacing w:line="240" w:lineRule="auto" w:before="0" w:after="0"/>
        <w:ind w:left="945" w:right="0" w:hanging="356"/>
        <w:jc w:val="left"/>
        <w:rPr>
          <w:b/>
          <w:sz w:val="20"/>
        </w:rPr>
      </w:pPr>
      <w:r>
        <w:rPr>
          <w:sz w:val="20"/>
        </w:rPr>
        <w:t>gare da disputare fino al</w:t>
      </w:r>
      <w:r>
        <w:rPr>
          <w:spacing w:val="4"/>
          <w:sz w:val="20"/>
        </w:rPr>
        <w:t> </w:t>
      </w:r>
      <w:r>
        <w:rPr>
          <w:b/>
          <w:sz w:val="20"/>
        </w:rPr>
        <w:t>31.12.2026</w:t>
      </w:r>
    </w:p>
    <w:p>
      <w:pPr>
        <w:pStyle w:val="ListParagraph"/>
        <w:numPr>
          <w:ilvl w:val="1"/>
          <w:numId w:val="46"/>
        </w:numPr>
        <w:tabs>
          <w:tab w:pos="945" w:val="left" w:leader="none"/>
          <w:tab w:pos="946" w:val="left" w:leader="none"/>
        </w:tabs>
        <w:spacing w:line="240" w:lineRule="auto" w:before="0" w:after="0"/>
        <w:ind w:left="945" w:right="0" w:hanging="356"/>
        <w:jc w:val="left"/>
        <w:rPr>
          <w:sz w:val="20"/>
        </w:rPr>
      </w:pPr>
      <w:r>
        <w:rPr>
          <w:sz w:val="20"/>
        </w:rPr>
        <w:t>gare dal </w:t>
      </w:r>
      <w:r>
        <w:rPr>
          <w:b/>
          <w:sz w:val="20"/>
        </w:rPr>
        <w:t>01.01.2027 </w:t>
      </w:r>
      <w:r>
        <w:rPr>
          <w:sz w:val="20"/>
        </w:rPr>
        <w:t>al termine della prima fase </w:t>
      </w:r>
      <w:r>
        <w:rPr>
          <w:b/>
          <w:sz w:val="20"/>
        </w:rPr>
        <w:t>da effettuarsi a partire da</w:t>
      </w:r>
      <w:r>
        <w:rPr>
          <w:b/>
          <w:spacing w:val="-2"/>
          <w:sz w:val="20"/>
        </w:rPr>
        <w:t> </w:t>
      </w:r>
      <w:r>
        <w:rPr>
          <w:b/>
          <w:sz w:val="20"/>
        </w:rPr>
        <w:t>gennaio</w:t>
      </w:r>
      <w:r>
        <w:rPr>
          <w:sz w:val="20"/>
        </w:rPr>
        <w:t>;</w:t>
      </w:r>
    </w:p>
    <w:p>
      <w:pPr>
        <w:pStyle w:val="ListParagraph"/>
        <w:numPr>
          <w:ilvl w:val="1"/>
          <w:numId w:val="46"/>
        </w:numPr>
        <w:tabs>
          <w:tab w:pos="945" w:val="left" w:leader="none"/>
          <w:tab w:pos="946" w:val="left" w:leader="none"/>
        </w:tabs>
        <w:spacing w:line="240" w:lineRule="auto" w:before="0" w:after="0"/>
        <w:ind w:left="945" w:right="0" w:hanging="356"/>
        <w:jc w:val="left"/>
        <w:rPr>
          <w:sz w:val="20"/>
        </w:rPr>
      </w:pPr>
      <w:r>
        <w:rPr>
          <w:sz w:val="20"/>
        </w:rPr>
        <w:t>gare della seconda</w:t>
      </w:r>
      <w:r>
        <w:rPr>
          <w:spacing w:val="2"/>
          <w:sz w:val="20"/>
        </w:rPr>
        <w:t> </w:t>
      </w:r>
      <w:r>
        <w:rPr>
          <w:sz w:val="20"/>
        </w:rPr>
        <w:t>fase;</w:t>
      </w:r>
    </w:p>
    <w:p>
      <w:pPr>
        <w:pStyle w:val="ListParagraph"/>
        <w:numPr>
          <w:ilvl w:val="1"/>
          <w:numId w:val="46"/>
        </w:numPr>
        <w:tabs>
          <w:tab w:pos="945" w:val="left" w:leader="none"/>
          <w:tab w:pos="946" w:val="left" w:leader="none"/>
        </w:tabs>
        <w:spacing w:line="240" w:lineRule="auto" w:before="0" w:after="0"/>
        <w:ind w:left="945" w:right="0" w:hanging="356"/>
        <w:jc w:val="left"/>
        <w:rPr>
          <w:sz w:val="20"/>
        </w:rPr>
      </w:pPr>
      <w:r>
        <w:rPr>
          <w:sz w:val="20"/>
        </w:rPr>
        <w:t>gare dei Play Off e Play Out.</w:t>
      </w:r>
    </w:p>
    <w:p>
      <w:pPr>
        <w:pStyle w:val="Heading6"/>
        <w:spacing w:before="120"/>
        <w:ind w:left="410" w:right="94"/>
        <w:jc w:val="center"/>
      </w:pPr>
      <w:r>
        <w:rPr/>
        <w:t>LA  RICEVUTA,  IN  ORIGINALE,  DEL  VERSAMENTO  DEVE  ESSERE  ESIBITA  AL  PRIMO</w:t>
      </w:r>
      <w:r>
        <w:rPr>
          <w:spacing w:val="47"/>
        </w:rPr>
        <w:t> </w:t>
      </w:r>
      <w:r>
        <w:rPr/>
        <w:t>ARBITRO</w:t>
      </w:r>
    </w:p>
    <w:p>
      <w:pPr>
        <w:spacing w:before="0"/>
        <w:ind w:left="590" w:right="259" w:firstLine="0"/>
        <w:jc w:val="both"/>
        <w:rPr>
          <w:sz w:val="20"/>
        </w:rPr>
      </w:pPr>
      <w:r>
        <w:rPr>
          <w:sz w:val="20"/>
        </w:rPr>
        <w:t>contestualmente alla presentazione dei documenti di gara (modulo omologazione campo, CAMP 3, ecc.); </w:t>
      </w:r>
      <w:r>
        <w:rPr>
          <w:b/>
          <w:sz w:val="20"/>
        </w:rPr>
        <w:t>lo stesso, dopo aver controllato che la cifra versata comprenda i contributi delle gare già disputate e </w:t>
      </w:r>
      <w:r>
        <w:rPr>
          <w:b/>
          <w:spacing w:val="4"/>
          <w:sz w:val="20"/>
        </w:rPr>
        <w:t>di </w:t>
      </w:r>
      <w:r>
        <w:rPr>
          <w:b/>
          <w:sz w:val="20"/>
        </w:rPr>
        <w:t>quella per cui si è stati designati,</w:t>
      </w:r>
      <w:r>
        <w:rPr>
          <w:b/>
          <w:spacing w:val="-8"/>
          <w:sz w:val="20"/>
        </w:rPr>
        <w:t> </w:t>
      </w:r>
      <w:r>
        <w:rPr>
          <w:b/>
          <w:sz w:val="20"/>
        </w:rPr>
        <w:t>SEGNERÀ,</w:t>
      </w:r>
      <w:r>
        <w:rPr>
          <w:b/>
          <w:spacing w:val="-7"/>
          <w:sz w:val="20"/>
        </w:rPr>
        <w:t> </w:t>
      </w:r>
      <w:r>
        <w:rPr>
          <w:b/>
          <w:sz w:val="20"/>
        </w:rPr>
        <w:t>SUL</w:t>
      </w:r>
      <w:r>
        <w:rPr>
          <w:b/>
          <w:spacing w:val="-6"/>
          <w:sz w:val="20"/>
        </w:rPr>
        <w:t> </w:t>
      </w:r>
      <w:r>
        <w:rPr>
          <w:b/>
          <w:sz w:val="20"/>
        </w:rPr>
        <w:t>RETRO,</w:t>
      </w:r>
      <w:r>
        <w:rPr>
          <w:b/>
          <w:spacing w:val="-11"/>
          <w:sz w:val="20"/>
        </w:rPr>
        <w:t> </w:t>
      </w:r>
      <w:r>
        <w:rPr>
          <w:b/>
          <w:sz w:val="20"/>
        </w:rPr>
        <w:t>IL</w:t>
      </w:r>
      <w:r>
        <w:rPr>
          <w:b/>
          <w:spacing w:val="-11"/>
          <w:sz w:val="20"/>
        </w:rPr>
        <w:t> </w:t>
      </w:r>
      <w:r>
        <w:rPr>
          <w:b/>
          <w:sz w:val="20"/>
        </w:rPr>
        <w:t>NUMERO</w:t>
      </w:r>
      <w:r>
        <w:rPr>
          <w:b/>
          <w:spacing w:val="-13"/>
          <w:sz w:val="20"/>
        </w:rPr>
        <w:t> </w:t>
      </w:r>
      <w:r>
        <w:rPr>
          <w:b/>
          <w:sz w:val="20"/>
        </w:rPr>
        <w:t>E</w:t>
      </w:r>
      <w:r>
        <w:rPr>
          <w:b/>
          <w:spacing w:val="-5"/>
          <w:sz w:val="20"/>
        </w:rPr>
        <w:t> </w:t>
      </w:r>
      <w:r>
        <w:rPr>
          <w:b/>
          <w:sz w:val="20"/>
        </w:rPr>
        <w:t>LA</w:t>
      </w:r>
      <w:r>
        <w:rPr>
          <w:b/>
          <w:spacing w:val="-7"/>
          <w:sz w:val="20"/>
        </w:rPr>
        <w:t> </w:t>
      </w:r>
      <w:r>
        <w:rPr>
          <w:b/>
          <w:sz w:val="20"/>
        </w:rPr>
        <w:t>DATA</w:t>
      </w:r>
      <w:r>
        <w:rPr>
          <w:b/>
          <w:spacing w:val="-7"/>
          <w:sz w:val="20"/>
        </w:rPr>
        <w:t> </w:t>
      </w:r>
      <w:r>
        <w:rPr>
          <w:b/>
          <w:sz w:val="20"/>
        </w:rPr>
        <w:t>DELLA</w:t>
      </w:r>
      <w:r>
        <w:rPr>
          <w:b/>
          <w:spacing w:val="-7"/>
          <w:sz w:val="20"/>
        </w:rPr>
        <w:t> </w:t>
      </w:r>
      <w:r>
        <w:rPr>
          <w:b/>
          <w:sz w:val="20"/>
        </w:rPr>
        <w:t>GARA</w:t>
      </w:r>
      <w:r>
        <w:rPr>
          <w:b/>
          <w:spacing w:val="-7"/>
          <w:sz w:val="20"/>
        </w:rPr>
        <w:t> </w:t>
      </w:r>
      <w:r>
        <w:rPr>
          <w:b/>
          <w:sz w:val="20"/>
        </w:rPr>
        <w:t>PER</w:t>
      </w:r>
      <w:r>
        <w:rPr>
          <w:b/>
          <w:spacing w:val="-6"/>
          <w:sz w:val="20"/>
        </w:rPr>
        <w:t> </w:t>
      </w:r>
      <w:r>
        <w:rPr>
          <w:b/>
          <w:sz w:val="20"/>
        </w:rPr>
        <w:t>CUI</w:t>
      </w:r>
      <w:r>
        <w:rPr>
          <w:b/>
          <w:spacing w:val="-6"/>
          <w:sz w:val="20"/>
        </w:rPr>
        <w:t> </w:t>
      </w:r>
      <w:r>
        <w:rPr>
          <w:b/>
          <w:sz w:val="20"/>
        </w:rPr>
        <w:t>È</w:t>
      </w:r>
      <w:r>
        <w:rPr>
          <w:b/>
          <w:spacing w:val="-11"/>
          <w:sz w:val="20"/>
        </w:rPr>
        <w:t> </w:t>
      </w:r>
      <w:r>
        <w:rPr>
          <w:b/>
          <w:sz w:val="20"/>
        </w:rPr>
        <w:t>STATO</w:t>
      </w:r>
      <w:r>
        <w:rPr>
          <w:b/>
          <w:spacing w:val="-7"/>
          <w:sz w:val="20"/>
        </w:rPr>
        <w:t> </w:t>
      </w:r>
      <w:r>
        <w:rPr>
          <w:b/>
          <w:sz w:val="20"/>
        </w:rPr>
        <w:t>DESIGNATO</w:t>
      </w:r>
      <w:r>
        <w:rPr>
          <w:sz w:val="20"/>
        </w:rPr>
        <w:t>.</w:t>
      </w:r>
    </w:p>
    <w:p>
      <w:pPr>
        <w:pStyle w:val="BodyText"/>
        <w:spacing w:before="110"/>
        <w:ind w:left="590" w:right="259"/>
        <w:jc w:val="both"/>
      </w:pPr>
      <w:r>
        <w:rPr/>
        <w:t>Nel caso la società non abbia effettuato il versamento, il dirigente della società potrà consegnare all’arbitro un assegno bancario intestato a FEDERAZIONE ITALIANA PALLAVOLO C. R. MARCHE e per una cifra pari all’importo del contributo gara; in questo caso, in sede di omologa, il Giudice Sportivo Regionale sanzionerà la società con una multa pari al</w:t>
      </w:r>
      <w:r>
        <w:rPr>
          <w:spacing w:val="-12"/>
        </w:rPr>
        <w:t> </w:t>
      </w:r>
      <w:r>
        <w:rPr/>
        <w:t>doppio</w:t>
      </w:r>
      <w:r>
        <w:rPr>
          <w:spacing w:val="-12"/>
        </w:rPr>
        <w:t> </w:t>
      </w:r>
      <w:r>
        <w:rPr/>
        <w:t>del</w:t>
      </w:r>
      <w:r>
        <w:rPr>
          <w:spacing w:val="-12"/>
        </w:rPr>
        <w:t> </w:t>
      </w:r>
      <w:r>
        <w:rPr/>
        <w:t>contributo</w:t>
      </w:r>
      <w:r>
        <w:rPr>
          <w:spacing w:val="-10"/>
        </w:rPr>
        <w:t> </w:t>
      </w:r>
      <w:r>
        <w:rPr/>
        <w:t>gara;</w:t>
      </w:r>
      <w:r>
        <w:rPr>
          <w:spacing w:val="-12"/>
        </w:rPr>
        <w:t> </w:t>
      </w:r>
      <w:r>
        <w:rPr/>
        <w:t>tale</w:t>
      </w:r>
      <w:r>
        <w:rPr>
          <w:spacing w:val="-10"/>
        </w:rPr>
        <w:t> </w:t>
      </w:r>
      <w:r>
        <w:rPr/>
        <w:t>assegno</w:t>
      </w:r>
      <w:r>
        <w:rPr>
          <w:spacing w:val="-15"/>
        </w:rPr>
        <w:t> </w:t>
      </w:r>
      <w:r>
        <w:rPr/>
        <w:t>dovrà</w:t>
      </w:r>
      <w:r>
        <w:rPr>
          <w:spacing w:val="-10"/>
        </w:rPr>
        <w:t> </w:t>
      </w:r>
      <w:r>
        <w:rPr/>
        <w:t>essere</w:t>
      </w:r>
      <w:r>
        <w:rPr>
          <w:spacing w:val="-10"/>
        </w:rPr>
        <w:t> </w:t>
      </w:r>
      <w:r>
        <w:rPr/>
        <w:t>inviato</w:t>
      </w:r>
      <w:r>
        <w:rPr>
          <w:spacing w:val="-17"/>
        </w:rPr>
        <w:t> </w:t>
      </w:r>
      <w:r>
        <w:rPr/>
        <w:t>insieme</w:t>
      </w:r>
      <w:r>
        <w:rPr>
          <w:spacing w:val="-9"/>
        </w:rPr>
        <w:t> </w:t>
      </w:r>
      <w:r>
        <w:rPr/>
        <w:t>al</w:t>
      </w:r>
      <w:r>
        <w:rPr>
          <w:spacing w:val="-12"/>
        </w:rPr>
        <w:t> </w:t>
      </w:r>
      <w:r>
        <w:rPr/>
        <w:t>referto</w:t>
      </w:r>
      <w:r>
        <w:rPr>
          <w:spacing w:val="-12"/>
        </w:rPr>
        <w:t> </w:t>
      </w:r>
      <w:r>
        <w:rPr/>
        <w:t>ed</w:t>
      </w:r>
      <w:r>
        <w:rPr>
          <w:spacing w:val="-15"/>
        </w:rPr>
        <w:t> </w:t>
      </w:r>
      <w:r>
        <w:rPr/>
        <w:t>al</w:t>
      </w:r>
      <w:r>
        <w:rPr>
          <w:spacing w:val="-12"/>
        </w:rPr>
        <w:t> </w:t>
      </w:r>
      <w:r>
        <w:rPr/>
        <w:t>rapporto</w:t>
      </w:r>
      <w:r>
        <w:rPr>
          <w:spacing w:val="-12"/>
        </w:rPr>
        <w:t> </w:t>
      </w:r>
      <w:r>
        <w:rPr/>
        <w:t>di</w:t>
      </w:r>
      <w:r>
        <w:rPr>
          <w:spacing w:val="-12"/>
        </w:rPr>
        <w:t> </w:t>
      </w:r>
      <w:r>
        <w:rPr/>
        <w:t>gara,</w:t>
      </w:r>
      <w:r>
        <w:rPr>
          <w:spacing w:val="-15"/>
        </w:rPr>
        <w:t> </w:t>
      </w:r>
      <w:r>
        <w:rPr/>
        <w:t>riportando</w:t>
      </w:r>
      <w:r>
        <w:rPr>
          <w:spacing w:val="-11"/>
        </w:rPr>
        <w:t> </w:t>
      </w:r>
      <w:r>
        <w:rPr/>
        <w:t>l’accaduto sul rapporto di</w:t>
      </w:r>
      <w:r>
        <w:rPr>
          <w:spacing w:val="-4"/>
        </w:rPr>
        <w:t> </w:t>
      </w:r>
      <w:r>
        <w:rPr/>
        <w:t>gara.</w:t>
      </w:r>
    </w:p>
    <w:p>
      <w:pPr>
        <w:pStyle w:val="BodyText"/>
        <w:spacing w:before="116"/>
        <w:ind w:left="590"/>
        <w:jc w:val="both"/>
      </w:pPr>
      <w:r>
        <w:rPr/>
        <w:t>In caso di mancato pagamento, l’arbitro non inizierà la gara e dopo 30 minuti lascerà il terreno di gioco.</w:t>
      </w:r>
    </w:p>
    <w:p>
      <w:pPr>
        <w:pStyle w:val="ListParagraph"/>
        <w:numPr>
          <w:ilvl w:val="0"/>
          <w:numId w:val="46"/>
        </w:numPr>
        <w:tabs>
          <w:tab w:pos="591" w:val="left" w:leader="none"/>
        </w:tabs>
        <w:spacing w:line="240" w:lineRule="auto" w:before="115" w:after="9"/>
        <w:ind w:left="590" w:right="260" w:hanging="360"/>
        <w:jc w:val="both"/>
        <w:rPr>
          <w:sz w:val="20"/>
        </w:rPr>
      </w:pPr>
      <w:r>
        <w:rPr>
          <w:sz w:val="20"/>
        </w:rPr>
        <w:t>a tal proposito si riportano le somme relative ai contributi gara che le società devono versare per ogni partita di qualunque fase:</w:t>
      </w:r>
    </w:p>
    <w:tbl>
      <w:tblPr>
        <w:tblW w:w="0" w:type="auto"/>
        <w:jc w:val="left"/>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7"/>
        <w:gridCol w:w="1999"/>
      </w:tblGrid>
      <w:tr>
        <w:trPr>
          <w:trHeight w:val="226" w:hRule="atLeast"/>
        </w:trPr>
        <w:tc>
          <w:tcPr>
            <w:tcW w:w="2337" w:type="dxa"/>
          </w:tcPr>
          <w:p>
            <w:pPr>
              <w:pStyle w:val="TableParagraph"/>
              <w:spacing w:line="206" w:lineRule="exact"/>
              <w:ind w:left="50"/>
              <w:rPr>
                <w:sz w:val="20"/>
              </w:rPr>
            </w:pPr>
            <w:r>
              <w:rPr>
                <w:sz w:val="20"/>
              </w:rPr>
              <w:t>Serie C</w:t>
            </w:r>
          </w:p>
        </w:tc>
        <w:tc>
          <w:tcPr>
            <w:tcW w:w="1999" w:type="dxa"/>
          </w:tcPr>
          <w:p>
            <w:pPr>
              <w:pStyle w:val="TableParagraph"/>
              <w:spacing w:line="206" w:lineRule="exact"/>
              <w:ind w:right="47"/>
              <w:jc w:val="right"/>
              <w:rPr>
                <w:sz w:val="20"/>
              </w:rPr>
            </w:pPr>
            <w:r>
              <w:rPr>
                <w:sz w:val="20"/>
              </w:rPr>
              <w:t>€ 110,00</w:t>
            </w:r>
          </w:p>
        </w:tc>
      </w:tr>
      <w:tr>
        <w:trPr>
          <w:trHeight w:val="230" w:hRule="atLeast"/>
        </w:trPr>
        <w:tc>
          <w:tcPr>
            <w:tcW w:w="2337" w:type="dxa"/>
          </w:tcPr>
          <w:p>
            <w:pPr>
              <w:pStyle w:val="TableParagraph"/>
              <w:spacing w:line="210" w:lineRule="exact"/>
              <w:ind w:left="50"/>
              <w:rPr>
                <w:sz w:val="20"/>
              </w:rPr>
            </w:pPr>
            <w:r>
              <w:rPr>
                <w:sz w:val="20"/>
              </w:rPr>
              <w:t>Serie D</w:t>
            </w:r>
          </w:p>
        </w:tc>
        <w:tc>
          <w:tcPr>
            <w:tcW w:w="1999" w:type="dxa"/>
          </w:tcPr>
          <w:p>
            <w:pPr>
              <w:pStyle w:val="TableParagraph"/>
              <w:tabs>
                <w:tab w:pos="399" w:val="left" w:leader="none"/>
              </w:tabs>
              <w:spacing w:line="210" w:lineRule="exact"/>
              <w:ind w:right="47"/>
              <w:jc w:val="right"/>
              <w:rPr>
                <w:sz w:val="20"/>
              </w:rPr>
            </w:pPr>
            <w:r>
              <w:rPr>
                <w:sz w:val="20"/>
              </w:rPr>
              <w:t>€</w:t>
              <w:tab/>
              <w:t>90,00</w:t>
            </w:r>
          </w:p>
        </w:tc>
      </w:tr>
      <w:tr>
        <w:trPr>
          <w:trHeight w:val="225" w:hRule="atLeast"/>
        </w:trPr>
        <w:tc>
          <w:tcPr>
            <w:tcW w:w="2337" w:type="dxa"/>
          </w:tcPr>
          <w:p>
            <w:pPr>
              <w:pStyle w:val="TableParagraph"/>
              <w:spacing w:line="206" w:lineRule="exact"/>
              <w:ind w:left="50"/>
              <w:rPr>
                <w:sz w:val="20"/>
              </w:rPr>
            </w:pPr>
            <w:r>
              <w:rPr>
                <w:sz w:val="20"/>
              </w:rPr>
              <w:t>Coppa Marche</w:t>
            </w:r>
          </w:p>
        </w:tc>
        <w:tc>
          <w:tcPr>
            <w:tcW w:w="1999" w:type="dxa"/>
          </w:tcPr>
          <w:p>
            <w:pPr>
              <w:pStyle w:val="TableParagraph"/>
              <w:tabs>
                <w:tab w:pos="399" w:val="left" w:leader="none"/>
              </w:tabs>
              <w:spacing w:line="206" w:lineRule="exact"/>
              <w:ind w:right="47"/>
              <w:jc w:val="right"/>
              <w:rPr>
                <w:sz w:val="20"/>
              </w:rPr>
            </w:pPr>
            <w:r>
              <w:rPr>
                <w:sz w:val="20"/>
              </w:rPr>
              <w:t>€</w:t>
              <w:tab/>
              <w:t>40,00</w:t>
            </w:r>
          </w:p>
        </w:tc>
      </w:tr>
    </w:tbl>
    <w:p>
      <w:pPr>
        <w:pStyle w:val="BodyText"/>
        <w:spacing w:before="6"/>
        <w:rPr>
          <w:sz w:val="21"/>
        </w:rPr>
      </w:pPr>
    </w:p>
    <w:p>
      <w:pPr>
        <w:pStyle w:val="Heading3"/>
        <w:ind w:left="410" w:right="88"/>
        <w:jc w:val="center"/>
        <w:rPr>
          <w:rFonts w:ascii="Times New Roman"/>
        </w:rPr>
      </w:pPr>
      <w:bookmarkStart w:name="ISTANZA AVVERSO IL RISULTATO DI GARA" w:id="75"/>
      <w:bookmarkEnd w:id="75"/>
      <w:r>
        <w:rPr/>
      </w:r>
      <w:bookmarkStart w:name="_bookmark36" w:id="76"/>
      <w:bookmarkEnd w:id="76"/>
      <w:r>
        <w:rPr/>
      </w:r>
      <w:r>
        <w:rPr>
          <w:rFonts w:ascii="Times New Roman"/>
        </w:rPr>
        <w:t>ISTANZA AVVERSO IL RISULTATO DI GARA</w:t>
      </w:r>
    </w:p>
    <w:p>
      <w:pPr>
        <w:spacing w:before="166"/>
        <w:ind w:left="230" w:right="264" w:firstLine="0"/>
        <w:jc w:val="both"/>
        <w:rPr>
          <w:i/>
          <w:sz w:val="20"/>
        </w:rPr>
      </w:pPr>
      <w:r>
        <w:rPr>
          <w:i/>
          <w:sz w:val="20"/>
        </w:rPr>
        <w:t>Si ricorda che gli Ufficiali di gara </w:t>
      </w:r>
      <w:r>
        <w:rPr>
          <w:i/>
          <w:sz w:val="20"/>
          <w:u w:val="single"/>
        </w:rPr>
        <w:t>non sono tenuti a comunicare ai sodalizi le modalità di presentazione dei ricorsi</w:t>
      </w:r>
      <w:r>
        <w:rPr>
          <w:i/>
          <w:sz w:val="20"/>
        </w:rPr>
        <w:t> né, </w:t>
      </w:r>
      <w:r>
        <w:rPr>
          <w:i/>
          <w:sz w:val="20"/>
        </w:rPr>
        <w:t>tantomeno,</w:t>
      </w:r>
      <w:r>
        <w:rPr>
          <w:i/>
          <w:sz w:val="20"/>
          <w:u w:val="single"/>
        </w:rPr>
        <w:t> </w:t>
      </w:r>
      <w:r>
        <w:rPr>
          <w:i/>
          <w:sz w:val="20"/>
          <w:u w:val="single"/>
        </w:rPr>
        <w:t>a conoscere l'importo della tassa di istanza</w:t>
      </w:r>
      <w:r>
        <w:rPr>
          <w:i/>
          <w:sz w:val="20"/>
        </w:rPr>
        <w:t>.\</w:t>
      </w:r>
    </w:p>
    <w:p>
      <w:pPr>
        <w:pStyle w:val="ListParagraph"/>
        <w:numPr>
          <w:ilvl w:val="0"/>
          <w:numId w:val="47"/>
        </w:numPr>
        <w:tabs>
          <w:tab w:pos="591" w:val="left" w:leader="none"/>
        </w:tabs>
        <w:spacing w:line="240" w:lineRule="auto" w:before="121" w:after="0"/>
        <w:ind w:left="590" w:right="0" w:hanging="361"/>
        <w:jc w:val="both"/>
        <w:rPr>
          <w:sz w:val="20"/>
        </w:rPr>
      </w:pPr>
      <w:r>
        <w:rPr>
          <w:sz w:val="20"/>
        </w:rPr>
        <w:t>L’istanza può essere proposta dalla sola società che si ritenga danneggiata e la cui squadra abbia partecipato alla</w:t>
      </w:r>
      <w:r>
        <w:rPr>
          <w:spacing w:val="-13"/>
          <w:sz w:val="20"/>
        </w:rPr>
        <w:t> </w:t>
      </w:r>
      <w:r>
        <w:rPr>
          <w:sz w:val="20"/>
        </w:rPr>
        <w:t>gara.</w:t>
      </w:r>
    </w:p>
    <w:p>
      <w:pPr>
        <w:pStyle w:val="ListParagraph"/>
        <w:numPr>
          <w:ilvl w:val="0"/>
          <w:numId w:val="47"/>
        </w:numPr>
        <w:tabs>
          <w:tab w:pos="586" w:val="left" w:leader="none"/>
        </w:tabs>
        <w:spacing w:line="240" w:lineRule="auto" w:before="0" w:after="0"/>
        <w:ind w:left="585" w:right="283" w:hanging="355"/>
        <w:jc w:val="both"/>
        <w:rPr>
          <w:sz w:val="20"/>
        </w:rPr>
      </w:pPr>
      <w:r>
        <w:rPr>
          <w:sz w:val="20"/>
        </w:rPr>
        <w:t>Con l’istanza possono essere fatti valere tutti i motivi che secondo i Regolamenti della FIPAV o le Regole di Gioco impediscono l’omologa della gara con il risultato verificatosi nel</w:t>
      </w:r>
      <w:r>
        <w:rPr>
          <w:spacing w:val="-3"/>
          <w:sz w:val="20"/>
        </w:rPr>
        <w:t> </w:t>
      </w:r>
      <w:r>
        <w:rPr>
          <w:sz w:val="20"/>
        </w:rPr>
        <w:t>campo.</w:t>
      </w:r>
    </w:p>
    <w:p>
      <w:pPr>
        <w:pStyle w:val="ListParagraph"/>
        <w:numPr>
          <w:ilvl w:val="0"/>
          <w:numId w:val="47"/>
        </w:numPr>
        <w:tabs>
          <w:tab w:pos="591" w:val="left" w:leader="none"/>
        </w:tabs>
        <w:spacing w:line="240" w:lineRule="auto" w:before="0" w:after="0"/>
        <w:ind w:left="590" w:right="268" w:hanging="360"/>
        <w:jc w:val="both"/>
        <w:rPr>
          <w:sz w:val="20"/>
        </w:rPr>
      </w:pPr>
      <w:r>
        <w:rPr>
          <w:sz w:val="20"/>
        </w:rPr>
        <w:t>A pena di inammissibilità, l’istanza deve essere </w:t>
      </w:r>
      <w:r>
        <w:rPr>
          <w:b/>
          <w:sz w:val="20"/>
        </w:rPr>
        <w:t>preannunciata </w:t>
      </w:r>
      <w:r>
        <w:rPr>
          <w:sz w:val="20"/>
        </w:rPr>
        <w:t>dal </w:t>
      </w:r>
      <w:r>
        <w:rPr>
          <w:b/>
          <w:sz w:val="20"/>
        </w:rPr>
        <w:t>capitano </w:t>
      </w:r>
      <w:r>
        <w:rPr>
          <w:sz w:val="20"/>
        </w:rPr>
        <w:t>della squadra al primo arbitro, verbalmente, al momento del verificarsi del fatto che dà luogo alla contestazione. Il primo arbitro è tenuto ad annotare immediatamente il preannuncio nel referto ed il capitano della squadra ha diritto di accertare l’avvenuta annotazione. In difetto di questa annotazione l’istanza è</w:t>
      </w:r>
      <w:r>
        <w:rPr>
          <w:spacing w:val="-3"/>
          <w:sz w:val="20"/>
        </w:rPr>
        <w:t> </w:t>
      </w:r>
      <w:r>
        <w:rPr>
          <w:sz w:val="20"/>
        </w:rPr>
        <w:t>inammissibile.</w:t>
      </w:r>
    </w:p>
    <w:p>
      <w:pPr>
        <w:pStyle w:val="ListParagraph"/>
        <w:numPr>
          <w:ilvl w:val="0"/>
          <w:numId w:val="47"/>
        </w:numPr>
        <w:tabs>
          <w:tab w:pos="591" w:val="left" w:leader="none"/>
        </w:tabs>
        <w:spacing w:line="240" w:lineRule="auto" w:before="0" w:after="0"/>
        <w:ind w:left="590" w:right="261" w:hanging="360"/>
        <w:jc w:val="both"/>
        <w:rPr>
          <w:sz w:val="20"/>
        </w:rPr>
      </w:pPr>
      <w:r>
        <w:rPr>
          <w:sz w:val="20"/>
        </w:rPr>
        <w:t>Sempre a pena d’inammissibilità, entro quindici minuti dalla conclusione della gara, l’istanza deve essere </w:t>
      </w:r>
      <w:r>
        <w:rPr>
          <w:b/>
          <w:sz w:val="20"/>
        </w:rPr>
        <w:t>confermata per iscritto dal capitano </w:t>
      </w:r>
      <w:r>
        <w:rPr>
          <w:sz w:val="20"/>
        </w:rPr>
        <w:t>o da un </w:t>
      </w:r>
      <w:r>
        <w:rPr>
          <w:b/>
          <w:sz w:val="20"/>
        </w:rPr>
        <w:t>dirigente del sodalizio </w:t>
      </w:r>
      <w:r>
        <w:rPr>
          <w:sz w:val="20"/>
        </w:rPr>
        <w:t>al primo</w:t>
      </w:r>
      <w:r>
        <w:rPr>
          <w:spacing w:val="-2"/>
          <w:sz w:val="20"/>
        </w:rPr>
        <w:t> </w:t>
      </w:r>
      <w:r>
        <w:rPr>
          <w:sz w:val="20"/>
        </w:rPr>
        <w:t>arbitro.</w:t>
      </w:r>
    </w:p>
    <w:p>
      <w:pPr>
        <w:pStyle w:val="ListParagraph"/>
        <w:numPr>
          <w:ilvl w:val="0"/>
          <w:numId w:val="47"/>
        </w:numPr>
        <w:tabs>
          <w:tab w:pos="591" w:val="left" w:leader="none"/>
        </w:tabs>
        <w:spacing w:line="275" w:lineRule="exact" w:before="2" w:after="0"/>
        <w:ind w:left="590" w:right="0" w:hanging="361"/>
        <w:jc w:val="both"/>
        <w:rPr>
          <w:sz w:val="20"/>
        </w:rPr>
      </w:pPr>
      <w:r>
        <w:rPr>
          <w:sz w:val="20"/>
        </w:rPr>
        <w:t>L’istanza è inammissibile se la squadra non abbia portato a termine la partita per ritiro dal terreno di gioco</w:t>
      </w:r>
      <w:r>
        <w:rPr>
          <w:rFonts w:ascii="Arial" w:hAnsi="Arial"/>
          <w:sz w:val="24"/>
        </w:rPr>
        <w:t>, </w:t>
      </w:r>
      <w:r>
        <w:rPr>
          <w:sz w:val="20"/>
        </w:rPr>
        <w:t>ovvero se</w:t>
      </w:r>
      <w:r>
        <w:rPr>
          <w:spacing w:val="-14"/>
          <w:sz w:val="20"/>
        </w:rPr>
        <w:t> </w:t>
      </w:r>
      <w:r>
        <w:rPr>
          <w:sz w:val="20"/>
        </w:rPr>
        <w:t>a</w:t>
      </w:r>
    </w:p>
    <w:p>
      <w:pPr>
        <w:pStyle w:val="BodyText"/>
        <w:spacing w:line="229" w:lineRule="exact"/>
        <w:ind w:left="590"/>
        <w:jc w:val="both"/>
      </w:pPr>
      <w:r>
        <w:rPr/>
        <w:t>motivo dell’istanza sono addotte censure che attengono alla discrezionalità tecnica del direttore di gara.</w:t>
      </w:r>
    </w:p>
    <w:p>
      <w:pPr>
        <w:pStyle w:val="ListParagraph"/>
        <w:numPr>
          <w:ilvl w:val="0"/>
          <w:numId w:val="47"/>
        </w:numPr>
        <w:tabs>
          <w:tab w:pos="591" w:val="left" w:leader="none"/>
        </w:tabs>
        <w:spacing w:line="240" w:lineRule="auto" w:before="0" w:after="0"/>
        <w:ind w:left="590" w:right="263" w:hanging="360"/>
        <w:jc w:val="both"/>
        <w:rPr>
          <w:sz w:val="20"/>
        </w:rPr>
      </w:pPr>
      <w:r>
        <w:rPr>
          <w:sz w:val="20"/>
        </w:rPr>
        <w:t>A pena di inammissibilità, l’istanza, </w:t>
      </w:r>
      <w:r>
        <w:rPr>
          <w:sz w:val="20"/>
          <w:u w:val="single"/>
        </w:rPr>
        <w:t>unitamente ai motivi</w:t>
      </w:r>
      <w:r>
        <w:rPr>
          <w:sz w:val="20"/>
        </w:rPr>
        <w:t>, deve essere inoltrata entro ventiquattro ore e comunque entro il primo</w:t>
      </w:r>
      <w:r>
        <w:rPr>
          <w:spacing w:val="-8"/>
          <w:sz w:val="20"/>
        </w:rPr>
        <w:t> </w:t>
      </w:r>
      <w:r>
        <w:rPr>
          <w:sz w:val="20"/>
        </w:rPr>
        <w:t>giorno</w:t>
      </w:r>
      <w:r>
        <w:rPr>
          <w:spacing w:val="-8"/>
          <w:sz w:val="20"/>
        </w:rPr>
        <w:t> </w:t>
      </w:r>
      <w:r>
        <w:rPr>
          <w:sz w:val="20"/>
        </w:rPr>
        <w:t>feriale</w:t>
      </w:r>
      <w:r>
        <w:rPr>
          <w:spacing w:val="-7"/>
          <w:sz w:val="20"/>
        </w:rPr>
        <w:t> </w:t>
      </w:r>
      <w:r>
        <w:rPr>
          <w:sz w:val="20"/>
        </w:rPr>
        <w:t>successivo</w:t>
      </w:r>
      <w:r>
        <w:rPr>
          <w:spacing w:val="-6"/>
          <w:sz w:val="20"/>
        </w:rPr>
        <w:t> </w:t>
      </w:r>
      <w:r>
        <w:rPr>
          <w:sz w:val="20"/>
        </w:rPr>
        <w:t>dalla</w:t>
      </w:r>
      <w:r>
        <w:rPr>
          <w:spacing w:val="-7"/>
          <w:sz w:val="20"/>
        </w:rPr>
        <w:t> </w:t>
      </w:r>
      <w:r>
        <w:rPr>
          <w:sz w:val="20"/>
        </w:rPr>
        <w:t>conclusione</w:t>
      </w:r>
      <w:r>
        <w:rPr>
          <w:spacing w:val="-11"/>
          <w:sz w:val="20"/>
        </w:rPr>
        <w:t> </w:t>
      </w:r>
      <w:r>
        <w:rPr>
          <w:sz w:val="20"/>
        </w:rPr>
        <w:t>della</w:t>
      </w:r>
      <w:r>
        <w:rPr>
          <w:spacing w:val="-7"/>
          <w:sz w:val="20"/>
        </w:rPr>
        <w:t> </w:t>
      </w:r>
      <w:r>
        <w:rPr>
          <w:sz w:val="20"/>
        </w:rPr>
        <w:t>gara</w:t>
      </w:r>
      <w:r>
        <w:rPr>
          <w:spacing w:val="-11"/>
          <w:sz w:val="20"/>
        </w:rPr>
        <w:t> </w:t>
      </w:r>
      <w:r>
        <w:rPr>
          <w:sz w:val="20"/>
        </w:rPr>
        <w:t>all’affiliato</w:t>
      </w:r>
      <w:r>
        <w:rPr>
          <w:spacing w:val="-9"/>
          <w:sz w:val="20"/>
        </w:rPr>
        <w:t> </w:t>
      </w:r>
      <w:r>
        <w:rPr>
          <w:sz w:val="20"/>
        </w:rPr>
        <w:t>avversario</w:t>
      </w:r>
      <w:r>
        <w:rPr>
          <w:spacing w:val="-8"/>
          <w:sz w:val="20"/>
        </w:rPr>
        <w:t> </w:t>
      </w:r>
      <w:r>
        <w:rPr>
          <w:spacing w:val="3"/>
          <w:sz w:val="20"/>
        </w:rPr>
        <w:t>e,</w:t>
      </w:r>
      <w:r>
        <w:rPr>
          <w:spacing w:val="-13"/>
          <w:sz w:val="20"/>
        </w:rPr>
        <w:t> </w:t>
      </w:r>
      <w:r>
        <w:rPr>
          <w:sz w:val="20"/>
        </w:rPr>
        <w:t>affinché</w:t>
      </w:r>
      <w:r>
        <w:rPr>
          <w:spacing w:val="-6"/>
          <w:sz w:val="20"/>
        </w:rPr>
        <w:t> </w:t>
      </w:r>
      <w:r>
        <w:rPr>
          <w:sz w:val="20"/>
        </w:rPr>
        <w:t>possano</w:t>
      </w:r>
      <w:r>
        <w:rPr>
          <w:spacing w:val="-8"/>
          <w:sz w:val="20"/>
        </w:rPr>
        <w:t> </w:t>
      </w:r>
      <w:r>
        <w:rPr>
          <w:sz w:val="20"/>
        </w:rPr>
        <w:t>tenerne</w:t>
      </w:r>
      <w:r>
        <w:rPr>
          <w:spacing w:val="-7"/>
          <w:sz w:val="20"/>
        </w:rPr>
        <w:t> </w:t>
      </w:r>
      <w:r>
        <w:rPr>
          <w:sz w:val="20"/>
        </w:rPr>
        <w:t>conto</w:t>
      </w:r>
      <w:r>
        <w:rPr>
          <w:spacing w:val="-7"/>
          <w:sz w:val="20"/>
        </w:rPr>
        <w:t> </w:t>
      </w:r>
      <w:r>
        <w:rPr>
          <w:sz w:val="20"/>
        </w:rPr>
        <w:t>in</w:t>
      </w:r>
      <w:r>
        <w:rPr>
          <w:spacing w:val="-14"/>
          <w:sz w:val="20"/>
        </w:rPr>
        <w:t> </w:t>
      </w:r>
      <w:r>
        <w:rPr>
          <w:sz w:val="20"/>
        </w:rPr>
        <w:t>sede di</w:t>
      </w:r>
      <w:r>
        <w:rPr>
          <w:spacing w:val="-4"/>
          <w:sz w:val="20"/>
        </w:rPr>
        <w:t> </w:t>
      </w:r>
      <w:r>
        <w:rPr>
          <w:sz w:val="20"/>
        </w:rPr>
        <w:t>omologazione,</w:t>
      </w:r>
      <w:r>
        <w:rPr>
          <w:spacing w:val="-1"/>
          <w:sz w:val="20"/>
        </w:rPr>
        <w:t> </w:t>
      </w:r>
      <w:r>
        <w:rPr>
          <w:sz w:val="20"/>
        </w:rPr>
        <w:t>ai</w:t>
      </w:r>
      <w:r>
        <w:rPr>
          <w:spacing w:val="-3"/>
          <w:sz w:val="20"/>
        </w:rPr>
        <w:t> </w:t>
      </w:r>
      <w:r>
        <w:rPr>
          <w:sz w:val="20"/>
        </w:rPr>
        <w:t>Giudici</w:t>
      </w:r>
      <w:r>
        <w:rPr>
          <w:spacing w:val="-3"/>
          <w:sz w:val="20"/>
        </w:rPr>
        <w:t> </w:t>
      </w:r>
      <w:r>
        <w:rPr>
          <w:sz w:val="20"/>
        </w:rPr>
        <w:t>Sportivi</w:t>
      </w:r>
      <w:r>
        <w:rPr>
          <w:spacing w:val="-3"/>
          <w:sz w:val="20"/>
        </w:rPr>
        <w:t> </w:t>
      </w:r>
      <w:r>
        <w:rPr>
          <w:sz w:val="20"/>
        </w:rPr>
        <w:t>Territoriali</w:t>
      </w:r>
      <w:r>
        <w:rPr>
          <w:spacing w:val="-4"/>
          <w:sz w:val="20"/>
        </w:rPr>
        <w:t> </w:t>
      </w:r>
      <w:r>
        <w:rPr>
          <w:sz w:val="20"/>
        </w:rPr>
        <w:t>competenti.</w:t>
      </w:r>
      <w:r>
        <w:rPr>
          <w:spacing w:val="-2"/>
          <w:sz w:val="20"/>
        </w:rPr>
        <w:t> </w:t>
      </w:r>
      <w:r>
        <w:rPr>
          <w:sz w:val="20"/>
        </w:rPr>
        <w:t>Contro</w:t>
      </w:r>
      <w:r>
        <w:rPr>
          <w:spacing w:val="-2"/>
          <w:sz w:val="20"/>
        </w:rPr>
        <w:t> </w:t>
      </w:r>
      <w:r>
        <w:rPr>
          <w:sz w:val="20"/>
        </w:rPr>
        <w:t>la</w:t>
      </w:r>
      <w:r>
        <w:rPr>
          <w:spacing w:val="-2"/>
          <w:sz w:val="20"/>
        </w:rPr>
        <w:t> </w:t>
      </w:r>
      <w:r>
        <w:rPr>
          <w:sz w:val="20"/>
        </w:rPr>
        <w:t>omologazione</w:t>
      </w:r>
      <w:r>
        <w:rPr>
          <w:spacing w:val="-1"/>
          <w:sz w:val="20"/>
        </w:rPr>
        <w:t> </w:t>
      </w:r>
      <w:r>
        <w:rPr>
          <w:sz w:val="20"/>
        </w:rPr>
        <w:t>è</w:t>
      </w:r>
      <w:r>
        <w:rPr>
          <w:spacing w:val="-6"/>
          <w:sz w:val="20"/>
        </w:rPr>
        <w:t> </w:t>
      </w:r>
      <w:r>
        <w:rPr>
          <w:sz w:val="20"/>
        </w:rPr>
        <w:t>ammesso</w:t>
      </w:r>
      <w:r>
        <w:rPr>
          <w:spacing w:val="-2"/>
          <w:sz w:val="20"/>
        </w:rPr>
        <w:t> </w:t>
      </w:r>
      <w:r>
        <w:rPr>
          <w:sz w:val="20"/>
        </w:rPr>
        <w:t>reclamo</w:t>
      </w:r>
      <w:r>
        <w:rPr>
          <w:spacing w:val="-2"/>
          <w:sz w:val="20"/>
        </w:rPr>
        <w:t> </w:t>
      </w:r>
      <w:r>
        <w:rPr>
          <w:sz w:val="20"/>
        </w:rPr>
        <w:t>d’urgenza</w:t>
      </w:r>
      <w:r>
        <w:rPr>
          <w:spacing w:val="-6"/>
          <w:sz w:val="20"/>
        </w:rPr>
        <w:t> </w:t>
      </w:r>
      <w:r>
        <w:rPr>
          <w:sz w:val="20"/>
        </w:rPr>
        <w:t>presso la Corte Sportiva di</w:t>
      </w:r>
      <w:r>
        <w:rPr>
          <w:spacing w:val="-1"/>
          <w:sz w:val="20"/>
        </w:rPr>
        <w:t> </w:t>
      </w:r>
      <w:r>
        <w:rPr>
          <w:sz w:val="20"/>
        </w:rPr>
        <w:t>Appello.</w:t>
      </w:r>
    </w:p>
    <w:p>
      <w:pPr>
        <w:pStyle w:val="ListParagraph"/>
        <w:numPr>
          <w:ilvl w:val="0"/>
          <w:numId w:val="47"/>
        </w:numPr>
        <w:tabs>
          <w:tab w:pos="591" w:val="left" w:leader="none"/>
        </w:tabs>
        <w:spacing w:line="240" w:lineRule="auto" w:before="1" w:after="0"/>
        <w:ind w:left="590" w:right="0" w:hanging="361"/>
        <w:jc w:val="both"/>
        <w:rPr>
          <w:sz w:val="20"/>
        </w:rPr>
      </w:pPr>
      <w:r>
        <w:rPr>
          <w:sz w:val="20"/>
        </w:rPr>
        <w:t>I termini stabili nei commi precedenti sono</w:t>
      </w:r>
      <w:r>
        <w:rPr>
          <w:spacing w:val="-9"/>
          <w:sz w:val="20"/>
        </w:rPr>
        <w:t> </w:t>
      </w:r>
      <w:r>
        <w:rPr>
          <w:sz w:val="20"/>
        </w:rPr>
        <w:t>perentori.</w:t>
      </w:r>
    </w:p>
    <w:p>
      <w:pPr>
        <w:pStyle w:val="BodyText"/>
        <w:spacing w:before="120"/>
        <w:ind w:left="230" w:right="267"/>
        <w:jc w:val="both"/>
      </w:pPr>
      <w:r>
        <w:rPr>
          <w:u w:val="single"/>
        </w:rPr>
        <w:t>Gli</w:t>
      </w:r>
      <w:r>
        <w:rPr>
          <w:spacing w:val="-9"/>
          <w:u w:val="single"/>
        </w:rPr>
        <w:t> </w:t>
      </w:r>
      <w:r>
        <w:rPr>
          <w:u w:val="single"/>
        </w:rPr>
        <w:t>Ufficiali</w:t>
      </w:r>
      <w:r>
        <w:rPr>
          <w:spacing w:val="-8"/>
          <w:u w:val="single"/>
        </w:rPr>
        <w:t> </w:t>
      </w:r>
      <w:r>
        <w:rPr>
          <w:u w:val="single"/>
        </w:rPr>
        <w:t>di</w:t>
      </w:r>
      <w:r>
        <w:rPr>
          <w:spacing w:val="-7"/>
          <w:u w:val="single"/>
        </w:rPr>
        <w:t> </w:t>
      </w:r>
      <w:r>
        <w:rPr>
          <w:u w:val="single"/>
        </w:rPr>
        <w:t>gara</w:t>
      </w:r>
      <w:r>
        <w:rPr>
          <w:spacing w:val="-6"/>
          <w:u w:val="single"/>
        </w:rPr>
        <w:t> </w:t>
      </w:r>
      <w:r>
        <w:rPr>
          <w:u w:val="single"/>
        </w:rPr>
        <w:t>non</w:t>
      </w:r>
      <w:r>
        <w:rPr>
          <w:spacing w:val="-7"/>
          <w:u w:val="single"/>
        </w:rPr>
        <w:t> </w:t>
      </w:r>
      <w:r>
        <w:rPr>
          <w:u w:val="single"/>
        </w:rPr>
        <w:t>potranno</w:t>
      </w:r>
      <w:r>
        <w:rPr>
          <w:spacing w:val="-6"/>
          <w:u w:val="single"/>
        </w:rPr>
        <w:t> </w:t>
      </w:r>
      <w:r>
        <w:rPr>
          <w:u w:val="single"/>
        </w:rPr>
        <w:t>accettare</w:t>
      </w:r>
      <w:r>
        <w:rPr>
          <w:spacing w:val="-6"/>
          <w:u w:val="single"/>
        </w:rPr>
        <w:t> </w:t>
      </w:r>
      <w:r>
        <w:rPr>
          <w:u w:val="single"/>
        </w:rPr>
        <w:t>qualsiasi</w:t>
      </w:r>
      <w:r>
        <w:rPr>
          <w:spacing w:val="-8"/>
          <w:u w:val="single"/>
        </w:rPr>
        <w:t> </w:t>
      </w:r>
      <w:r>
        <w:rPr>
          <w:u w:val="single"/>
        </w:rPr>
        <w:t>tipo</w:t>
      </w:r>
      <w:r>
        <w:rPr>
          <w:spacing w:val="-11"/>
          <w:u w:val="single"/>
        </w:rPr>
        <w:t> </w:t>
      </w:r>
      <w:r>
        <w:rPr>
          <w:u w:val="single"/>
        </w:rPr>
        <w:t>di</w:t>
      </w:r>
      <w:r>
        <w:rPr>
          <w:spacing w:val="-8"/>
          <w:u w:val="single"/>
        </w:rPr>
        <w:t> </w:t>
      </w:r>
      <w:r>
        <w:rPr>
          <w:u w:val="single"/>
        </w:rPr>
        <w:t>versamento</w:t>
      </w:r>
      <w:r>
        <w:rPr>
          <w:spacing w:val="-4"/>
        </w:rPr>
        <w:t> </w:t>
      </w:r>
      <w:r>
        <w:rPr/>
        <w:t>di</w:t>
      </w:r>
      <w:r>
        <w:rPr>
          <w:spacing w:val="-7"/>
        </w:rPr>
        <w:t> </w:t>
      </w:r>
      <w:r>
        <w:rPr/>
        <w:t>somme</w:t>
      </w:r>
      <w:r>
        <w:rPr>
          <w:spacing w:val="-11"/>
        </w:rPr>
        <w:t> </w:t>
      </w:r>
      <w:r>
        <w:rPr/>
        <w:t>sia</w:t>
      </w:r>
      <w:r>
        <w:rPr>
          <w:spacing w:val="-11"/>
        </w:rPr>
        <w:t> </w:t>
      </w:r>
      <w:r>
        <w:rPr/>
        <w:t>in</w:t>
      </w:r>
      <w:r>
        <w:rPr>
          <w:spacing w:val="-8"/>
        </w:rPr>
        <w:t> </w:t>
      </w:r>
      <w:r>
        <w:rPr/>
        <w:t>denaro</w:t>
      </w:r>
      <w:r>
        <w:rPr>
          <w:spacing w:val="-7"/>
        </w:rPr>
        <w:t> </w:t>
      </w:r>
      <w:r>
        <w:rPr/>
        <w:t>sia</w:t>
      </w:r>
      <w:r>
        <w:rPr>
          <w:spacing w:val="-11"/>
        </w:rPr>
        <w:t> </w:t>
      </w:r>
      <w:r>
        <w:rPr/>
        <w:t>in</w:t>
      </w:r>
      <w:r>
        <w:rPr>
          <w:spacing w:val="-8"/>
        </w:rPr>
        <w:t> </w:t>
      </w:r>
      <w:r>
        <w:rPr/>
        <w:t>assegni,</w:t>
      </w:r>
      <w:r>
        <w:rPr>
          <w:spacing w:val="-11"/>
        </w:rPr>
        <w:t> </w:t>
      </w:r>
      <w:r>
        <w:rPr/>
        <w:t>in</w:t>
      </w:r>
      <w:r>
        <w:rPr>
          <w:spacing w:val="-8"/>
        </w:rPr>
        <w:t> </w:t>
      </w:r>
      <w:r>
        <w:rPr/>
        <w:t>quanto</w:t>
      </w:r>
      <w:r>
        <w:rPr>
          <w:spacing w:val="-11"/>
        </w:rPr>
        <w:t> </w:t>
      </w:r>
      <w:r>
        <w:rPr/>
        <w:t>è</w:t>
      </w:r>
      <w:r>
        <w:rPr>
          <w:spacing w:val="-6"/>
        </w:rPr>
        <w:t> </w:t>
      </w:r>
      <w:r>
        <w:rPr/>
        <w:t>abolito il versamento della tassa d’istanza nelle mani del 1°</w:t>
      </w:r>
      <w:r>
        <w:rPr>
          <w:spacing w:val="2"/>
        </w:rPr>
        <w:t> </w:t>
      </w:r>
      <w:r>
        <w:rPr/>
        <w:t>arbitro.</w:t>
      </w:r>
    </w:p>
    <w:p>
      <w:pPr>
        <w:pStyle w:val="BodyText"/>
        <w:spacing w:before="120"/>
        <w:ind w:left="230"/>
        <w:jc w:val="both"/>
      </w:pPr>
      <w:r>
        <w:rPr>
          <w:u w:val="single"/>
        </w:rPr>
        <w:t>Per le istanze riguardanti il GSR Marche</w:t>
      </w:r>
      <w:r>
        <w:rPr/>
        <w:t>, l’istanza, unitamente ai motivi, </w:t>
      </w:r>
      <w:r>
        <w:rPr>
          <w:shd w:fill="FFFF00" w:color="auto" w:val="clear"/>
        </w:rPr>
        <w:t>deve essere inoltrata secondo quanto indicato al</w:t>
      </w:r>
    </w:p>
    <w:p>
      <w:pPr>
        <w:pStyle w:val="BodyText"/>
        <w:ind w:left="230"/>
        <w:jc w:val="both"/>
      </w:pPr>
      <w:r>
        <w:rPr>
          <w:shd w:fill="FFFF00" w:color="auto" w:val="clear"/>
        </w:rPr>
        <w:t> precedete punto 6 utilizzando esclusivamente l’indirizzo di Posta Elettronica Certificata </w:t>
      </w:r>
      <w:hyperlink r:id="rId36">
        <w:r>
          <w:rPr>
            <w:color w:val="0000FF"/>
            <w:shd w:fill="FFFF00" w:color="auto" w:val="clear"/>
            <w:u w:val="single" w:color="0000FF"/>
          </w:rPr>
          <w:t>cr.marche@pec.federvolley.it</w:t>
        </w:r>
      </w:hyperlink>
    </w:p>
    <w:p>
      <w:pPr>
        <w:pStyle w:val="BodyText"/>
        <w:spacing w:before="120"/>
        <w:ind w:left="230" w:right="264"/>
        <w:jc w:val="both"/>
      </w:pPr>
      <w:r>
        <w:rPr/>
        <w:t>Alla copia inviata al Giudice Sportivo Regionale deve essere allegata</w:t>
      </w:r>
      <w:r>
        <w:rPr>
          <w:u w:val="single"/>
        </w:rPr>
        <w:t> la prova dell’avvenuta spedizione all’affiliato avversario</w:t>
      </w:r>
      <w:r>
        <w:rPr/>
        <w:t>. Si</w:t>
      </w:r>
      <w:r>
        <w:rPr>
          <w:spacing w:val="-3"/>
        </w:rPr>
        <w:t> </w:t>
      </w:r>
      <w:r>
        <w:rPr/>
        <w:t>ricorda</w:t>
      </w:r>
      <w:r>
        <w:rPr>
          <w:spacing w:val="-1"/>
        </w:rPr>
        <w:t> </w:t>
      </w:r>
      <w:r>
        <w:rPr/>
        <w:t>che</w:t>
      </w:r>
      <w:r>
        <w:rPr>
          <w:spacing w:val="-2"/>
        </w:rPr>
        <w:t> </w:t>
      </w:r>
      <w:r>
        <w:rPr/>
        <w:t>la</w:t>
      </w:r>
      <w:r>
        <w:rPr>
          <w:spacing w:val="-1"/>
        </w:rPr>
        <w:t> </w:t>
      </w:r>
      <w:r>
        <w:rPr/>
        <w:t>società</w:t>
      </w:r>
      <w:r>
        <w:rPr>
          <w:spacing w:val="-2"/>
        </w:rPr>
        <w:t> </w:t>
      </w:r>
      <w:r>
        <w:rPr/>
        <w:t>proponente</w:t>
      </w:r>
      <w:r>
        <w:rPr>
          <w:spacing w:val="2"/>
        </w:rPr>
        <w:t> </w:t>
      </w:r>
      <w:r>
        <w:rPr/>
        <w:t>l’istanza dovrà</w:t>
      </w:r>
      <w:r>
        <w:rPr>
          <w:spacing w:val="-1"/>
        </w:rPr>
        <w:t> </w:t>
      </w:r>
      <w:r>
        <w:rPr/>
        <w:t>versare</w:t>
      </w:r>
      <w:r>
        <w:rPr>
          <w:spacing w:val="-1"/>
        </w:rPr>
        <w:t> </w:t>
      </w:r>
      <w:r>
        <w:rPr/>
        <w:t>la</w:t>
      </w:r>
      <w:r>
        <w:rPr>
          <w:spacing w:val="-6"/>
        </w:rPr>
        <w:t> </w:t>
      </w:r>
      <w:r>
        <w:rPr/>
        <w:t>prescritta</w:t>
      </w:r>
      <w:r>
        <w:rPr>
          <w:spacing w:val="-2"/>
        </w:rPr>
        <w:t> </w:t>
      </w:r>
      <w:r>
        <w:rPr/>
        <w:t>tassa,</w:t>
      </w:r>
      <w:r>
        <w:rPr>
          <w:spacing w:val="-2"/>
        </w:rPr>
        <w:t> </w:t>
      </w:r>
      <w:r>
        <w:rPr/>
        <w:t>a</w:t>
      </w:r>
      <w:r>
        <w:rPr>
          <w:spacing w:val="-1"/>
        </w:rPr>
        <w:t> </w:t>
      </w:r>
      <w:r>
        <w:rPr/>
        <w:t>mezzo</w:t>
      </w:r>
      <w:r>
        <w:rPr>
          <w:spacing w:val="-5"/>
        </w:rPr>
        <w:t> </w:t>
      </w:r>
      <w:r>
        <w:rPr/>
        <w:t>carta</w:t>
      </w:r>
      <w:r>
        <w:rPr>
          <w:spacing w:val="-2"/>
        </w:rPr>
        <w:t> </w:t>
      </w:r>
      <w:r>
        <w:rPr/>
        <w:t>di</w:t>
      </w:r>
      <w:r>
        <w:rPr>
          <w:spacing w:val="-3"/>
        </w:rPr>
        <w:t> </w:t>
      </w:r>
      <w:r>
        <w:rPr/>
        <w:t>credito</w:t>
      </w:r>
      <w:r>
        <w:rPr>
          <w:spacing w:val="-6"/>
        </w:rPr>
        <w:t> </w:t>
      </w:r>
      <w:r>
        <w:rPr/>
        <w:t>sul</w:t>
      </w:r>
      <w:r>
        <w:rPr>
          <w:spacing w:val="-3"/>
        </w:rPr>
        <w:t> </w:t>
      </w:r>
      <w:r>
        <w:rPr/>
        <w:t>portale</w:t>
      </w:r>
      <w:r>
        <w:rPr>
          <w:spacing w:val="-2"/>
        </w:rPr>
        <w:t> </w:t>
      </w:r>
      <w:r>
        <w:rPr/>
        <w:t>regionale</w:t>
      </w:r>
      <w:r>
        <w:rPr>
          <w:b/>
        </w:rPr>
        <w:t>,</w:t>
      </w:r>
      <w:r>
        <w:rPr>
          <w:b/>
          <w:spacing w:val="-2"/>
        </w:rPr>
        <w:t> </w:t>
      </w:r>
      <w:r>
        <w:rPr/>
        <w:t>una volta che la segreteria, ricevuta l’istanza, avrà provveduto a caricare il relativo contributo sull’estratto conto.</w:t>
      </w:r>
    </w:p>
    <w:p>
      <w:pPr>
        <w:spacing w:before="120"/>
        <w:ind w:left="230" w:right="274" w:firstLine="0"/>
        <w:jc w:val="both"/>
        <w:rPr>
          <w:sz w:val="20"/>
        </w:rPr>
      </w:pPr>
      <w:r>
        <w:rPr>
          <w:b/>
          <w:sz w:val="20"/>
        </w:rPr>
        <w:t>Contributi</w:t>
      </w:r>
      <w:r>
        <w:rPr>
          <w:b/>
          <w:spacing w:val="-8"/>
          <w:sz w:val="20"/>
        </w:rPr>
        <w:t> </w:t>
      </w:r>
      <w:r>
        <w:rPr>
          <w:b/>
          <w:sz w:val="20"/>
        </w:rPr>
        <w:t>accesso</w:t>
      </w:r>
      <w:r>
        <w:rPr>
          <w:b/>
          <w:spacing w:val="-6"/>
          <w:sz w:val="20"/>
        </w:rPr>
        <w:t> </w:t>
      </w:r>
      <w:r>
        <w:rPr>
          <w:b/>
          <w:sz w:val="20"/>
        </w:rPr>
        <w:t>ai</w:t>
      </w:r>
      <w:r>
        <w:rPr>
          <w:b/>
          <w:spacing w:val="-8"/>
          <w:sz w:val="20"/>
        </w:rPr>
        <w:t> </w:t>
      </w:r>
      <w:r>
        <w:rPr>
          <w:b/>
          <w:sz w:val="20"/>
        </w:rPr>
        <w:t>Servizi</w:t>
      </w:r>
      <w:r>
        <w:rPr>
          <w:b/>
          <w:spacing w:val="-7"/>
          <w:sz w:val="20"/>
        </w:rPr>
        <w:t> </w:t>
      </w:r>
      <w:r>
        <w:rPr>
          <w:b/>
          <w:sz w:val="20"/>
        </w:rPr>
        <w:t>di</w:t>
      </w:r>
      <w:r>
        <w:rPr>
          <w:b/>
          <w:spacing w:val="-7"/>
          <w:sz w:val="20"/>
        </w:rPr>
        <w:t> </w:t>
      </w:r>
      <w:r>
        <w:rPr>
          <w:b/>
          <w:sz w:val="20"/>
        </w:rPr>
        <w:t>Giustizia</w:t>
      </w:r>
      <w:r>
        <w:rPr>
          <w:b/>
          <w:spacing w:val="-8"/>
          <w:sz w:val="20"/>
        </w:rPr>
        <w:t> </w:t>
      </w:r>
      <w:r>
        <w:rPr>
          <w:b/>
          <w:sz w:val="20"/>
        </w:rPr>
        <w:t>Sportiva</w:t>
      </w:r>
      <w:r>
        <w:rPr>
          <w:b/>
          <w:spacing w:val="2"/>
          <w:sz w:val="20"/>
        </w:rPr>
        <w:t> </w:t>
      </w:r>
      <w:r>
        <w:rPr>
          <w:sz w:val="20"/>
        </w:rPr>
        <w:t>(</w:t>
      </w:r>
      <w:r>
        <w:rPr>
          <w:sz w:val="20"/>
          <w:shd w:fill="FFFF00" w:color="auto" w:val="clear"/>
        </w:rPr>
        <w:t>si</w:t>
      </w:r>
      <w:r>
        <w:rPr>
          <w:spacing w:val="-8"/>
          <w:sz w:val="20"/>
          <w:shd w:fill="FFFF00" w:color="auto" w:val="clear"/>
        </w:rPr>
        <w:t> </w:t>
      </w:r>
      <w:r>
        <w:rPr>
          <w:sz w:val="20"/>
          <w:shd w:fill="FFFF00" w:color="auto" w:val="clear"/>
        </w:rPr>
        <w:t>informa</w:t>
      </w:r>
      <w:r>
        <w:rPr>
          <w:spacing w:val="-5"/>
          <w:sz w:val="20"/>
          <w:shd w:fill="FFFF00" w:color="auto" w:val="clear"/>
        </w:rPr>
        <w:t> </w:t>
      </w:r>
      <w:r>
        <w:rPr>
          <w:sz w:val="20"/>
          <w:shd w:fill="FFFF00" w:color="auto" w:val="clear"/>
        </w:rPr>
        <w:t>che</w:t>
      </w:r>
      <w:r>
        <w:rPr>
          <w:spacing w:val="-6"/>
          <w:sz w:val="20"/>
          <w:shd w:fill="FFFF00" w:color="auto" w:val="clear"/>
        </w:rPr>
        <w:t> </w:t>
      </w:r>
      <w:r>
        <w:rPr>
          <w:sz w:val="20"/>
          <w:shd w:fill="FFFF00" w:color="auto" w:val="clear"/>
        </w:rPr>
        <w:t>in</w:t>
      </w:r>
      <w:r>
        <w:rPr>
          <w:spacing w:val="-7"/>
          <w:sz w:val="20"/>
          <w:shd w:fill="FFFF00" w:color="auto" w:val="clear"/>
        </w:rPr>
        <w:t> </w:t>
      </w:r>
      <w:r>
        <w:rPr>
          <w:sz w:val="20"/>
          <w:shd w:fill="FFFF00" w:color="auto" w:val="clear"/>
        </w:rPr>
        <w:t>base</w:t>
      </w:r>
      <w:r>
        <w:rPr>
          <w:spacing w:val="-5"/>
          <w:sz w:val="20"/>
          <w:shd w:fill="FFFF00" w:color="auto" w:val="clear"/>
        </w:rPr>
        <w:t> </w:t>
      </w:r>
      <w:r>
        <w:rPr>
          <w:sz w:val="20"/>
          <w:shd w:fill="FFFF00" w:color="auto" w:val="clear"/>
        </w:rPr>
        <w:t>al</w:t>
      </w:r>
      <w:r>
        <w:rPr>
          <w:spacing w:val="-8"/>
          <w:sz w:val="20"/>
          <w:shd w:fill="FFFF00" w:color="auto" w:val="clear"/>
        </w:rPr>
        <w:t> </w:t>
      </w:r>
      <w:r>
        <w:rPr>
          <w:sz w:val="20"/>
          <w:shd w:fill="FFFF00" w:color="auto" w:val="clear"/>
        </w:rPr>
        <w:t>Nuovo</w:t>
      </w:r>
      <w:r>
        <w:rPr>
          <w:spacing w:val="-11"/>
          <w:sz w:val="20"/>
          <w:shd w:fill="FFFF00" w:color="auto" w:val="clear"/>
        </w:rPr>
        <w:t> </w:t>
      </w:r>
      <w:r>
        <w:rPr>
          <w:sz w:val="20"/>
          <w:shd w:fill="FFFF00" w:color="auto" w:val="clear"/>
        </w:rPr>
        <w:t>Regolamento</w:t>
      </w:r>
      <w:r>
        <w:rPr>
          <w:spacing w:val="-7"/>
          <w:sz w:val="20"/>
          <w:shd w:fill="FFFF00" w:color="auto" w:val="clear"/>
        </w:rPr>
        <w:t> </w:t>
      </w:r>
      <w:r>
        <w:rPr>
          <w:sz w:val="20"/>
          <w:shd w:fill="FFFF00" w:color="auto" w:val="clear"/>
        </w:rPr>
        <w:t>Giurisdizionale</w:t>
      </w:r>
      <w:r>
        <w:rPr>
          <w:spacing w:val="-6"/>
          <w:sz w:val="20"/>
          <w:shd w:fill="FFFF00" w:color="auto" w:val="clear"/>
        </w:rPr>
        <w:t> </w:t>
      </w:r>
      <w:r>
        <w:rPr>
          <w:sz w:val="20"/>
          <w:shd w:fill="FFFF00" w:color="auto" w:val="clear"/>
        </w:rPr>
        <w:t>i</w:t>
      </w:r>
      <w:r>
        <w:rPr>
          <w:spacing w:val="-7"/>
          <w:sz w:val="20"/>
          <w:shd w:fill="FFFF00" w:color="auto" w:val="clear"/>
        </w:rPr>
        <w:t> </w:t>
      </w:r>
      <w:r>
        <w:rPr>
          <w:sz w:val="20"/>
          <w:shd w:fill="FFFF00" w:color="auto" w:val="clear"/>
        </w:rPr>
        <w:t>Contributi</w:t>
      </w:r>
      <w:r>
        <w:rPr>
          <w:sz w:val="20"/>
        </w:rPr>
        <w:t> </w:t>
      </w:r>
      <w:r>
        <w:rPr>
          <w:sz w:val="20"/>
          <w:shd w:fill="FFFF00" w:color="auto" w:val="clear"/>
        </w:rPr>
        <w:t>per l'accesso ai Servizi di Giustizia Sportiva </w:t>
      </w:r>
      <w:r>
        <w:rPr>
          <w:b/>
          <w:sz w:val="20"/>
          <w:shd w:fill="FFFF00" w:color="auto" w:val="clear"/>
        </w:rPr>
        <w:t>non saranno restituiti </w:t>
      </w:r>
      <w:r>
        <w:rPr>
          <w:sz w:val="20"/>
          <w:shd w:fill="FFFF00" w:color="auto" w:val="clear"/>
        </w:rPr>
        <w:t>anche in caso di accoglimento del</w:t>
      </w:r>
      <w:r>
        <w:rPr>
          <w:spacing w:val="-13"/>
          <w:sz w:val="20"/>
          <w:shd w:fill="FFFF00" w:color="auto" w:val="clear"/>
        </w:rPr>
        <w:t> </w:t>
      </w:r>
      <w:r>
        <w:rPr>
          <w:sz w:val="20"/>
          <w:shd w:fill="FFFF00" w:color="auto" w:val="clear"/>
        </w:rPr>
        <w:t>Ricorso</w:t>
      </w:r>
      <w:r>
        <w:rPr>
          <w:sz w:val="20"/>
        </w:rPr>
        <w:t>).</w:t>
      </w:r>
    </w:p>
    <w:p>
      <w:pPr>
        <w:pStyle w:val="BodyText"/>
        <w:spacing w:line="230" w:lineRule="exact" w:before="120"/>
        <w:ind w:left="230"/>
      </w:pPr>
      <w:r>
        <w:rPr/>
        <w:t>Si ricordano gli importi da versare:</w:t>
      </w:r>
    </w:p>
    <w:p>
      <w:pPr>
        <w:pStyle w:val="ListParagraph"/>
        <w:numPr>
          <w:ilvl w:val="0"/>
          <w:numId w:val="48"/>
        </w:numPr>
        <w:tabs>
          <w:tab w:pos="950" w:val="left" w:leader="none"/>
          <w:tab w:pos="951" w:val="left" w:leader="none"/>
          <w:tab w:pos="5337" w:val="left" w:leader="none"/>
          <w:tab w:pos="5737" w:val="left" w:leader="none"/>
        </w:tabs>
        <w:spacing w:line="230" w:lineRule="exact" w:before="0" w:after="0"/>
        <w:ind w:left="950" w:right="0" w:hanging="361"/>
        <w:jc w:val="left"/>
        <w:rPr>
          <w:sz w:val="20"/>
        </w:rPr>
      </w:pPr>
      <w:r>
        <w:rPr>
          <w:sz w:val="20"/>
        </w:rPr>
        <w:t>Istanza al Giudice</w:t>
      </w:r>
      <w:r>
        <w:rPr>
          <w:spacing w:val="-2"/>
          <w:sz w:val="20"/>
        </w:rPr>
        <w:t> </w:t>
      </w:r>
      <w:r>
        <w:rPr>
          <w:sz w:val="20"/>
        </w:rPr>
        <w:t>Sportivo</w:t>
      </w:r>
      <w:r>
        <w:rPr>
          <w:spacing w:val="-1"/>
          <w:sz w:val="20"/>
        </w:rPr>
        <w:t> </w:t>
      </w:r>
      <w:r>
        <w:rPr>
          <w:sz w:val="20"/>
        </w:rPr>
        <w:t>Regionale</w:t>
        <w:tab/>
        <w:t>€</w:t>
        <w:tab/>
        <w:t>80,00</w:t>
      </w:r>
    </w:p>
    <w:p>
      <w:pPr>
        <w:pStyle w:val="ListParagraph"/>
        <w:numPr>
          <w:ilvl w:val="0"/>
          <w:numId w:val="48"/>
        </w:numPr>
        <w:tabs>
          <w:tab w:pos="950" w:val="left" w:leader="none"/>
          <w:tab w:pos="951" w:val="left" w:leader="none"/>
          <w:tab w:pos="5337" w:val="left" w:leader="none"/>
          <w:tab w:pos="5737" w:val="left" w:leader="none"/>
        </w:tabs>
        <w:spacing w:line="240" w:lineRule="auto" w:before="0" w:after="0"/>
        <w:ind w:left="950" w:right="0" w:hanging="361"/>
        <w:jc w:val="left"/>
        <w:rPr>
          <w:sz w:val="20"/>
        </w:rPr>
      </w:pPr>
      <w:r>
        <w:rPr>
          <w:sz w:val="20"/>
        </w:rPr>
        <w:t>Istanza al Giudice</w:t>
      </w:r>
      <w:r>
        <w:rPr>
          <w:spacing w:val="-5"/>
          <w:sz w:val="20"/>
        </w:rPr>
        <w:t> </w:t>
      </w:r>
      <w:r>
        <w:rPr>
          <w:sz w:val="20"/>
        </w:rPr>
        <w:t>Sportivo</w:t>
      </w:r>
      <w:r>
        <w:rPr>
          <w:spacing w:val="-2"/>
          <w:sz w:val="20"/>
        </w:rPr>
        <w:t> </w:t>
      </w:r>
      <w:r>
        <w:rPr>
          <w:sz w:val="20"/>
        </w:rPr>
        <w:t>Territoriale</w:t>
        <w:tab/>
        <w:t>€</w:t>
        <w:tab/>
        <w:t>50,00</w:t>
      </w:r>
    </w:p>
    <w:p>
      <w:pPr>
        <w:pStyle w:val="BodyText"/>
        <w:rPr>
          <w:sz w:val="22"/>
        </w:rPr>
      </w:pPr>
    </w:p>
    <w:p>
      <w:pPr>
        <w:pStyle w:val="Heading3"/>
        <w:ind w:left="1581"/>
        <w:rPr>
          <w:rFonts w:ascii="Times New Roman"/>
        </w:rPr>
      </w:pPr>
      <w:bookmarkStart w:name="RECLAMO AVVERSO LE DECISIONI DEL GIUDICE" w:id="77"/>
      <w:bookmarkEnd w:id="77"/>
      <w:r>
        <w:rPr/>
      </w:r>
      <w:bookmarkStart w:name="_bookmark37" w:id="78"/>
      <w:bookmarkEnd w:id="78"/>
      <w:r>
        <w:rPr/>
      </w:r>
      <w:r>
        <w:rPr>
          <w:rFonts w:ascii="Times New Roman"/>
        </w:rPr>
        <w:t>RECLAMO AVVERSO LE DECISIONI DEL GIUDICE SPORTIVO REGIONALE</w:t>
      </w:r>
    </w:p>
    <w:p>
      <w:pPr>
        <w:pStyle w:val="BodyText"/>
        <w:spacing w:before="171"/>
        <w:ind w:left="230"/>
        <w:jc w:val="both"/>
      </w:pPr>
      <w:r>
        <w:rPr/>
        <w:t>Ai sensi degli artt. 27 e 28 del Regolamento Giurisdizionale, le pronunce del Giudice Sportivo Regionale possono essere</w:t>
      </w:r>
    </w:p>
    <w:p>
      <w:pPr>
        <w:spacing w:after="0"/>
        <w:jc w:val="both"/>
        <w:sectPr>
          <w:pgSz w:w="11910" w:h="16840"/>
          <w:pgMar w:header="273" w:footer="862" w:top="980" w:bottom="1060" w:left="620" w:right="579"/>
        </w:sectPr>
      </w:pPr>
    </w:p>
    <w:p>
      <w:pPr>
        <w:pStyle w:val="BodyText"/>
      </w:pPr>
    </w:p>
    <w:p>
      <w:pPr>
        <w:pStyle w:val="BodyText"/>
        <w:rPr>
          <w:sz w:val="19"/>
        </w:rPr>
      </w:pPr>
    </w:p>
    <w:p>
      <w:pPr>
        <w:pStyle w:val="BodyText"/>
        <w:ind w:left="230"/>
      </w:pPr>
      <w:r>
        <w:rPr/>
        <w:t>impugnate con reclamo alla Corte Sportiva di Appello, utilizzando l’indirizzo PEC </w:t>
      </w:r>
      <w:hyperlink r:id="rId37">
        <w:r>
          <w:rPr>
            <w:color w:val="0000FF"/>
            <w:u w:val="single" w:color="0000FF"/>
          </w:rPr>
          <w:t>giuridico@pec.federvolley.it</w:t>
        </w:r>
        <w:r>
          <w:rPr/>
          <w:t>.</w:t>
        </w:r>
      </w:hyperlink>
    </w:p>
    <w:p>
      <w:pPr>
        <w:pStyle w:val="BodyText"/>
        <w:spacing w:line="290" w:lineRule="auto" w:before="45"/>
        <w:ind w:left="230" w:right="374"/>
      </w:pPr>
      <w:r>
        <w:rPr/>
        <w:t>È previsto il pagamento del contributo di accesso ai servizi di Giustizia Sportiva (Reclamo Corte Sportiva di Appello) pari a € 300,00 da versare tramite Carta di Credito accedendo a FIPAV Online sezione PAG. CARTACREDITO inserendo la causale 24.</w:t>
      </w:r>
    </w:p>
    <w:p>
      <w:pPr>
        <w:pStyle w:val="Heading3"/>
        <w:spacing w:before="118"/>
        <w:ind w:left="240" w:right="272"/>
        <w:jc w:val="center"/>
        <w:rPr>
          <w:rFonts w:ascii="Times New Roman"/>
        </w:rPr>
      </w:pPr>
      <w:bookmarkStart w:name="CAMPO DI GARA" w:id="79"/>
      <w:bookmarkEnd w:id="79"/>
      <w:r>
        <w:rPr/>
      </w:r>
      <w:bookmarkStart w:name="_bookmark38" w:id="80"/>
      <w:bookmarkEnd w:id="80"/>
      <w:r>
        <w:rPr/>
      </w:r>
      <w:r>
        <w:rPr>
          <w:rFonts w:ascii="Times New Roman"/>
        </w:rPr>
        <w:t>CAMPO DI GARA</w:t>
      </w:r>
    </w:p>
    <w:p>
      <w:pPr>
        <w:pStyle w:val="BodyText"/>
        <w:spacing w:before="167"/>
        <w:ind w:left="230" w:right="264"/>
        <w:jc w:val="both"/>
      </w:pPr>
      <w:r>
        <w:rPr/>
        <w:t>Come previsto dall’art. 14 del Regolamento Gare, le società hanno l’obbligo di disputare le gare in un campo nell’ambito del proprio Comitato Territoriale di appartenenza o, </w:t>
      </w:r>
      <w:r>
        <w:rPr>
          <w:b/>
        </w:rPr>
        <w:t>per comprovata carenza di impianti</w:t>
      </w:r>
      <w:r>
        <w:rPr/>
        <w:t>, in comuni limitrofi di altro Comitato Territoriale previa autorizzazione dell’organismo competente all’organizzazione del Campionato interessato.</w:t>
      </w:r>
    </w:p>
    <w:p>
      <w:pPr>
        <w:spacing w:before="0"/>
        <w:ind w:left="230" w:right="259" w:firstLine="0"/>
        <w:jc w:val="both"/>
        <w:rPr>
          <w:b/>
          <w:sz w:val="20"/>
        </w:rPr>
      </w:pPr>
      <w:r>
        <w:rPr>
          <w:sz w:val="20"/>
        </w:rPr>
        <w:t>Invece,</w:t>
      </w:r>
      <w:r>
        <w:rPr>
          <w:spacing w:val="-10"/>
          <w:sz w:val="20"/>
        </w:rPr>
        <w:t> </w:t>
      </w:r>
      <w:r>
        <w:rPr>
          <w:sz w:val="20"/>
        </w:rPr>
        <w:t>nel</w:t>
      </w:r>
      <w:r>
        <w:rPr>
          <w:spacing w:val="-11"/>
          <w:sz w:val="20"/>
        </w:rPr>
        <w:t> </w:t>
      </w:r>
      <w:r>
        <w:rPr>
          <w:sz w:val="20"/>
        </w:rPr>
        <w:t>caso</w:t>
      </w:r>
      <w:r>
        <w:rPr>
          <w:spacing w:val="-10"/>
          <w:sz w:val="20"/>
        </w:rPr>
        <w:t> </w:t>
      </w:r>
      <w:r>
        <w:rPr>
          <w:sz w:val="20"/>
        </w:rPr>
        <w:t>di</w:t>
      </w:r>
      <w:r>
        <w:rPr>
          <w:spacing w:val="-10"/>
          <w:sz w:val="20"/>
        </w:rPr>
        <w:t> </w:t>
      </w:r>
      <w:r>
        <w:rPr>
          <w:sz w:val="20"/>
        </w:rPr>
        <w:t>società</w:t>
      </w:r>
      <w:r>
        <w:rPr>
          <w:spacing w:val="-10"/>
          <w:sz w:val="20"/>
        </w:rPr>
        <w:t> </w:t>
      </w:r>
      <w:r>
        <w:rPr>
          <w:sz w:val="20"/>
        </w:rPr>
        <w:t>che</w:t>
      </w:r>
      <w:r>
        <w:rPr>
          <w:spacing w:val="-9"/>
          <w:sz w:val="20"/>
        </w:rPr>
        <w:t> </w:t>
      </w:r>
      <w:r>
        <w:rPr>
          <w:sz w:val="20"/>
        </w:rPr>
        <w:t>vogliano</w:t>
      </w:r>
      <w:r>
        <w:rPr>
          <w:spacing w:val="-9"/>
          <w:sz w:val="20"/>
        </w:rPr>
        <w:t> </w:t>
      </w:r>
      <w:r>
        <w:rPr>
          <w:sz w:val="20"/>
        </w:rPr>
        <w:t>disputare</w:t>
      </w:r>
      <w:r>
        <w:rPr>
          <w:spacing w:val="-9"/>
          <w:sz w:val="20"/>
        </w:rPr>
        <w:t> </w:t>
      </w:r>
      <w:r>
        <w:rPr>
          <w:sz w:val="20"/>
        </w:rPr>
        <w:t>le</w:t>
      </w:r>
      <w:r>
        <w:rPr>
          <w:spacing w:val="-10"/>
          <w:sz w:val="20"/>
        </w:rPr>
        <w:t> </w:t>
      </w:r>
      <w:r>
        <w:rPr>
          <w:sz w:val="20"/>
        </w:rPr>
        <w:t>gare</w:t>
      </w:r>
      <w:r>
        <w:rPr>
          <w:spacing w:val="-9"/>
          <w:sz w:val="20"/>
        </w:rPr>
        <w:t> </w:t>
      </w:r>
      <w:r>
        <w:rPr>
          <w:sz w:val="20"/>
        </w:rPr>
        <w:t>di</w:t>
      </w:r>
      <w:r>
        <w:rPr>
          <w:spacing w:val="-10"/>
          <w:sz w:val="20"/>
        </w:rPr>
        <w:t> </w:t>
      </w:r>
      <w:r>
        <w:rPr>
          <w:sz w:val="20"/>
        </w:rPr>
        <w:t>un</w:t>
      </w:r>
      <w:r>
        <w:rPr>
          <w:spacing w:val="-10"/>
          <w:sz w:val="20"/>
        </w:rPr>
        <w:t> </w:t>
      </w:r>
      <w:r>
        <w:rPr>
          <w:sz w:val="20"/>
        </w:rPr>
        <w:t>determinato</w:t>
      </w:r>
      <w:r>
        <w:rPr>
          <w:spacing w:val="-11"/>
          <w:sz w:val="20"/>
        </w:rPr>
        <w:t> </w:t>
      </w:r>
      <w:r>
        <w:rPr>
          <w:sz w:val="20"/>
        </w:rPr>
        <w:t>Campionato</w:t>
      </w:r>
      <w:r>
        <w:rPr>
          <w:spacing w:val="-10"/>
          <w:sz w:val="20"/>
        </w:rPr>
        <w:t> </w:t>
      </w:r>
      <w:r>
        <w:rPr>
          <w:sz w:val="20"/>
        </w:rPr>
        <w:t>in</w:t>
      </w:r>
      <w:r>
        <w:rPr>
          <w:spacing w:val="-11"/>
          <w:sz w:val="20"/>
        </w:rPr>
        <w:t> </w:t>
      </w:r>
      <w:r>
        <w:rPr>
          <w:sz w:val="20"/>
        </w:rPr>
        <w:t>un</w:t>
      </w:r>
      <w:r>
        <w:rPr>
          <w:spacing w:val="-10"/>
          <w:sz w:val="20"/>
        </w:rPr>
        <w:t> </w:t>
      </w:r>
      <w:r>
        <w:rPr>
          <w:sz w:val="20"/>
        </w:rPr>
        <w:t>comune</w:t>
      </w:r>
      <w:r>
        <w:rPr>
          <w:spacing w:val="-9"/>
          <w:sz w:val="20"/>
        </w:rPr>
        <w:t> </w:t>
      </w:r>
      <w:r>
        <w:rPr>
          <w:sz w:val="20"/>
        </w:rPr>
        <w:t>di</w:t>
      </w:r>
      <w:r>
        <w:rPr>
          <w:spacing w:val="-10"/>
          <w:sz w:val="20"/>
        </w:rPr>
        <w:t> </w:t>
      </w:r>
      <w:r>
        <w:rPr>
          <w:sz w:val="20"/>
        </w:rPr>
        <w:t>un</w:t>
      </w:r>
      <w:r>
        <w:rPr>
          <w:spacing w:val="-10"/>
          <w:sz w:val="20"/>
        </w:rPr>
        <w:t> </w:t>
      </w:r>
      <w:r>
        <w:rPr>
          <w:sz w:val="20"/>
        </w:rPr>
        <w:t>Comitato</w:t>
      </w:r>
      <w:r>
        <w:rPr>
          <w:spacing w:val="-11"/>
          <w:sz w:val="20"/>
        </w:rPr>
        <w:t> </w:t>
      </w:r>
      <w:r>
        <w:rPr>
          <w:sz w:val="20"/>
        </w:rPr>
        <w:t>Territoriale contiguo a quello di appartenenza non per carenza di impianti ma per loro scelta, </w:t>
      </w:r>
      <w:r>
        <w:rPr>
          <w:sz w:val="20"/>
          <w:shd w:fill="FFFF00" w:color="auto" w:val="clear"/>
        </w:rPr>
        <w:t>causata da problemi logistici e/o geografici</w:t>
      </w:r>
      <w:r>
        <w:rPr>
          <w:sz w:val="20"/>
        </w:rPr>
        <w:t>, </w:t>
      </w:r>
      <w:r>
        <w:rPr>
          <w:b/>
          <w:sz w:val="20"/>
        </w:rPr>
        <w:t>dovranno</w:t>
      </w:r>
      <w:r>
        <w:rPr>
          <w:b/>
          <w:spacing w:val="-12"/>
          <w:sz w:val="20"/>
        </w:rPr>
        <w:t> </w:t>
      </w:r>
      <w:r>
        <w:rPr>
          <w:b/>
          <w:sz w:val="20"/>
        </w:rPr>
        <w:t>allegare</w:t>
      </w:r>
      <w:r>
        <w:rPr>
          <w:b/>
          <w:spacing w:val="-11"/>
          <w:sz w:val="20"/>
        </w:rPr>
        <w:t> </w:t>
      </w:r>
      <w:r>
        <w:rPr>
          <w:b/>
          <w:sz w:val="20"/>
        </w:rPr>
        <w:t>alla</w:t>
      </w:r>
      <w:r>
        <w:rPr>
          <w:b/>
          <w:spacing w:val="-8"/>
          <w:sz w:val="20"/>
        </w:rPr>
        <w:t> </w:t>
      </w:r>
      <w:r>
        <w:rPr>
          <w:b/>
          <w:sz w:val="20"/>
        </w:rPr>
        <w:t>relativa</w:t>
      </w:r>
      <w:r>
        <w:rPr>
          <w:b/>
          <w:spacing w:val="-11"/>
          <w:sz w:val="20"/>
        </w:rPr>
        <w:t> </w:t>
      </w:r>
      <w:r>
        <w:rPr>
          <w:b/>
          <w:sz w:val="20"/>
        </w:rPr>
        <w:t>richiesta</w:t>
      </w:r>
      <w:r>
        <w:rPr>
          <w:b/>
          <w:spacing w:val="-9"/>
          <w:sz w:val="20"/>
        </w:rPr>
        <w:t> </w:t>
      </w:r>
      <w:r>
        <w:rPr>
          <w:b/>
          <w:sz w:val="20"/>
          <w:shd w:fill="00FFFF" w:color="auto" w:val="clear"/>
        </w:rPr>
        <w:t>adeguatamente</w:t>
      </w:r>
      <w:r>
        <w:rPr>
          <w:b/>
          <w:spacing w:val="-11"/>
          <w:sz w:val="20"/>
          <w:shd w:fill="00FFFF" w:color="auto" w:val="clear"/>
        </w:rPr>
        <w:t> </w:t>
      </w:r>
      <w:r>
        <w:rPr>
          <w:b/>
          <w:sz w:val="20"/>
          <w:shd w:fill="00FFFF" w:color="auto" w:val="clear"/>
        </w:rPr>
        <w:t>motivata</w:t>
      </w:r>
      <w:r>
        <w:rPr>
          <w:b/>
          <w:spacing w:val="-11"/>
          <w:sz w:val="20"/>
        </w:rPr>
        <w:t> </w:t>
      </w:r>
      <w:r>
        <w:rPr>
          <w:b/>
          <w:sz w:val="20"/>
        </w:rPr>
        <w:t>il</w:t>
      </w:r>
      <w:r>
        <w:rPr>
          <w:b/>
          <w:spacing w:val="-8"/>
          <w:sz w:val="20"/>
        </w:rPr>
        <w:t> </w:t>
      </w:r>
      <w:r>
        <w:rPr>
          <w:b/>
          <w:sz w:val="20"/>
        </w:rPr>
        <w:t>parere</w:t>
      </w:r>
      <w:r>
        <w:rPr>
          <w:b/>
          <w:spacing w:val="-11"/>
          <w:sz w:val="20"/>
        </w:rPr>
        <w:t> </w:t>
      </w:r>
      <w:r>
        <w:rPr>
          <w:b/>
          <w:sz w:val="20"/>
        </w:rPr>
        <w:t>dell’organo</w:t>
      </w:r>
      <w:r>
        <w:rPr>
          <w:b/>
          <w:spacing w:val="-12"/>
          <w:sz w:val="20"/>
        </w:rPr>
        <w:t> </w:t>
      </w:r>
      <w:r>
        <w:rPr>
          <w:b/>
          <w:sz w:val="20"/>
        </w:rPr>
        <w:t>competente</w:t>
      </w:r>
      <w:r>
        <w:rPr>
          <w:b/>
          <w:spacing w:val="-11"/>
          <w:sz w:val="20"/>
        </w:rPr>
        <w:t> </w:t>
      </w:r>
      <w:r>
        <w:rPr>
          <w:b/>
          <w:sz w:val="20"/>
        </w:rPr>
        <w:t>all’organizzazione</w:t>
      </w:r>
      <w:r>
        <w:rPr>
          <w:b/>
          <w:spacing w:val="-6"/>
          <w:sz w:val="20"/>
        </w:rPr>
        <w:t> </w:t>
      </w:r>
      <w:r>
        <w:rPr>
          <w:b/>
          <w:sz w:val="20"/>
        </w:rPr>
        <w:t>del Campionato interessato, dei due Comitati Territoriali interessati e del proprio Comitato Regionale o dei due Comitati Regionali interessati nel caso il Comitato Territoriale contiguo appartenga ad altra</w:t>
      </w:r>
      <w:r>
        <w:rPr>
          <w:b/>
          <w:spacing w:val="-7"/>
          <w:sz w:val="20"/>
        </w:rPr>
        <w:t> </w:t>
      </w:r>
      <w:r>
        <w:rPr>
          <w:b/>
          <w:sz w:val="20"/>
        </w:rPr>
        <w:t>Regione.</w:t>
      </w:r>
    </w:p>
    <w:p>
      <w:pPr>
        <w:pStyle w:val="Heading6"/>
        <w:spacing w:before="1"/>
        <w:jc w:val="both"/>
      </w:pPr>
      <w:r>
        <w:rPr>
          <w:b w:val="0"/>
          <w:shd w:fill="FFFF00" w:color="auto" w:val="clear"/>
        </w:rPr>
        <w:t> </w:t>
      </w:r>
      <w:r>
        <w:rPr>
          <w:shd w:fill="FFFF00" w:color="auto" w:val="clear"/>
        </w:rPr>
        <w:t>Tale richiesta andrà prodotta all’atto dell’iscrizione ai campionati interessati, ovvero in sede di domanda di acquisizione</w:t>
      </w:r>
    </w:p>
    <w:p>
      <w:pPr>
        <w:spacing w:before="0"/>
        <w:ind w:left="230" w:right="0" w:firstLine="0"/>
        <w:jc w:val="both"/>
        <w:rPr>
          <w:b/>
          <w:sz w:val="20"/>
        </w:rPr>
      </w:pPr>
      <w:r>
        <w:rPr>
          <w:b/>
          <w:sz w:val="20"/>
          <w:shd w:fill="FFFF00" w:color="auto" w:val="clear"/>
        </w:rPr>
        <w:t>di diritti sportivi – assorbimento o fusione tra società.</w:t>
      </w:r>
    </w:p>
    <w:p>
      <w:pPr>
        <w:pStyle w:val="BodyText"/>
        <w:spacing w:before="5"/>
        <w:ind w:left="230"/>
        <w:jc w:val="both"/>
      </w:pPr>
      <w:r>
        <w:rPr/>
        <w:t>Nel caso di parere negativo anche di uno solo dei soggetti suddetti, la decisione finale spetta al Consiglio Federale.</w:t>
      </w:r>
    </w:p>
    <w:p>
      <w:pPr>
        <w:pStyle w:val="BodyText"/>
        <w:rPr>
          <w:sz w:val="25"/>
        </w:rPr>
      </w:pPr>
    </w:p>
    <w:p>
      <w:pPr>
        <w:pStyle w:val="Heading3"/>
        <w:ind w:left="238" w:right="272"/>
        <w:jc w:val="center"/>
        <w:rPr>
          <w:rFonts w:ascii="Times New Roman"/>
        </w:rPr>
      </w:pPr>
      <w:bookmarkStart w:name="OMOLOGAZIONI CAMPI DI GIOCO" w:id="81"/>
      <w:bookmarkEnd w:id="81"/>
      <w:r>
        <w:rPr/>
      </w:r>
      <w:bookmarkStart w:name="_bookmark39" w:id="82"/>
      <w:bookmarkEnd w:id="82"/>
      <w:r>
        <w:rPr/>
      </w:r>
      <w:r>
        <w:rPr>
          <w:rFonts w:ascii="Times New Roman"/>
        </w:rPr>
        <w:t>OMOLOGAZIONI CAMPI DI GIOCO</w:t>
      </w:r>
    </w:p>
    <w:p>
      <w:pPr>
        <w:pStyle w:val="ListParagraph"/>
        <w:numPr>
          <w:ilvl w:val="0"/>
          <w:numId w:val="49"/>
        </w:numPr>
        <w:tabs>
          <w:tab w:pos="586" w:val="left" w:leader="none"/>
        </w:tabs>
        <w:spacing w:line="240" w:lineRule="auto" w:before="172" w:after="0"/>
        <w:ind w:left="585" w:right="0" w:hanging="356"/>
        <w:jc w:val="both"/>
        <w:rPr>
          <w:sz w:val="20"/>
        </w:rPr>
      </w:pPr>
      <w:r>
        <w:rPr>
          <w:sz w:val="20"/>
        </w:rPr>
        <w:t>Tutte le partite devono essere disputate in impianti regolarmente omologati dalla</w:t>
      </w:r>
      <w:r>
        <w:rPr>
          <w:spacing w:val="-3"/>
          <w:sz w:val="20"/>
        </w:rPr>
        <w:t> </w:t>
      </w:r>
      <w:r>
        <w:rPr>
          <w:sz w:val="20"/>
        </w:rPr>
        <w:t>FIPAV.</w:t>
      </w:r>
    </w:p>
    <w:p>
      <w:pPr>
        <w:pStyle w:val="ListParagraph"/>
        <w:numPr>
          <w:ilvl w:val="0"/>
          <w:numId w:val="49"/>
        </w:numPr>
        <w:tabs>
          <w:tab w:pos="591" w:val="left" w:leader="none"/>
        </w:tabs>
        <w:spacing w:line="240" w:lineRule="auto" w:before="0" w:after="0"/>
        <w:ind w:left="590" w:right="265" w:hanging="360"/>
        <w:jc w:val="both"/>
        <w:rPr>
          <w:sz w:val="20"/>
        </w:rPr>
      </w:pPr>
      <w:r>
        <w:rPr>
          <w:sz w:val="20"/>
        </w:rPr>
        <w:t>Tutte le gare dei campionati nazionali, regionali e territoriali devono essere disputate in impianti al coperto. Tutte </w:t>
      </w:r>
      <w:r>
        <w:rPr>
          <w:spacing w:val="-3"/>
          <w:sz w:val="20"/>
        </w:rPr>
        <w:t>le </w:t>
      </w:r>
      <w:r>
        <w:rPr>
          <w:sz w:val="20"/>
        </w:rPr>
        <w:t>gare dei campionati nazionali di 1° e 2° livello, regionali di 1° e 2° livello devono essere disputati in impianti al coperto. </w:t>
      </w:r>
      <w:r>
        <w:rPr>
          <w:spacing w:val="5"/>
          <w:sz w:val="20"/>
        </w:rPr>
        <w:t>La </w:t>
      </w:r>
      <w:r>
        <w:rPr>
          <w:sz w:val="20"/>
        </w:rPr>
        <w:t>Consulta Regionale ha deciso di non concedere di giocare</w:t>
      </w:r>
      <w:r>
        <w:rPr>
          <w:spacing w:val="1"/>
          <w:sz w:val="20"/>
        </w:rPr>
        <w:t> </w:t>
      </w:r>
      <w:r>
        <w:rPr>
          <w:sz w:val="20"/>
        </w:rPr>
        <w:t>all’aperto.</w:t>
      </w:r>
    </w:p>
    <w:p>
      <w:pPr>
        <w:pStyle w:val="ListParagraph"/>
        <w:numPr>
          <w:ilvl w:val="0"/>
          <w:numId w:val="49"/>
        </w:numPr>
        <w:tabs>
          <w:tab w:pos="591" w:val="left" w:leader="none"/>
        </w:tabs>
        <w:spacing w:line="240" w:lineRule="auto" w:before="0" w:after="0"/>
        <w:ind w:left="590" w:right="271" w:hanging="360"/>
        <w:jc w:val="both"/>
        <w:rPr>
          <w:sz w:val="20"/>
        </w:rPr>
      </w:pPr>
      <w:r>
        <w:rPr>
          <w:sz w:val="20"/>
        </w:rPr>
        <w:t>I</w:t>
      </w:r>
      <w:r>
        <w:rPr>
          <w:spacing w:val="-7"/>
          <w:sz w:val="20"/>
        </w:rPr>
        <w:t> </w:t>
      </w:r>
      <w:r>
        <w:rPr>
          <w:sz w:val="20"/>
        </w:rPr>
        <w:t>campi</w:t>
      </w:r>
      <w:r>
        <w:rPr>
          <w:spacing w:val="-5"/>
          <w:sz w:val="20"/>
        </w:rPr>
        <w:t> </w:t>
      </w:r>
      <w:r>
        <w:rPr>
          <w:sz w:val="20"/>
        </w:rPr>
        <w:t>di</w:t>
      </w:r>
      <w:r>
        <w:rPr>
          <w:spacing w:val="-1"/>
          <w:sz w:val="20"/>
        </w:rPr>
        <w:t> </w:t>
      </w:r>
      <w:r>
        <w:rPr>
          <w:sz w:val="20"/>
        </w:rPr>
        <w:t>gara</w:t>
      </w:r>
      <w:r>
        <w:rPr>
          <w:spacing w:val="-3"/>
          <w:sz w:val="20"/>
        </w:rPr>
        <w:t> </w:t>
      </w:r>
      <w:r>
        <w:rPr>
          <w:sz w:val="20"/>
        </w:rPr>
        <w:t>devono</w:t>
      </w:r>
      <w:r>
        <w:rPr>
          <w:spacing w:val="-4"/>
          <w:sz w:val="20"/>
        </w:rPr>
        <w:t> </w:t>
      </w:r>
      <w:r>
        <w:rPr>
          <w:sz w:val="20"/>
        </w:rPr>
        <w:t>essere</w:t>
      </w:r>
      <w:r>
        <w:rPr>
          <w:spacing w:val="-4"/>
          <w:sz w:val="20"/>
        </w:rPr>
        <w:t> </w:t>
      </w:r>
      <w:r>
        <w:rPr>
          <w:sz w:val="20"/>
        </w:rPr>
        <w:t>omologati</w:t>
      </w:r>
      <w:r>
        <w:rPr>
          <w:spacing w:val="-6"/>
          <w:sz w:val="20"/>
        </w:rPr>
        <w:t> </w:t>
      </w:r>
      <w:r>
        <w:rPr>
          <w:sz w:val="20"/>
        </w:rPr>
        <w:t>per</w:t>
      </w:r>
      <w:r>
        <w:rPr>
          <w:spacing w:val="-1"/>
          <w:sz w:val="20"/>
        </w:rPr>
        <w:t> </w:t>
      </w:r>
      <w:r>
        <w:rPr>
          <w:sz w:val="20"/>
        </w:rPr>
        <w:t>la</w:t>
      </w:r>
      <w:r>
        <w:rPr>
          <w:spacing w:val="-5"/>
          <w:sz w:val="20"/>
        </w:rPr>
        <w:t> </w:t>
      </w:r>
      <w:r>
        <w:rPr>
          <w:sz w:val="20"/>
        </w:rPr>
        <w:t>stagione</w:t>
      </w:r>
      <w:r>
        <w:rPr>
          <w:spacing w:val="-3"/>
          <w:sz w:val="20"/>
        </w:rPr>
        <w:t> </w:t>
      </w:r>
      <w:r>
        <w:rPr>
          <w:sz w:val="20"/>
        </w:rPr>
        <w:t>2026/2027,</w:t>
      </w:r>
      <w:r>
        <w:rPr>
          <w:spacing w:val="-4"/>
          <w:sz w:val="20"/>
        </w:rPr>
        <w:t> </w:t>
      </w:r>
      <w:r>
        <w:rPr>
          <w:sz w:val="20"/>
        </w:rPr>
        <w:t>dal</w:t>
      </w:r>
      <w:r>
        <w:rPr>
          <w:spacing w:val="-6"/>
          <w:sz w:val="20"/>
        </w:rPr>
        <w:t> </w:t>
      </w:r>
      <w:r>
        <w:rPr>
          <w:sz w:val="20"/>
        </w:rPr>
        <w:t>Comitato</w:t>
      </w:r>
      <w:r>
        <w:rPr>
          <w:spacing w:val="-4"/>
          <w:sz w:val="20"/>
        </w:rPr>
        <w:t> </w:t>
      </w:r>
      <w:r>
        <w:rPr>
          <w:sz w:val="20"/>
        </w:rPr>
        <w:t>Regionale</w:t>
      </w:r>
      <w:r>
        <w:rPr>
          <w:spacing w:val="-5"/>
          <w:sz w:val="20"/>
        </w:rPr>
        <w:t> </w:t>
      </w:r>
      <w:r>
        <w:rPr>
          <w:sz w:val="20"/>
        </w:rPr>
        <w:t>per</w:t>
      </w:r>
      <w:r>
        <w:rPr>
          <w:spacing w:val="-1"/>
          <w:sz w:val="20"/>
        </w:rPr>
        <w:t> </w:t>
      </w:r>
      <w:r>
        <w:rPr>
          <w:sz w:val="20"/>
        </w:rPr>
        <w:t>i</w:t>
      </w:r>
      <w:r>
        <w:rPr>
          <w:spacing w:val="-5"/>
          <w:sz w:val="20"/>
        </w:rPr>
        <w:t> </w:t>
      </w:r>
      <w:r>
        <w:rPr>
          <w:sz w:val="20"/>
        </w:rPr>
        <w:t>campionati</w:t>
      </w:r>
      <w:r>
        <w:rPr>
          <w:spacing w:val="-4"/>
          <w:sz w:val="20"/>
        </w:rPr>
        <w:t> </w:t>
      </w:r>
      <w:r>
        <w:rPr>
          <w:sz w:val="20"/>
        </w:rPr>
        <w:t>di Serie</w:t>
      </w:r>
      <w:r>
        <w:rPr>
          <w:spacing w:val="1"/>
          <w:sz w:val="20"/>
        </w:rPr>
        <w:t> </w:t>
      </w:r>
      <w:r>
        <w:rPr>
          <w:sz w:val="20"/>
        </w:rPr>
        <w:t>C</w:t>
      </w:r>
      <w:r>
        <w:rPr>
          <w:spacing w:val="-4"/>
          <w:sz w:val="20"/>
        </w:rPr>
        <w:t> </w:t>
      </w:r>
      <w:r>
        <w:rPr>
          <w:sz w:val="20"/>
        </w:rPr>
        <w:t>e</w:t>
      </w:r>
      <w:r>
        <w:rPr>
          <w:spacing w:val="-3"/>
          <w:sz w:val="20"/>
        </w:rPr>
        <w:t> </w:t>
      </w:r>
      <w:r>
        <w:rPr>
          <w:sz w:val="20"/>
        </w:rPr>
        <w:t>D e dal Comitato Territoriale per i campionati territoriali. In</w:t>
      </w:r>
      <w:r>
        <w:rPr>
          <w:spacing w:val="-5"/>
          <w:sz w:val="20"/>
        </w:rPr>
        <w:t> </w:t>
      </w:r>
      <w:r>
        <w:rPr>
          <w:sz w:val="20"/>
        </w:rPr>
        <w:t>particolare:</w:t>
      </w:r>
    </w:p>
    <w:p>
      <w:pPr>
        <w:pStyle w:val="BodyText"/>
        <w:spacing w:before="7"/>
        <w:rPr>
          <w:sz w:val="1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3972"/>
        <w:gridCol w:w="990"/>
        <w:gridCol w:w="2095"/>
      </w:tblGrid>
      <w:tr>
        <w:trPr>
          <w:trHeight w:val="270" w:hRule="atLeast"/>
        </w:trPr>
        <w:tc>
          <w:tcPr>
            <w:tcW w:w="2836" w:type="dxa"/>
          </w:tcPr>
          <w:p>
            <w:pPr>
              <w:pStyle w:val="TableParagraph"/>
              <w:spacing w:line="228" w:lineRule="exact"/>
              <w:ind w:left="930"/>
              <w:rPr>
                <w:sz w:val="20"/>
              </w:rPr>
            </w:pPr>
            <w:r>
              <w:rPr>
                <w:sz w:val="20"/>
              </w:rPr>
              <w:t>Campionato</w:t>
            </w:r>
          </w:p>
        </w:tc>
        <w:tc>
          <w:tcPr>
            <w:tcW w:w="3972" w:type="dxa"/>
          </w:tcPr>
          <w:p>
            <w:pPr>
              <w:pStyle w:val="TableParagraph"/>
              <w:spacing w:line="228" w:lineRule="exact"/>
              <w:ind w:left="1110"/>
              <w:rPr>
                <w:sz w:val="20"/>
              </w:rPr>
            </w:pPr>
            <w:r>
              <w:rPr>
                <w:sz w:val="20"/>
              </w:rPr>
              <w:t>Competenza omologa</w:t>
            </w:r>
          </w:p>
        </w:tc>
        <w:tc>
          <w:tcPr>
            <w:tcW w:w="990" w:type="dxa"/>
          </w:tcPr>
          <w:p>
            <w:pPr>
              <w:pStyle w:val="TableParagraph"/>
              <w:spacing w:line="228" w:lineRule="exact"/>
              <w:ind w:left="249"/>
              <w:rPr>
                <w:sz w:val="20"/>
              </w:rPr>
            </w:pPr>
            <w:r>
              <w:rPr>
                <w:sz w:val="20"/>
              </w:rPr>
              <w:t>Quota</w:t>
            </w:r>
          </w:p>
        </w:tc>
        <w:tc>
          <w:tcPr>
            <w:tcW w:w="2095" w:type="dxa"/>
          </w:tcPr>
          <w:p>
            <w:pPr>
              <w:pStyle w:val="TableParagraph"/>
              <w:spacing w:line="228" w:lineRule="exact"/>
              <w:ind w:left="545"/>
              <w:rPr>
                <w:sz w:val="20"/>
              </w:rPr>
            </w:pPr>
            <w:r>
              <w:rPr>
                <w:sz w:val="20"/>
              </w:rPr>
              <w:t>Da versare a</w:t>
            </w:r>
          </w:p>
        </w:tc>
      </w:tr>
      <w:tr>
        <w:trPr>
          <w:trHeight w:val="275" w:hRule="atLeast"/>
        </w:trPr>
        <w:tc>
          <w:tcPr>
            <w:tcW w:w="2836" w:type="dxa"/>
          </w:tcPr>
          <w:p>
            <w:pPr>
              <w:pStyle w:val="TableParagraph"/>
              <w:spacing w:line="228" w:lineRule="exact"/>
              <w:ind w:left="110"/>
              <w:rPr>
                <w:sz w:val="20"/>
              </w:rPr>
            </w:pPr>
            <w:r>
              <w:rPr>
                <w:sz w:val="20"/>
              </w:rPr>
              <w:t>serie BM - B1F e B2F</w:t>
            </w:r>
          </w:p>
        </w:tc>
        <w:tc>
          <w:tcPr>
            <w:tcW w:w="3972" w:type="dxa"/>
          </w:tcPr>
          <w:p>
            <w:pPr>
              <w:pStyle w:val="TableParagraph"/>
              <w:spacing w:line="228" w:lineRule="exact"/>
              <w:ind w:left="110"/>
              <w:rPr>
                <w:sz w:val="20"/>
              </w:rPr>
            </w:pPr>
            <w:r>
              <w:rPr>
                <w:sz w:val="20"/>
              </w:rPr>
              <w:t>Comitato Regionale</w:t>
            </w:r>
          </w:p>
        </w:tc>
        <w:tc>
          <w:tcPr>
            <w:tcW w:w="990" w:type="dxa"/>
          </w:tcPr>
          <w:p>
            <w:pPr>
              <w:pStyle w:val="TableParagraph"/>
              <w:spacing w:line="228" w:lineRule="exact"/>
              <w:ind w:right="93"/>
              <w:jc w:val="right"/>
              <w:rPr>
                <w:sz w:val="20"/>
              </w:rPr>
            </w:pPr>
            <w:r>
              <w:rPr>
                <w:sz w:val="20"/>
              </w:rPr>
              <w:t>€ 200,00</w:t>
            </w:r>
          </w:p>
        </w:tc>
        <w:tc>
          <w:tcPr>
            <w:tcW w:w="2095" w:type="dxa"/>
          </w:tcPr>
          <w:p>
            <w:pPr>
              <w:pStyle w:val="TableParagraph"/>
              <w:spacing w:line="228" w:lineRule="exact"/>
              <w:ind w:left="110"/>
              <w:rPr>
                <w:sz w:val="20"/>
              </w:rPr>
            </w:pPr>
            <w:r>
              <w:rPr>
                <w:sz w:val="20"/>
              </w:rPr>
              <w:t>FIPAV ROMA</w:t>
            </w:r>
          </w:p>
        </w:tc>
      </w:tr>
      <w:tr>
        <w:trPr>
          <w:trHeight w:val="275" w:hRule="atLeast"/>
        </w:trPr>
        <w:tc>
          <w:tcPr>
            <w:tcW w:w="2836" w:type="dxa"/>
          </w:tcPr>
          <w:p>
            <w:pPr>
              <w:pStyle w:val="TableParagraph"/>
              <w:spacing w:line="228" w:lineRule="exact"/>
              <w:ind w:left="110"/>
              <w:rPr>
                <w:sz w:val="20"/>
              </w:rPr>
            </w:pPr>
            <w:r>
              <w:rPr>
                <w:sz w:val="20"/>
              </w:rPr>
              <w:t>serie C e D</w:t>
            </w:r>
          </w:p>
        </w:tc>
        <w:tc>
          <w:tcPr>
            <w:tcW w:w="3972" w:type="dxa"/>
          </w:tcPr>
          <w:p>
            <w:pPr>
              <w:pStyle w:val="TableParagraph"/>
              <w:spacing w:line="228" w:lineRule="exact"/>
              <w:ind w:left="110"/>
              <w:rPr>
                <w:sz w:val="20"/>
              </w:rPr>
            </w:pPr>
            <w:r>
              <w:rPr>
                <w:sz w:val="20"/>
              </w:rPr>
              <w:t>Comitato Regionale</w:t>
            </w:r>
          </w:p>
        </w:tc>
        <w:tc>
          <w:tcPr>
            <w:tcW w:w="990" w:type="dxa"/>
          </w:tcPr>
          <w:p>
            <w:pPr>
              <w:pStyle w:val="TableParagraph"/>
              <w:spacing w:line="228" w:lineRule="exact"/>
              <w:ind w:right="93"/>
              <w:jc w:val="right"/>
              <w:rPr>
                <w:sz w:val="20"/>
              </w:rPr>
            </w:pPr>
            <w:r>
              <w:rPr>
                <w:sz w:val="20"/>
              </w:rPr>
              <w:t>€ 60,00</w:t>
            </w:r>
          </w:p>
        </w:tc>
        <w:tc>
          <w:tcPr>
            <w:tcW w:w="2095" w:type="dxa"/>
          </w:tcPr>
          <w:p>
            <w:pPr>
              <w:pStyle w:val="TableParagraph"/>
              <w:spacing w:line="228" w:lineRule="exact"/>
              <w:ind w:left="110"/>
              <w:rPr>
                <w:sz w:val="20"/>
              </w:rPr>
            </w:pPr>
            <w:r>
              <w:rPr>
                <w:sz w:val="20"/>
              </w:rPr>
              <w:t>C. R. MARCHE</w:t>
            </w:r>
          </w:p>
        </w:tc>
      </w:tr>
      <w:tr>
        <w:trPr>
          <w:trHeight w:val="275" w:hRule="atLeast"/>
        </w:trPr>
        <w:tc>
          <w:tcPr>
            <w:tcW w:w="2836" w:type="dxa"/>
          </w:tcPr>
          <w:p>
            <w:pPr>
              <w:pStyle w:val="TableParagraph"/>
              <w:spacing w:line="228" w:lineRule="exact"/>
              <w:ind w:left="110"/>
              <w:rPr>
                <w:sz w:val="20"/>
              </w:rPr>
            </w:pPr>
            <w:r>
              <w:rPr>
                <w:sz w:val="20"/>
              </w:rPr>
              <w:t>serie 1°, 2° e 3° Div.</w:t>
            </w:r>
          </w:p>
        </w:tc>
        <w:tc>
          <w:tcPr>
            <w:tcW w:w="3972" w:type="dxa"/>
          </w:tcPr>
          <w:p>
            <w:pPr>
              <w:pStyle w:val="TableParagraph"/>
              <w:spacing w:line="228" w:lineRule="exact"/>
              <w:ind w:left="110"/>
              <w:rPr>
                <w:sz w:val="20"/>
              </w:rPr>
            </w:pPr>
            <w:r>
              <w:rPr>
                <w:sz w:val="20"/>
              </w:rPr>
              <w:t>Comitato Territoriale</w:t>
            </w:r>
          </w:p>
        </w:tc>
        <w:tc>
          <w:tcPr>
            <w:tcW w:w="990" w:type="dxa"/>
          </w:tcPr>
          <w:p>
            <w:pPr>
              <w:pStyle w:val="TableParagraph"/>
              <w:spacing w:line="228" w:lineRule="exact"/>
              <w:ind w:right="93"/>
              <w:jc w:val="right"/>
              <w:rPr>
                <w:sz w:val="20"/>
              </w:rPr>
            </w:pPr>
            <w:r>
              <w:rPr>
                <w:sz w:val="20"/>
              </w:rPr>
              <w:t>€ 60,00</w:t>
            </w:r>
          </w:p>
        </w:tc>
        <w:tc>
          <w:tcPr>
            <w:tcW w:w="2095" w:type="dxa"/>
          </w:tcPr>
          <w:p>
            <w:pPr>
              <w:pStyle w:val="TableParagraph"/>
              <w:spacing w:line="228" w:lineRule="exact"/>
              <w:ind w:left="110"/>
              <w:rPr>
                <w:sz w:val="20"/>
              </w:rPr>
            </w:pPr>
            <w:r>
              <w:rPr>
                <w:sz w:val="20"/>
              </w:rPr>
              <w:t>C. T. COMPETENTE</w:t>
            </w:r>
          </w:p>
        </w:tc>
      </w:tr>
      <w:tr>
        <w:trPr>
          <w:trHeight w:val="275" w:hRule="atLeast"/>
        </w:trPr>
        <w:tc>
          <w:tcPr>
            <w:tcW w:w="2836" w:type="dxa"/>
          </w:tcPr>
          <w:p>
            <w:pPr>
              <w:pStyle w:val="TableParagraph"/>
              <w:spacing w:line="240" w:lineRule="exact" w:before="14"/>
              <w:ind w:left="110"/>
              <w:rPr>
                <w:sz w:val="20"/>
              </w:rPr>
            </w:pPr>
            <w:r>
              <w:rPr>
                <w:sz w:val="20"/>
              </w:rPr>
              <w:t>under 19-17-15-</w:t>
            </w:r>
            <w:r>
              <w:rPr>
                <w:rFonts w:ascii="Calibri"/>
                <w:sz w:val="20"/>
              </w:rPr>
              <w:t>14</w:t>
            </w:r>
            <w:r>
              <w:rPr>
                <w:sz w:val="20"/>
              </w:rPr>
              <w:t>-13</w:t>
            </w:r>
          </w:p>
        </w:tc>
        <w:tc>
          <w:tcPr>
            <w:tcW w:w="3972" w:type="dxa"/>
          </w:tcPr>
          <w:p>
            <w:pPr>
              <w:pStyle w:val="TableParagraph"/>
              <w:spacing w:line="228" w:lineRule="exact"/>
              <w:ind w:left="110"/>
              <w:rPr>
                <w:sz w:val="20"/>
              </w:rPr>
            </w:pPr>
            <w:r>
              <w:rPr>
                <w:sz w:val="20"/>
              </w:rPr>
              <w:t>Comitato Territoriale</w:t>
            </w:r>
          </w:p>
        </w:tc>
        <w:tc>
          <w:tcPr>
            <w:tcW w:w="990" w:type="dxa"/>
          </w:tcPr>
          <w:p>
            <w:pPr>
              <w:pStyle w:val="TableParagraph"/>
              <w:spacing w:line="228" w:lineRule="exact"/>
              <w:ind w:right="93"/>
              <w:jc w:val="right"/>
              <w:rPr>
                <w:sz w:val="20"/>
              </w:rPr>
            </w:pPr>
            <w:r>
              <w:rPr>
                <w:sz w:val="20"/>
              </w:rPr>
              <w:t>€ 60,00</w:t>
            </w:r>
          </w:p>
        </w:tc>
        <w:tc>
          <w:tcPr>
            <w:tcW w:w="2095" w:type="dxa"/>
          </w:tcPr>
          <w:p>
            <w:pPr>
              <w:pStyle w:val="TableParagraph"/>
              <w:spacing w:line="228" w:lineRule="exact"/>
              <w:ind w:left="110"/>
              <w:rPr>
                <w:sz w:val="20"/>
              </w:rPr>
            </w:pPr>
            <w:r>
              <w:rPr>
                <w:sz w:val="20"/>
              </w:rPr>
              <w:t>C. T. COMPETENTE</w:t>
            </w:r>
          </w:p>
        </w:tc>
      </w:tr>
    </w:tbl>
    <w:p>
      <w:pPr>
        <w:pStyle w:val="ListParagraph"/>
        <w:numPr>
          <w:ilvl w:val="0"/>
          <w:numId w:val="49"/>
        </w:numPr>
        <w:tabs>
          <w:tab w:pos="591" w:val="left" w:leader="none"/>
        </w:tabs>
        <w:spacing w:line="240" w:lineRule="auto" w:before="119" w:after="0"/>
        <w:ind w:left="590" w:right="268" w:hanging="360"/>
        <w:jc w:val="both"/>
        <w:rPr>
          <w:sz w:val="20"/>
        </w:rPr>
      </w:pPr>
      <w:r>
        <w:rPr>
          <w:sz w:val="20"/>
        </w:rPr>
        <w:t>I Comitati per i campionati di loro competenza dovranno attenersi a quanto disposto dalla Delibera del CF del 16 giugno 2012</w:t>
      </w:r>
      <w:r>
        <w:rPr>
          <w:spacing w:val="-6"/>
          <w:sz w:val="20"/>
        </w:rPr>
        <w:t> </w:t>
      </w:r>
      <w:r>
        <w:rPr>
          <w:sz w:val="20"/>
        </w:rPr>
        <w:t>circa</w:t>
      </w:r>
      <w:r>
        <w:rPr>
          <w:spacing w:val="-4"/>
          <w:sz w:val="20"/>
        </w:rPr>
        <w:t> </w:t>
      </w:r>
      <w:r>
        <w:rPr>
          <w:sz w:val="20"/>
        </w:rPr>
        <w:t>le</w:t>
      </w:r>
      <w:r>
        <w:rPr>
          <w:spacing w:val="-5"/>
          <w:sz w:val="20"/>
        </w:rPr>
        <w:t> </w:t>
      </w:r>
      <w:r>
        <w:rPr>
          <w:sz w:val="20"/>
        </w:rPr>
        <w:t>“misure</w:t>
      </w:r>
      <w:r>
        <w:rPr>
          <w:spacing w:val="-4"/>
          <w:sz w:val="20"/>
        </w:rPr>
        <w:t> </w:t>
      </w:r>
      <w:r>
        <w:rPr>
          <w:sz w:val="20"/>
        </w:rPr>
        <w:t>minime</w:t>
      </w:r>
      <w:r>
        <w:rPr>
          <w:spacing w:val="-4"/>
          <w:sz w:val="20"/>
        </w:rPr>
        <w:t> </w:t>
      </w:r>
      <w:r>
        <w:rPr>
          <w:sz w:val="20"/>
        </w:rPr>
        <w:t>per</w:t>
      </w:r>
      <w:r>
        <w:rPr>
          <w:spacing w:val="1"/>
          <w:sz w:val="20"/>
        </w:rPr>
        <w:t> </w:t>
      </w:r>
      <w:r>
        <w:rPr>
          <w:sz w:val="20"/>
        </w:rPr>
        <w:t>omologazione</w:t>
      </w:r>
      <w:r>
        <w:rPr>
          <w:spacing w:val="-4"/>
          <w:sz w:val="20"/>
        </w:rPr>
        <w:t> </w:t>
      </w:r>
      <w:r>
        <w:rPr>
          <w:sz w:val="20"/>
        </w:rPr>
        <w:t>campi</w:t>
      </w:r>
      <w:r>
        <w:rPr>
          <w:spacing w:val="-6"/>
          <w:sz w:val="20"/>
        </w:rPr>
        <w:t> </w:t>
      </w:r>
      <w:r>
        <w:rPr>
          <w:sz w:val="20"/>
        </w:rPr>
        <w:t>di</w:t>
      </w:r>
      <w:r>
        <w:rPr>
          <w:spacing w:val="-6"/>
          <w:sz w:val="20"/>
        </w:rPr>
        <w:t> </w:t>
      </w:r>
      <w:r>
        <w:rPr>
          <w:sz w:val="20"/>
        </w:rPr>
        <w:t>gioco</w:t>
      </w:r>
      <w:r>
        <w:rPr>
          <w:spacing w:val="-6"/>
          <w:sz w:val="20"/>
        </w:rPr>
        <w:t> </w:t>
      </w:r>
      <w:r>
        <w:rPr>
          <w:sz w:val="20"/>
        </w:rPr>
        <w:t>per</w:t>
      </w:r>
      <w:r>
        <w:rPr>
          <w:spacing w:val="-7"/>
          <w:sz w:val="20"/>
        </w:rPr>
        <w:t> </w:t>
      </w:r>
      <w:r>
        <w:rPr>
          <w:sz w:val="20"/>
        </w:rPr>
        <w:t>i</w:t>
      </w:r>
      <w:r>
        <w:rPr>
          <w:spacing w:val="-6"/>
          <w:sz w:val="20"/>
        </w:rPr>
        <w:t> </w:t>
      </w:r>
      <w:r>
        <w:rPr>
          <w:sz w:val="20"/>
        </w:rPr>
        <w:t>Campionati</w:t>
      </w:r>
      <w:r>
        <w:rPr>
          <w:spacing w:val="-7"/>
          <w:sz w:val="20"/>
        </w:rPr>
        <w:t> </w:t>
      </w:r>
      <w:r>
        <w:rPr>
          <w:sz w:val="20"/>
        </w:rPr>
        <w:t>di</w:t>
      </w:r>
      <w:r>
        <w:rPr>
          <w:spacing w:val="-6"/>
          <w:sz w:val="20"/>
        </w:rPr>
        <w:t> </w:t>
      </w:r>
      <w:r>
        <w:rPr>
          <w:sz w:val="20"/>
        </w:rPr>
        <w:t>serie</w:t>
      </w:r>
      <w:r>
        <w:rPr>
          <w:spacing w:val="-5"/>
          <w:sz w:val="20"/>
        </w:rPr>
        <w:t> </w:t>
      </w:r>
      <w:r>
        <w:rPr>
          <w:sz w:val="20"/>
        </w:rPr>
        <w:t>e</w:t>
      </w:r>
      <w:r>
        <w:rPr>
          <w:spacing w:val="-4"/>
          <w:sz w:val="20"/>
        </w:rPr>
        <w:t> </w:t>
      </w:r>
      <w:r>
        <w:rPr>
          <w:sz w:val="20"/>
        </w:rPr>
        <w:t>categoria</w:t>
      </w:r>
      <w:r>
        <w:rPr>
          <w:spacing w:val="-5"/>
          <w:sz w:val="20"/>
        </w:rPr>
        <w:t> </w:t>
      </w:r>
      <w:r>
        <w:rPr>
          <w:sz w:val="20"/>
        </w:rPr>
        <w:t>regionali</w:t>
      </w:r>
      <w:r>
        <w:rPr>
          <w:spacing w:val="-7"/>
          <w:sz w:val="20"/>
        </w:rPr>
        <w:t> </w:t>
      </w:r>
      <w:r>
        <w:rPr>
          <w:sz w:val="20"/>
        </w:rPr>
        <w:t>e</w:t>
      </w:r>
      <w:r>
        <w:rPr>
          <w:spacing w:val="8"/>
          <w:sz w:val="20"/>
        </w:rPr>
        <w:t> </w:t>
      </w:r>
      <w:r>
        <w:rPr>
          <w:sz w:val="20"/>
        </w:rPr>
        <w:t>territoriali” che si riporta di</w:t>
      </w:r>
      <w:r>
        <w:rPr>
          <w:spacing w:val="-2"/>
          <w:sz w:val="20"/>
        </w:rPr>
        <w:t> </w:t>
      </w:r>
      <w:r>
        <w:rPr>
          <w:sz w:val="20"/>
        </w:rPr>
        <w:t>seguito;</w:t>
      </w:r>
    </w:p>
    <w:p>
      <w:pPr>
        <w:pStyle w:val="ListParagraph"/>
        <w:numPr>
          <w:ilvl w:val="0"/>
          <w:numId w:val="49"/>
        </w:numPr>
        <w:tabs>
          <w:tab w:pos="586" w:val="left" w:leader="none"/>
        </w:tabs>
        <w:spacing w:line="240" w:lineRule="auto" w:before="120" w:after="0"/>
        <w:ind w:left="585" w:right="267" w:hanging="355"/>
        <w:jc w:val="both"/>
        <w:rPr>
          <w:sz w:val="20"/>
        </w:rPr>
      </w:pPr>
      <w:r>
        <w:rPr>
          <w:sz w:val="20"/>
        </w:rPr>
        <w:t>Per</w:t>
      </w:r>
      <w:r>
        <w:rPr>
          <w:spacing w:val="-5"/>
          <w:sz w:val="20"/>
        </w:rPr>
        <w:t> </w:t>
      </w:r>
      <w:r>
        <w:rPr>
          <w:sz w:val="20"/>
        </w:rPr>
        <w:t>omologare</w:t>
      </w:r>
      <w:r>
        <w:rPr>
          <w:spacing w:val="-1"/>
          <w:sz w:val="20"/>
        </w:rPr>
        <w:t> </w:t>
      </w:r>
      <w:r>
        <w:rPr>
          <w:sz w:val="20"/>
        </w:rPr>
        <w:t>l'impianto</w:t>
      </w:r>
      <w:r>
        <w:rPr>
          <w:spacing w:val="-3"/>
          <w:sz w:val="20"/>
        </w:rPr>
        <w:t> </w:t>
      </w:r>
      <w:r>
        <w:rPr>
          <w:sz w:val="20"/>
        </w:rPr>
        <w:t>di</w:t>
      </w:r>
      <w:r>
        <w:rPr>
          <w:spacing w:val="-3"/>
          <w:sz w:val="20"/>
        </w:rPr>
        <w:t> </w:t>
      </w:r>
      <w:r>
        <w:rPr>
          <w:sz w:val="20"/>
        </w:rPr>
        <w:t>gara</w:t>
      </w:r>
      <w:r>
        <w:rPr>
          <w:spacing w:val="-1"/>
          <w:sz w:val="20"/>
        </w:rPr>
        <w:t> </w:t>
      </w:r>
      <w:r>
        <w:rPr>
          <w:sz w:val="20"/>
        </w:rPr>
        <w:t>la</w:t>
      </w:r>
      <w:r>
        <w:rPr>
          <w:spacing w:val="-6"/>
          <w:sz w:val="20"/>
        </w:rPr>
        <w:t> </w:t>
      </w:r>
      <w:r>
        <w:rPr>
          <w:sz w:val="20"/>
        </w:rPr>
        <w:t>società</w:t>
      </w:r>
      <w:r>
        <w:rPr>
          <w:spacing w:val="-3"/>
          <w:sz w:val="20"/>
        </w:rPr>
        <w:t> </w:t>
      </w:r>
      <w:r>
        <w:rPr>
          <w:sz w:val="20"/>
        </w:rPr>
        <w:t>deve</w:t>
      </w:r>
      <w:r>
        <w:rPr>
          <w:spacing w:val="-1"/>
          <w:sz w:val="20"/>
        </w:rPr>
        <w:t> </w:t>
      </w:r>
      <w:r>
        <w:rPr>
          <w:sz w:val="20"/>
        </w:rPr>
        <w:t>versare</w:t>
      </w:r>
      <w:r>
        <w:rPr>
          <w:spacing w:val="-2"/>
          <w:sz w:val="20"/>
        </w:rPr>
        <w:t> </w:t>
      </w:r>
      <w:r>
        <w:rPr>
          <w:sz w:val="20"/>
        </w:rPr>
        <w:t>il</w:t>
      </w:r>
      <w:r>
        <w:rPr>
          <w:spacing w:val="-3"/>
          <w:sz w:val="20"/>
        </w:rPr>
        <w:t> </w:t>
      </w:r>
      <w:r>
        <w:rPr>
          <w:sz w:val="20"/>
        </w:rPr>
        <w:t>relativo</w:t>
      </w:r>
      <w:r>
        <w:rPr>
          <w:spacing w:val="-2"/>
          <w:sz w:val="20"/>
        </w:rPr>
        <w:t> </w:t>
      </w:r>
      <w:r>
        <w:rPr>
          <w:sz w:val="20"/>
        </w:rPr>
        <w:t>diritto</w:t>
      </w:r>
      <w:r>
        <w:rPr>
          <w:spacing w:val="-4"/>
          <w:sz w:val="20"/>
        </w:rPr>
        <w:t> </w:t>
      </w:r>
      <w:r>
        <w:rPr>
          <w:sz w:val="20"/>
        </w:rPr>
        <w:t>di</w:t>
      </w:r>
      <w:r>
        <w:rPr>
          <w:spacing w:val="3"/>
          <w:sz w:val="20"/>
        </w:rPr>
        <w:t> </w:t>
      </w:r>
      <w:r>
        <w:rPr>
          <w:sz w:val="20"/>
        </w:rPr>
        <w:t>segreteria</w:t>
      </w:r>
      <w:r>
        <w:rPr>
          <w:spacing w:val="-3"/>
          <w:sz w:val="20"/>
        </w:rPr>
        <w:t> </w:t>
      </w:r>
      <w:r>
        <w:rPr>
          <w:sz w:val="20"/>
        </w:rPr>
        <w:t>all'organo</w:t>
      </w:r>
      <w:r>
        <w:rPr>
          <w:spacing w:val="-2"/>
          <w:sz w:val="20"/>
        </w:rPr>
        <w:t> </w:t>
      </w:r>
      <w:r>
        <w:rPr>
          <w:sz w:val="20"/>
        </w:rPr>
        <w:t>omologante,</w:t>
      </w:r>
      <w:r>
        <w:rPr>
          <w:spacing w:val="-7"/>
          <w:sz w:val="20"/>
        </w:rPr>
        <w:t> </w:t>
      </w:r>
      <w:r>
        <w:rPr>
          <w:sz w:val="20"/>
        </w:rPr>
        <w:t>che</w:t>
      </w:r>
      <w:r>
        <w:rPr>
          <w:spacing w:val="-2"/>
          <w:sz w:val="20"/>
        </w:rPr>
        <w:t> </w:t>
      </w:r>
      <w:r>
        <w:rPr>
          <w:sz w:val="20"/>
        </w:rPr>
        <w:t>rilascia</w:t>
      </w:r>
      <w:r>
        <w:rPr>
          <w:spacing w:val="-2"/>
          <w:sz w:val="20"/>
        </w:rPr>
        <w:t> </w:t>
      </w:r>
      <w:r>
        <w:rPr>
          <w:sz w:val="20"/>
        </w:rPr>
        <w:t>il verbale di omologa. </w:t>
      </w:r>
      <w:r>
        <w:rPr>
          <w:b/>
          <w:sz w:val="20"/>
        </w:rPr>
        <w:t>La società è tenuta ad esibirlo all'arbitro prima di ogni</w:t>
      </w:r>
      <w:r>
        <w:rPr>
          <w:b/>
          <w:spacing w:val="-6"/>
          <w:sz w:val="20"/>
        </w:rPr>
        <w:t> </w:t>
      </w:r>
      <w:r>
        <w:rPr>
          <w:b/>
          <w:sz w:val="20"/>
        </w:rPr>
        <w:t>gara</w:t>
      </w:r>
      <w:r>
        <w:rPr>
          <w:sz w:val="20"/>
        </w:rPr>
        <w:t>.</w:t>
      </w:r>
    </w:p>
    <w:p>
      <w:pPr>
        <w:pStyle w:val="ListParagraph"/>
        <w:numPr>
          <w:ilvl w:val="0"/>
          <w:numId w:val="49"/>
        </w:numPr>
        <w:tabs>
          <w:tab w:pos="586" w:val="left" w:leader="none"/>
        </w:tabs>
        <w:spacing w:line="240" w:lineRule="auto" w:before="120" w:after="0"/>
        <w:ind w:left="585" w:right="269" w:hanging="355"/>
        <w:jc w:val="both"/>
        <w:rPr>
          <w:sz w:val="20"/>
        </w:rPr>
      </w:pPr>
      <w:r>
        <w:rPr/>
        <w:pict>
          <v:line style="position:absolute;mso-position-horizontal-relative:page;mso-position-vertical-relative:paragraph;z-index:-256948224" from="332.649994pt,28.105944pt" to="552.979994pt,28.105944pt" stroked="true" strokeweight=".5pt" strokecolor="#000000">
            <v:stroke dashstyle="solid"/>
            <w10:wrap type="none"/>
          </v:line>
        </w:pict>
      </w:r>
      <w:r>
        <w:rPr>
          <w:sz w:val="20"/>
        </w:rPr>
        <w:t>Nel caso in cui più squadre della stessa società utilizzino lo stesso impianto, l'omologa viene effettuata dal Comitato competente all'organizzazione del campionato di serie maggiore. (l’omologa rilasciata per un determinato campionato è</w:t>
      </w:r>
      <w:r>
        <w:rPr>
          <w:sz w:val="20"/>
          <w:u w:val="single"/>
        </w:rPr>
        <w:t> valida</w:t>
      </w:r>
      <w:r>
        <w:rPr>
          <w:spacing w:val="-1"/>
          <w:sz w:val="20"/>
          <w:u w:val="single"/>
        </w:rPr>
        <w:t> </w:t>
      </w:r>
      <w:r>
        <w:rPr>
          <w:sz w:val="20"/>
          <w:u w:val="single"/>
        </w:rPr>
        <w:t>anche</w:t>
      </w:r>
      <w:r>
        <w:rPr>
          <w:spacing w:val="-5"/>
          <w:sz w:val="20"/>
          <w:u w:val="single"/>
        </w:rPr>
        <w:t> </w:t>
      </w:r>
      <w:r>
        <w:rPr>
          <w:sz w:val="20"/>
          <w:u w:val="single"/>
        </w:rPr>
        <w:t>per</w:t>
      </w:r>
      <w:r>
        <w:rPr>
          <w:spacing w:val="-3"/>
          <w:sz w:val="20"/>
          <w:u w:val="single"/>
        </w:rPr>
        <w:t> </w:t>
      </w:r>
      <w:r>
        <w:rPr>
          <w:sz w:val="20"/>
          <w:u w:val="single"/>
        </w:rPr>
        <w:t>tutti</w:t>
      </w:r>
      <w:r>
        <w:rPr>
          <w:spacing w:val="-3"/>
          <w:sz w:val="20"/>
          <w:u w:val="single"/>
        </w:rPr>
        <w:t> </w:t>
      </w:r>
      <w:r>
        <w:rPr>
          <w:sz w:val="20"/>
          <w:u w:val="single"/>
        </w:rPr>
        <w:t>quelli</w:t>
      </w:r>
      <w:r>
        <w:rPr>
          <w:spacing w:val="-2"/>
          <w:sz w:val="20"/>
          <w:u w:val="single"/>
        </w:rPr>
        <w:t> </w:t>
      </w:r>
      <w:r>
        <w:rPr>
          <w:sz w:val="20"/>
          <w:u w:val="single"/>
        </w:rPr>
        <w:t>inferiori</w:t>
      </w:r>
      <w:r>
        <w:rPr>
          <w:sz w:val="20"/>
        </w:rPr>
        <w:t>:</w:t>
      </w:r>
      <w:r>
        <w:rPr>
          <w:spacing w:val="-2"/>
          <w:sz w:val="20"/>
        </w:rPr>
        <w:t> </w:t>
      </w:r>
      <w:r>
        <w:rPr>
          <w:sz w:val="20"/>
        </w:rPr>
        <w:t>per</w:t>
      </w:r>
      <w:r>
        <w:rPr>
          <w:spacing w:val="-3"/>
          <w:sz w:val="20"/>
        </w:rPr>
        <w:t> </w:t>
      </w:r>
      <w:r>
        <w:rPr>
          <w:sz w:val="20"/>
        </w:rPr>
        <w:t>esempio,</w:t>
      </w:r>
      <w:r>
        <w:rPr>
          <w:spacing w:val="-1"/>
          <w:sz w:val="20"/>
        </w:rPr>
        <w:t> </w:t>
      </w:r>
      <w:r>
        <w:rPr>
          <w:sz w:val="20"/>
        </w:rPr>
        <w:t>un</w:t>
      </w:r>
      <w:r>
        <w:rPr>
          <w:spacing w:val="-1"/>
          <w:sz w:val="20"/>
        </w:rPr>
        <w:t> </w:t>
      </w:r>
      <w:r>
        <w:rPr>
          <w:sz w:val="20"/>
        </w:rPr>
        <w:t>campo</w:t>
      </w:r>
      <w:r>
        <w:rPr>
          <w:spacing w:val="-1"/>
          <w:sz w:val="20"/>
        </w:rPr>
        <w:t> </w:t>
      </w:r>
      <w:r>
        <w:rPr>
          <w:sz w:val="20"/>
        </w:rPr>
        <w:t>omologato</w:t>
      </w:r>
      <w:r>
        <w:rPr>
          <w:spacing w:val="-2"/>
          <w:sz w:val="20"/>
        </w:rPr>
        <w:t> </w:t>
      </w:r>
      <w:r>
        <w:rPr>
          <w:sz w:val="20"/>
        </w:rPr>
        <w:t>dalla Lega è</w:t>
      </w:r>
      <w:r>
        <w:rPr>
          <w:spacing w:val="-5"/>
          <w:sz w:val="20"/>
        </w:rPr>
        <w:t> </w:t>
      </w:r>
      <w:r>
        <w:rPr>
          <w:sz w:val="20"/>
        </w:rPr>
        <w:t>valido</w:t>
      </w:r>
      <w:r>
        <w:rPr>
          <w:spacing w:val="-1"/>
          <w:sz w:val="20"/>
        </w:rPr>
        <w:t> </w:t>
      </w:r>
      <w:r>
        <w:rPr>
          <w:sz w:val="20"/>
        </w:rPr>
        <w:t>sia</w:t>
      </w:r>
      <w:r>
        <w:rPr>
          <w:spacing w:val="-6"/>
          <w:sz w:val="20"/>
        </w:rPr>
        <w:t> </w:t>
      </w:r>
      <w:r>
        <w:rPr>
          <w:sz w:val="20"/>
        </w:rPr>
        <w:t>per</w:t>
      </w:r>
      <w:r>
        <w:rPr>
          <w:spacing w:val="-3"/>
          <w:sz w:val="20"/>
        </w:rPr>
        <w:t> </w:t>
      </w:r>
      <w:r>
        <w:rPr>
          <w:sz w:val="20"/>
        </w:rPr>
        <w:t>le</w:t>
      </w:r>
      <w:r>
        <w:rPr>
          <w:spacing w:val="-5"/>
          <w:sz w:val="20"/>
        </w:rPr>
        <w:t> </w:t>
      </w:r>
      <w:r>
        <w:rPr>
          <w:sz w:val="20"/>
        </w:rPr>
        <w:t>serie</w:t>
      </w:r>
      <w:r>
        <w:rPr>
          <w:spacing w:val="-1"/>
          <w:sz w:val="20"/>
        </w:rPr>
        <w:t> </w:t>
      </w:r>
      <w:r>
        <w:rPr>
          <w:sz w:val="20"/>
        </w:rPr>
        <w:t>regionali</w:t>
      </w:r>
      <w:r>
        <w:rPr>
          <w:spacing w:val="-3"/>
          <w:sz w:val="20"/>
        </w:rPr>
        <w:t> </w:t>
      </w:r>
      <w:r>
        <w:rPr>
          <w:sz w:val="20"/>
        </w:rPr>
        <w:t>sia per i campionati</w:t>
      </w:r>
      <w:r>
        <w:rPr>
          <w:spacing w:val="-3"/>
          <w:sz w:val="20"/>
        </w:rPr>
        <w:t> </w:t>
      </w:r>
      <w:r>
        <w:rPr>
          <w:sz w:val="20"/>
        </w:rPr>
        <w:t>territoriali).</w:t>
      </w:r>
    </w:p>
    <w:p>
      <w:pPr>
        <w:pStyle w:val="ListParagraph"/>
        <w:numPr>
          <w:ilvl w:val="0"/>
          <w:numId w:val="49"/>
        </w:numPr>
        <w:tabs>
          <w:tab w:pos="586" w:val="left" w:leader="none"/>
        </w:tabs>
        <w:spacing w:line="240" w:lineRule="auto" w:before="120" w:after="0"/>
        <w:ind w:left="585" w:right="273" w:hanging="355"/>
        <w:jc w:val="both"/>
        <w:rPr>
          <w:sz w:val="20"/>
        </w:rPr>
      </w:pPr>
      <w:r>
        <w:rPr>
          <w:sz w:val="20"/>
        </w:rPr>
        <w:t>Nel</w:t>
      </w:r>
      <w:r>
        <w:rPr>
          <w:spacing w:val="-12"/>
          <w:sz w:val="20"/>
        </w:rPr>
        <w:t> </w:t>
      </w:r>
      <w:r>
        <w:rPr>
          <w:sz w:val="20"/>
        </w:rPr>
        <w:t>caso</w:t>
      </w:r>
      <w:r>
        <w:rPr>
          <w:spacing w:val="-10"/>
          <w:sz w:val="20"/>
        </w:rPr>
        <w:t> </w:t>
      </w:r>
      <w:r>
        <w:rPr>
          <w:sz w:val="20"/>
        </w:rPr>
        <w:t>di</w:t>
      </w:r>
      <w:r>
        <w:rPr>
          <w:spacing w:val="-12"/>
          <w:sz w:val="20"/>
        </w:rPr>
        <w:t> </w:t>
      </w:r>
      <w:r>
        <w:rPr>
          <w:sz w:val="20"/>
        </w:rPr>
        <w:t>impianti</w:t>
      </w:r>
      <w:r>
        <w:rPr>
          <w:spacing w:val="-11"/>
          <w:sz w:val="20"/>
        </w:rPr>
        <w:t> </w:t>
      </w:r>
      <w:r>
        <w:rPr>
          <w:sz w:val="20"/>
        </w:rPr>
        <w:t>utilizzati</w:t>
      </w:r>
      <w:r>
        <w:rPr>
          <w:spacing w:val="-13"/>
          <w:sz w:val="20"/>
        </w:rPr>
        <w:t> </w:t>
      </w:r>
      <w:r>
        <w:rPr>
          <w:sz w:val="20"/>
        </w:rPr>
        <w:t>da</w:t>
      </w:r>
      <w:r>
        <w:rPr>
          <w:spacing w:val="-9"/>
          <w:sz w:val="20"/>
        </w:rPr>
        <w:t> </w:t>
      </w:r>
      <w:r>
        <w:rPr>
          <w:sz w:val="20"/>
        </w:rPr>
        <w:t>più</w:t>
      </w:r>
      <w:r>
        <w:rPr>
          <w:spacing w:val="-11"/>
          <w:sz w:val="20"/>
        </w:rPr>
        <w:t> </w:t>
      </w:r>
      <w:r>
        <w:rPr>
          <w:sz w:val="20"/>
        </w:rPr>
        <w:t>società,</w:t>
      </w:r>
      <w:r>
        <w:rPr>
          <w:spacing w:val="-10"/>
          <w:sz w:val="20"/>
        </w:rPr>
        <w:t> </w:t>
      </w:r>
      <w:r>
        <w:rPr>
          <w:sz w:val="20"/>
        </w:rPr>
        <w:t>ognuna</w:t>
      </w:r>
      <w:r>
        <w:rPr>
          <w:spacing w:val="-10"/>
          <w:sz w:val="20"/>
        </w:rPr>
        <w:t> </w:t>
      </w:r>
      <w:r>
        <w:rPr>
          <w:sz w:val="20"/>
        </w:rPr>
        <w:t>di</w:t>
      </w:r>
      <w:r>
        <w:rPr>
          <w:spacing w:val="-11"/>
          <w:sz w:val="20"/>
        </w:rPr>
        <w:t> </w:t>
      </w:r>
      <w:r>
        <w:rPr>
          <w:sz w:val="20"/>
        </w:rPr>
        <w:t>queste</w:t>
      </w:r>
      <w:r>
        <w:rPr>
          <w:spacing w:val="-10"/>
          <w:sz w:val="20"/>
        </w:rPr>
        <w:t> </w:t>
      </w:r>
      <w:r>
        <w:rPr>
          <w:spacing w:val="-3"/>
          <w:sz w:val="20"/>
        </w:rPr>
        <w:t>deve</w:t>
      </w:r>
      <w:r>
        <w:rPr>
          <w:spacing w:val="-10"/>
          <w:sz w:val="20"/>
        </w:rPr>
        <w:t> </w:t>
      </w:r>
      <w:r>
        <w:rPr>
          <w:sz w:val="20"/>
        </w:rPr>
        <w:t>versare</w:t>
      </w:r>
      <w:r>
        <w:rPr>
          <w:spacing w:val="-9"/>
          <w:sz w:val="20"/>
        </w:rPr>
        <w:t> </w:t>
      </w:r>
      <w:r>
        <w:rPr>
          <w:sz w:val="20"/>
        </w:rPr>
        <w:t>il</w:t>
      </w:r>
      <w:r>
        <w:rPr>
          <w:spacing w:val="-5"/>
          <w:sz w:val="20"/>
        </w:rPr>
        <w:t> </w:t>
      </w:r>
      <w:r>
        <w:rPr>
          <w:sz w:val="20"/>
        </w:rPr>
        <w:t>previsto</w:t>
      </w:r>
      <w:r>
        <w:rPr>
          <w:spacing w:val="-11"/>
          <w:sz w:val="20"/>
        </w:rPr>
        <w:t> </w:t>
      </w:r>
      <w:r>
        <w:rPr>
          <w:sz w:val="20"/>
        </w:rPr>
        <w:t>diritto</w:t>
      </w:r>
      <w:r>
        <w:rPr>
          <w:spacing w:val="-12"/>
          <w:sz w:val="20"/>
        </w:rPr>
        <w:t> </w:t>
      </w:r>
      <w:r>
        <w:rPr>
          <w:sz w:val="20"/>
        </w:rPr>
        <w:t>di</w:t>
      </w:r>
      <w:r>
        <w:rPr>
          <w:spacing w:val="-11"/>
          <w:sz w:val="20"/>
        </w:rPr>
        <w:t> </w:t>
      </w:r>
      <w:r>
        <w:rPr>
          <w:sz w:val="20"/>
        </w:rPr>
        <w:t>segreteria</w:t>
      </w:r>
      <w:r>
        <w:rPr>
          <w:spacing w:val="-11"/>
          <w:sz w:val="20"/>
        </w:rPr>
        <w:t> </w:t>
      </w:r>
      <w:r>
        <w:rPr>
          <w:sz w:val="20"/>
        </w:rPr>
        <w:t>per</w:t>
      </w:r>
      <w:r>
        <w:rPr>
          <w:spacing w:val="-12"/>
          <w:sz w:val="20"/>
        </w:rPr>
        <w:t> </w:t>
      </w:r>
      <w:r>
        <w:rPr>
          <w:sz w:val="20"/>
        </w:rPr>
        <w:t>l'omologazione del</w:t>
      </w:r>
      <w:r>
        <w:rPr>
          <w:spacing w:val="-1"/>
          <w:sz w:val="20"/>
        </w:rPr>
        <w:t> </w:t>
      </w:r>
      <w:r>
        <w:rPr>
          <w:sz w:val="20"/>
        </w:rPr>
        <w:t>campo;</w:t>
      </w:r>
    </w:p>
    <w:p>
      <w:pPr>
        <w:pStyle w:val="Heading6"/>
        <w:spacing w:before="120"/>
        <w:ind w:left="585"/>
      </w:pPr>
      <w:r>
        <w:rPr/>
        <w:t>NORMATIVA FEDERALE</w:t>
      </w:r>
    </w:p>
    <w:p>
      <w:pPr>
        <w:pStyle w:val="BodyText"/>
        <w:spacing w:before="1"/>
        <w:ind w:left="585"/>
      </w:pPr>
      <w:r>
        <w:rPr/>
        <w:t>Misure minime per omologazione campi di gioco per i Campionati di serie e categoria regionali e territoriali</w:t>
      </w:r>
    </w:p>
    <w:p>
      <w:pPr>
        <w:pStyle w:val="BodyText"/>
        <w:ind w:left="585" w:right="198"/>
      </w:pPr>
      <w:r>
        <w:rPr/>
        <w:t>Di seguito le misure minime per l'omologazione dei campi di gioco per i campionati di serie e categoria, regionali e territoriali, stabilite dal Consiglio Federale.</w:t>
      </w:r>
    </w:p>
    <w:p>
      <w:pPr>
        <w:pStyle w:val="BodyText"/>
        <w:spacing w:before="6" w:after="1"/>
        <w:rPr>
          <w:sz w:val="10"/>
        </w:rPr>
      </w:pPr>
    </w:p>
    <w:tbl>
      <w:tblPr>
        <w:tblW w:w="0" w:type="auto"/>
        <w:jc w:val="left"/>
        <w:tblInd w:w="1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1"/>
        <w:gridCol w:w="1001"/>
        <w:gridCol w:w="786"/>
        <w:gridCol w:w="1011"/>
        <w:gridCol w:w="690"/>
        <w:gridCol w:w="1135"/>
      </w:tblGrid>
      <w:tr>
        <w:trPr>
          <w:trHeight w:val="345" w:hRule="atLeast"/>
        </w:trPr>
        <w:tc>
          <w:tcPr>
            <w:tcW w:w="2891" w:type="dxa"/>
            <w:vMerge w:val="restart"/>
          </w:tcPr>
          <w:p>
            <w:pPr>
              <w:pStyle w:val="TableParagraph"/>
              <w:spacing w:before="6"/>
              <w:rPr>
                <w:sz w:val="21"/>
              </w:rPr>
            </w:pPr>
          </w:p>
          <w:p>
            <w:pPr>
              <w:pStyle w:val="TableParagraph"/>
              <w:spacing w:before="1"/>
              <w:ind w:left="815"/>
              <w:rPr>
                <w:sz w:val="20"/>
              </w:rPr>
            </w:pPr>
            <w:r>
              <w:rPr>
                <w:sz w:val="20"/>
              </w:rPr>
              <w:t>CAMPIONATI</w:t>
            </w:r>
          </w:p>
        </w:tc>
        <w:tc>
          <w:tcPr>
            <w:tcW w:w="2798" w:type="dxa"/>
            <w:gridSpan w:val="3"/>
          </w:tcPr>
          <w:p>
            <w:pPr>
              <w:pStyle w:val="TableParagraph"/>
              <w:spacing w:before="67"/>
              <w:ind w:left="315"/>
              <w:rPr>
                <w:sz w:val="18"/>
              </w:rPr>
            </w:pPr>
            <w:r>
              <w:rPr>
                <w:sz w:val="18"/>
              </w:rPr>
              <w:t>ZONE DI RISPETTO (in cm)</w:t>
            </w:r>
          </w:p>
        </w:tc>
        <w:tc>
          <w:tcPr>
            <w:tcW w:w="1825" w:type="dxa"/>
            <w:gridSpan w:val="2"/>
          </w:tcPr>
          <w:p>
            <w:pPr>
              <w:pStyle w:val="TableParagraph"/>
              <w:spacing w:line="184" w:lineRule="exact"/>
              <w:ind w:left="140" w:right="128"/>
              <w:jc w:val="center"/>
              <w:rPr>
                <w:sz w:val="16"/>
              </w:rPr>
            </w:pPr>
            <w:r>
              <w:rPr>
                <w:sz w:val="16"/>
              </w:rPr>
              <w:t>ALTEZZA SOFFITTO</w:t>
            </w:r>
          </w:p>
          <w:p>
            <w:pPr>
              <w:pStyle w:val="TableParagraph"/>
              <w:spacing w:line="141" w:lineRule="exact"/>
              <w:ind w:left="128" w:right="128"/>
              <w:jc w:val="center"/>
              <w:rPr>
                <w:sz w:val="14"/>
              </w:rPr>
            </w:pPr>
            <w:r>
              <w:rPr>
                <w:sz w:val="14"/>
              </w:rPr>
              <w:t>(in cm)</w:t>
            </w:r>
          </w:p>
        </w:tc>
      </w:tr>
      <w:tr>
        <w:trPr>
          <w:trHeight w:val="370" w:hRule="atLeast"/>
        </w:trPr>
        <w:tc>
          <w:tcPr>
            <w:tcW w:w="2891" w:type="dxa"/>
            <w:vMerge/>
            <w:tcBorders>
              <w:top w:val="nil"/>
            </w:tcBorders>
          </w:tcPr>
          <w:p>
            <w:pPr>
              <w:rPr>
                <w:sz w:val="2"/>
                <w:szCs w:val="2"/>
              </w:rPr>
            </w:pPr>
          </w:p>
        </w:tc>
        <w:tc>
          <w:tcPr>
            <w:tcW w:w="1001" w:type="dxa"/>
          </w:tcPr>
          <w:p>
            <w:pPr>
              <w:pStyle w:val="TableParagraph"/>
              <w:spacing w:before="90"/>
              <w:ind w:left="86" w:right="82"/>
              <w:jc w:val="center"/>
              <w:rPr>
                <w:sz w:val="16"/>
              </w:rPr>
            </w:pPr>
            <w:r>
              <w:rPr>
                <w:sz w:val="16"/>
              </w:rPr>
              <w:t>LATERALI</w:t>
            </w:r>
          </w:p>
        </w:tc>
        <w:tc>
          <w:tcPr>
            <w:tcW w:w="786" w:type="dxa"/>
          </w:tcPr>
          <w:p>
            <w:pPr>
              <w:pStyle w:val="TableParagraph"/>
              <w:spacing w:line="186" w:lineRule="exact" w:before="1"/>
              <w:ind w:left="104" w:firstLine="10"/>
              <w:rPr>
                <w:sz w:val="16"/>
              </w:rPr>
            </w:pPr>
            <w:r>
              <w:rPr>
                <w:sz w:val="16"/>
              </w:rPr>
              <w:t>FONDO CAMPO</w:t>
            </w:r>
          </w:p>
        </w:tc>
        <w:tc>
          <w:tcPr>
            <w:tcW w:w="1011" w:type="dxa"/>
          </w:tcPr>
          <w:p>
            <w:pPr>
              <w:pStyle w:val="TableParagraph"/>
              <w:spacing w:before="2"/>
              <w:rPr>
                <w:sz w:val="10"/>
              </w:rPr>
            </w:pPr>
          </w:p>
          <w:p>
            <w:pPr>
              <w:pStyle w:val="TableParagraph"/>
              <w:spacing w:before="1"/>
              <w:ind w:left="87" w:right="79"/>
              <w:jc w:val="center"/>
              <w:rPr>
                <w:sz w:val="12"/>
              </w:rPr>
            </w:pPr>
            <w:r>
              <w:rPr>
                <w:sz w:val="12"/>
              </w:rPr>
              <w:t>TOLLERANZA</w:t>
            </w:r>
          </w:p>
        </w:tc>
        <w:tc>
          <w:tcPr>
            <w:tcW w:w="690" w:type="dxa"/>
          </w:tcPr>
          <w:p>
            <w:pPr>
              <w:pStyle w:val="TableParagraph"/>
              <w:rPr>
                <w:sz w:val="18"/>
              </w:rPr>
            </w:pPr>
          </w:p>
        </w:tc>
        <w:tc>
          <w:tcPr>
            <w:tcW w:w="1135" w:type="dxa"/>
          </w:tcPr>
          <w:p>
            <w:pPr>
              <w:pStyle w:val="TableParagraph"/>
              <w:spacing w:before="2"/>
              <w:rPr>
                <w:sz w:val="10"/>
              </w:rPr>
            </w:pPr>
          </w:p>
          <w:p>
            <w:pPr>
              <w:pStyle w:val="TableParagraph"/>
              <w:spacing w:before="1"/>
              <w:ind w:left="143" w:right="147"/>
              <w:jc w:val="center"/>
              <w:rPr>
                <w:sz w:val="12"/>
              </w:rPr>
            </w:pPr>
            <w:r>
              <w:rPr>
                <w:sz w:val="12"/>
              </w:rPr>
              <w:t>TOLLERANZA</w:t>
            </w:r>
          </w:p>
        </w:tc>
      </w:tr>
      <w:tr>
        <w:trPr>
          <w:trHeight w:val="227" w:hRule="atLeast"/>
        </w:trPr>
        <w:tc>
          <w:tcPr>
            <w:tcW w:w="2891" w:type="dxa"/>
          </w:tcPr>
          <w:p>
            <w:pPr>
              <w:pStyle w:val="TableParagraph"/>
              <w:spacing w:line="207" w:lineRule="exact"/>
              <w:ind w:left="105"/>
              <w:rPr>
                <w:sz w:val="20"/>
              </w:rPr>
            </w:pPr>
            <w:r>
              <w:rPr>
                <w:sz w:val="20"/>
              </w:rPr>
              <w:t>Serie C e D</w:t>
            </w:r>
          </w:p>
        </w:tc>
        <w:tc>
          <w:tcPr>
            <w:tcW w:w="1001" w:type="dxa"/>
          </w:tcPr>
          <w:p>
            <w:pPr>
              <w:pStyle w:val="TableParagraph"/>
              <w:spacing w:line="207" w:lineRule="exact"/>
              <w:ind w:left="86" w:right="76"/>
              <w:jc w:val="center"/>
              <w:rPr>
                <w:sz w:val="20"/>
              </w:rPr>
            </w:pPr>
            <w:r>
              <w:rPr>
                <w:sz w:val="20"/>
              </w:rPr>
              <w:t>300</w:t>
            </w:r>
          </w:p>
        </w:tc>
        <w:tc>
          <w:tcPr>
            <w:tcW w:w="786" w:type="dxa"/>
          </w:tcPr>
          <w:p>
            <w:pPr>
              <w:pStyle w:val="TableParagraph"/>
              <w:spacing w:line="207" w:lineRule="exact"/>
              <w:ind w:left="219" w:right="216"/>
              <w:jc w:val="center"/>
              <w:rPr>
                <w:sz w:val="20"/>
              </w:rPr>
            </w:pPr>
            <w:r>
              <w:rPr>
                <w:sz w:val="20"/>
              </w:rPr>
              <w:t>300</w:t>
            </w:r>
          </w:p>
        </w:tc>
        <w:tc>
          <w:tcPr>
            <w:tcW w:w="1011" w:type="dxa"/>
          </w:tcPr>
          <w:p>
            <w:pPr>
              <w:pStyle w:val="TableParagraph"/>
              <w:spacing w:line="207" w:lineRule="exact"/>
              <w:ind w:left="87" w:right="74"/>
              <w:jc w:val="center"/>
              <w:rPr>
                <w:sz w:val="20"/>
              </w:rPr>
            </w:pPr>
            <w:r>
              <w:rPr>
                <w:sz w:val="20"/>
              </w:rPr>
              <w:t>5%</w:t>
            </w:r>
          </w:p>
        </w:tc>
        <w:tc>
          <w:tcPr>
            <w:tcW w:w="690" w:type="dxa"/>
          </w:tcPr>
          <w:p>
            <w:pPr>
              <w:pStyle w:val="TableParagraph"/>
              <w:spacing w:line="207" w:lineRule="exact"/>
              <w:ind w:left="173" w:right="167"/>
              <w:jc w:val="center"/>
              <w:rPr>
                <w:sz w:val="20"/>
              </w:rPr>
            </w:pPr>
            <w:r>
              <w:rPr>
                <w:sz w:val="20"/>
              </w:rPr>
              <w:t>700</w:t>
            </w:r>
          </w:p>
        </w:tc>
        <w:tc>
          <w:tcPr>
            <w:tcW w:w="1135" w:type="dxa"/>
          </w:tcPr>
          <w:p>
            <w:pPr>
              <w:pStyle w:val="TableParagraph"/>
              <w:spacing w:line="207" w:lineRule="exact"/>
              <w:ind w:left="143" w:right="143"/>
              <w:jc w:val="center"/>
              <w:rPr>
                <w:sz w:val="20"/>
              </w:rPr>
            </w:pPr>
            <w:r>
              <w:rPr>
                <w:sz w:val="20"/>
              </w:rPr>
              <w:t>4%</w:t>
            </w:r>
          </w:p>
        </w:tc>
      </w:tr>
      <w:tr>
        <w:trPr>
          <w:trHeight w:val="230" w:hRule="atLeast"/>
        </w:trPr>
        <w:tc>
          <w:tcPr>
            <w:tcW w:w="2891" w:type="dxa"/>
          </w:tcPr>
          <w:p>
            <w:pPr>
              <w:pStyle w:val="TableParagraph"/>
              <w:spacing w:line="211" w:lineRule="exact"/>
              <w:ind w:left="105"/>
              <w:rPr>
                <w:sz w:val="20"/>
              </w:rPr>
            </w:pPr>
            <w:r>
              <w:rPr>
                <w:sz w:val="20"/>
              </w:rPr>
              <w:t>1^ e 2^ Divisione</w:t>
            </w:r>
          </w:p>
        </w:tc>
        <w:tc>
          <w:tcPr>
            <w:tcW w:w="1001" w:type="dxa"/>
          </w:tcPr>
          <w:p>
            <w:pPr>
              <w:pStyle w:val="TableParagraph"/>
              <w:spacing w:line="211" w:lineRule="exact"/>
              <w:ind w:left="86" w:right="76"/>
              <w:jc w:val="center"/>
              <w:rPr>
                <w:sz w:val="20"/>
              </w:rPr>
            </w:pPr>
            <w:r>
              <w:rPr>
                <w:sz w:val="20"/>
              </w:rPr>
              <w:t>150</w:t>
            </w:r>
          </w:p>
        </w:tc>
        <w:tc>
          <w:tcPr>
            <w:tcW w:w="786" w:type="dxa"/>
          </w:tcPr>
          <w:p>
            <w:pPr>
              <w:pStyle w:val="TableParagraph"/>
              <w:spacing w:line="211" w:lineRule="exact"/>
              <w:ind w:left="219" w:right="216"/>
              <w:jc w:val="center"/>
              <w:rPr>
                <w:sz w:val="20"/>
              </w:rPr>
            </w:pPr>
            <w:r>
              <w:rPr>
                <w:sz w:val="20"/>
              </w:rPr>
              <w:t>150</w:t>
            </w:r>
          </w:p>
        </w:tc>
        <w:tc>
          <w:tcPr>
            <w:tcW w:w="1011" w:type="dxa"/>
          </w:tcPr>
          <w:p>
            <w:pPr>
              <w:pStyle w:val="TableParagraph"/>
              <w:spacing w:line="211" w:lineRule="exact"/>
              <w:ind w:left="87" w:right="74"/>
              <w:jc w:val="center"/>
              <w:rPr>
                <w:sz w:val="20"/>
              </w:rPr>
            </w:pPr>
            <w:r>
              <w:rPr>
                <w:sz w:val="20"/>
              </w:rPr>
              <w:t>10%</w:t>
            </w:r>
          </w:p>
        </w:tc>
        <w:tc>
          <w:tcPr>
            <w:tcW w:w="690" w:type="dxa"/>
          </w:tcPr>
          <w:p>
            <w:pPr>
              <w:pStyle w:val="TableParagraph"/>
              <w:spacing w:line="211" w:lineRule="exact"/>
              <w:ind w:left="173" w:right="167"/>
              <w:jc w:val="center"/>
              <w:rPr>
                <w:sz w:val="20"/>
              </w:rPr>
            </w:pPr>
            <w:r>
              <w:rPr>
                <w:sz w:val="20"/>
              </w:rPr>
              <w:t>600</w:t>
            </w:r>
          </w:p>
        </w:tc>
        <w:tc>
          <w:tcPr>
            <w:tcW w:w="1135" w:type="dxa"/>
          </w:tcPr>
          <w:p>
            <w:pPr>
              <w:pStyle w:val="TableParagraph"/>
              <w:spacing w:line="211" w:lineRule="exact"/>
              <w:ind w:left="143" w:right="143"/>
              <w:jc w:val="center"/>
              <w:rPr>
                <w:sz w:val="20"/>
              </w:rPr>
            </w:pPr>
            <w:r>
              <w:rPr>
                <w:sz w:val="20"/>
              </w:rPr>
              <w:t>5%</w:t>
            </w:r>
          </w:p>
        </w:tc>
      </w:tr>
      <w:tr>
        <w:trPr>
          <w:trHeight w:val="459" w:hRule="atLeast"/>
        </w:trPr>
        <w:tc>
          <w:tcPr>
            <w:tcW w:w="2891" w:type="dxa"/>
          </w:tcPr>
          <w:p>
            <w:pPr>
              <w:pStyle w:val="TableParagraph"/>
              <w:spacing w:line="230" w:lineRule="exact" w:before="1"/>
              <w:ind w:left="105" w:right="212"/>
              <w:rPr>
                <w:sz w:val="20"/>
              </w:rPr>
            </w:pPr>
            <w:r>
              <w:rPr>
                <w:sz w:val="20"/>
              </w:rPr>
              <w:t>3^ Divisione / tutti i campionati di categoria meno U13</w:t>
            </w:r>
          </w:p>
        </w:tc>
        <w:tc>
          <w:tcPr>
            <w:tcW w:w="1001" w:type="dxa"/>
          </w:tcPr>
          <w:p>
            <w:pPr>
              <w:pStyle w:val="TableParagraph"/>
              <w:spacing w:before="113"/>
              <w:ind w:left="86" w:right="75"/>
              <w:jc w:val="center"/>
              <w:rPr>
                <w:sz w:val="20"/>
              </w:rPr>
            </w:pPr>
            <w:r>
              <w:rPr>
                <w:sz w:val="20"/>
              </w:rPr>
              <w:t>120 (*)</w:t>
            </w:r>
          </w:p>
        </w:tc>
        <w:tc>
          <w:tcPr>
            <w:tcW w:w="786" w:type="dxa"/>
          </w:tcPr>
          <w:p>
            <w:pPr>
              <w:pStyle w:val="TableParagraph"/>
              <w:spacing w:before="113"/>
              <w:ind w:left="219" w:right="216"/>
              <w:jc w:val="center"/>
              <w:rPr>
                <w:sz w:val="20"/>
              </w:rPr>
            </w:pPr>
            <w:r>
              <w:rPr>
                <w:sz w:val="20"/>
              </w:rPr>
              <w:t>150</w:t>
            </w:r>
          </w:p>
        </w:tc>
        <w:tc>
          <w:tcPr>
            <w:tcW w:w="1011" w:type="dxa"/>
          </w:tcPr>
          <w:p>
            <w:pPr>
              <w:pStyle w:val="TableParagraph"/>
              <w:spacing w:before="113"/>
              <w:ind w:left="87" w:right="74"/>
              <w:jc w:val="center"/>
              <w:rPr>
                <w:sz w:val="20"/>
              </w:rPr>
            </w:pPr>
            <w:r>
              <w:rPr>
                <w:sz w:val="20"/>
              </w:rPr>
              <w:t>10%</w:t>
            </w:r>
          </w:p>
        </w:tc>
        <w:tc>
          <w:tcPr>
            <w:tcW w:w="690" w:type="dxa"/>
          </w:tcPr>
          <w:p>
            <w:pPr>
              <w:pStyle w:val="TableParagraph"/>
              <w:spacing w:before="113"/>
              <w:ind w:left="173" w:right="167"/>
              <w:jc w:val="center"/>
              <w:rPr>
                <w:sz w:val="20"/>
              </w:rPr>
            </w:pPr>
            <w:r>
              <w:rPr>
                <w:sz w:val="20"/>
              </w:rPr>
              <w:t>500</w:t>
            </w:r>
          </w:p>
        </w:tc>
        <w:tc>
          <w:tcPr>
            <w:tcW w:w="1135" w:type="dxa"/>
          </w:tcPr>
          <w:p>
            <w:pPr>
              <w:pStyle w:val="TableParagraph"/>
              <w:spacing w:before="113"/>
              <w:jc w:val="center"/>
              <w:rPr>
                <w:sz w:val="20"/>
              </w:rPr>
            </w:pPr>
            <w:r>
              <w:rPr>
                <w:sz w:val="20"/>
              </w:rPr>
              <w:t>-</w:t>
            </w:r>
          </w:p>
        </w:tc>
      </w:tr>
      <w:tr>
        <w:trPr>
          <w:trHeight w:val="229" w:hRule="atLeast"/>
        </w:trPr>
        <w:tc>
          <w:tcPr>
            <w:tcW w:w="2891" w:type="dxa"/>
          </w:tcPr>
          <w:p>
            <w:pPr>
              <w:pStyle w:val="TableParagraph"/>
              <w:spacing w:line="209" w:lineRule="exact"/>
              <w:ind w:left="105"/>
              <w:rPr>
                <w:sz w:val="20"/>
              </w:rPr>
            </w:pPr>
            <w:r>
              <w:rPr>
                <w:sz w:val="20"/>
              </w:rPr>
              <w:t>Under 13</w:t>
            </w:r>
          </w:p>
        </w:tc>
        <w:tc>
          <w:tcPr>
            <w:tcW w:w="1001" w:type="dxa"/>
          </w:tcPr>
          <w:p>
            <w:pPr>
              <w:pStyle w:val="TableParagraph"/>
              <w:spacing w:line="209" w:lineRule="exact"/>
              <w:ind w:left="86" w:right="75"/>
              <w:jc w:val="center"/>
              <w:rPr>
                <w:sz w:val="20"/>
              </w:rPr>
            </w:pPr>
            <w:r>
              <w:rPr>
                <w:sz w:val="20"/>
              </w:rPr>
              <w:t>100 (*)</w:t>
            </w:r>
          </w:p>
        </w:tc>
        <w:tc>
          <w:tcPr>
            <w:tcW w:w="786" w:type="dxa"/>
          </w:tcPr>
          <w:p>
            <w:pPr>
              <w:pStyle w:val="TableParagraph"/>
              <w:spacing w:line="209" w:lineRule="exact"/>
              <w:ind w:left="219" w:right="216"/>
              <w:jc w:val="center"/>
              <w:rPr>
                <w:sz w:val="20"/>
              </w:rPr>
            </w:pPr>
            <w:r>
              <w:rPr>
                <w:sz w:val="20"/>
              </w:rPr>
              <w:t>150</w:t>
            </w:r>
          </w:p>
        </w:tc>
        <w:tc>
          <w:tcPr>
            <w:tcW w:w="1011" w:type="dxa"/>
          </w:tcPr>
          <w:p>
            <w:pPr>
              <w:pStyle w:val="TableParagraph"/>
              <w:spacing w:line="209" w:lineRule="exact"/>
              <w:ind w:left="87" w:right="74"/>
              <w:jc w:val="center"/>
              <w:rPr>
                <w:sz w:val="20"/>
              </w:rPr>
            </w:pPr>
            <w:r>
              <w:rPr>
                <w:sz w:val="20"/>
              </w:rPr>
              <w:t>10%</w:t>
            </w:r>
          </w:p>
        </w:tc>
        <w:tc>
          <w:tcPr>
            <w:tcW w:w="690" w:type="dxa"/>
          </w:tcPr>
          <w:p>
            <w:pPr>
              <w:pStyle w:val="TableParagraph"/>
              <w:spacing w:line="209" w:lineRule="exact"/>
              <w:ind w:left="173" w:right="167"/>
              <w:jc w:val="center"/>
              <w:rPr>
                <w:sz w:val="20"/>
              </w:rPr>
            </w:pPr>
            <w:r>
              <w:rPr>
                <w:sz w:val="20"/>
              </w:rPr>
              <w:t>480</w:t>
            </w:r>
          </w:p>
        </w:tc>
        <w:tc>
          <w:tcPr>
            <w:tcW w:w="1135" w:type="dxa"/>
          </w:tcPr>
          <w:p>
            <w:pPr>
              <w:pStyle w:val="TableParagraph"/>
              <w:spacing w:line="209" w:lineRule="exact"/>
              <w:jc w:val="center"/>
              <w:rPr>
                <w:sz w:val="20"/>
              </w:rPr>
            </w:pPr>
            <w:r>
              <w:rPr>
                <w:sz w:val="20"/>
              </w:rPr>
              <w:t>-</w:t>
            </w:r>
          </w:p>
        </w:tc>
      </w:tr>
    </w:tbl>
    <w:p>
      <w:pPr>
        <w:spacing w:after="0" w:line="209" w:lineRule="exact"/>
        <w:jc w:val="center"/>
        <w:rPr>
          <w:sz w:val="20"/>
        </w:rPr>
        <w:sectPr>
          <w:pgSz w:w="11910" w:h="16840"/>
          <w:pgMar w:header="273" w:footer="862" w:top="980" w:bottom="1060" w:left="620" w:right="579"/>
        </w:sectPr>
      </w:pPr>
    </w:p>
    <w:p>
      <w:pPr>
        <w:pStyle w:val="BodyText"/>
      </w:pPr>
    </w:p>
    <w:p>
      <w:pPr>
        <w:pStyle w:val="BodyText"/>
        <w:spacing w:before="7"/>
        <w:rPr>
          <w:sz w:val="18"/>
        </w:rPr>
      </w:pPr>
    </w:p>
    <w:p>
      <w:pPr>
        <w:pStyle w:val="BodyText"/>
        <w:ind w:left="585" w:right="267"/>
        <w:jc w:val="both"/>
      </w:pPr>
      <w:r>
        <w:rPr/>
        <w:t>(*)</w:t>
      </w:r>
      <w:r>
        <w:rPr>
          <w:spacing w:val="-8"/>
        </w:rPr>
        <w:t> </w:t>
      </w:r>
      <w:r>
        <w:rPr/>
        <w:t>–</w:t>
      </w:r>
      <w:r>
        <w:rPr>
          <w:spacing w:val="-6"/>
        </w:rPr>
        <w:t> </w:t>
      </w:r>
      <w:r>
        <w:rPr/>
        <w:t>Per</w:t>
      </w:r>
      <w:r>
        <w:rPr>
          <w:spacing w:val="-8"/>
        </w:rPr>
        <w:t> </w:t>
      </w:r>
      <w:r>
        <w:rPr/>
        <w:t>i</w:t>
      </w:r>
      <w:r>
        <w:rPr>
          <w:spacing w:val="-7"/>
        </w:rPr>
        <w:t> </w:t>
      </w:r>
      <w:r>
        <w:rPr/>
        <w:t>Campionati</w:t>
      </w:r>
      <w:r>
        <w:rPr>
          <w:spacing w:val="-12"/>
        </w:rPr>
        <w:t> </w:t>
      </w:r>
      <w:r>
        <w:rPr/>
        <w:t>di</w:t>
      </w:r>
      <w:r>
        <w:rPr>
          <w:spacing w:val="-7"/>
        </w:rPr>
        <w:t> </w:t>
      </w:r>
      <w:r>
        <w:rPr/>
        <w:t>3°</w:t>
      </w:r>
      <w:r>
        <w:rPr>
          <w:spacing w:val="-6"/>
        </w:rPr>
        <w:t> </w:t>
      </w:r>
      <w:r>
        <w:rPr/>
        <w:t>divisione</w:t>
      </w:r>
      <w:r>
        <w:rPr>
          <w:spacing w:val="-5"/>
        </w:rPr>
        <w:t> </w:t>
      </w:r>
      <w:r>
        <w:rPr/>
        <w:t>e</w:t>
      </w:r>
      <w:r>
        <w:rPr>
          <w:spacing w:val="-9"/>
        </w:rPr>
        <w:t> </w:t>
      </w:r>
      <w:r>
        <w:rPr/>
        <w:t>i</w:t>
      </w:r>
      <w:r>
        <w:rPr>
          <w:spacing w:val="-12"/>
        </w:rPr>
        <w:t> </w:t>
      </w:r>
      <w:r>
        <w:rPr/>
        <w:t>campionati</w:t>
      </w:r>
      <w:r>
        <w:rPr>
          <w:spacing w:val="-8"/>
        </w:rPr>
        <w:t> </w:t>
      </w:r>
      <w:r>
        <w:rPr/>
        <w:t>U13</w:t>
      </w:r>
      <w:r>
        <w:rPr>
          <w:spacing w:val="-11"/>
        </w:rPr>
        <w:t> </w:t>
      </w:r>
      <w:r>
        <w:rPr/>
        <w:t>le</w:t>
      </w:r>
      <w:r>
        <w:rPr>
          <w:spacing w:val="-5"/>
        </w:rPr>
        <w:t> </w:t>
      </w:r>
      <w:r>
        <w:rPr/>
        <w:t>zone</w:t>
      </w:r>
      <w:r>
        <w:rPr>
          <w:spacing w:val="-10"/>
        </w:rPr>
        <w:t> </w:t>
      </w:r>
      <w:r>
        <w:rPr/>
        <w:t>minime</w:t>
      </w:r>
      <w:r>
        <w:rPr>
          <w:spacing w:val="-5"/>
        </w:rPr>
        <w:t> </w:t>
      </w:r>
      <w:r>
        <w:rPr/>
        <w:t>di</w:t>
      </w:r>
      <w:r>
        <w:rPr>
          <w:spacing w:val="-7"/>
        </w:rPr>
        <w:t> </w:t>
      </w:r>
      <w:r>
        <w:rPr/>
        <w:t>rispetto</w:t>
      </w:r>
      <w:r>
        <w:rPr>
          <w:spacing w:val="-5"/>
        </w:rPr>
        <w:t> </w:t>
      </w:r>
      <w:r>
        <w:rPr/>
        <w:t>laterali</w:t>
      </w:r>
      <w:r>
        <w:rPr>
          <w:spacing w:val="-7"/>
        </w:rPr>
        <w:t> </w:t>
      </w:r>
      <w:r>
        <w:rPr/>
        <w:t>sono</w:t>
      </w:r>
      <w:r>
        <w:rPr>
          <w:spacing w:val="-11"/>
        </w:rPr>
        <w:t> </w:t>
      </w:r>
      <w:r>
        <w:rPr/>
        <w:t>al</w:t>
      </w:r>
      <w:r>
        <w:rPr>
          <w:spacing w:val="-7"/>
        </w:rPr>
        <w:t> </w:t>
      </w:r>
      <w:r>
        <w:rPr/>
        <w:t>di</w:t>
      </w:r>
      <w:r>
        <w:rPr>
          <w:spacing w:val="-12"/>
        </w:rPr>
        <w:t> </w:t>
      </w:r>
      <w:r>
        <w:rPr/>
        <w:t>sotto</w:t>
      </w:r>
      <w:r>
        <w:rPr>
          <w:spacing w:val="-6"/>
        </w:rPr>
        <w:t> </w:t>
      </w:r>
      <w:r>
        <w:rPr/>
        <w:t>di</w:t>
      </w:r>
      <w:r>
        <w:rPr>
          <w:spacing w:val="-12"/>
        </w:rPr>
        <w:t> </w:t>
      </w:r>
      <w:r>
        <w:rPr/>
        <w:t>quelle</w:t>
      </w:r>
      <w:r>
        <w:rPr>
          <w:spacing w:val="-10"/>
        </w:rPr>
        <w:t> </w:t>
      </w:r>
      <w:r>
        <w:rPr/>
        <w:t>previste dal CONI e pertanto occorre una specifica richiesta di omologa da parte del Presidente della società al Comitato di appartenenza.</w:t>
      </w:r>
    </w:p>
    <w:p>
      <w:pPr>
        <w:spacing w:before="120"/>
        <w:ind w:left="585" w:right="274" w:firstLine="0"/>
        <w:jc w:val="both"/>
        <w:rPr>
          <w:sz w:val="20"/>
        </w:rPr>
      </w:pPr>
      <w:r>
        <w:rPr>
          <w:sz w:val="20"/>
        </w:rPr>
        <w:t>Si ribadisce che </w:t>
      </w:r>
      <w:r>
        <w:rPr>
          <w:b/>
          <w:sz w:val="20"/>
        </w:rPr>
        <w:t>per misure minime si intendono quelle al di sotto delle quali non sarà possibile concedere alcun tipo di deroga</w:t>
      </w:r>
      <w:r>
        <w:rPr>
          <w:sz w:val="20"/>
        </w:rPr>
        <w:t>, mentre ogni Comitato potrà innalzare tali misure nel caso lo ritenesse possibile in relazione alle caratteristiche dei campi di gioco dislocati sul proprio territorio.</w:t>
      </w:r>
    </w:p>
    <w:p>
      <w:pPr>
        <w:pStyle w:val="BodyText"/>
        <w:spacing w:before="120"/>
        <w:ind w:left="585" w:right="269"/>
        <w:jc w:val="both"/>
      </w:pPr>
      <w:r>
        <w:rPr/>
        <w:t>Tali</w:t>
      </w:r>
      <w:r>
        <w:rPr>
          <w:spacing w:val="-8"/>
        </w:rPr>
        <w:t> </w:t>
      </w:r>
      <w:r>
        <w:rPr/>
        <w:t>misure</w:t>
      </w:r>
      <w:r>
        <w:rPr>
          <w:spacing w:val="-4"/>
        </w:rPr>
        <w:t> </w:t>
      </w:r>
      <w:r>
        <w:rPr/>
        <w:t>delle</w:t>
      </w:r>
      <w:r>
        <w:rPr>
          <w:spacing w:val="-4"/>
        </w:rPr>
        <w:t> </w:t>
      </w:r>
      <w:r>
        <w:rPr/>
        <w:t>zone</w:t>
      </w:r>
      <w:r>
        <w:rPr>
          <w:spacing w:val="-4"/>
        </w:rPr>
        <w:t> </w:t>
      </w:r>
      <w:r>
        <w:rPr/>
        <w:t>di</w:t>
      </w:r>
      <w:r>
        <w:rPr>
          <w:spacing w:val="-6"/>
        </w:rPr>
        <w:t> </w:t>
      </w:r>
      <w:r>
        <w:rPr/>
        <w:t>rispetto,</w:t>
      </w:r>
      <w:r>
        <w:rPr>
          <w:spacing w:val="-5"/>
        </w:rPr>
        <w:t> </w:t>
      </w:r>
      <w:r>
        <w:rPr/>
        <w:t>fissate</w:t>
      </w:r>
      <w:r>
        <w:rPr>
          <w:spacing w:val="-6"/>
        </w:rPr>
        <w:t> </w:t>
      </w:r>
      <w:r>
        <w:rPr/>
        <w:t>in</w:t>
      </w:r>
      <w:r>
        <w:rPr>
          <w:spacing w:val="-6"/>
        </w:rPr>
        <w:t> </w:t>
      </w:r>
      <w:r>
        <w:rPr/>
        <w:t>relazione</w:t>
      </w:r>
      <w:r>
        <w:rPr>
          <w:spacing w:val="-9"/>
        </w:rPr>
        <w:t> </w:t>
      </w:r>
      <w:r>
        <w:rPr/>
        <w:t>al</w:t>
      </w:r>
      <w:r>
        <w:rPr>
          <w:spacing w:val="-6"/>
        </w:rPr>
        <w:t> </w:t>
      </w:r>
      <w:r>
        <w:rPr/>
        <w:t>livello</w:t>
      </w:r>
      <w:r>
        <w:rPr>
          <w:spacing w:val="-5"/>
        </w:rPr>
        <w:t> </w:t>
      </w:r>
      <w:r>
        <w:rPr/>
        <w:t>del</w:t>
      </w:r>
      <w:r>
        <w:rPr>
          <w:spacing w:val="-6"/>
        </w:rPr>
        <w:t> </w:t>
      </w:r>
      <w:r>
        <w:rPr/>
        <w:t>campionato</w:t>
      </w:r>
      <w:r>
        <w:rPr>
          <w:spacing w:val="1"/>
        </w:rPr>
        <w:t> </w:t>
      </w:r>
      <w:r>
        <w:rPr/>
        <w:t>considerando</w:t>
      </w:r>
      <w:r>
        <w:rPr>
          <w:spacing w:val="-6"/>
        </w:rPr>
        <w:t> </w:t>
      </w:r>
      <w:r>
        <w:rPr/>
        <w:t>le</w:t>
      </w:r>
      <w:r>
        <w:rPr>
          <w:spacing w:val="-5"/>
        </w:rPr>
        <w:t> </w:t>
      </w:r>
      <w:r>
        <w:rPr/>
        <w:t>misure</w:t>
      </w:r>
      <w:r>
        <w:rPr>
          <w:spacing w:val="-4"/>
        </w:rPr>
        <w:t> </w:t>
      </w:r>
      <w:r>
        <w:rPr/>
        <w:t>idonee</w:t>
      </w:r>
      <w:r>
        <w:rPr>
          <w:spacing w:val="-4"/>
        </w:rPr>
        <w:t> </w:t>
      </w:r>
      <w:r>
        <w:rPr/>
        <w:t>per</w:t>
      </w:r>
      <w:r>
        <w:rPr>
          <w:spacing w:val="-7"/>
        </w:rPr>
        <w:t> </w:t>
      </w:r>
      <w:r>
        <w:rPr/>
        <w:t>il</w:t>
      </w:r>
      <w:r>
        <w:rPr>
          <w:spacing w:val="-7"/>
        </w:rPr>
        <w:t> </w:t>
      </w:r>
      <w:r>
        <w:rPr/>
        <w:t>regolare svolgimento del gioco di quel tipo di campionato, si devono intendere prive di presenza di</w:t>
      </w:r>
      <w:r>
        <w:rPr>
          <w:spacing w:val="-4"/>
        </w:rPr>
        <w:t> </w:t>
      </w:r>
      <w:r>
        <w:rPr/>
        <w:t>pubblico.</w:t>
      </w:r>
    </w:p>
    <w:p>
      <w:pPr>
        <w:pStyle w:val="BodyText"/>
        <w:spacing w:before="120"/>
        <w:ind w:left="585"/>
        <w:jc w:val="both"/>
      </w:pPr>
      <w:r>
        <w:rPr/>
        <w:t>La concessione delle omologhe dei campi di gara dovrà rispettare eventuali specifiche prescrizioni derivanti</w:t>
      </w:r>
    </w:p>
    <w:p>
      <w:pPr>
        <w:pStyle w:val="BodyText"/>
        <w:ind w:left="585"/>
        <w:jc w:val="both"/>
      </w:pPr>
      <w:r>
        <w:rPr/>
        <w:t>dall’applicazione delle vigenti disposizioni in materia di sicurezza sugli impianti sportivi.</w:t>
      </w:r>
    </w:p>
    <w:p>
      <w:pPr>
        <w:pStyle w:val="BodyText"/>
        <w:spacing w:before="121"/>
        <w:ind w:left="585" w:right="260"/>
        <w:jc w:val="both"/>
      </w:pPr>
      <w:r>
        <w:rPr/>
        <w:t>A</w:t>
      </w:r>
      <w:r>
        <w:rPr>
          <w:spacing w:val="-11"/>
        </w:rPr>
        <w:t> </w:t>
      </w:r>
      <w:r>
        <w:rPr/>
        <w:t>tal</w:t>
      </w:r>
      <w:r>
        <w:rPr>
          <w:spacing w:val="-11"/>
        </w:rPr>
        <w:t> </w:t>
      </w:r>
      <w:r>
        <w:rPr/>
        <w:t>riguardo</w:t>
      </w:r>
      <w:r>
        <w:rPr>
          <w:spacing w:val="-10"/>
        </w:rPr>
        <w:t> </w:t>
      </w:r>
      <w:r>
        <w:rPr/>
        <w:t>si</w:t>
      </w:r>
      <w:r>
        <w:rPr>
          <w:spacing w:val="-11"/>
        </w:rPr>
        <w:t> </w:t>
      </w:r>
      <w:r>
        <w:rPr/>
        <w:t>precisa</w:t>
      </w:r>
      <w:r>
        <w:rPr>
          <w:spacing w:val="-9"/>
        </w:rPr>
        <w:t> </w:t>
      </w:r>
      <w:r>
        <w:rPr/>
        <w:t>che</w:t>
      </w:r>
      <w:r>
        <w:rPr>
          <w:spacing w:val="-9"/>
        </w:rPr>
        <w:t> </w:t>
      </w:r>
      <w:r>
        <w:rPr/>
        <w:t>le</w:t>
      </w:r>
      <w:r>
        <w:rPr>
          <w:spacing w:val="-10"/>
        </w:rPr>
        <w:t> </w:t>
      </w:r>
      <w:r>
        <w:rPr/>
        <w:t>zone</w:t>
      </w:r>
      <w:r>
        <w:rPr>
          <w:spacing w:val="-10"/>
        </w:rPr>
        <w:t> </w:t>
      </w:r>
      <w:r>
        <w:rPr/>
        <w:t>libere</w:t>
      </w:r>
      <w:r>
        <w:rPr>
          <w:spacing w:val="-9"/>
        </w:rPr>
        <w:t> </w:t>
      </w:r>
      <w:r>
        <w:rPr/>
        <w:t>si</w:t>
      </w:r>
      <w:r>
        <w:rPr>
          <w:spacing w:val="-11"/>
        </w:rPr>
        <w:t> </w:t>
      </w:r>
      <w:r>
        <w:rPr/>
        <w:t>intendono</w:t>
      </w:r>
      <w:r>
        <w:rPr>
          <w:spacing w:val="-10"/>
        </w:rPr>
        <w:t> </w:t>
      </w:r>
      <w:r>
        <w:rPr/>
        <w:t>tali</w:t>
      </w:r>
      <w:r>
        <w:rPr>
          <w:spacing w:val="-12"/>
        </w:rPr>
        <w:t> </w:t>
      </w:r>
      <w:r>
        <w:rPr/>
        <w:t>se</w:t>
      </w:r>
      <w:r>
        <w:rPr>
          <w:spacing w:val="-9"/>
        </w:rPr>
        <w:t> </w:t>
      </w:r>
      <w:r>
        <w:rPr/>
        <w:t>prive</w:t>
      </w:r>
      <w:r>
        <w:rPr>
          <w:spacing w:val="-9"/>
        </w:rPr>
        <w:t> </w:t>
      </w:r>
      <w:r>
        <w:rPr/>
        <w:t>da</w:t>
      </w:r>
      <w:r>
        <w:rPr>
          <w:spacing w:val="-9"/>
        </w:rPr>
        <w:t> </w:t>
      </w:r>
      <w:r>
        <w:rPr/>
        <w:t>qualsiasi</w:t>
      </w:r>
      <w:r>
        <w:rPr>
          <w:spacing w:val="-4"/>
        </w:rPr>
        <w:t> </w:t>
      </w:r>
      <w:r>
        <w:rPr/>
        <w:t>ostacolo</w:t>
      </w:r>
      <w:r>
        <w:rPr>
          <w:spacing w:val="-10"/>
        </w:rPr>
        <w:t> </w:t>
      </w:r>
      <w:r>
        <w:rPr/>
        <w:t>sia</w:t>
      </w:r>
      <w:r>
        <w:rPr>
          <w:spacing w:val="-10"/>
        </w:rPr>
        <w:t> </w:t>
      </w:r>
      <w:r>
        <w:rPr/>
        <w:t>fisso</w:t>
      </w:r>
      <w:r>
        <w:rPr>
          <w:spacing w:val="-10"/>
        </w:rPr>
        <w:t> </w:t>
      </w:r>
      <w:r>
        <w:rPr/>
        <w:t>che</w:t>
      </w:r>
      <w:r>
        <w:rPr>
          <w:spacing w:val="-9"/>
        </w:rPr>
        <w:t> </w:t>
      </w:r>
      <w:r>
        <w:rPr/>
        <w:t>mobile</w:t>
      </w:r>
      <w:r>
        <w:rPr>
          <w:spacing w:val="-10"/>
        </w:rPr>
        <w:t> </w:t>
      </w:r>
      <w:r>
        <w:rPr/>
        <w:t>(attrezzi</w:t>
      </w:r>
      <w:r>
        <w:rPr>
          <w:spacing w:val="-11"/>
        </w:rPr>
        <w:t> </w:t>
      </w:r>
      <w:r>
        <w:rPr/>
        <w:t>ginnici a muro, pertiche, quadri svedesi, colonne e rientranze, scalini a ridosso dell’area di gioco, ecc.) con particolare attenzione alla pericolosità in caso di impatto da parte degli atleti. Anche le panchine dei giocatori e il tavolo del segnapunti devono essere posizionate fuori dalla zona di</w:t>
      </w:r>
      <w:r>
        <w:rPr>
          <w:spacing w:val="4"/>
        </w:rPr>
        <w:t> </w:t>
      </w:r>
      <w:r>
        <w:rPr/>
        <w:t>rispetto.</w:t>
      </w:r>
    </w:p>
    <w:p>
      <w:pPr>
        <w:pStyle w:val="BodyText"/>
        <w:spacing w:before="120"/>
        <w:ind w:left="585" w:right="268"/>
        <w:jc w:val="both"/>
      </w:pPr>
      <w:r>
        <w:rPr/>
        <w:t>In</w:t>
      </w:r>
      <w:r>
        <w:rPr>
          <w:spacing w:val="-6"/>
        </w:rPr>
        <w:t> </w:t>
      </w:r>
      <w:r>
        <w:rPr/>
        <w:t>presenza</w:t>
      </w:r>
      <w:r>
        <w:rPr>
          <w:spacing w:val="-5"/>
        </w:rPr>
        <w:t> </w:t>
      </w:r>
      <w:r>
        <w:rPr/>
        <w:t>di</w:t>
      </w:r>
      <w:r>
        <w:rPr>
          <w:spacing w:val="-6"/>
        </w:rPr>
        <w:t> </w:t>
      </w:r>
      <w:r>
        <w:rPr/>
        <w:t>ostacoli</w:t>
      </w:r>
      <w:r>
        <w:rPr>
          <w:spacing w:val="-7"/>
        </w:rPr>
        <w:t> </w:t>
      </w:r>
      <w:r>
        <w:rPr/>
        <w:t>nelle</w:t>
      </w:r>
      <w:r>
        <w:rPr>
          <w:spacing w:val="-4"/>
        </w:rPr>
        <w:t> </w:t>
      </w:r>
      <w:r>
        <w:rPr/>
        <w:t>zone</w:t>
      </w:r>
      <w:r>
        <w:rPr>
          <w:spacing w:val="-5"/>
        </w:rPr>
        <w:t> </w:t>
      </w:r>
      <w:r>
        <w:rPr/>
        <w:t>di</w:t>
      </w:r>
      <w:r>
        <w:rPr>
          <w:spacing w:val="-6"/>
        </w:rPr>
        <w:t> </w:t>
      </w:r>
      <w:r>
        <w:rPr/>
        <w:t>rispetto,</w:t>
      </w:r>
      <w:r>
        <w:rPr>
          <w:spacing w:val="-6"/>
        </w:rPr>
        <w:t> </w:t>
      </w:r>
      <w:r>
        <w:rPr/>
        <w:t>si</w:t>
      </w:r>
      <w:r>
        <w:rPr>
          <w:spacing w:val="-6"/>
        </w:rPr>
        <w:t> </w:t>
      </w:r>
      <w:r>
        <w:rPr/>
        <w:t>raccomanda</w:t>
      </w:r>
      <w:r>
        <w:rPr>
          <w:spacing w:val="-5"/>
        </w:rPr>
        <w:t> </w:t>
      </w:r>
      <w:r>
        <w:rPr/>
        <w:t>la</w:t>
      </w:r>
      <w:r>
        <w:rPr>
          <w:spacing w:val="-10"/>
        </w:rPr>
        <w:t> </w:t>
      </w:r>
      <w:r>
        <w:rPr/>
        <w:t>subordinazione</w:t>
      </w:r>
      <w:r>
        <w:rPr>
          <w:spacing w:val="-5"/>
        </w:rPr>
        <w:t> </w:t>
      </w:r>
      <w:r>
        <w:rPr/>
        <w:t>della</w:t>
      </w:r>
      <w:r>
        <w:rPr>
          <w:spacing w:val="3"/>
        </w:rPr>
        <w:t> </w:t>
      </w:r>
      <w:r>
        <w:rPr/>
        <w:t>concessione</w:t>
      </w:r>
      <w:r>
        <w:rPr>
          <w:spacing w:val="-4"/>
        </w:rPr>
        <w:t> </w:t>
      </w:r>
      <w:r>
        <w:rPr/>
        <w:t>della</w:t>
      </w:r>
      <w:r>
        <w:rPr>
          <w:spacing w:val="-5"/>
        </w:rPr>
        <w:t> </w:t>
      </w:r>
      <w:r>
        <w:rPr/>
        <w:t>omologa</w:t>
      </w:r>
      <w:r>
        <w:rPr>
          <w:spacing w:val="-4"/>
        </w:rPr>
        <w:t> </w:t>
      </w:r>
      <w:r>
        <w:rPr/>
        <w:t>all’adozione di idonee misure precauzionali (idonee protezioni o rimozione), che devono essere riportate sul verbale di omologazione e che il primo arbitro verificherà prima dell’inizio delle gare.</w:t>
      </w:r>
    </w:p>
    <w:p>
      <w:pPr>
        <w:spacing w:before="120"/>
        <w:ind w:left="585" w:right="263" w:firstLine="0"/>
        <w:jc w:val="both"/>
        <w:rPr>
          <w:sz w:val="20"/>
        </w:rPr>
      </w:pPr>
      <w:r>
        <w:rPr>
          <w:sz w:val="20"/>
        </w:rPr>
        <w:t>Si ricorda infine che il rilascio della omologazione dei campi di gioco in base ai suddetti requisiti è atto al regolare svolgimento delle gare dal punto di vista sportivo e pertanto l’applicazione di ogni o qualsiasi </w:t>
      </w:r>
      <w:r>
        <w:rPr>
          <w:b/>
          <w:sz w:val="20"/>
        </w:rPr>
        <w:t>norma di prevenzione e/o sicurezza </w:t>
      </w:r>
      <w:r>
        <w:rPr>
          <w:sz w:val="20"/>
        </w:rPr>
        <w:t>(D.Lgs 81/08) previste dalle competenti </w:t>
      </w:r>
      <w:r>
        <w:rPr>
          <w:b/>
          <w:sz w:val="20"/>
        </w:rPr>
        <w:t>Autorità in materia di agibilità per Campi Sportivi, Palestre, ecc</w:t>
      </w:r>
      <w:r>
        <w:rPr>
          <w:sz w:val="20"/>
        </w:rPr>
        <w:t>., con o senza ammissione di pubblico pagante o meno, spetta esclusivamente alle </w:t>
      </w:r>
      <w:r>
        <w:rPr>
          <w:b/>
          <w:sz w:val="20"/>
        </w:rPr>
        <w:t>Società o Enti preposti alla cura </w:t>
      </w:r>
      <w:r>
        <w:rPr>
          <w:sz w:val="20"/>
        </w:rPr>
        <w:t>e/o manutenzione dei complessi ove le manifestazioni sono previste o hanno luogo.</w:t>
      </w:r>
    </w:p>
    <w:p>
      <w:pPr>
        <w:spacing w:before="121"/>
        <w:ind w:left="230" w:right="266" w:firstLine="0"/>
        <w:jc w:val="both"/>
        <w:rPr>
          <w:sz w:val="20"/>
        </w:rPr>
      </w:pPr>
      <w:r>
        <w:rPr>
          <w:b/>
          <w:sz w:val="20"/>
        </w:rPr>
        <w:t>I campi saranno omologati dai Comitati attraverso il programma “archivio impianti nazionale on line</w:t>
      </w:r>
      <w:r>
        <w:rPr>
          <w:sz w:val="20"/>
        </w:rPr>
        <w:t>” che permetterà </w:t>
      </w:r>
      <w:r>
        <w:rPr>
          <w:spacing w:val="-3"/>
          <w:sz w:val="20"/>
        </w:rPr>
        <w:t>il </w:t>
      </w:r>
      <w:r>
        <w:rPr>
          <w:sz w:val="20"/>
        </w:rPr>
        <w:t>rilascio on line delle omologhe da parte dell’organo competente, dopo la verifica dei dati inviati e il versamento del relativo diritto</w:t>
      </w:r>
      <w:r>
        <w:rPr>
          <w:spacing w:val="-3"/>
          <w:sz w:val="20"/>
        </w:rPr>
        <w:t> </w:t>
      </w:r>
      <w:r>
        <w:rPr>
          <w:sz w:val="20"/>
        </w:rPr>
        <w:t>di</w:t>
      </w:r>
      <w:r>
        <w:rPr>
          <w:spacing w:val="-2"/>
          <w:sz w:val="20"/>
        </w:rPr>
        <w:t> </w:t>
      </w:r>
      <w:r>
        <w:rPr>
          <w:sz w:val="20"/>
        </w:rPr>
        <w:t>segreteria</w:t>
      </w:r>
      <w:r>
        <w:rPr>
          <w:spacing w:val="-2"/>
          <w:sz w:val="20"/>
        </w:rPr>
        <w:t> </w:t>
      </w:r>
      <w:r>
        <w:rPr>
          <w:sz w:val="20"/>
        </w:rPr>
        <w:t>all'organo</w:t>
      </w:r>
      <w:r>
        <w:rPr>
          <w:spacing w:val="-1"/>
          <w:sz w:val="20"/>
        </w:rPr>
        <w:t> </w:t>
      </w:r>
      <w:r>
        <w:rPr>
          <w:sz w:val="20"/>
        </w:rPr>
        <w:t>omologante.</w:t>
      </w:r>
      <w:r>
        <w:rPr>
          <w:spacing w:val="-2"/>
          <w:sz w:val="20"/>
        </w:rPr>
        <w:t> </w:t>
      </w:r>
      <w:r>
        <w:rPr>
          <w:b/>
          <w:sz w:val="20"/>
        </w:rPr>
        <w:t>La</w:t>
      </w:r>
      <w:r>
        <w:rPr>
          <w:b/>
          <w:spacing w:val="-1"/>
          <w:sz w:val="20"/>
        </w:rPr>
        <w:t> </w:t>
      </w:r>
      <w:r>
        <w:rPr>
          <w:b/>
          <w:sz w:val="20"/>
        </w:rPr>
        <w:t>società</w:t>
      </w:r>
      <w:r>
        <w:rPr>
          <w:b/>
          <w:spacing w:val="-1"/>
          <w:sz w:val="20"/>
        </w:rPr>
        <w:t> </w:t>
      </w:r>
      <w:r>
        <w:rPr>
          <w:b/>
          <w:sz w:val="20"/>
        </w:rPr>
        <w:t>è</w:t>
      </w:r>
      <w:r>
        <w:rPr>
          <w:b/>
          <w:spacing w:val="-1"/>
          <w:sz w:val="20"/>
        </w:rPr>
        <w:t> </w:t>
      </w:r>
      <w:r>
        <w:rPr>
          <w:b/>
          <w:sz w:val="20"/>
        </w:rPr>
        <w:t>tenuta</w:t>
      </w:r>
      <w:r>
        <w:rPr>
          <w:b/>
          <w:spacing w:val="-6"/>
          <w:sz w:val="20"/>
        </w:rPr>
        <w:t> </w:t>
      </w:r>
      <w:r>
        <w:rPr>
          <w:b/>
          <w:sz w:val="20"/>
        </w:rPr>
        <w:t>ad</w:t>
      </w:r>
      <w:r>
        <w:rPr>
          <w:b/>
          <w:spacing w:val="-4"/>
          <w:sz w:val="20"/>
        </w:rPr>
        <w:t> </w:t>
      </w:r>
      <w:r>
        <w:rPr>
          <w:b/>
          <w:sz w:val="20"/>
        </w:rPr>
        <w:t>esibirlo</w:t>
      </w:r>
      <w:r>
        <w:rPr>
          <w:b/>
          <w:spacing w:val="-2"/>
          <w:sz w:val="20"/>
        </w:rPr>
        <w:t> </w:t>
      </w:r>
      <w:r>
        <w:rPr>
          <w:b/>
          <w:sz w:val="20"/>
        </w:rPr>
        <w:t>all'arbitro</w:t>
      </w:r>
      <w:r>
        <w:rPr>
          <w:b/>
          <w:spacing w:val="-1"/>
          <w:sz w:val="20"/>
        </w:rPr>
        <w:t> </w:t>
      </w:r>
      <w:r>
        <w:rPr>
          <w:b/>
          <w:sz w:val="20"/>
        </w:rPr>
        <w:t>prima</w:t>
      </w:r>
      <w:r>
        <w:rPr>
          <w:b/>
          <w:spacing w:val="-2"/>
          <w:sz w:val="20"/>
        </w:rPr>
        <w:t> </w:t>
      </w:r>
      <w:r>
        <w:rPr>
          <w:b/>
          <w:sz w:val="20"/>
        </w:rPr>
        <w:t>di</w:t>
      </w:r>
      <w:r>
        <w:rPr>
          <w:b/>
          <w:spacing w:val="-2"/>
          <w:sz w:val="20"/>
        </w:rPr>
        <w:t> </w:t>
      </w:r>
      <w:r>
        <w:rPr>
          <w:b/>
          <w:sz w:val="20"/>
        </w:rPr>
        <w:t>ogni</w:t>
      </w:r>
      <w:r>
        <w:rPr>
          <w:b/>
          <w:spacing w:val="-3"/>
          <w:sz w:val="20"/>
        </w:rPr>
        <w:t> </w:t>
      </w:r>
      <w:r>
        <w:rPr>
          <w:b/>
          <w:sz w:val="20"/>
        </w:rPr>
        <w:t>gara</w:t>
      </w:r>
      <w:r>
        <w:rPr>
          <w:b/>
          <w:spacing w:val="3"/>
          <w:sz w:val="20"/>
        </w:rPr>
        <w:t> </w:t>
      </w:r>
      <w:r>
        <w:rPr>
          <w:sz w:val="20"/>
        </w:rPr>
        <w:t>(art.</w:t>
      </w:r>
      <w:r>
        <w:rPr>
          <w:spacing w:val="-3"/>
          <w:sz w:val="20"/>
        </w:rPr>
        <w:t> </w:t>
      </w:r>
      <w:r>
        <w:rPr>
          <w:sz w:val="20"/>
        </w:rPr>
        <w:t>13</w:t>
      </w:r>
      <w:r>
        <w:rPr>
          <w:spacing w:val="-1"/>
          <w:sz w:val="20"/>
        </w:rPr>
        <w:t> </w:t>
      </w:r>
      <w:r>
        <w:rPr>
          <w:sz w:val="20"/>
        </w:rPr>
        <w:t>R.</w:t>
      </w:r>
      <w:r>
        <w:rPr>
          <w:spacing w:val="-1"/>
          <w:sz w:val="20"/>
        </w:rPr>
        <w:t> </w:t>
      </w:r>
      <w:r>
        <w:rPr>
          <w:sz w:val="20"/>
        </w:rPr>
        <w:t>Gare</w:t>
      </w:r>
      <w:r>
        <w:rPr>
          <w:spacing w:val="-1"/>
          <w:sz w:val="20"/>
        </w:rPr>
        <w:t> </w:t>
      </w:r>
      <w:r>
        <w:rPr>
          <w:sz w:val="20"/>
        </w:rPr>
        <w:t>2°</w:t>
      </w:r>
      <w:r>
        <w:rPr>
          <w:spacing w:val="-1"/>
          <w:sz w:val="20"/>
        </w:rPr>
        <w:t> </w:t>
      </w:r>
      <w:r>
        <w:rPr>
          <w:sz w:val="20"/>
        </w:rPr>
        <w:t>- 8° e 17° cap.). Il primo arbitro è l’unico giudice insindacabile dell’agibilità del campo, nonché dello stato del terreno di gioco e delle attrezzature prima e durante la gara, il tutto dovrà essere conforme a quanto indicato nel Verbale di Omologazione</w:t>
      </w:r>
      <w:r>
        <w:rPr>
          <w:spacing w:val="-35"/>
          <w:sz w:val="20"/>
        </w:rPr>
        <w:t> </w:t>
      </w:r>
      <w:r>
        <w:rPr>
          <w:sz w:val="20"/>
        </w:rPr>
        <w:t>Campo (art. 13 R. Gare 11° cap.).</w:t>
      </w:r>
    </w:p>
    <w:p>
      <w:pPr>
        <w:pStyle w:val="Heading6"/>
        <w:spacing w:before="125"/>
        <w:jc w:val="both"/>
      </w:pPr>
      <w:r>
        <w:rPr/>
        <w:t>Le società dovranno inoltre mettere a disposizione del direttore di gara idoneo spogliatoio fornito di chiave, sedie, tavolino</w:t>
      </w:r>
    </w:p>
    <w:p>
      <w:pPr>
        <w:spacing w:before="0"/>
        <w:ind w:left="230" w:right="0" w:firstLine="0"/>
        <w:jc w:val="both"/>
        <w:rPr>
          <w:b/>
          <w:sz w:val="20"/>
        </w:rPr>
      </w:pPr>
      <w:r>
        <w:rPr>
          <w:b/>
          <w:sz w:val="20"/>
        </w:rPr>
        <w:t>e quanto altro sia necessario all’espletamento delle formalità iniziali e finali.</w:t>
      </w:r>
    </w:p>
    <w:p>
      <w:pPr>
        <w:pStyle w:val="BodyText"/>
        <w:spacing w:before="116"/>
        <w:ind w:left="230"/>
        <w:jc w:val="both"/>
      </w:pPr>
      <w:r>
        <w:rPr/>
        <w:t>Alle società viene fornito un verbale con validità annuale </w:t>
      </w:r>
      <w:r>
        <w:rPr>
          <w:b/>
        </w:rPr>
        <w:t>non rinnovabile</w:t>
      </w:r>
      <w:r>
        <w:rPr/>
        <w:t>.</w:t>
      </w:r>
    </w:p>
    <w:p>
      <w:pPr>
        <w:pStyle w:val="Heading6"/>
        <w:spacing w:before="125"/>
        <w:ind w:right="261"/>
        <w:jc w:val="both"/>
        <w:rPr>
          <w:b w:val="0"/>
        </w:rPr>
      </w:pPr>
      <w:r>
        <w:rPr/>
        <w:pict>
          <v:shape style="position:absolute;margin-left:42.525002pt;margin-top:6.085927pt;width:510.45pt;height:23pt;mso-position-horizontal-relative:page;mso-position-vertical-relative:paragraph;z-index:-256946176" coordorigin="851,122" coordsize="10209,460" path="m11060,122l851,122,851,352,851,582,11060,582,11060,352,11060,122e" filled="true" fillcolor="#ffff00" stroked="false">
            <v:path arrowok="t"/>
            <v:fill type="solid"/>
            <w10:wrap type="none"/>
          </v:shape>
        </w:pict>
      </w:r>
      <w:r>
        <w:rPr/>
        <w:t>NEL CASO </w:t>
      </w:r>
      <w:r>
        <w:rPr>
          <w:spacing w:val="-3"/>
        </w:rPr>
        <w:t>CI </w:t>
      </w:r>
      <w:r>
        <w:rPr/>
        <w:t>SIANO VARIAZIONI RISPETTO AL VERBALE DI OMOLOGA DELLA SCORSA STAGIONE, I SODALIZI</w:t>
      </w:r>
      <w:r>
        <w:rPr>
          <w:spacing w:val="-6"/>
        </w:rPr>
        <w:t> </w:t>
      </w:r>
      <w:r>
        <w:rPr/>
        <w:t>DOVRANNO</w:t>
      </w:r>
      <w:r>
        <w:rPr>
          <w:spacing w:val="-8"/>
        </w:rPr>
        <w:t> </w:t>
      </w:r>
      <w:r>
        <w:rPr/>
        <w:t>INVIARE</w:t>
      </w:r>
      <w:r>
        <w:rPr>
          <w:spacing w:val="-2"/>
        </w:rPr>
        <w:t> </w:t>
      </w:r>
      <w:r>
        <w:rPr/>
        <w:t>LO</w:t>
      </w:r>
      <w:r>
        <w:rPr>
          <w:spacing w:val="-8"/>
        </w:rPr>
        <w:t> </w:t>
      </w:r>
      <w:r>
        <w:rPr/>
        <w:t>STESSO,</w:t>
      </w:r>
      <w:r>
        <w:rPr>
          <w:spacing w:val="-7"/>
        </w:rPr>
        <w:t> </w:t>
      </w:r>
      <w:r>
        <w:rPr/>
        <w:t>SEGNALANDO</w:t>
      </w:r>
      <w:r>
        <w:rPr>
          <w:spacing w:val="-8"/>
        </w:rPr>
        <w:t> </w:t>
      </w:r>
      <w:r>
        <w:rPr/>
        <w:t>I</w:t>
      </w:r>
      <w:r>
        <w:rPr>
          <w:spacing w:val="-6"/>
        </w:rPr>
        <w:t> </w:t>
      </w:r>
      <w:r>
        <w:rPr/>
        <w:t>CAMBIAMENTI,</w:t>
      </w:r>
      <w:r>
        <w:rPr>
          <w:spacing w:val="-7"/>
        </w:rPr>
        <w:t> </w:t>
      </w:r>
      <w:r>
        <w:rPr/>
        <w:t>PRIMA</w:t>
      </w:r>
      <w:r>
        <w:rPr>
          <w:spacing w:val="-7"/>
        </w:rPr>
        <w:t> </w:t>
      </w:r>
      <w:r>
        <w:rPr/>
        <w:t>DI</w:t>
      </w:r>
      <w:r>
        <w:rPr>
          <w:spacing w:val="-5"/>
        </w:rPr>
        <w:t> </w:t>
      </w:r>
      <w:r>
        <w:rPr/>
        <w:t>EFFETTUARE</w:t>
      </w:r>
      <w:r>
        <w:rPr>
          <w:spacing w:val="-6"/>
        </w:rPr>
        <w:t> </w:t>
      </w:r>
      <w:r>
        <w:rPr/>
        <w:t>LA </w:t>
      </w:r>
      <w:r>
        <w:rPr>
          <w:shd w:fill="FFFF00" w:color="auto" w:val="clear"/>
        </w:rPr>
        <w:t>RICHIESTA DI</w:t>
      </w:r>
      <w:r>
        <w:rPr>
          <w:spacing w:val="-4"/>
          <w:shd w:fill="FFFF00" w:color="auto" w:val="clear"/>
        </w:rPr>
        <w:t> </w:t>
      </w:r>
      <w:r>
        <w:rPr>
          <w:shd w:fill="FFFF00" w:color="auto" w:val="clear"/>
        </w:rPr>
        <w:t>OMOLOGA</w:t>
      </w:r>
      <w:r>
        <w:rPr>
          <w:b w:val="0"/>
          <w:shd w:fill="FFFF00" w:color="auto" w:val="clear"/>
        </w:rPr>
        <w:t>.</w:t>
      </w:r>
    </w:p>
    <w:p>
      <w:pPr>
        <w:spacing w:before="120"/>
        <w:ind w:left="230" w:right="265" w:firstLine="0"/>
        <w:jc w:val="both"/>
        <w:rPr>
          <w:b/>
          <w:sz w:val="20"/>
        </w:rPr>
      </w:pPr>
      <w:r>
        <w:rPr>
          <w:b/>
          <w:sz w:val="20"/>
        </w:rPr>
        <w:t>La richiesta di OMOLOGA deve essere fatta nel portale </w:t>
      </w:r>
      <w:hyperlink r:id="rId35">
        <w:r>
          <w:rPr>
            <w:b/>
            <w:color w:val="0000FF"/>
            <w:sz w:val="20"/>
            <w:u w:val="single" w:color="0000FF"/>
          </w:rPr>
          <w:t>https://fipavonline.it</w:t>
        </w:r>
        <w:r>
          <w:rPr>
            <w:b/>
            <w:color w:val="0000FF"/>
            <w:sz w:val="20"/>
          </w:rPr>
          <w:t> </w:t>
        </w:r>
      </w:hyperlink>
      <w:r>
        <w:rPr>
          <w:b/>
          <w:sz w:val="20"/>
        </w:rPr>
        <w:t>, dopo aver fatto il login, all’interno della sezione “Campionati” cliccare su “Campi”, poi “Omologhe Impianti” e “Archivio Impianti”; selezionare il campo da omologare; sarà creato automaticamente il contributo da pagare.</w:t>
      </w:r>
    </w:p>
    <w:p>
      <w:pPr>
        <w:pStyle w:val="BodyText"/>
        <w:spacing w:before="115"/>
        <w:ind w:left="230" w:right="268"/>
        <w:jc w:val="both"/>
      </w:pPr>
      <w:r>
        <w:rPr/>
        <w:t>In mancanza del verbale della corrente stagione, l'arbitro, accertata la regolarità del campo di gioco, farà comunque disputare la gara segnalando la mancanza del verbale sul rapporto di gara.</w:t>
      </w:r>
    </w:p>
    <w:p>
      <w:pPr>
        <w:pStyle w:val="BodyText"/>
        <w:ind w:left="230" w:right="263"/>
        <w:jc w:val="both"/>
      </w:pPr>
      <w:r>
        <w:rPr/>
        <w:t>Gli arbitri sono tenuti a controllare che le caratteristiche del campo di gioco corrispondano con quanto riportato sul verbale di omologa.</w:t>
      </w:r>
    </w:p>
    <w:p>
      <w:pPr>
        <w:pStyle w:val="BodyText"/>
        <w:spacing w:before="120"/>
        <w:ind w:left="230"/>
        <w:jc w:val="both"/>
      </w:pPr>
      <w:r>
        <w:rPr/>
        <w:t>Nel caso in cui si debba cambiare campo per una gara non sarà necessario effettuare l’omologa ed il terreno di gioco sarà</w:t>
      </w:r>
    </w:p>
    <w:p>
      <w:pPr>
        <w:pStyle w:val="BodyText"/>
        <w:spacing w:before="1"/>
        <w:ind w:left="230"/>
        <w:jc w:val="both"/>
      </w:pPr>
      <w:r>
        <w:rPr/>
        <w:t>omologato dal direttore di gara. Tale procedura potrà essere protratta per un massimo di tre partite anche non consecutive.</w:t>
      </w:r>
    </w:p>
    <w:p>
      <w:pPr>
        <w:pStyle w:val="BodyText"/>
        <w:spacing w:before="120"/>
        <w:ind w:left="230"/>
        <w:jc w:val="both"/>
      </w:pPr>
      <w:r>
        <w:rPr>
          <w:shd w:fill="FFFF00" w:color="auto" w:val="clear"/>
        </w:rPr>
        <w:t>Gli affiliati che non siano in grado di presentare il verbale di omologa saranno sanzionati con la multa</w:t>
      </w:r>
      <w:r>
        <w:rPr/>
        <w:t> (art. 14 R. Gare 17° cap.).</w:t>
      </w:r>
    </w:p>
    <w:p>
      <w:pPr>
        <w:pStyle w:val="BodyText"/>
        <w:spacing w:before="120"/>
        <w:ind w:left="230" w:right="259"/>
        <w:jc w:val="both"/>
      </w:pPr>
      <w:r>
        <w:rPr>
          <w:shd w:fill="00FFFF" w:color="auto" w:val="clear"/>
        </w:rPr>
        <w:t>Si</w:t>
      </w:r>
      <w:r>
        <w:rPr>
          <w:spacing w:val="-2"/>
          <w:shd w:fill="00FFFF" w:color="auto" w:val="clear"/>
        </w:rPr>
        <w:t> </w:t>
      </w:r>
      <w:r>
        <w:rPr>
          <w:shd w:fill="00FFFF" w:color="auto" w:val="clear"/>
        </w:rPr>
        <w:t>ricorda che</w:t>
      </w:r>
      <w:r>
        <w:rPr>
          <w:spacing w:val="-1"/>
          <w:shd w:fill="00FFFF" w:color="auto" w:val="clear"/>
        </w:rPr>
        <w:t> </w:t>
      </w:r>
      <w:r>
        <w:rPr>
          <w:shd w:fill="00FFFF" w:color="auto" w:val="clear"/>
        </w:rPr>
        <w:t>negli</w:t>
      </w:r>
      <w:r>
        <w:rPr>
          <w:spacing w:val="-2"/>
          <w:shd w:fill="00FFFF" w:color="auto" w:val="clear"/>
        </w:rPr>
        <w:t> </w:t>
      </w:r>
      <w:r>
        <w:rPr>
          <w:shd w:fill="00FFFF" w:color="auto" w:val="clear"/>
        </w:rPr>
        <w:t>impianti,</w:t>
      </w:r>
      <w:r>
        <w:rPr>
          <w:spacing w:val="-1"/>
          <w:shd w:fill="00FFFF" w:color="auto" w:val="clear"/>
        </w:rPr>
        <w:t> </w:t>
      </w:r>
      <w:r>
        <w:rPr>
          <w:shd w:fill="00FFFF" w:color="auto" w:val="clear"/>
        </w:rPr>
        <w:t>per</w:t>
      </w:r>
      <w:r>
        <w:rPr>
          <w:spacing w:val="-3"/>
          <w:shd w:fill="00FFFF" w:color="auto" w:val="clear"/>
        </w:rPr>
        <w:t> la</w:t>
      </w:r>
      <w:r>
        <w:rPr>
          <w:shd w:fill="00FFFF" w:color="auto" w:val="clear"/>
        </w:rPr>
        <w:t> presenza</w:t>
      </w:r>
      <w:r>
        <w:rPr>
          <w:spacing w:val="-5"/>
          <w:shd w:fill="00FFFF" w:color="auto" w:val="clear"/>
        </w:rPr>
        <w:t> </w:t>
      </w:r>
      <w:r>
        <w:rPr>
          <w:shd w:fill="00FFFF" w:color="auto" w:val="clear"/>
        </w:rPr>
        <w:t>di</w:t>
      </w:r>
      <w:r>
        <w:rPr>
          <w:spacing w:val="-2"/>
          <w:shd w:fill="00FFFF" w:color="auto" w:val="clear"/>
        </w:rPr>
        <w:t> </w:t>
      </w:r>
      <w:r>
        <w:rPr>
          <w:shd w:fill="00FFFF" w:color="auto" w:val="clear"/>
        </w:rPr>
        <w:t>pubblico,</w:t>
      </w:r>
      <w:r>
        <w:rPr>
          <w:spacing w:val="-6"/>
          <w:shd w:fill="00FFFF" w:color="auto" w:val="clear"/>
        </w:rPr>
        <w:t> </w:t>
      </w:r>
      <w:r>
        <w:rPr>
          <w:shd w:fill="00FFFF" w:color="auto" w:val="clear"/>
        </w:rPr>
        <w:t>ci</w:t>
      </w:r>
      <w:r>
        <w:rPr>
          <w:spacing w:val="-2"/>
          <w:shd w:fill="00FFFF" w:color="auto" w:val="clear"/>
        </w:rPr>
        <w:t> </w:t>
      </w:r>
      <w:r>
        <w:rPr>
          <w:shd w:fill="00FFFF" w:color="auto" w:val="clear"/>
        </w:rPr>
        <w:t>deve essere</w:t>
      </w:r>
      <w:r>
        <w:rPr>
          <w:spacing w:val="-5"/>
          <w:shd w:fill="00FFFF" w:color="auto" w:val="clear"/>
        </w:rPr>
        <w:t> </w:t>
      </w:r>
      <w:r>
        <w:rPr>
          <w:shd w:fill="00FFFF" w:color="auto" w:val="clear"/>
        </w:rPr>
        <w:t>il</w:t>
      </w:r>
      <w:r>
        <w:rPr>
          <w:spacing w:val="-2"/>
          <w:shd w:fill="00FFFF" w:color="auto" w:val="clear"/>
        </w:rPr>
        <w:t> </w:t>
      </w:r>
      <w:r>
        <w:rPr>
          <w:shd w:fill="00FFFF" w:color="auto" w:val="clear"/>
        </w:rPr>
        <w:t>Verbale</w:t>
      </w:r>
      <w:r>
        <w:rPr>
          <w:spacing w:val="-6"/>
          <w:shd w:fill="00FFFF" w:color="auto" w:val="clear"/>
        </w:rPr>
        <w:t> </w:t>
      </w:r>
      <w:r>
        <w:rPr>
          <w:shd w:fill="00FFFF" w:color="auto" w:val="clear"/>
        </w:rPr>
        <w:t>della</w:t>
      </w:r>
      <w:r>
        <w:rPr>
          <w:spacing w:val="-5"/>
          <w:shd w:fill="00FFFF" w:color="auto" w:val="clear"/>
        </w:rPr>
        <w:t> </w:t>
      </w:r>
      <w:r>
        <w:rPr>
          <w:shd w:fill="00FFFF" w:color="auto" w:val="clear"/>
        </w:rPr>
        <w:t>Commissione</w:t>
      </w:r>
      <w:r>
        <w:rPr>
          <w:spacing w:val="-5"/>
          <w:shd w:fill="00FFFF" w:color="auto" w:val="clear"/>
        </w:rPr>
        <w:t> </w:t>
      </w:r>
      <w:r>
        <w:rPr>
          <w:shd w:fill="00FFFF" w:color="auto" w:val="clear"/>
        </w:rPr>
        <w:t>di</w:t>
      </w:r>
      <w:r>
        <w:rPr>
          <w:spacing w:val="-2"/>
          <w:shd w:fill="00FFFF" w:color="auto" w:val="clear"/>
        </w:rPr>
        <w:t> </w:t>
      </w:r>
      <w:r>
        <w:rPr>
          <w:shd w:fill="00FFFF" w:color="auto" w:val="clear"/>
        </w:rPr>
        <w:t>Vigilanza</w:t>
      </w:r>
      <w:r>
        <w:rPr>
          <w:spacing w:val="-5"/>
          <w:shd w:fill="00FFFF" w:color="auto" w:val="clear"/>
        </w:rPr>
        <w:t> </w:t>
      </w:r>
      <w:r>
        <w:rPr>
          <w:shd w:fill="00FFFF" w:color="auto" w:val="clear"/>
        </w:rPr>
        <w:t>sul</w:t>
      </w:r>
      <w:r>
        <w:rPr>
          <w:spacing w:val="-2"/>
          <w:shd w:fill="00FFFF" w:color="auto" w:val="clear"/>
        </w:rPr>
        <w:t> </w:t>
      </w:r>
      <w:r>
        <w:rPr>
          <w:shd w:fill="00FFFF" w:color="auto" w:val="clear"/>
        </w:rPr>
        <w:t>Pubblico</w:t>
      </w:r>
      <w:r>
        <w:rPr/>
        <w:t> </w:t>
      </w:r>
      <w:r>
        <w:rPr>
          <w:shd w:fill="00FFFF" w:color="auto" w:val="clear"/>
        </w:rPr>
        <w:t>Spettacolo o, almeno, il Certificato di Prevenzione Incendi, se </w:t>
      </w:r>
      <w:r>
        <w:rPr>
          <w:spacing w:val="-3"/>
          <w:shd w:fill="00FFFF" w:color="auto" w:val="clear"/>
        </w:rPr>
        <w:t>la </w:t>
      </w:r>
      <w:r>
        <w:rPr>
          <w:shd w:fill="00FFFF" w:color="auto" w:val="clear"/>
        </w:rPr>
        <w:t>capienza è superiore alle 100</w:t>
      </w:r>
      <w:r>
        <w:rPr>
          <w:spacing w:val="-1"/>
          <w:shd w:fill="00FFFF" w:color="auto" w:val="clear"/>
        </w:rPr>
        <w:t> </w:t>
      </w:r>
      <w:r>
        <w:rPr>
          <w:shd w:fill="00FFFF" w:color="auto" w:val="clear"/>
        </w:rPr>
        <w:t>persone.</w:t>
      </w:r>
    </w:p>
    <w:p>
      <w:pPr>
        <w:pStyle w:val="BodyText"/>
        <w:spacing w:before="120"/>
        <w:ind w:left="230"/>
        <w:jc w:val="both"/>
      </w:pPr>
      <w:r>
        <w:rPr/>
        <w:pict>
          <v:shape style="position:absolute;margin-left:42.525002pt;margin-top:23.59094pt;width:510.45pt;height:46.05pt;mso-position-horizontal-relative:page;mso-position-vertical-relative:paragraph;z-index:-251633664;mso-wrap-distance-left:0;mso-wrap-distance-right:0" type="#_x0000_t202" filled="true" fillcolor="#00ffff" stroked="false">
            <v:textbox inset="0,0,0,0">
              <w:txbxContent>
                <w:p>
                  <w:pPr>
                    <w:pStyle w:val="BodyText"/>
                    <w:ind w:right="1"/>
                    <w:jc w:val="both"/>
                  </w:pPr>
                  <w:r>
                    <w:rPr/>
                    <w:t>In mancanza del verbale della CVPS o del CPI, che certificano la capienza autorizzata, gli impianti potranno essere omologati per un massimo di 100 persone, comprensive dei gruppi squadra e di tutti gli addetti alla gara (arbitri, segnapunti, addetto all’arbitro,</w:t>
                  </w:r>
                  <w:r>
                    <w:rPr>
                      <w:spacing w:val="-7"/>
                    </w:rPr>
                    <w:t> </w:t>
                  </w:r>
                  <w:r>
                    <w:rPr/>
                    <w:t>addetto</w:t>
                  </w:r>
                  <w:r>
                    <w:rPr>
                      <w:spacing w:val="-7"/>
                    </w:rPr>
                    <w:t> </w:t>
                  </w:r>
                  <w:r>
                    <w:rPr/>
                    <w:t>al</w:t>
                  </w:r>
                  <w:r>
                    <w:rPr>
                      <w:spacing w:val="-8"/>
                    </w:rPr>
                    <w:t> </w:t>
                  </w:r>
                  <w:r>
                    <w:rPr/>
                    <w:t>defibrillatore,</w:t>
                  </w:r>
                  <w:r>
                    <w:rPr>
                      <w:spacing w:val="-7"/>
                    </w:rPr>
                    <w:t> </w:t>
                  </w:r>
                  <w:r>
                    <w:rPr/>
                    <w:t>custode,</w:t>
                  </w:r>
                  <w:r>
                    <w:rPr>
                      <w:spacing w:val="-12"/>
                    </w:rPr>
                    <w:t> </w:t>
                  </w:r>
                  <w:r>
                    <w:rPr/>
                    <w:t>scoutmen,</w:t>
                  </w:r>
                  <w:r>
                    <w:rPr>
                      <w:spacing w:val="-12"/>
                    </w:rPr>
                    <w:t> </w:t>
                  </w:r>
                  <w:r>
                    <w:rPr/>
                    <w:t>addetto</w:t>
                  </w:r>
                  <w:r>
                    <w:rPr>
                      <w:spacing w:val="-11"/>
                    </w:rPr>
                    <w:t> </w:t>
                  </w:r>
                  <w:r>
                    <w:rPr/>
                    <w:t>alle</w:t>
                  </w:r>
                  <w:r>
                    <w:rPr>
                      <w:spacing w:val="-6"/>
                    </w:rPr>
                    <w:t> </w:t>
                  </w:r>
                  <w:r>
                    <w:rPr/>
                    <w:t>riprese,</w:t>
                  </w:r>
                  <w:r>
                    <w:rPr>
                      <w:spacing w:val="-12"/>
                    </w:rPr>
                    <w:t> </w:t>
                  </w:r>
                  <w:r>
                    <w:rPr/>
                    <w:t>ecc.);</w:t>
                  </w:r>
                  <w:r>
                    <w:rPr>
                      <w:spacing w:val="-2"/>
                    </w:rPr>
                    <w:t> </w:t>
                  </w:r>
                  <w:r>
                    <w:rPr/>
                    <w:t>l’insieme</w:t>
                  </w:r>
                  <w:r>
                    <w:rPr>
                      <w:spacing w:val="-11"/>
                    </w:rPr>
                    <w:t> </w:t>
                  </w:r>
                  <w:r>
                    <w:rPr/>
                    <w:t>di</w:t>
                  </w:r>
                  <w:r>
                    <w:rPr>
                      <w:spacing w:val="-8"/>
                    </w:rPr>
                    <w:t> </w:t>
                  </w:r>
                  <w:r>
                    <w:rPr/>
                    <w:t>queste</w:t>
                  </w:r>
                  <w:r>
                    <w:rPr>
                      <w:spacing w:val="-7"/>
                    </w:rPr>
                    <w:t> </w:t>
                  </w:r>
                  <w:r>
                    <w:rPr/>
                    <w:t>persone</w:t>
                  </w:r>
                  <w:r>
                    <w:rPr>
                      <w:spacing w:val="-6"/>
                    </w:rPr>
                    <w:t> </w:t>
                  </w:r>
                  <w:r>
                    <w:rPr/>
                    <w:t>è</w:t>
                  </w:r>
                  <w:r>
                    <w:rPr>
                      <w:spacing w:val="-11"/>
                    </w:rPr>
                    <w:t> </w:t>
                  </w:r>
                  <w:r>
                    <w:rPr/>
                    <w:t>stato</w:t>
                  </w:r>
                  <w:r>
                    <w:rPr>
                      <w:spacing w:val="-12"/>
                    </w:rPr>
                    <w:t> </w:t>
                  </w:r>
                  <w:r>
                    <w:rPr/>
                    <w:t>quantificato in 40, ne consegue, che in caso di omologa per 100, gli spettatori ammessi potranno essere al massimo</w:t>
                  </w:r>
                  <w:r>
                    <w:rPr>
                      <w:spacing w:val="-11"/>
                    </w:rPr>
                    <w:t> </w:t>
                  </w:r>
                  <w:r>
                    <w:rPr/>
                    <w:t>60.</w:t>
                  </w:r>
                </w:p>
              </w:txbxContent>
            </v:textbox>
            <v:fill type="solid"/>
            <w10:wrap type="topAndBottom"/>
          </v:shape>
        </w:pict>
      </w:r>
      <w:r>
        <w:rPr>
          <w:shd w:fill="00FFFF" w:color="auto" w:val="clear"/>
        </w:rPr>
        <w:t>In ogni caso, la presenza del CPI è obbligatoria per Legge per tutti gli impianti.</w:t>
      </w:r>
    </w:p>
    <w:p>
      <w:pPr>
        <w:spacing w:after="0"/>
        <w:jc w:val="both"/>
        <w:sectPr>
          <w:pgSz w:w="11910" w:h="16840"/>
          <w:pgMar w:header="273" w:footer="862" w:top="980" w:bottom="1060" w:left="620" w:right="579"/>
        </w:sectPr>
      </w:pPr>
    </w:p>
    <w:p>
      <w:pPr>
        <w:pStyle w:val="BodyText"/>
      </w:pPr>
    </w:p>
    <w:p>
      <w:pPr>
        <w:pStyle w:val="Heading3"/>
        <w:spacing w:before="221"/>
        <w:ind w:left="231" w:right="272"/>
        <w:jc w:val="center"/>
        <w:rPr>
          <w:rFonts w:ascii="Times New Roman"/>
        </w:rPr>
      </w:pPr>
      <w:bookmarkStart w:name="RETE DI GIOCO" w:id="83"/>
      <w:bookmarkEnd w:id="83"/>
      <w:r>
        <w:rPr/>
      </w:r>
      <w:bookmarkStart w:name="_bookmark40" w:id="84"/>
      <w:bookmarkEnd w:id="84"/>
      <w:r>
        <w:rPr/>
      </w:r>
      <w:r>
        <w:rPr>
          <w:rFonts w:ascii="Times New Roman"/>
        </w:rPr>
        <w:t>RETE DI GIOCO</w:t>
      </w:r>
    </w:p>
    <w:p>
      <w:pPr>
        <w:pStyle w:val="BodyText"/>
        <w:spacing w:before="167"/>
        <w:ind w:left="230"/>
      </w:pPr>
      <w:r>
        <w:rPr/>
        <w:t>Nei</w:t>
      </w:r>
      <w:r>
        <w:rPr>
          <w:spacing w:val="-8"/>
        </w:rPr>
        <w:t> </w:t>
      </w:r>
      <w:r>
        <w:rPr/>
        <w:t>campionati</w:t>
      </w:r>
      <w:r>
        <w:rPr>
          <w:spacing w:val="-13"/>
        </w:rPr>
        <w:t> </w:t>
      </w:r>
      <w:r>
        <w:rPr/>
        <w:t>di</w:t>
      </w:r>
      <w:r>
        <w:rPr>
          <w:spacing w:val="-7"/>
        </w:rPr>
        <w:t> </w:t>
      </w:r>
      <w:r>
        <w:rPr/>
        <w:t>SuperLega,</w:t>
      </w:r>
      <w:r>
        <w:rPr>
          <w:spacing w:val="-6"/>
        </w:rPr>
        <w:t> </w:t>
      </w:r>
      <w:r>
        <w:rPr/>
        <w:t>A1F,</w:t>
      </w:r>
      <w:r>
        <w:rPr>
          <w:spacing w:val="-11"/>
        </w:rPr>
        <w:t> </w:t>
      </w:r>
      <w:r>
        <w:rPr/>
        <w:t>A2M,</w:t>
      </w:r>
      <w:r>
        <w:rPr>
          <w:spacing w:val="-11"/>
        </w:rPr>
        <w:t> </w:t>
      </w:r>
      <w:r>
        <w:rPr/>
        <w:t>A2F,</w:t>
      </w:r>
      <w:r>
        <w:rPr>
          <w:spacing w:val="-6"/>
        </w:rPr>
        <w:t> </w:t>
      </w:r>
      <w:r>
        <w:rPr/>
        <w:t>A3M</w:t>
      </w:r>
      <w:r>
        <w:rPr>
          <w:spacing w:val="-9"/>
        </w:rPr>
        <w:t> </w:t>
      </w:r>
      <w:r>
        <w:rPr/>
        <w:t>e</w:t>
      </w:r>
      <w:r>
        <w:rPr>
          <w:spacing w:val="-10"/>
        </w:rPr>
        <w:t> </w:t>
      </w:r>
      <w:r>
        <w:rPr/>
        <w:t>A3F</w:t>
      </w:r>
      <w:r>
        <w:rPr>
          <w:spacing w:val="-7"/>
        </w:rPr>
        <w:t> </w:t>
      </w:r>
      <w:r>
        <w:rPr/>
        <w:t>è</w:t>
      </w:r>
      <w:r>
        <w:rPr>
          <w:spacing w:val="-11"/>
        </w:rPr>
        <w:t> </w:t>
      </w:r>
      <w:r>
        <w:rPr/>
        <w:t>obbligatorio</w:t>
      </w:r>
      <w:r>
        <w:rPr>
          <w:spacing w:val="-7"/>
        </w:rPr>
        <w:t> </w:t>
      </w:r>
      <w:r>
        <w:rPr/>
        <w:t>l'utilizzo</w:t>
      </w:r>
      <w:r>
        <w:rPr>
          <w:spacing w:val="-6"/>
        </w:rPr>
        <w:t> </w:t>
      </w:r>
      <w:r>
        <w:rPr/>
        <w:t>della</w:t>
      </w:r>
      <w:r>
        <w:rPr>
          <w:spacing w:val="-5"/>
        </w:rPr>
        <w:t> </w:t>
      </w:r>
      <w:r>
        <w:rPr/>
        <w:t>rete</w:t>
      </w:r>
      <w:r>
        <w:rPr>
          <w:spacing w:val="-6"/>
        </w:rPr>
        <w:t> </w:t>
      </w:r>
      <w:r>
        <w:rPr>
          <w:spacing w:val="-3"/>
        </w:rPr>
        <w:t>da</w:t>
      </w:r>
      <w:r>
        <w:rPr>
          <w:spacing w:val="-5"/>
        </w:rPr>
        <w:t> </w:t>
      </w:r>
      <w:r>
        <w:rPr/>
        <w:t>gioco</w:t>
      </w:r>
      <w:r>
        <w:rPr>
          <w:spacing w:val="-8"/>
        </w:rPr>
        <w:t> </w:t>
      </w:r>
      <w:r>
        <w:rPr/>
        <w:t>i</w:t>
      </w:r>
      <w:r>
        <w:rPr>
          <w:spacing w:val="-8"/>
        </w:rPr>
        <w:t> </w:t>
      </w:r>
      <w:r>
        <w:rPr/>
        <w:t>cui</w:t>
      </w:r>
      <w:r>
        <w:rPr>
          <w:spacing w:val="-12"/>
        </w:rPr>
        <w:t> </w:t>
      </w:r>
      <w:r>
        <w:rPr/>
        <w:t>"quadrati"</w:t>
      </w:r>
      <w:r>
        <w:rPr>
          <w:spacing w:val="-8"/>
        </w:rPr>
        <w:t> </w:t>
      </w:r>
      <w:r>
        <w:rPr/>
        <w:t>dovranno avere dimensione cm. 4,5 x 4,5 anziché cm. 10 x 10 per consentire di brandizzare la</w:t>
      </w:r>
      <w:r>
        <w:rPr>
          <w:spacing w:val="4"/>
        </w:rPr>
        <w:t> </w:t>
      </w:r>
      <w:r>
        <w:rPr/>
        <w:t>stessa.</w:t>
      </w:r>
    </w:p>
    <w:p>
      <w:pPr>
        <w:pStyle w:val="BodyText"/>
        <w:spacing w:before="120"/>
        <w:ind w:left="230" w:right="198"/>
      </w:pPr>
      <w:r>
        <w:rPr>
          <w:shd w:fill="FFFF00" w:color="auto" w:val="clear"/>
        </w:rPr>
        <w:t>L'utilizzo della rete da gioco con i "quadrati" di dimensione cm. 4,5 x 4,5 potrà avvenire anche in tutti gli altri campionati di</w:t>
      </w:r>
      <w:r>
        <w:rPr/>
        <w:t> </w:t>
      </w:r>
      <w:r>
        <w:rPr>
          <w:shd w:fill="FFFF00" w:color="auto" w:val="clear"/>
        </w:rPr>
        <w:t>serie senza la necessità di alcuna autorizzazione preventiva.</w:t>
      </w:r>
    </w:p>
    <w:p>
      <w:pPr>
        <w:pStyle w:val="BodyText"/>
        <w:spacing w:before="6"/>
        <w:rPr>
          <w:sz w:val="21"/>
        </w:rPr>
      </w:pPr>
    </w:p>
    <w:p>
      <w:pPr>
        <w:pStyle w:val="Heading3"/>
        <w:ind w:left="229" w:right="272"/>
        <w:jc w:val="center"/>
        <w:rPr>
          <w:rFonts w:ascii="Times New Roman" w:hAnsi="Times New Roman"/>
        </w:rPr>
      </w:pPr>
      <w:bookmarkStart w:name="AGIBILITÀ DEI CAMPI DI GARA" w:id="85"/>
      <w:bookmarkEnd w:id="85"/>
      <w:r>
        <w:rPr/>
      </w:r>
      <w:bookmarkStart w:name="_bookmark41" w:id="86"/>
      <w:bookmarkEnd w:id="86"/>
      <w:r>
        <w:rPr/>
      </w:r>
      <w:r>
        <w:rPr>
          <w:rFonts w:ascii="Times New Roman" w:hAnsi="Times New Roman"/>
        </w:rPr>
        <w:t>AGIBILITÀ DEI CAMPI DI GARA</w:t>
      </w:r>
    </w:p>
    <w:p>
      <w:pPr>
        <w:spacing w:before="172"/>
        <w:ind w:left="230" w:right="0" w:firstLine="0"/>
        <w:jc w:val="both"/>
        <w:rPr>
          <w:i/>
          <w:sz w:val="20"/>
        </w:rPr>
      </w:pPr>
      <w:r>
        <w:rPr>
          <w:i/>
          <w:sz w:val="20"/>
        </w:rPr>
        <w:t>Si applica il Regolamento Gare Art. 13</w:t>
      </w:r>
    </w:p>
    <w:p>
      <w:pPr>
        <w:pStyle w:val="ListParagraph"/>
        <w:numPr>
          <w:ilvl w:val="0"/>
          <w:numId w:val="38"/>
        </w:numPr>
        <w:tabs>
          <w:tab w:pos="656" w:val="left" w:leader="none"/>
        </w:tabs>
        <w:spacing w:line="240" w:lineRule="auto" w:before="0" w:after="0"/>
        <w:ind w:left="655" w:right="265" w:hanging="425"/>
        <w:jc w:val="both"/>
        <w:rPr>
          <w:sz w:val="20"/>
        </w:rPr>
      </w:pPr>
      <w:r>
        <w:rPr>
          <w:sz w:val="20"/>
        </w:rPr>
        <w:t>Nel caso il campo di gara sia indisponibile od inagibile a seguito di un evento non rimediabile in un ragionevole lasso di tempo,</w:t>
      </w:r>
      <w:r>
        <w:rPr>
          <w:spacing w:val="-12"/>
          <w:sz w:val="20"/>
        </w:rPr>
        <w:t> </w:t>
      </w:r>
      <w:r>
        <w:rPr>
          <w:sz w:val="20"/>
        </w:rPr>
        <w:t>il</w:t>
      </w:r>
      <w:r>
        <w:rPr>
          <w:spacing w:val="-14"/>
          <w:sz w:val="20"/>
        </w:rPr>
        <w:t> </w:t>
      </w:r>
      <w:r>
        <w:rPr>
          <w:sz w:val="20"/>
        </w:rPr>
        <w:t>primo</w:t>
      </w:r>
      <w:r>
        <w:rPr>
          <w:spacing w:val="-12"/>
          <w:sz w:val="20"/>
        </w:rPr>
        <w:t> </w:t>
      </w:r>
      <w:r>
        <w:rPr>
          <w:sz w:val="20"/>
        </w:rPr>
        <w:t>arbitro</w:t>
      </w:r>
      <w:r>
        <w:rPr>
          <w:spacing w:val="-11"/>
          <w:sz w:val="20"/>
        </w:rPr>
        <w:t> </w:t>
      </w:r>
      <w:r>
        <w:rPr>
          <w:sz w:val="20"/>
        </w:rPr>
        <w:t>dovrà</w:t>
      </w:r>
      <w:r>
        <w:rPr>
          <w:spacing w:val="-10"/>
          <w:sz w:val="20"/>
        </w:rPr>
        <w:t> </w:t>
      </w:r>
      <w:r>
        <w:rPr>
          <w:b/>
          <w:sz w:val="20"/>
        </w:rPr>
        <w:t>tassativamente</w:t>
      </w:r>
      <w:r>
        <w:rPr>
          <w:b/>
          <w:spacing w:val="-10"/>
          <w:sz w:val="20"/>
        </w:rPr>
        <w:t> </w:t>
      </w:r>
      <w:r>
        <w:rPr>
          <w:sz w:val="20"/>
        </w:rPr>
        <w:t>chiedere</w:t>
      </w:r>
      <w:r>
        <w:rPr>
          <w:spacing w:val="-11"/>
          <w:sz w:val="20"/>
        </w:rPr>
        <w:t> </w:t>
      </w:r>
      <w:r>
        <w:rPr>
          <w:sz w:val="20"/>
        </w:rPr>
        <w:t>alla</w:t>
      </w:r>
      <w:r>
        <w:rPr>
          <w:spacing w:val="-11"/>
          <w:sz w:val="20"/>
        </w:rPr>
        <w:t> </w:t>
      </w:r>
      <w:r>
        <w:rPr>
          <w:sz w:val="20"/>
        </w:rPr>
        <w:t>squadra</w:t>
      </w:r>
      <w:r>
        <w:rPr>
          <w:spacing w:val="-10"/>
          <w:sz w:val="20"/>
        </w:rPr>
        <w:t> </w:t>
      </w:r>
      <w:r>
        <w:rPr>
          <w:sz w:val="20"/>
        </w:rPr>
        <w:t>ospitante</w:t>
      </w:r>
      <w:r>
        <w:rPr>
          <w:spacing w:val="-11"/>
          <w:sz w:val="20"/>
        </w:rPr>
        <w:t> </w:t>
      </w:r>
      <w:r>
        <w:rPr>
          <w:sz w:val="20"/>
        </w:rPr>
        <w:t>di</w:t>
      </w:r>
      <w:r>
        <w:rPr>
          <w:spacing w:val="-13"/>
          <w:sz w:val="20"/>
        </w:rPr>
        <w:t> </w:t>
      </w:r>
      <w:r>
        <w:rPr>
          <w:sz w:val="20"/>
        </w:rPr>
        <w:t>mettere</w:t>
      </w:r>
      <w:r>
        <w:rPr>
          <w:spacing w:val="-11"/>
          <w:sz w:val="20"/>
        </w:rPr>
        <w:t> </w:t>
      </w:r>
      <w:r>
        <w:rPr>
          <w:sz w:val="20"/>
        </w:rPr>
        <w:t>a</w:t>
      </w:r>
      <w:r>
        <w:rPr>
          <w:spacing w:val="-11"/>
          <w:sz w:val="20"/>
        </w:rPr>
        <w:t> </w:t>
      </w:r>
      <w:r>
        <w:rPr>
          <w:sz w:val="20"/>
        </w:rPr>
        <w:t>disposizione</w:t>
      </w:r>
      <w:r>
        <w:rPr>
          <w:spacing w:val="-10"/>
          <w:sz w:val="20"/>
        </w:rPr>
        <w:t> </w:t>
      </w:r>
      <w:r>
        <w:rPr>
          <w:sz w:val="20"/>
        </w:rPr>
        <w:t>un</w:t>
      </w:r>
      <w:r>
        <w:rPr>
          <w:spacing w:val="-7"/>
          <w:sz w:val="20"/>
        </w:rPr>
        <w:t> </w:t>
      </w:r>
      <w:r>
        <w:rPr>
          <w:sz w:val="20"/>
          <w:u w:val="single"/>
        </w:rPr>
        <w:t>campo</w:t>
      </w:r>
      <w:r>
        <w:rPr>
          <w:spacing w:val="-12"/>
          <w:sz w:val="20"/>
          <w:u w:val="single"/>
        </w:rPr>
        <w:t> </w:t>
      </w:r>
      <w:r>
        <w:rPr>
          <w:sz w:val="20"/>
          <w:u w:val="single"/>
        </w:rPr>
        <w:t>alternativo</w:t>
      </w:r>
    </w:p>
    <w:p>
      <w:pPr>
        <w:pStyle w:val="BodyText"/>
        <w:ind w:left="655"/>
        <w:jc w:val="both"/>
      </w:pPr>
      <w:r>
        <w:rPr>
          <w:u w:val="single"/>
        </w:rPr>
        <w:t> entro 30’ e comunque la gara dovrà iniziare entro 2 ore rispetto all’orario di inizio previsto</w:t>
      </w:r>
      <w:r>
        <w:rPr/>
        <w:t>.</w:t>
      </w:r>
    </w:p>
    <w:p>
      <w:pPr>
        <w:pStyle w:val="ListParagraph"/>
        <w:numPr>
          <w:ilvl w:val="0"/>
          <w:numId w:val="38"/>
        </w:numPr>
        <w:tabs>
          <w:tab w:pos="656" w:val="left" w:leader="none"/>
        </w:tabs>
        <w:spacing w:line="240" w:lineRule="auto" w:before="0" w:after="0"/>
        <w:ind w:left="655" w:right="0" w:hanging="426"/>
        <w:jc w:val="both"/>
        <w:rPr>
          <w:sz w:val="20"/>
        </w:rPr>
      </w:pPr>
      <w:r>
        <w:rPr>
          <w:sz w:val="20"/>
        </w:rPr>
        <w:t>Detto</w:t>
      </w:r>
      <w:r>
        <w:rPr>
          <w:spacing w:val="12"/>
          <w:sz w:val="20"/>
        </w:rPr>
        <w:t> </w:t>
      </w:r>
      <w:r>
        <w:rPr>
          <w:sz w:val="20"/>
        </w:rPr>
        <w:t>campo</w:t>
      </w:r>
      <w:r>
        <w:rPr>
          <w:spacing w:val="12"/>
          <w:sz w:val="20"/>
        </w:rPr>
        <w:t> </w:t>
      </w:r>
      <w:r>
        <w:rPr>
          <w:sz w:val="20"/>
        </w:rPr>
        <w:t>potrebbe</w:t>
      </w:r>
      <w:r>
        <w:rPr>
          <w:spacing w:val="9"/>
          <w:sz w:val="20"/>
        </w:rPr>
        <w:t> </w:t>
      </w:r>
      <w:r>
        <w:rPr>
          <w:sz w:val="20"/>
        </w:rPr>
        <w:t>essere</w:t>
      </w:r>
      <w:r>
        <w:rPr>
          <w:spacing w:val="14"/>
          <w:sz w:val="20"/>
        </w:rPr>
        <w:t> </w:t>
      </w:r>
      <w:r>
        <w:rPr>
          <w:sz w:val="20"/>
        </w:rPr>
        <w:t>ubicato</w:t>
      </w:r>
      <w:r>
        <w:rPr>
          <w:spacing w:val="12"/>
          <w:sz w:val="20"/>
        </w:rPr>
        <w:t> </w:t>
      </w:r>
      <w:r>
        <w:rPr>
          <w:sz w:val="20"/>
        </w:rPr>
        <w:t>anche</w:t>
      </w:r>
      <w:r>
        <w:rPr>
          <w:spacing w:val="13"/>
          <w:sz w:val="20"/>
        </w:rPr>
        <w:t> </w:t>
      </w:r>
      <w:r>
        <w:rPr>
          <w:sz w:val="20"/>
        </w:rPr>
        <w:t>in</w:t>
      </w:r>
      <w:r>
        <w:rPr>
          <w:spacing w:val="13"/>
          <w:sz w:val="20"/>
        </w:rPr>
        <w:t> </w:t>
      </w:r>
      <w:r>
        <w:rPr>
          <w:sz w:val="20"/>
        </w:rPr>
        <w:t>località</w:t>
      </w:r>
      <w:r>
        <w:rPr>
          <w:spacing w:val="13"/>
          <w:sz w:val="20"/>
        </w:rPr>
        <w:t> </w:t>
      </w:r>
      <w:r>
        <w:rPr>
          <w:sz w:val="20"/>
        </w:rPr>
        <w:t>diversa</w:t>
      </w:r>
      <w:r>
        <w:rPr>
          <w:spacing w:val="4"/>
          <w:sz w:val="20"/>
        </w:rPr>
        <w:t> </w:t>
      </w:r>
      <w:r>
        <w:rPr>
          <w:sz w:val="20"/>
        </w:rPr>
        <w:t>e,</w:t>
      </w:r>
      <w:r>
        <w:rPr>
          <w:spacing w:val="13"/>
          <w:sz w:val="20"/>
        </w:rPr>
        <w:t> </w:t>
      </w:r>
      <w:r>
        <w:rPr>
          <w:sz w:val="20"/>
        </w:rPr>
        <w:t>in</w:t>
      </w:r>
      <w:r>
        <w:rPr>
          <w:spacing w:val="12"/>
          <w:sz w:val="20"/>
        </w:rPr>
        <w:t> </w:t>
      </w:r>
      <w:r>
        <w:rPr>
          <w:sz w:val="20"/>
        </w:rPr>
        <w:t>caso</w:t>
      </w:r>
      <w:r>
        <w:rPr>
          <w:spacing w:val="12"/>
          <w:sz w:val="20"/>
        </w:rPr>
        <w:t> </w:t>
      </w:r>
      <w:r>
        <w:rPr>
          <w:sz w:val="20"/>
        </w:rPr>
        <w:t>di</w:t>
      </w:r>
      <w:r>
        <w:rPr>
          <w:spacing w:val="12"/>
          <w:sz w:val="20"/>
        </w:rPr>
        <w:t> </w:t>
      </w:r>
      <w:r>
        <w:rPr>
          <w:sz w:val="20"/>
        </w:rPr>
        <w:t>mancanza</w:t>
      </w:r>
      <w:r>
        <w:rPr>
          <w:spacing w:val="14"/>
          <w:sz w:val="20"/>
        </w:rPr>
        <w:t> </w:t>
      </w:r>
      <w:r>
        <w:rPr>
          <w:sz w:val="20"/>
        </w:rPr>
        <w:t>del</w:t>
      </w:r>
      <w:r>
        <w:rPr>
          <w:spacing w:val="12"/>
          <w:sz w:val="20"/>
        </w:rPr>
        <w:t> </w:t>
      </w:r>
      <w:r>
        <w:rPr>
          <w:sz w:val="20"/>
        </w:rPr>
        <w:t>verbale</w:t>
      </w:r>
      <w:r>
        <w:rPr>
          <w:spacing w:val="13"/>
          <w:sz w:val="20"/>
        </w:rPr>
        <w:t> </w:t>
      </w:r>
      <w:r>
        <w:rPr>
          <w:sz w:val="20"/>
        </w:rPr>
        <w:t>di</w:t>
      </w:r>
      <w:r>
        <w:rPr>
          <w:spacing w:val="12"/>
          <w:sz w:val="20"/>
        </w:rPr>
        <w:t> </w:t>
      </w:r>
      <w:r>
        <w:rPr>
          <w:sz w:val="20"/>
        </w:rPr>
        <w:t>omologazione,</w:t>
      </w:r>
      <w:r>
        <w:rPr>
          <w:spacing w:val="13"/>
          <w:sz w:val="20"/>
        </w:rPr>
        <w:t> </w:t>
      </w:r>
      <w:r>
        <w:rPr>
          <w:sz w:val="20"/>
        </w:rPr>
        <w:t>sarà</w:t>
      </w:r>
    </w:p>
    <w:p>
      <w:pPr>
        <w:pStyle w:val="BodyText"/>
        <w:ind w:left="655"/>
        <w:jc w:val="both"/>
      </w:pPr>
      <w:r>
        <w:rPr/>
        <w:t>omologato a vista dall’arbitro, se rispondente alle caratteristiche richieste.</w:t>
      </w:r>
    </w:p>
    <w:p>
      <w:pPr>
        <w:pStyle w:val="ListParagraph"/>
        <w:numPr>
          <w:ilvl w:val="0"/>
          <w:numId w:val="38"/>
        </w:numPr>
        <w:tabs>
          <w:tab w:pos="656" w:val="left" w:leader="none"/>
        </w:tabs>
        <w:spacing w:line="240" w:lineRule="auto" w:before="0" w:after="0"/>
        <w:ind w:left="655" w:right="0" w:hanging="426"/>
        <w:jc w:val="both"/>
        <w:rPr>
          <w:sz w:val="20"/>
        </w:rPr>
      </w:pPr>
      <w:r>
        <w:rPr>
          <w:sz w:val="20"/>
        </w:rPr>
        <w:t>La squadra ospitata è tenuta a rispettare quanto deciso</w:t>
      </w:r>
      <w:r>
        <w:rPr>
          <w:spacing w:val="4"/>
          <w:sz w:val="20"/>
        </w:rPr>
        <w:t> </w:t>
      </w:r>
      <w:r>
        <w:rPr>
          <w:sz w:val="20"/>
        </w:rPr>
        <w:t>dall’arbitro.</w:t>
      </w:r>
    </w:p>
    <w:p>
      <w:pPr>
        <w:pStyle w:val="ListParagraph"/>
        <w:numPr>
          <w:ilvl w:val="0"/>
          <w:numId w:val="38"/>
        </w:numPr>
        <w:tabs>
          <w:tab w:pos="656" w:val="left" w:leader="none"/>
        </w:tabs>
        <w:spacing w:line="240" w:lineRule="auto" w:before="0" w:after="0"/>
        <w:ind w:left="655" w:right="259" w:hanging="425"/>
        <w:jc w:val="both"/>
        <w:rPr>
          <w:sz w:val="20"/>
        </w:rPr>
      </w:pPr>
      <w:r>
        <w:rPr>
          <w:sz w:val="20"/>
        </w:rPr>
        <w:t>Ogni contestazione in merito (misure di rispetto, illuminazione, riscaldamento, eccesso di pubblico, ecc.) deve essere avanzata dal Capitano della Squadra interessata all’Arbitro, giudice insindacabile dell’omologabilità del campo di gioco, prima dell’inizio della gara.</w:t>
      </w:r>
    </w:p>
    <w:p>
      <w:pPr>
        <w:pStyle w:val="BodyText"/>
        <w:spacing w:before="9"/>
        <w:rPr>
          <w:sz w:val="13"/>
        </w:rPr>
      </w:pPr>
    </w:p>
    <w:p>
      <w:pPr>
        <w:pStyle w:val="Heading3"/>
        <w:spacing w:before="90"/>
        <w:ind w:left="230" w:right="272"/>
        <w:jc w:val="center"/>
        <w:rPr>
          <w:rFonts w:ascii="Times New Roman"/>
        </w:rPr>
      </w:pPr>
      <w:bookmarkStart w:name="CAMPO DI RISERVA" w:id="87"/>
      <w:bookmarkEnd w:id="87"/>
      <w:r>
        <w:rPr/>
      </w:r>
      <w:bookmarkStart w:name="_bookmark42" w:id="88"/>
      <w:bookmarkEnd w:id="88"/>
      <w:r>
        <w:rPr/>
      </w:r>
      <w:r>
        <w:rPr>
          <w:rFonts w:ascii="Times New Roman"/>
        </w:rPr>
        <w:t>CAMPO DI RISERVA</w:t>
      </w:r>
    </w:p>
    <w:p>
      <w:pPr>
        <w:pStyle w:val="BodyText"/>
        <w:spacing w:before="167"/>
        <w:ind w:left="230"/>
      </w:pPr>
      <w:r>
        <w:rPr/>
        <w:t>Il Consiglio regionale ha stabilito che per i campionati di Serie C e D per la corrente stagione non vi è obbligo di avere a disposizione un campo di riserva.</w:t>
      </w:r>
    </w:p>
    <w:p>
      <w:pPr>
        <w:pStyle w:val="BodyText"/>
        <w:spacing w:before="8"/>
        <w:rPr>
          <w:sz w:val="13"/>
        </w:rPr>
      </w:pPr>
    </w:p>
    <w:p>
      <w:pPr>
        <w:pStyle w:val="Heading3"/>
        <w:spacing w:before="90"/>
        <w:ind w:left="233" w:right="272"/>
        <w:jc w:val="center"/>
        <w:rPr>
          <w:rFonts w:ascii="Times New Roman"/>
        </w:rPr>
      </w:pPr>
      <w:bookmarkStart w:name="SEGGIOLONE ARBITRALE" w:id="89"/>
      <w:bookmarkEnd w:id="89"/>
      <w:r>
        <w:rPr/>
      </w:r>
      <w:bookmarkStart w:name="_bookmark43" w:id="90"/>
      <w:bookmarkEnd w:id="90"/>
      <w:r>
        <w:rPr/>
      </w:r>
      <w:r>
        <w:rPr>
          <w:rFonts w:ascii="Times New Roman"/>
        </w:rPr>
        <w:t>SEGGIOLONE ARBITRALE</w:t>
      </w:r>
    </w:p>
    <w:p>
      <w:pPr>
        <w:spacing w:before="166"/>
        <w:ind w:left="230" w:right="0" w:firstLine="0"/>
        <w:jc w:val="left"/>
        <w:rPr>
          <w:sz w:val="20"/>
        </w:rPr>
      </w:pPr>
      <w:r>
        <w:rPr>
          <w:sz w:val="20"/>
        </w:rPr>
        <w:t>Le </w:t>
      </w:r>
      <w:r>
        <w:rPr>
          <w:b/>
          <w:sz w:val="20"/>
        </w:rPr>
        <w:t>attrezzature </w:t>
      </w:r>
      <w:r>
        <w:rPr>
          <w:sz w:val="20"/>
        </w:rPr>
        <w:t>ed il </w:t>
      </w:r>
      <w:r>
        <w:rPr>
          <w:b/>
          <w:sz w:val="20"/>
        </w:rPr>
        <w:t>campo di gioco </w:t>
      </w:r>
      <w:r>
        <w:rPr>
          <w:sz w:val="20"/>
        </w:rPr>
        <w:t>non devono presentare cause di </w:t>
      </w:r>
      <w:r>
        <w:rPr>
          <w:b/>
          <w:sz w:val="20"/>
        </w:rPr>
        <w:t>pericolo </w:t>
      </w:r>
      <w:r>
        <w:rPr>
          <w:sz w:val="20"/>
        </w:rPr>
        <w:t>o di </w:t>
      </w:r>
      <w:r>
        <w:rPr>
          <w:b/>
          <w:sz w:val="20"/>
        </w:rPr>
        <w:t>impedimenti</w:t>
      </w:r>
      <w:r>
        <w:rPr>
          <w:sz w:val="20"/>
        </w:rPr>
        <w:t>.</w:t>
      </w:r>
    </w:p>
    <w:p>
      <w:pPr>
        <w:pStyle w:val="BodyText"/>
        <w:spacing w:before="1"/>
        <w:ind w:left="230" w:right="198"/>
      </w:pPr>
      <w:r>
        <w:rPr/>
        <w:t>Il seggiolone arbitrale, nella parte che sporge verso il terreno di gioco, deve essere </w:t>
      </w:r>
      <w:r>
        <w:rPr>
          <w:b/>
        </w:rPr>
        <w:t>protetto </w:t>
      </w:r>
      <w:r>
        <w:rPr/>
        <w:t>con gommapiuma o materiale similare, che attutisca l'urto in caso di impatto.</w:t>
      </w:r>
    </w:p>
    <w:p>
      <w:pPr>
        <w:pStyle w:val="BodyText"/>
        <w:ind w:left="230"/>
      </w:pPr>
      <w:r>
        <w:rPr/>
        <w:t>È consigliabile il seggiolone arbitrale con il piano di appoggio regolabile. </w:t>
      </w:r>
      <w:r>
        <w:rPr>
          <w:u w:val="single"/>
        </w:rPr>
        <w:t>In caso di mancanza, si dovranno garantire eventuali</w:t>
      </w:r>
      <w:r>
        <w:rPr/>
        <w:t> </w:t>
      </w:r>
      <w:r>
        <w:rPr>
          <w:u w:val="single"/>
        </w:rPr>
        <w:t>rialzi che devono essere ben stabili</w:t>
      </w:r>
      <w:r>
        <w:rPr/>
        <w:t>. Va, comunque, sempre garantita la massima sicurezza di tutti i partecipanti alla gara.</w:t>
      </w:r>
    </w:p>
    <w:p>
      <w:pPr>
        <w:pStyle w:val="BodyText"/>
        <w:spacing w:before="6"/>
        <w:rPr>
          <w:sz w:val="21"/>
        </w:rPr>
      </w:pPr>
    </w:p>
    <w:p>
      <w:pPr>
        <w:pStyle w:val="Heading3"/>
        <w:ind w:left="235" w:right="272"/>
        <w:jc w:val="center"/>
        <w:rPr>
          <w:rFonts w:ascii="Times New Roman"/>
        </w:rPr>
      </w:pPr>
      <w:bookmarkStart w:name="TAVOLO SEGNAPUNTI" w:id="91"/>
      <w:bookmarkEnd w:id="91"/>
      <w:r>
        <w:rPr/>
      </w:r>
      <w:bookmarkStart w:name="_bookmark44" w:id="92"/>
      <w:bookmarkEnd w:id="92"/>
      <w:r>
        <w:rPr/>
      </w:r>
      <w:r>
        <w:rPr>
          <w:rFonts w:ascii="Times New Roman"/>
        </w:rPr>
        <w:t>TAVOLO SEGNAPUNTI</w:t>
      </w:r>
    </w:p>
    <w:p>
      <w:pPr>
        <w:pStyle w:val="BodyText"/>
        <w:spacing w:before="167"/>
        <w:ind w:left="230" w:right="264"/>
        <w:jc w:val="both"/>
      </w:pPr>
      <w:r>
        <w:rPr/>
        <w:t>Al "tavolo" potranno essere presenti solo il Segnapunti, l'addetto al tabellone elettronico o manuale, lo speaker ed il dirigente addetto agli arbitri. Per i giornalisti, commentatori e tecnici televisivi è preferibile una postazione diversa dal suddetto "tavolo". Laddove possibile, è preferibile che il segnapunti sia posizionato da solo in un tavolino posto davanti al "tavolo".</w:t>
      </w:r>
    </w:p>
    <w:p>
      <w:pPr>
        <w:pStyle w:val="BodyText"/>
        <w:spacing w:before="6"/>
        <w:rPr>
          <w:sz w:val="21"/>
        </w:rPr>
      </w:pPr>
    </w:p>
    <w:p>
      <w:pPr>
        <w:pStyle w:val="Heading3"/>
        <w:ind w:left="240" w:right="272"/>
        <w:jc w:val="center"/>
        <w:rPr>
          <w:rFonts w:ascii="Times New Roman"/>
        </w:rPr>
      </w:pPr>
      <w:bookmarkStart w:name="CAMBI DI CAMPO" w:id="93"/>
      <w:bookmarkEnd w:id="93"/>
      <w:r>
        <w:rPr/>
      </w:r>
      <w:bookmarkStart w:name="_bookmark45" w:id="94"/>
      <w:bookmarkEnd w:id="94"/>
      <w:r>
        <w:rPr/>
      </w:r>
      <w:r>
        <w:rPr>
          <w:rFonts w:ascii="Times New Roman"/>
        </w:rPr>
        <w:t>CAMBI DI CAMPO</w:t>
      </w:r>
    </w:p>
    <w:p>
      <w:pPr>
        <w:spacing w:before="167"/>
        <w:ind w:left="230" w:right="0" w:firstLine="0"/>
        <w:jc w:val="both"/>
        <w:rPr>
          <w:i/>
          <w:sz w:val="20"/>
        </w:rPr>
      </w:pPr>
      <w:r>
        <w:rPr>
          <w:i/>
          <w:sz w:val="20"/>
        </w:rPr>
        <w:t>Estratto dal Regolamento Gare Art. 14</w:t>
      </w:r>
    </w:p>
    <w:p>
      <w:pPr>
        <w:pStyle w:val="ListParagraph"/>
        <w:numPr>
          <w:ilvl w:val="0"/>
          <w:numId w:val="50"/>
        </w:numPr>
        <w:tabs>
          <w:tab w:pos="591" w:val="left" w:leader="none"/>
        </w:tabs>
        <w:spacing w:line="240" w:lineRule="auto" w:before="0" w:after="0"/>
        <w:ind w:left="590" w:right="264" w:hanging="360"/>
        <w:jc w:val="both"/>
        <w:rPr>
          <w:sz w:val="20"/>
        </w:rPr>
      </w:pPr>
      <w:r>
        <w:rPr>
          <w:sz w:val="20"/>
        </w:rPr>
        <w:t>Non sono consentiti arbitrari spostamenti di campo da parte delle squadre ospitanti salvo che per comprovate esigenze venutesi a creare in un limite di tempo inferiore ai cinque giorni previsti al precedente comma 1, che comunque dovranno essere</w:t>
      </w:r>
      <w:r>
        <w:rPr>
          <w:spacing w:val="-11"/>
          <w:sz w:val="20"/>
        </w:rPr>
        <w:t> </w:t>
      </w:r>
      <w:r>
        <w:rPr>
          <w:sz w:val="20"/>
        </w:rPr>
        <w:t>documentate</w:t>
      </w:r>
      <w:r>
        <w:rPr>
          <w:spacing w:val="-10"/>
          <w:sz w:val="20"/>
        </w:rPr>
        <w:t> </w:t>
      </w:r>
      <w:r>
        <w:rPr>
          <w:sz w:val="20"/>
        </w:rPr>
        <w:t>in</w:t>
      </w:r>
      <w:r>
        <w:rPr>
          <w:spacing w:val="-7"/>
          <w:sz w:val="20"/>
        </w:rPr>
        <w:t> </w:t>
      </w:r>
      <w:r>
        <w:rPr>
          <w:sz w:val="20"/>
        </w:rPr>
        <w:t>sede</w:t>
      </w:r>
      <w:r>
        <w:rPr>
          <w:spacing w:val="-6"/>
          <w:sz w:val="20"/>
        </w:rPr>
        <w:t> </w:t>
      </w:r>
      <w:r>
        <w:rPr>
          <w:sz w:val="20"/>
        </w:rPr>
        <w:t>di</w:t>
      </w:r>
      <w:r>
        <w:rPr>
          <w:spacing w:val="-7"/>
          <w:sz w:val="20"/>
        </w:rPr>
        <w:t> </w:t>
      </w:r>
      <w:r>
        <w:rPr>
          <w:sz w:val="20"/>
        </w:rPr>
        <w:t>omologa.</w:t>
      </w:r>
      <w:r>
        <w:rPr>
          <w:spacing w:val="-6"/>
          <w:sz w:val="20"/>
        </w:rPr>
        <w:t> </w:t>
      </w:r>
      <w:r>
        <w:rPr>
          <w:sz w:val="20"/>
        </w:rPr>
        <w:t>In</w:t>
      </w:r>
      <w:r>
        <w:rPr>
          <w:spacing w:val="-7"/>
          <w:sz w:val="20"/>
        </w:rPr>
        <w:t> </w:t>
      </w:r>
      <w:r>
        <w:rPr>
          <w:sz w:val="20"/>
        </w:rPr>
        <w:t>tale</w:t>
      </w:r>
      <w:r>
        <w:rPr>
          <w:spacing w:val="-6"/>
          <w:sz w:val="20"/>
        </w:rPr>
        <w:t> </w:t>
      </w:r>
      <w:r>
        <w:rPr>
          <w:sz w:val="20"/>
        </w:rPr>
        <w:t>ipotesi</w:t>
      </w:r>
      <w:r>
        <w:rPr>
          <w:spacing w:val="-12"/>
          <w:sz w:val="20"/>
        </w:rPr>
        <w:t> </w:t>
      </w:r>
      <w:r>
        <w:rPr>
          <w:sz w:val="20"/>
        </w:rPr>
        <w:t>l'affiliato</w:t>
      </w:r>
      <w:r>
        <w:rPr>
          <w:spacing w:val="-8"/>
          <w:sz w:val="20"/>
        </w:rPr>
        <w:t> </w:t>
      </w:r>
      <w:r>
        <w:rPr>
          <w:sz w:val="20"/>
        </w:rPr>
        <w:t>ospitante</w:t>
      </w:r>
      <w:r>
        <w:rPr>
          <w:spacing w:val="-5"/>
          <w:sz w:val="20"/>
        </w:rPr>
        <w:t> </w:t>
      </w:r>
      <w:r>
        <w:rPr>
          <w:sz w:val="20"/>
        </w:rPr>
        <w:t>dovrà</w:t>
      </w:r>
      <w:r>
        <w:rPr>
          <w:spacing w:val="-6"/>
          <w:sz w:val="20"/>
        </w:rPr>
        <w:t> </w:t>
      </w:r>
      <w:r>
        <w:rPr>
          <w:sz w:val="20"/>
        </w:rPr>
        <w:t>mettere</w:t>
      </w:r>
      <w:r>
        <w:rPr>
          <w:spacing w:val="-10"/>
          <w:sz w:val="20"/>
        </w:rPr>
        <w:t> </w:t>
      </w:r>
      <w:r>
        <w:rPr>
          <w:sz w:val="20"/>
        </w:rPr>
        <w:t>a</w:t>
      </w:r>
      <w:r>
        <w:rPr>
          <w:spacing w:val="-5"/>
          <w:sz w:val="20"/>
        </w:rPr>
        <w:t> </w:t>
      </w:r>
      <w:r>
        <w:rPr>
          <w:sz w:val="20"/>
        </w:rPr>
        <w:t>disposizione</w:t>
      </w:r>
      <w:r>
        <w:rPr>
          <w:spacing w:val="-6"/>
          <w:sz w:val="20"/>
        </w:rPr>
        <w:t> </w:t>
      </w:r>
      <w:r>
        <w:rPr>
          <w:sz w:val="20"/>
        </w:rPr>
        <w:t>il</w:t>
      </w:r>
      <w:r>
        <w:rPr>
          <w:spacing w:val="-8"/>
          <w:sz w:val="20"/>
        </w:rPr>
        <w:t> </w:t>
      </w:r>
      <w:r>
        <w:rPr>
          <w:sz w:val="20"/>
        </w:rPr>
        <w:t>nuovo</w:t>
      </w:r>
      <w:r>
        <w:rPr>
          <w:spacing w:val="-11"/>
          <w:sz w:val="20"/>
        </w:rPr>
        <w:t> </w:t>
      </w:r>
      <w:r>
        <w:rPr>
          <w:sz w:val="20"/>
        </w:rPr>
        <w:t>campo</w:t>
      </w:r>
      <w:r>
        <w:rPr>
          <w:spacing w:val="-4"/>
          <w:sz w:val="20"/>
        </w:rPr>
        <w:t> </w:t>
      </w:r>
      <w:r>
        <w:rPr>
          <w:sz w:val="20"/>
        </w:rPr>
        <w:t>entro </w:t>
      </w:r>
      <w:r>
        <w:rPr>
          <w:b/>
          <w:sz w:val="20"/>
        </w:rPr>
        <w:t>30 minuti dall’orario di inizio previsto</w:t>
      </w:r>
      <w:r>
        <w:rPr>
          <w:sz w:val="20"/>
        </w:rPr>
        <w:t>.</w:t>
      </w:r>
    </w:p>
    <w:p>
      <w:pPr>
        <w:pStyle w:val="BodyText"/>
        <w:spacing w:before="6"/>
        <w:rPr>
          <w:sz w:val="21"/>
        </w:rPr>
      </w:pPr>
    </w:p>
    <w:p>
      <w:pPr>
        <w:pStyle w:val="Heading3"/>
        <w:ind w:left="228" w:right="272"/>
        <w:jc w:val="center"/>
        <w:rPr>
          <w:rFonts w:ascii="Times New Roman"/>
        </w:rPr>
      </w:pPr>
      <w:bookmarkStart w:name="ASCIUGATURA DEL TERRENO DI GIOCO" w:id="95"/>
      <w:bookmarkEnd w:id="95"/>
      <w:r>
        <w:rPr/>
      </w:r>
      <w:bookmarkStart w:name="_bookmark46" w:id="96"/>
      <w:bookmarkEnd w:id="96"/>
      <w:r>
        <w:rPr/>
      </w:r>
      <w:r>
        <w:rPr>
          <w:rFonts w:ascii="Times New Roman"/>
        </w:rPr>
        <w:t>ASCIUGATURA DEL TERRENO DI GIOCO</w:t>
      </w:r>
    </w:p>
    <w:p>
      <w:pPr>
        <w:pStyle w:val="BodyText"/>
        <w:spacing w:before="172"/>
        <w:ind w:left="230" w:right="3081"/>
        <w:jc w:val="both"/>
      </w:pPr>
      <w:r>
        <w:rPr/>
        <w:t>Tale norma non viene applicata in alcuno dei campionati regionali, territoriali e di categoria. È opportuno comunque che le società provvedano a garantire il servizio minimo essenziale.</w:t>
      </w:r>
    </w:p>
    <w:p>
      <w:pPr>
        <w:pStyle w:val="BodyText"/>
        <w:spacing w:before="6"/>
        <w:rPr>
          <w:sz w:val="21"/>
        </w:rPr>
      </w:pPr>
    </w:p>
    <w:p>
      <w:pPr>
        <w:pStyle w:val="Heading3"/>
        <w:ind w:left="234" w:right="272"/>
        <w:jc w:val="center"/>
        <w:rPr>
          <w:rFonts w:ascii="Times New Roman"/>
        </w:rPr>
      </w:pPr>
      <w:bookmarkStart w:name="INGRESSO AI CAMPI DI GIOCO" w:id="97"/>
      <w:bookmarkEnd w:id="97"/>
      <w:r>
        <w:rPr/>
      </w:r>
      <w:bookmarkStart w:name="_bookmark47" w:id="98"/>
      <w:bookmarkEnd w:id="98"/>
      <w:r>
        <w:rPr/>
      </w:r>
      <w:r>
        <w:rPr>
          <w:rFonts w:ascii="Times New Roman"/>
        </w:rPr>
        <w:t>INGRESSO AI CAMPI DI GIOCO</w:t>
      </w:r>
    </w:p>
    <w:p>
      <w:pPr>
        <w:spacing w:before="167"/>
        <w:ind w:left="230" w:right="0" w:firstLine="0"/>
        <w:jc w:val="left"/>
        <w:rPr>
          <w:i/>
          <w:sz w:val="20"/>
        </w:rPr>
      </w:pPr>
      <w:r>
        <w:rPr>
          <w:i/>
          <w:sz w:val="20"/>
        </w:rPr>
        <w:t>Regolamento Gare Art. 15</w:t>
      </w:r>
    </w:p>
    <w:p>
      <w:pPr>
        <w:pStyle w:val="ListParagraph"/>
        <w:numPr>
          <w:ilvl w:val="0"/>
          <w:numId w:val="50"/>
        </w:numPr>
        <w:tabs>
          <w:tab w:pos="585" w:val="left" w:leader="none"/>
          <w:tab w:pos="586" w:val="left" w:leader="none"/>
        </w:tabs>
        <w:spacing w:line="240" w:lineRule="auto" w:before="0" w:after="0"/>
        <w:ind w:left="585" w:right="0" w:hanging="356"/>
        <w:jc w:val="left"/>
        <w:rPr>
          <w:sz w:val="20"/>
        </w:rPr>
      </w:pPr>
      <w:r>
        <w:rPr>
          <w:sz w:val="20"/>
        </w:rPr>
        <w:t>Gli affiliati hanno l'obbligo di permettere l'accesso al pubblico per assistere alle manifestazioni regolarmente</w:t>
      </w:r>
      <w:r>
        <w:rPr>
          <w:spacing w:val="-23"/>
          <w:sz w:val="20"/>
        </w:rPr>
        <w:t> </w:t>
      </w:r>
      <w:r>
        <w:rPr>
          <w:sz w:val="20"/>
        </w:rPr>
        <w:t>autorizzate.</w:t>
      </w:r>
    </w:p>
    <w:p>
      <w:pPr>
        <w:pStyle w:val="BodyText"/>
        <w:ind w:left="585"/>
      </w:pPr>
      <w:r>
        <w:rPr/>
        <w:t>Può essere previsto l’ingresso a pagamento, secondo le normative attualmente vigenti in materia.</w:t>
      </w:r>
    </w:p>
    <w:p>
      <w:pPr>
        <w:pStyle w:val="ListParagraph"/>
        <w:numPr>
          <w:ilvl w:val="0"/>
          <w:numId w:val="50"/>
        </w:numPr>
        <w:tabs>
          <w:tab w:pos="585" w:val="left" w:leader="none"/>
          <w:tab w:pos="586" w:val="left" w:leader="none"/>
        </w:tabs>
        <w:spacing w:line="240" w:lineRule="auto" w:before="0" w:after="0"/>
        <w:ind w:left="585" w:right="271" w:hanging="355"/>
        <w:jc w:val="left"/>
        <w:rPr>
          <w:sz w:val="20"/>
        </w:rPr>
      </w:pPr>
      <w:r>
        <w:rPr>
          <w:sz w:val="20"/>
        </w:rPr>
        <w:t>Hanno diritto al libero ingresso i dirigenti federali, gli arbitri, gli allenatori e gli atleti azzurri </w:t>
      </w:r>
      <w:r>
        <w:rPr>
          <w:sz w:val="20"/>
          <w:u w:val="single"/>
        </w:rPr>
        <w:t>purché muniti</w:t>
      </w:r>
      <w:r>
        <w:rPr>
          <w:sz w:val="20"/>
        </w:rPr>
        <w:t> delle apposite tessere rilasciate dalla FIPAV ai sensi della normativa vigente </w:t>
      </w:r>
      <w:r>
        <w:rPr>
          <w:spacing w:val="-3"/>
          <w:sz w:val="20"/>
        </w:rPr>
        <w:t>in</w:t>
      </w:r>
      <w:r>
        <w:rPr>
          <w:sz w:val="20"/>
        </w:rPr>
        <w:t> materia.</w:t>
      </w:r>
    </w:p>
    <w:p>
      <w:pPr>
        <w:pStyle w:val="ListParagraph"/>
        <w:numPr>
          <w:ilvl w:val="0"/>
          <w:numId w:val="50"/>
        </w:numPr>
        <w:tabs>
          <w:tab w:pos="590" w:val="left" w:leader="none"/>
          <w:tab w:pos="591" w:val="left" w:leader="none"/>
        </w:tabs>
        <w:spacing w:line="240" w:lineRule="auto" w:before="0" w:after="0"/>
        <w:ind w:left="590" w:right="264" w:hanging="360"/>
        <w:jc w:val="left"/>
        <w:rPr>
          <w:sz w:val="20"/>
        </w:rPr>
      </w:pPr>
      <w:r>
        <w:rPr>
          <w:sz w:val="20"/>
        </w:rPr>
        <w:t>Nelle gare che, per effetto del relativo provvedimento disciplinare, si disputano a </w:t>
      </w:r>
      <w:r>
        <w:rPr>
          <w:b/>
          <w:sz w:val="20"/>
        </w:rPr>
        <w:t>porte chiuse </w:t>
      </w:r>
      <w:r>
        <w:rPr>
          <w:sz w:val="20"/>
        </w:rPr>
        <w:t>è consentito l’accesso al campo</w:t>
      </w:r>
      <w:r>
        <w:rPr>
          <w:spacing w:val="-7"/>
          <w:sz w:val="20"/>
        </w:rPr>
        <w:t> </w:t>
      </w:r>
      <w:r>
        <w:rPr>
          <w:sz w:val="20"/>
        </w:rPr>
        <w:t>di</w:t>
      </w:r>
      <w:r>
        <w:rPr>
          <w:spacing w:val="-7"/>
          <w:sz w:val="20"/>
        </w:rPr>
        <w:t> </w:t>
      </w:r>
      <w:r>
        <w:rPr>
          <w:sz w:val="20"/>
        </w:rPr>
        <w:t>gioco</w:t>
      </w:r>
      <w:r>
        <w:rPr>
          <w:spacing w:val="-7"/>
          <w:sz w:val="20"/>
        </w:rPr>
        <w:t> </w:t>
      </w:r>
      <w:r>
        <w:rPr>
          <w:sz w:val="20"/>
        </w:rPr>
        <w:t>di</w:t>
      </w:r>
      <w:r>
        <w:rPr>
          <w:spacing w:val="-12"/>
          <w:sz w:val="20"/>
        </w:rPr>
        <w:t> </w:t>
      </w:r>
      <w:r>
        <w:rPr>
          <w:sz w:val="20"/>
        </w:rPr>
        <w:t>tutti</w:t>
      </w:r>
      <w:r>
        <w:rPr>
          <w:spacing w:val="-7"/>
          <w:sz w:val="20"/>
        </w:rPr>
        <w:t> </w:t>
      </w:r>
      <w:r>
        <w:rPr>
          <w:sz w:val="20"/>
        </w:rPr>
        <w:t>i</w:t>
      </w:r>
      <w:r>
        <w:rPr>
          <w:spacing w:val="-8"/>
          <w:sz w:val="20"/>
        </w:rPr>
        <w:t> </w:t>
      </w:r>
      <w:r>
        <w:rPr>
          <w:sz w:val="20"/>
        </w:rPr>
        <w:t>tesserati</w:t>
      </w:r>
      <w:r>
        <w:rPr>
          <w:spacing w:val="-8"/>
          <w:sz w:val="20"/>
        </w:rPr>
        <w:t> </w:t>
      </w:r>
      <w:r>
        <w:rPr>
          <w:sz w:val="20"/>
        </w:rPr>
        <w:t>iscritti</w:t>
      </w:r>
      <w:r>
        <w:rPr>
          <w:spacing w:val="-8"/>
          <w:sz w:val="20"/>
        </w:rPr>
        <w:t> </w:t>
      </w:r>
      <w:r>
        <w:rPr>
          <w:sz w:val="20"/>
        </w:rPr>
        <w:t>al</w:t>
      </w:r>
      <w:r>
        <w:rPr>
          <w:spacing w:val="-8"/>
          <w:sz w:val="20"/>
        </w:rPr>
        <w:t> </w:t>
      </w:r>
      <w:r>
        <w:rPr>
          <w:sz w:val="20"/>
        </w:rPr>
        <w:t>referto,</w:t>
      </w:r>
      <w:r>
        <w:rPr>
          <w:spacing w:val="-6"/>
          <w:sz w:val="20"/>
        </w:rPr>
        <w:t> </w:t>
      </w:r>
      <w:r>
        <w:rPr>
          <w:sz w:val="20"/>
        </w:rPr>
        <w:t>gli</w:t>
      </w:r>
      <w:r>
        <w:rPr>
          <w:spacing w:val="-8"/>
          <w:sz w:val="20"/>
        </w:rPr>
        <w:t> </w:t>
      </w:r>
      <w:r>
        <w:rPr>
          <w:sz w:val="20"/>
        </w:rPr>
        <w:t>arbitri</w:t>
      </w:r>
      <w:r>
        <w:rPr>
          <w:spacing w:val="-7"/>
          <w:sz w:val="20"/>
        </w:rPr>
        <w:t> </w:t>
      </w:r>
      <w:r>
        <w:rPr>
          <w:sz w:val="20"/>
        </w:rPr>
        <w:t>e</w:t>
      </w:r>
      <w:r>
        <w:rPr>
          <w:spacing w:val="-5"/>
          <w:sz w:val="20"/>
        </w:rPr>
        <w:t> </w:t>
      </w:r>
      <w:r>
        <w:rPr>
          <w:sz w:val="20"/>
        </w:rPr>
        <w:t>segnapunti,</w:t>
      </w:r>
      <w:r>
        <w:rPr>
          <w:spacing w:val="-8"/>
          <w:sz w:val="20"/>
        </w:rPr>
        <w:t> </w:t>
      </w:r>
      <w:r>
        <w:rPr>
          <w:sz w:val="20"/>
        </w:rPr>
        <w:t>il</w:t>
      </w:r>
      <w:r>
        <w:rPr>
          <w:spacing w:val="-8"/>
          <w:sz w:val="20"/>
        </w:rPr>
        <w:t> </w:t>
      </w:r>
      <w:r>
        <w:rPr>
          <w:sz w:val="20"/>
        </w:rPr>
        <w:t>dirigente</w:t>
      </w:r>
      <w:r>
        <w:rPr>
          <w:spacing w:val="-6"/>
          <w:sz w:val="20"/>
        </w:rPr>
        <w:t> </w:t>
      </w:r>
      <w:r>
        <w:rPr>
          <w:sz w:val="20"/>
        </w:rPr>
        <w:t>addetto</w:t>
      </w:r>
      <w:r>
        <w:rPr>
          <w:spacing w:val="-11"/>
          <w:sz w:val="20"/>
        </w:rPr>
        <w:t> </w:t>
      </w:r>
      <w:r>
        <w:rPr>
          <w:sz w:val="20"/>
        </w:rPr>
        <w:t>all’arbitro,</w:t>
      </w:r>
      <w:r>
        <w:rPr>
          <w:spacing w:val="-6"/>
          <w:sz w:val="20"/>
        </w:rPr>
        <w:t> </w:t>
      </w:r>
      <w:r>
        <w:rPr>
          <w:sz w:val="20"/>
        </w:rPr>
        <w:t>il</w:t>
      </w:r>
      <w:r>
        <w:rPr>
          <w:spacing w:val="-9"/>
          <w:sz w:val="20"/>
        </w:rPr>
        <w:t> </w:t>
      </w:r>
      <w:r>
        <w:rPr>
          <w:sz w:val="20"/>
        </w:rPr>
        <w:t>custode</w:t>
      </w:r>
      <w:r>
        <w:rPr>
          <w:spacing w:val="-5"/>
          <w:sz w:val="20"/>
        </w:rPr>
        <w:t> </w:t>
      </w:r>
      <w:r>
        <w:rPr>
          <w:sz w:val="20"/>
        </w:rPr>
        <w:t>o</w:t>
      </w:r>
      <w:r>
        <w:rPr>
          <w:spacing w:val="-11"/>
          <w:sz w:val="20"/>
        </w:rPr>
        <w:t> </w:t>
      </w:r>
      <w:r>
        <w:rPr>
          <w:sz w:val="20"/>
        </w:rPr>
        <w:t>addetto</w:t>
      </w:r>
    </w:p>
    <w:p>
      <w:pPr>
        <w:spacing w:after="0" w:line="240" w:lineRule="auto"/>
        <w:jc w:val="left"/>
        <w:rPr>
          <w:sz w:val="20"/>
        </w:rPr>
        <w:sectPr>
          <w:pgSz w:w="11910" w:h="16840"/>
          <w:pgMar w:header="273" w:footer="862" w:top="980" w:bottom="1060" w:left="620" w:right="579"/>
        </w:sectPr>
      </w:pPr>
    </w:p>
    <w:p>
      <w:pPr>
        <w:pStyle w:val="BodyText"/>
      </w:pPr>
    </w:p>
    <w:p>
      <w:pPr>
        <w:pStyle w:val="BodyText"/>
        <w:spacing w:before="7"/>
        <w:rPr>
          <w:sz w:val="18"/>
        </w:rPr>
      </w:pPr>
    </w:p>
    <w:p>
      <w:pPr>
        <w:pStyle w:val="BodyText"/>
        <w:ind w:left="590"/>
      </w:pPr>
      <w:r>
        <w:rPr/>
        <w:t>dell’impianto, gli addetti all’asciugatura ove previsti, i raccattapalle ove previsti, l’addetto al tabellone ove previsto, i</w:t>
      </w:r>
    </w:p>
    <w:p>
      <w:pPr>
        <w:pStyle w:val="BodyText"/>
        <w:ind w:left="590"/>
      </w:pPr>
      <w:r>
        <w:rPr/>
        <w:t>soggetti indicati al precedente comma 2, la stampa accreditata ed eventuali operatori per riprese televisive.</w:t>
      </w:r>
    </w:p>
    <w:p>
      <w:pPr>
        <w:pStyle w:val="BodyText"/>
        <w:spacing w:before="6"/>
        <w:rPr>
          <w:sz w:val="21"/>
        </w:rPr>
      </w:pPr>
    </w:p>
    <w:p>
      <w:pPr>
        <w:pStyle w:val="Heading3"/>
        <w:ind w:left="231" w:right="272"/>
        <w:jc w:val="center"/>
        <w:rPr>
          <w:rFonts w:ascii="Times New Roman"/>
        </w:rPr>
      </w:pPr>
      <w:bookmarkStart w:name="SPOSTAMENTI DI DATA, ORARIO E CAMPO DI G" w:id="99"/>
      <w:bookmarkEnd w:id="99"/>
      <w:r>
        <w:rPr/>
      </w:r>
      <w:bookmarkStart w:name="_bookmark48" w:id="100"/>
      <w:bookmarkEnd w:id="100"/>
      <w:r>
        <w:rPr/>
      </w:r>
      <w:r>
        <w:rPr>
          <w:rFonts w:ascii="Times New Roman"/>
        </w:rPr>
        <w:t>SPOSTAMENTI DI DATA, ORARIO E CAMPO DI GIOCO</w:t>
      </w:r>
    </w:p>
    <w:p>
      <w:pPr>
        <w:pStyle w:val="BodyText"/>
        <w:spacing w:before="172"/>
        <w:ind w:left="230"/>
        <w:jc w:val="both"/>
      </w:pPr>
      <w:r>
        <w:rPr/>
        <w:t>La C.O.G.R. si riserva di concederli solo per i casi assolutamente eccezionali e per cause di forza maggiore.</w:t>
      </w:r>
    </w:p>
    <w:p>
      <w:pPr>
        <w:spacing w:before="0"/>
        <w:ind w:left="230" w:right="265" w:firstLine="0"/>
        <w:jc w:val="both"/>
        <w:rPr>
          <w:sz w:val="20"/>
        </w:rPr>
      </w:pPr>
      <w:r>
        <w:rPr>
          <w:sz w:val="20"/>
        </w:rPr>
        <w:t>Le richieste dovranno comunque essere documentate e presentate nei termini e modi previsti dal Regolamento Gare art. 14, 25 e 26.</w:t>
      </w:r>
      <w:r>
        <w:rPr>
          <w:sz w:val="20"/>
          <w:shd w:fill="FFFF00" w:color="auto" w:val="clear"/>
        </w:rPr>
        <w:t> Si ricorda che non è sufficiente l’accordo tra le società per rendere esecutivo uno spostamento</w:t>
      </w:r>
      <w:r>
        <w:rPr>
          <w:sz w:val="20"/>
        </w:rPr>
        <w:t>; la C.O.G.R. potrà infatti </w:t>
      </w:r>
      <w:r>
        <w:rPr>
          <w:b/>
          <w:sz w:val="20"/>
        </w:rPr>
        <w:t>non concederlo ove non ravvisasse gli estremi oppure lo ritenesse dannoso al regolare svolgimento del campionato</w:t>
      </w:r>
      <w:r>
        <w:rPr>
          <w:sz w:val="20"/>
        </w:rPr>
        <w:t>.</w:t>
      </w:r>
    </w:p>
    <w:p>
      <w:pPr>
        <w:pStyle w:val="Heading6"/>
        <w:jc w:val="both"/>
        <w:rPr>
          <w:b w:val="0"/>
        </w:rPr>
      </w:pPr>
      <w:r>
        <w:rPr/>
        <w:t>Non saranno accettate richieste per via telefonica</w:t>
      </w:r>
      <w:r>
        <w:rPr>
          <w:b w:val="0"/>
        </w:rPr>
        <w:t>.</w:t>
      </w:r>
    </w:p>
    <w:p>
      <w:pPr>
        <w:spacing w:before="0"/>
        <w:ind w:left="230" w:right="269" w:firstLine="0"/>
        <w:jc w:val="both"/>
        <w:rPr>
          <w:sz w:val="20"/>
        </w:rPr>
      </w:pPr>
      <w:r>
        <w:rPr>
          <w:sz w:val="20"/>
        </w:rPr>
        <w:t>Le richieste devono </w:t>
      </w:r>
      <w:r>
        <w:rPr>
          <w:b/>
          <w:sz w:val="20"/>
          <w:u w:val="single"/>
        </w:rPr>
        <w:t>essere fatte esclusivamente sul portale</w:t>
      </w:r>
      <w:r>
        <w:rPr>
          <w:sz w:val="20"/>
        </w:rPr>
        <w:t>, dalla Società che chiede </w:t>
      </w:r>
      <w:r>
        <w:rPr>
          <w:spacing w:val="-3"/>
          <w:sz w:val="20"/>
        </w:rPr>
        <w:t>la </w:t>
      </w:r>
      <w:r>
        <w:rPr>
          <w:sz w:val="20"/>
        </w:rPr>
        <w:t>variazione, </w:t>
      </w:r>
      <w:r>
        <w:rPr>
          <w:b/>
          <w:sz w:val="20"/>
          <w:u w:val="single"/>
        </w:rPr>
        <w:t>in caso di anticipi entro</w:t>
      </w:r>
      <w:r>
        <w:rPr>
          <w:b/>
          <w:sz w:val="20"/>
        </w:rPr>
        <w:t> </w:t>
      </w:r>
      <w:r>
        <w:rPr>
          <w:b/>
          <w:sz w:val="20"/>
          <w:u w:val="single"/>
        </w:rPr>
        <w:t>cinque</w:t>
      </w:r>
      <w:r>
        <w:rPr>
          <w:b/>
          <w:spacing w:val="-10"/>
          <w:sz w:val="20"/>
          <w:u w:val="single"/>
        </w:rPr>
        <w:t> </w:t>
      </w:r>
      <w:r>
        <w:rPr>
          <w:b/>
          <w:sz w:val="20"/>
          <w:u w:val="single"/>
        </w:rPr>
        <w:t>giorni</w:t>
      </w:r>
      <w:r>
        <w:rPr>
          <w:b/>
          <w:spacing w:val="-12"/>
          <w:sz w:val="20"/>
          <w:u w:val="single"/>
        </w:rPr>
        <w:t> </w:t>
      </w:r>
      <w:r>
        <w:rPr>
          <w:b/>
          <w:sz w:val="20"/>
          <w:u w:val="single"/>
        </w:rPr>
        <w:t>prima</w:t>
      </w:r>
      <w:r>
        <w:rPr>
          <w:b/>
          <w:spacing w:val="-11"/>
          <w:sz w:val="20"/>
          <w:u w:val="single"/>
        </w:rPr>
        <w:t> </w:t>
      </w:r>
      <w:r>
        <w:rPr>
          <w:b/>
          <w:sz w:val="20"/>
          <w:u w:val="single"/>
        </w:rPr>
        <w:t>dalla</w:t>
      </w:r>
      <w:r>
        <w:rPr>
          <w:b/>
          <w:spacing w:val="-12"/>
          <w:sz w:val="20"/>
          <w:u w:val="single"/>
        </w:rPr>
        <w:t> </w:t>
      </w:r>
      <w:r>
        <w:rPr>
          <w:b/>
          <w:sz w:val="20"/>
          <w:u w:val="single"/>
        </w:rPr>
        <w:t>data</w:t>
      </w:r>
      <w:r>
        <w:rPr>
          <w:b/>
          <w:spacing w:val="-10"/>
          <w:sz w:val="20"/>
          <w:u w:val="single"/>
        </w:rPr>
        <w:t> </w:t>
      </w:r>
      <w:r>
        <w:rPr>
          <w:b/>
          <w:sz w:val="20"/>
          <w:u w:val="single"/>
        </w:rPr>
        <w:t>richiesta</w:t>
      </w:r>
      <w:r>
        <w:rPr>
          <w:b/>
          <w:spacing w:val="-11"/>
          <w:sz w:val="20"/>
          <w:u w:val="single"/>
        </w:rPr>
        <w:t> </w:t>
      </w:r>
      <w:r>
        <w:rPr>
          <w:b/>
          <w:sz w:val="20"/>
          <w:u w:val="single"/>
        </w:rPr>
        <w:t>e,</w:t>
      </w:r>
      <w:r>
        <w:rPr>
          <w:b/>
          <w:spacing w:val="-11"/>
          <w:sz w:val="20"/>
          <w:u w:val="single"/>
        </w:rPr>
        <w:t> </w:t>
      </w:r>
      <w:r>
        <w:rPr>
          <w:b/>
          <w:sz w:val="20"/>
          <w:u w:val="single"/>
        </w:rPr>
        <w:t>in</w:t>
      </w:r>
      <w:r>
        <w:rPr>
          <w:b/>
          <w:spacing w:val="-13"/>
          <w:sz w:val="20"/>
          <w:u w:val="single"/>
        </w:rPr>
        <w:t> </w:t>
      </w:r>
      <w:r>
        <w:rPr>
          <w:b/>
          <w:sz w:val="20"/>
          <w:u w:val="single"/>
        </w:rPr>
        <w:t>caso</w:t>
      </w:r>
      <w:r>
        <w:rPr>
          <w:b/>
          <w:spacing w:val="-11"/>
          <w:sz w:val="20"/>
          <w:u w:val="single"/>
        </w:rPr>
        <w:t> </w:t>
      </w:r>
      <w:r>
        <w:rPr>
          <w:b/>
          <w:sz w:val="20"/>
          <w:u w:val="single"/>
        </w:rPr>
        <w:t>di</w:t>
      </w:r>
      <w:r>
        <w:rPr>
          <w:b/>
          <w:spacing w:val="-11"/>
          <w:sz w:val="20"/>
          <w:u w:val="single"/>
        </w:rPr>
        <w:t> </w:t>
      </w:r>
      <w:r>
        <w:rPr>
          <w:b/>
          <w:sz w:val="20"/>
          <w:u w:val="single"/>
        </w:rPr>
        <w:t>posticipi,</w:t>
      </w:r>
      <w:r>
        <w:rPr>
          <w:b/>
          <w:spacing w:val="-11"/>
          <w:sz w:val="20"/>
          <w:u w:val="single"/>
        </w:rPr>
        <w:t> </w:t>
      </w:r>
      <w:r>
        <w:rPr>
          <w:b/>
          <w:sz w:val="20"/>
          <w:u w:val="single"/>
        </w:rPr>
        <w:t>entro</w:t>
      </w:r>
      <w:r>
        <w:rPr>
          <w:b/>
          <w:spacing w:val="-11"/>
          <w:sz w:val="20"/>
          <w:u w:val="single"/>
        </w:rPr>
        <w:t> </w:t>
      </w:r>
      <w:r>
        <w:rPr>
          <w:b/>
          <w:sz w:val="20"/>
          <w:u w:val="single"/>
        </w:rPr>
        <w:t>cinque</w:t>
      </w:r>
      <w:r>
        <w:rPr>
          <w:b/>
          <w:spacing w:val="-10"/>
          <w:sz w:val="20"/>
          <w:u w:val="single"/>
        </w:rPr>
        <w:t> </w:t>
      </w:r>
      <w:r>
        <w:rPr>
          <w:b/>
          <w:sz w:val="20"/>
          <w:u w:val="single"/>
        </w:rPr>
        <w:t>giorni</w:t>
      </w:r>
      <w:r>
        <w:rPr>
          <w:b/>
          <w:spacing w:val="-12"/>
          <w:sz w:val="20"/>
          <w:u w:val="single"/>
        </w:rPr>
        <w:t> </w:t>
      </w:r>
      <w:r>
        <w:rPr>
          <w:b/>
          <w:sz w:val="20"/>
          <w:u w:val="single"/>
        </w:rPr>
        <w:t>prima</w:t>
      </w:r>
      <w:r>
        <w:rPr>
          <w:b/>
          <w:spacing w:val="-10"/>
          <w:sz w:val="20"/>
          <w:u w:val="single"/>
        </w:rPr>
        <w:t> </w:t>
      </w:r>
      <w:r>
        <w:rPr>
          <w:b/>
          <w:sz w:val="20"/>
          <w:u w:val="single"/>
        </w:rPr>
        <w:t>della</w:t>
      </w:r>
      <w:r>
        <w:rPr>
          <w:b/>
          <w:spacing w:val="-11"/>
          <w:sz w:val="20"/>
          <w:u w:val="single"/>
        </w:rPr>
        <w:t> </w:t>
      </w:r>
      <w:r>
        <w:rPr>
          <w:b/>
          <w:sz w:val="20"/>
          <w:u w:val="single"/>
        </w:rPr>
        <w:t>data</w:t>
      </w:r>
      <w:r>
        <w:rPr>
          <w:b/>
          <w:spacing w:val="-11"/>
          <w:sz w:val="20"/>
          <w:u w:val="single"/>
        </w:rPr>
        <w:t> </w:t>
      </w:r>
      <w:r>
        <w:rPr>
          <w:b/>
          <w:sz w:val="20"/>
          <w:u w:val="single"/>
        </w:rPr>
        <w:t>prevista</w:t>
      </w:r>
      <w:r>
        <w:rPr>
          <w:b/>
          <w:spacing w:val="-11"/>
          <w:sz w:val="20"/>
          <w:u w:val="single"/>
        </w:rPr>
        <w:t> </w:t>
      </w:r>
      <w:r>
        <w:rPr>
          <w:b/>
          <w:sz w:val="20"/>
          <w:u w:val="single"/>
        </w:rPr>
        <w:t>nel</w:t>
      </w:r>
      <w:r>
        <w:rPr>
          <w:b/>
          <w:spacing w:val="-12"/>
          <w:sz w:val="20"/>
          <w:u w:val="single"/>
        </w:rPr>
        <w:t> </w:t>
      </w:r>
      <w:r>
        <w:rPr>
          <w:b/>
          <w:sz w:val="20"/>
          <w:u w:val="single"/>
        </w:rPr>
        <w:t>calendario</w:t>
      </w:r>
      <w:r>
        <w:rPr>
          <w:b/>
          <w:sz w:val="20"/>
        </w:rPr>
        <w:t> </w:t>
      </w:r>
      <w:r>
        <w:rPr>
          <w:sz w:val="20"/>
        </w:rPr>
        <w:t>per la disputa</w:t>
      </w:r>
      <w:r>
        <w:rPr>
          <w:spacing w:val="-1"/>
          <w:sz w:val="20"/>
        </w:rPr>
        <w:t> </w:t>
      </w:r>
      <w:r>
        <w:rPr>
          <w:sz w:val="20"/>
        </w:rPr>
        <w:t>dell’incontro.</w:t>
      </w:r>
    </w:p>
    <w:p>
      <w:pPr>
        <w:pStyle w:val="BodyText"/>
        <w:ind w:left="230"/>
        <w:jc w:val="both"/>
      </w:pPr>
      <w:r>
        <w:rPr/>
        <w:t>Il Sodalizio avversario dovrà confermare o rifiutare la richiesta, sempre sul portale.</w:t>
      </w:r>
    </w:p>
    <w:p>
      <w:pPr>
        <w:pStyle w:val="BodyText"/>
        <w:spacing w:before="1"/>
        <w:ind w:left="230"/>
        <w:jc w:val="both"/>
      </w:pPr>
      <w:r>
        <w:rPr/>
        <w:t>Inoltre, si ricorda che per documentazione si deve intendere non già la generica indicazione di “indisponibilità del campo” o altre</w:t>
      </w:r>
    </w:p>
    <w:p>
      <w:pPr>
        <w:pStyle w:val="BodyText"/>
        <w:ind w:left="230"/>
        <w:jc w:val="both"/>
      </w:pPr>
      <w:r>
        <w:rPr/>
        <w:t>motivazioni del genere, ma una probante certificazione dei motivi determinanti la richiesta di spostamento.</w:t>
      </w:r>
    </w:p>
    <w:p>
      <w:pPr>
        <w:spacing w:before="0"/>
        <w:ind w:left="230" w:right="267" w:firstLine="0"/>
        <w:jc w:val="both"/>
        <w:rPr>
          <w:sz w:val="20"/>
        </w:rPr>
      </w:pPr>
      <w:r>
        <w:rPr>
          <w:sz w:val="20"/>
        </w:rPr>
        <w:t>In</w:t>
      </w:r>
      <w:r>
        <w:rPr>
          <w:spacing w:val="-11"/>
          <w:sz w:val="20"/>
        </w:rPr>
        <w:t> </w:t>
      </w:r>
      <w:r>
        <w:rPr>
          <w:sz w:val="20"/>
        </w:rPr>
        <w:t>caso</w:t>
      </w:r>
      <w:r>
        <w:rPr>
          <w:spacing w:val="-10"/>
          <w:sz w:val="20"/>
        </w:rPr>
        <w:t> </w:t>
      </w:r>
      <w:r>
        <w:rPr>
          <w:sz w:val="20"/>
        </w:rPr>
        <w:t>di</w:t>
      </w:r>
      <w:r>
        <w:rPr>
          <w:spacing w:val="-12"/>
          <w:sz w:val="20"/>
        </w:rPr>
        <w:t> </w:t>
      </w:r>
      <w:r>
        <w:rPr>
          <w:sz w:val="20"/>
        </w:rPr>
        <w:t>spostamenti</w:t>
      </w:r>
      <w:r>
        <w:rPr>
          <w:spacing w:val="-9"/>
          <w:sz w:val="20"/>
        </w:rPr>
        <w:t> </w:t>
      </w:r>
      <w:r>
        <w:rPr>
          <w:sz w:val="20"/>
        </w:rPr>
        <w:t>chiesti</w:t>
      </w:r>
      <w:r>
        <w:rPr>
          <w:spacing w:val="-13"/>
          <w:sz w:val="20"/>
        </w:rPr>
        <w:t> </w:t>
      </w:r>
      <w:r>
        <w:rPr>
          <w:sz w:val="20"/>
        </w:rPr>
        <w:t>in</w:t>
      </w:r>
      <w:r>
        <w:rPr>
          <w:spacing w:val="-11"/>
          <w:sz w:val="20"/>
        </w:rPr>
        <w:t> </w:t>
      </w:r>
      <w:r>
        <w:rPr>
          <w:sz w:val="20"/>
        </w:rPr>
        <w:t>un</w:t>
      </w:r>
      <w:r>
        <w:rPr>
          <w:spacing w:val="-10"/>
          <w:sz w:val="20"/>
        </w:rPr>
        <w:t> </w:t>
      </w:r>
      <w:r>
        <w:rPr>
          <w:sz w:val="20"/>
        </w:rPr>
        <w:t>lasso</w:t>
      </w:r>
      <w:r>
        <w:rPr>
          <w:spacing w:val="-11"/>
          <w:sz w:val="20"/>
        </w:rPr>
        <w:t> </w:t>
      </w:r>
      <w:r>
        <w:rPr>
          <w:sz w:val="20"/>
        </w:rPr>
        <w:t>di</w:t>
      </w:r>
      <w:r>
        <w:rPr>
          <w:spacing w:val="-11"/>
          <w:sz w:val="20"/>
        </w:rPr>
        <w:t> </w:t>
      </w:r>
      <w:r>
        <w:rPr>
          <w:sz w:val="20"/>
        </w:rPr>
        <w:t>tempo</w:t>
      </w:r>
      <w:r>
        <w:rPr>
          <w:spacing w:val="-11"/>
          <w:sz w:val="20"/>
        </w:rPr>
        <w:t> </w:t>
      </w:r>
      <w:r>
        <w:rPr>
          <w:sz w:val="20"/>
        </w:rPr>
        <w:t>inferiore</w:t>
      </w:r>
      <w:r>
        <w:rPr>
          <w:spacing w:val="-9"/>
          <w:sz w:val="20"/>
        </w:rPr>
        <w:t> </w:t>
      </w:r>
      <w:r>
        <w:rPr>
          <w:sz w:val="20"/>
        </w:rPr>
        <w:t>ai</w:t>
      </w:r>
      <w:r>
        <w:rPr>
          <w:spacing w:val="-12"/>
          <w:sz w:val="20"/>
        </w:rPr>
        <w:t> </w:t>
      </w:r>
      <w:r>
        <w:rPr>
          <w:sz w:val="20"/>
        </w:rPr>
        <w:t>cinque</w:t>
      </w:r>
      <w:r>
        <w:rPr>
          <w:spacing w:val="-9"/>
          <w:sz w:val="20"/>
        </w:rPr>
        <w:t> </w:t>
      </w:r>
      <w:r>
        <w:rPr>
          <w:sz w:val="20"/>
        </w:rPr>
        <w:t>giorni,</w:t>
      </w:r>
      <w:r>
        <w:rPr>
          <w:spacing w:val="-11"/>
          <w:sz w:val="20"/>
        </w:rPr>
        <w:t> </w:t>
      </w:r>
      <w:r>
        <w:rPr>
          <w:sz w:val="20"/>
        </w:rPr>
        <w:t>la</w:t>
      </w:r>
      <w:r>
        <w:rPr>
          <w:spacing w:val="-10"/>
          <w:sz w:val="20"/>
        </w:rPr>
        <w:t> </w:t>
      </w:r>
      <w:r>
        <w:rPr>
          <w:sz w:val="20"/>
        </w:rPr>
        <w:t>richiesta</w:t>
      </w:r>
      <w:r>
        <w:rPr>
          <w:spacing w:val="-10"/>
          <w:sz w:val="20"/>
        </w:rPr>
        <w:t> </w:t>
      </w:r>
      <w:r>
        <w:rPr>
          <w:sz w:val="20"/>
        </w:rPr>
        <w:t>dovrà</w:t>
      </w:r>
      <w:r>
        <w:rPr>
          <w:spacing w:val="-10"/>
          <w:sz w:val="20"/>
        </w:rPr>
        <w:t> </w:t>
      </w:r>
      <w:r>
        <w:rPr>
          <w:sz w:val="20"/>
        </w:rPr>
        <w:t>essere</w:t>
      </w:r>
      <w:r>
        <w:rPr>
          <w:spacing w:val="-9"/>
          <w:sz w:val="20"/>
        </w:rPr>
        <w:t> </w:t>
      </w:r>
      <w:r>
        <w:rPr>
          <w:sz w:val="20"/>
        </w:rPr>
        <w:t>inviata</w:t>
      </w:r>
      <w:r>
        <w:rPr>
          <w:spacing w:val="-11"/>
          <w:sz w:val="20"/>
        </w:rPr>
        <w:t> </w:t>
      </w:r>
      <w:r>
        <w:rPr>
          <w:sz w:val="20"/>
        </w:rPr>
        <w:t>via</w:t>
      </w:r>
      <w:r>
        <w:rPr>
          <w:spacing w:val="-9"/>
          <w:sz w:val="20"/>
        </w:rPr>
        <w:t> </w:t>
      </w:r>
      <w:r>
        <w:rPr>
          <w:sz w:val="20"/>
        </w:rPr>
        <w:t>email</w:t>
      </w:r>
      <w:r>
        <w:rPr>
          <w:spacing w:val="-13"/>
          <w:sz w:val="20"/>
        </w:rPr>
        <w:t> </w:t>
      </w:r>
      <w:r>
        <w:rPr>
          <w:sz w:val="20"/>
        </w:rPr>
        <w:t>alla</w:t>
      </w:r>
      <w:r>
        <w:rPr>
          <w:spacing w:val="-9"/>
          <w:sz w:val="20"/>
        </w:rPr>
        <w:t> </w:t>
      </w:r>
      <w:r>
        <w:rPr>
          <w:sz w:val="20"/>
        </w:rPr>
        <w:t>COGR e al </w:t>
      </w:r>
      <w:r>
        <w:rPr>
          <w:b/>
          <w:sz w:val="20"/>
        </w:rPr>
        <w:t>Sodalizio cointeressato</w:t>
      </w:r>
      <w:r>
        <w:rPr>
          <w:sz w:val="20"/>
        </w:rPr>
        <w:t>. Il sodalizio cointeressato </w:t>
      </w:r>
      <w:r>
        <w:rPr>
          <w:b/>
          <w:sz w:val="20"/>
        </w:rPr>
        <w:t>dovrà confermare o meno tale richiesta</w:t>
      </w:r>
      <w:r>
        <w:rPr>
          <w:sz w:val="20"/>
        </w:rPr>
        <w:t>, scrivendo alla C.O.G.R. e sempre per conoscenza all’altra società.</w:t>
      </w:r>
    </w:p>
    <w:p>
      <w:pPr>
        <w:pStyle w:val="BodyText"/>
        <w:spacing w:line="480" w:lineRule="auto"/>
        <w:ind w:left="230" w:right="618"/>
        <w:jc w:val="both"/>
      </w:pPr>
      <w:r>
        <w:rPr/>
        <w:t>Per le sole richieste di cambio di campo, fermo restando il giorno e l’orario, non è necessario l’accordo dell’altro sodalizio. Una volta che la COGR accetterà la richiesta, sull’estratto conto della Società richiedente comparirà il diritto da versare.</w:t>
      </w:r>
    </w:p>
    <w:p>
      <w:pPr>
        <w:pStyle w:val="Heading6"/>
        <w:ind w:right="262"/>
        <w:jc w:val="both"/>
      </w:pPr>
      <w:r>
        <w:rPr/>
        <w:t>Non saranno accettate richieste di inversione di campo se ritenute dannose al regolare svolgimento del campionato e, in linea</w:t>
      </w:r>
      <w:r>
        <w:rPr>
          <w:spacing w:val="-13"/>
        </w:rPr>
        <w:t> </w:t>
      </w:r>
      <w:r>
        <w:rPr/>
        <w:t>di</w:t>
      </w:r>
      <w:r>
        <w:rPr>
          <w:spacing w:val="-14"/>
        </w:rPr>
        <w:t> </w:t>
      </w:r>
      <w:r>
        <w:rPr/>
        <w:t>massima,</w:t>
      </w:r>
      <w:r>
        <w:rPr>
          <w:spacing w:val="-12"/>
        </w:rPr>
        <w:t> </w:t>
      </w:r>
      <w:r>
        <w:rPr>
          <w:u w:val="single"/>
        </w:rPr>
        <w:t>le</w:t>
      </w:r>
      <w:r>
        <w:rPr>
          <w:spacing w:val="-12"/>
          <w:u w:val="single"/>
        </w:rPr>
        <w:t> </w:t>
      </w:r>
      <w:r>
        <w:rPr>
          <w:u w:val="single"/>
        </w:rPr>
        <w:t>gare</w:t>
      </w:r>
      <w:r>
        <w:rPr>
          <w:spacing w:val="-12"/>
          <w:u w:val="single"/>
        </w:rPr>
        <w:t> </w:t>
      </w:r>
      <w:r>
        <w:rPr>
          <w:u w:val="single"/>
        </w:rPr>
        <w:t>dovranno</w:t>
      </w:r>
      <w:r>
        <w:rPr>
          <w:spacing w:val="-13"/>
          <w:u w:val="single"/>
        </w:rPr>
        <w:t> </w:t>
      </w:r>
      <w:r>
        <w:rPr>
          <w:u w:val="single"/>
        </w:rPr>
        <w:t>essere</w:t>
      </w:r>
      <w:r>
        <w:rPr>
          <w:spacing w:val="-11"/>
          <w:u w:val="single"/>
        </w:rPr>
        <w:t> </w:t>
      </w:r>
      <w:r>
        <w:rPr>
          <w:u w:val="single"/>
        </w:rPr>
        <w:t>anticipate</w:t>
      </w:r>
      <w:r>
        <w:rPr/>
        <w:t>;</w:t>
      </w:r>
      <w:r>
        <w:rPr>
          <w:spacing w:val="-14"/>
        </w:rPr>
        <w:t> </w:t>
      </w:r>
      <w:r>
        <w:rPr/>
        <w:t>IN</w:t>
      </w:r>
      <w:r>
        <w:rPr>
          <w:spacing w:val="-13"/>
        </w:rPr>
        <w:t> </w:t>
      </w:r>
      <w:r>
        <w:rPr/>
        <w:t>OGNI</w:t>
      </w:r>
      <w:r>
        <w:rPr>
          <w:spacing w:val="-11"/>
        </w:rPr>
        <w:t> </w:t>
      </w:r>
      <w:r>
        <w:rPr/>
        <w:t>CASO</w:t>
      </w:r>
      <w:r>
        <w:rPr>
          <w:spacing w:val="-14"/>
        </w:rPr>
        <w:t> </w:t>
      </w:r>
      <w:r>
        <w:rPr/>
        <w:t>NON</w:t>
      </w:r>
      <w:r>
        <w:rPr>
          <w:spacing w:val="-13"/>
        </w:rPr>
        <w:t> </w:t>
      </w:r>
      <w:r>
        <w:rPr/>
        <w:t>SARANNO</w:t>
      </w:r>
      <w:r>
        <w:rPr>
          <w:spacing w:val="-13"/>
        </w:rPr>
        <w:t> </w:t>
      </w:r>
      <w:r>
        <w:rPr/>
        <w:t>CONCESSI</w:t>
      </w:r>
      <w:r>
        <w:rPr>
          <w:spacing w:val="-12"/>
        </w:rPr>
        <w:t> </w:t>
      </w:r>
      <w:r>
        <w:rPr/>
        <w:t>POSTICIPI</w:t>
      </w:r>
      <w:r>
        <w:rPr>
          <w:spacing w:val="-12"/>
        </w:rPr>
        <w:t> </w:t>
      </w:r>
      <w:r>
        <w:rPr/>
        <w:t>DELLE GARE NELLE ULTIME DUE GIORNATE </w:t>
      </w:r>
      <w:r>
        <w:rPr>
          <w:spacing w:val="-3"/>
        </w:rPr>
        <w:t>DI </w:t>
      </w:r>
      <w:r>
        <w:rPr/>
        <w:t>CAMPIONATO, SIA DELLA PRIMA SIA DELLA SECONDA</w:t>
      </w:r>
      <w:r>
        <w:rPr>
          <w:spacing w:val="10"/>
        </w:rPr>
        <w:t> </w:t>
      </w:r>
      <w:r>
        <w:rPr/>
        <w:t>FASE,</w:t>
      </w:r>
    </w:p>
    <w:p>
      <w:pPr>
        <w:spacing w:before="0"/>
        <w:ind w:left="230" w:right="0" w:firstLine="0"/>
        <w:jc w:val="both"/>
        <w:rPr>
          <w:b/>
          <w:sz w:val="20"/>
        </w:rPr>
      </w:pPr>
      <w:r>
        <w:rPr>
          <w:b/>
          <w:sz w:val="20"/>
        </w:rPr>
        <w:t>se prevista.</w:t>
      </w:r>
    </w:p>
    <w:p>
      <w:pPr>
        <w:pStyle w:val="BodyText"/>
        <w:spacing w:before="1"/>
        <w:ind w:left="230" w:right="265"/>
        <w:jc w:val="both"/>
      </w:pPr>
      <w:r>
        <w:rPr/>
        <w:t>Si</w:t>
      </w:r>
      <w:r>
        <w:rPr>
          <w:spacing w:val="-12"/>
        </w:rPr>
        <w:t> </w:t>
      </w:r>
      <w:r>
        <w:rPr/>
        <w:t>precisa</w:t>
      </w:r>
      <w:r>
        <w:rPr>
          <w:spacing w:val="-10"/>
        </w:rPr>
        <w:t> </w:t>
      </w:r>
      <w:r>
        <w:rPr/>
        <w:t>che</w:t>
      </w:r>
      <w:r>
        <w:rPr>
          <w:spacing w:val="-10"/>
        </w:rPr>
        <w:t> </w:t>
      </w:r>
      <w:r>
        <w:rPr/>
        <w:t>potranno</w:t>
      </w:r>
      <w:r>
        <w:rPr>
          <w:spacing w:val="-11"/>
        </w:rPr>
        <w:t> </w:t>
      </w:r>
      <w:r>
        <w:rPr/>
        <w:t>essere</w:t>
      </w:r>
      <w:r>
        <w:rPr>
          <w:spacing w:val="-10"/>
        </w:rPr>
        <w:t> </w:t>
      </w:r>
      <w:r>
        <w:rPr/>
        <w:t>concessi</w:t>
      </w:r>
      <w:r>
        <w:rPr>
          <w:spacing w:val="-12"/>
        </w:rPr>
        <w:t> </w:t>
      </w:r>
      <w:r>
        <w:rPr/>
        <w:t>spostamenti</w:t>
      </w:r>
      <w:r>
        <w:rPr>
          <w:spacing w:val="-12"/>
        </w:rPr>
        <w:t> </w:t>
      </w:r>
      <w:r>
        <w:rPr/>
        <w:t>d’ufficio,</w:t>
      </w:r>
      <w:r>
        <w:rPr>
          <w:spacing w:val="-5"/>
        </w:rPr>
        <w:t> </w:t>
      </w:r>
      <w:r>
        <w:rPr>
          <w:b/>
        </w:rPr>
        <w:t>purché</w:t>
      </w:r>
      <w:r>
        <w:rPr>
          <w:b/>
          <w:spacing w:val="-9"/>
        </w:rPr>
        <w:t> </w:t>
      </w:r>
      <w:r>
        <w:rPr>
          <w:b/>
        </w:rPr>
        <w:t>ci</w:t>
      </w:r>
      <w:r>
        <w:rPr>
          <w:b/>
          <w:spacing w:val="-12"/>
        </w:rPr>
        <w:t> </w:t>
      </w:r>
      <w:r>
        <w:rPr>
          <w:b/>
        </w:rPr>
        <w:t>sia</w:t>
      </w:r>
      <w:r>
        <w:rPr>
          <w:b/>
          <w:spacing w:val="-12"/>
        </w:rPr>
        <w:t> </w:t>
      </w:r>
      <w:r>
        <w:rPr>
          <w:b/>
        </w:rPr>
        <w:t>effettiva</w:t>
      </w:r>
      <w:r>
        <w:rPr>
          <w:b/>
          <w:spacing w:val="-11"/>
        </w:rPr>
        <w:t> </w:t>
      </w:r>
      <w:r>
        <w:rPr>
          <w:b/>
        </w:rPr>
        <w:t>concomitanza</w:t>
      </w:r>
      <w:r>
        <w:rPr>
          <w:b/>
          <w:spacing w:val="-6"/>
        </w:rPr>
        <w:t> </w:t>
      </w:r>
      <w:r>
        <w:rPr>
          <w:b/>
        </w:rPr>
        <w:t>di</w:t>
      </w:r>
      <w:r>
        <w:rPr>
          <w:b/>
          <w:spacing w:val="-12"/>
        </w:rPr>
        <w:t> </w:t>
      </w:r>
      <w:r>
        <w:rPr>
          <w:b/>
        </w:rPr>
        <w:t>giorno</w:t>
      </w:r>
      <w:r>
        <w:rPr/>
        <w:t>,</w:t>
      </w:r>
      <w:r>
        <w:rPr>
          <w:spacing w:val="-11"/>
        </w:rPr>
        <w:t> </w:t>
      </w:r>
      <w:r>
        <w:rPr/>
        <w:t>nei</w:t>
      </w:r>
      <w:r>
        <w:rPr>
          <w:spacing w:val="-7"/>
        </w:rPr>
        <w:t> </w:t>
      </w:r>
      <w:r>
        <w:rPr/>
        <w:t>seguenti</w:t>
      </w:r>
      <w:r>
        <w:rPr>
          <w:spacing w:val="-12"/>
        </w:rPr>
        <w:t> </w:t>
      </w:r>
      <w:r>
        <w:rPr/>
        <w:t>casi: campo</w:t>
      </w:r>
      <w:r>
        <w:rPr>
          <w:spacing w:val="-7"/>
        </w:rPr>
        <w:t> </w:t>
      </w:r>
      <w:r>
        <w:rPr/>
        <w:t>occupato</w:t>
      </w:r>
      <w:r>
        <w:rPr>
          <w:spacing w:val="-7"/>
        </w:rPr>
        <w:t> </w:t>
      </w:r>
      <w:r>
        <w:rPr/>
        <w:t>per</w:t>
      </w:r>
      <w:r>
        <w:rPr>
          <w:spacing w:val="-7"/>
        </w:rPr>
        <w:t> </w:t>
      </w:r>
      <w:r>
        <w:rPr/>
        <w:t>elezioni</w:t>
      </w:r>
      <w:r>
        <w:rPr>
          <w:spacing w:val="-7"/>
        </w:rPr>
        <w:t> </w:t>
      </w:r>
      <w:r>
        <w:rPr/>
        <w:t>politico-amministrative</w:t>
      </w:r>
      <w:r>
        <w:rPr>
          <w:spacing w:val="-6"/>
        </w:rPr>
        <w:t> </w:t>
      </w:r>
      <w:r>
        <w:rPr/>
        <w:t>o</w:t>
      </w:r>
      <w:r>
        <w:rPr>
          <w:spacing w:val="-6"/>
        </w:rPr>
        <w:t> </w:t>
      </w:r>
      <w:r>
        <w:rPr/>
        <w:t>referendarie,</w:t>
      </w:r>
      <w:r>
        <w:rPr>
          <w:spacing w:val="-4"/>
        </w:rPr>
        <w:t> </w:t>
      </w:r>
      <w:r>
        <w:rPr/>
        <w:t>Selezioni</w:t>
      </w:r>
      <w:r>
        <w:rPr>
          <w:spacing w:val="-7"/>
        </w:rPr>
        <w:t> </w:t>
      </w:r>
      <w:r>
        <w:rPr/>
        <w:t>atleti/e,</w:t>
      </w:r>
      <w:r>
        <w:rPr>
          <w:spacing w:val="-6"/>
        </w:rPr>
        <w:t> </w:t>
      </w:r>
      <w:r>
        <w:rPr/>
        <w:t>convocazioni</w:t>
      </w:r>
      <w:r>
        <w:rPr>
          <w:spacing w:val="-7"/>
        </w:rPr>
        <w:t> </w:t>
      </w:r>
      <w:r>
        <w:rPr/>
        <w:t>di</w:t>
      </w:r>
      <w:r>
        <w:rPr>
          <w:spacing w:val="-7"/>
        </w:rPr>
        <w:t> </w:t>
      </w:r>
      <w:r>
        <w:rPr/>
        <w:t>atleti</w:t>
      </w:r>
      <w:r>
        <w:rPr>
          <w:spacing w:val="-6"/>
        </w:rPr>
        <w:t> </w:t>
      </w:r>
      <w:r>
        <w:rPr/>
        <w:t>e</w:t>
      </w:r>
      <w:r>
        <w:rPr>
          <w:spacing w:val="-5"/>
        </w:rPr>
        <w:t> </w:t>
      </w:r>
      <w:r>
        <w:rPr/>
        <w:t>tecnici</w:t>
      </w:r>
      <w:r>
        <w:rPr>
          <w:spacing w:val="-6"/>
        </w:rPr>
        <w:t> </w:t>
      </w:r>
      <w:r>
        <w:rPr/>
        <w:t>in</w:t>
      </w:r>
      <w:r>
        <w:rPr>
          <w:spacing w:val="-7"/>
        </w:rPr>
        <w:t> </w:t>
      </w:r>
      <w:r>
        <w:rPr/>
        <w:t>Squadre Nazionali o rappresentativa regionale, finali</w:t>
      </w:r>
      <w:r>
        <w:rPr>
          <w:spacing w:val="-3"/>
        </w:rPr>
        <w:t> </w:t>
      </w:r>
      <w:r>
        <w:rPr/>
        <w:t>giovanili.</w:t>
      </w:r>
    </w:p>
    <w:p>
      <w:pPr>
        <w:pStyle w:val="BodyText"/>
        <w:ind w:left="230"/>
        <w:jc w:val="both"/>
      </w:pPr>
      <w:r>
        <w:rPr>
          <w:shd w:fill="00FFFF" w:color="auto" w:val="clear"/>
        </w:rPr>
        <w:t>SI CONSIGLIA ALLE SOCIETÀ DI COMUNICARE EVENTUALI PROBLEMATICHE </w:t>
      </w:r>
      <w:r>
        <w:rPr>
          <w:b/>
          <w:shd w:fill="00FFFF" w:color="auto" w:val="clear"/>
          <w:u w:val="single"/>
        </w:rPr>
        <w:t>PRIMA </w:t>
      </w:r>
      <w:r>
        <w:rPr>
          <w:shd w:fill="00FFFF" w:color="auto" w:val="clear"/>
        </w:rPr>
        <w:t>DELLA STESURA DEI</w:t>
      </w:r>
    </w:p>
    <w:p>
      <w:pPr>
        <w:pStyle w:val="BodyText"/>
        <w:ind w:left="230"/>
        <w:jc w:val="both"/>
      </w:pPr>
      <w:r>
        <w:rPr>
          <w:shd w:fill="00FFFF" w:color="auto" w:val="clear"/>
        </w:rPr>
        <w:t>CALENDARI</w:t>
      </w:r>
      <w:r>
        <w:rPr/>
        <w:t>. Dopo l’uscita degli stessi non potranno essere prese in considerazione ulteriori richieste.</w:t>
      </w:r>
    </w:p>
    <w:p>
      <w:pPr>
        <w:pStyle w:val="Heading6"/>
        <w:ind w:right="269"/>
        <w:jc w:val="both"/>
      </w:pPr>
      <w:r>
        <w:rPr/>
        <w:t>È fatto divieto di variare il giorno delle partite senza l’accordo dell’altro sodalizio, ANCHE NEL CASO DEL CALENDARIO PROVVISORIO, fatto salvo il cambio del giorno del turno infrasettimanale nella stessa settimana.</w:t>
      </w:r>
    </w:p>
    <w:p>
      <w:pPr>
        <w:spacing w:before="120"/>
        <w:ind w:left="230" w:right="264" w:firstLine="0"/>
        <w:jc w:val="both"/>
        <w:rPr>
          <w:sz w:val="20"/>
        </w:rPr>
      </w:pPr>
      <w:r>
        <w:rPr>
          <w:sz w:val="20"/>
        </w:rPr>
        <w:t>Dopo la pubblicazione dei calendari </w:t>
      </w:r>
      <w:r>
        <w:rPr>
          <w:b/>
          <w:sz w:val="20"/>
        </w:rPr>
        <w:t>definitivi </w:t>
      </w:r>
      <w:r>
        <w:rPr>
          <w:sz w:val="20"/>
        </w:rPr>
        <w:t>gli eventuali spostamenti </w:t>
      </w:r>
      <w:r>
        <w:rPr>
          <w:b/>
          <w:sz w:val="20"/>
          <w:shd w:fill="FFFF00" w:color="auto" w:val="clear"/>
        </w:rPr>
        <w:t>DOVRANNO ESSERE EFFETTUATI SOLO</w:t>
      </w:r>
      <w:r>
        <w:rPr>
          <w:b/>
          <w:sz w:val="20"/>
        </w:rPr>
        <w:t> </w:t>
      </w:r>
      <w:r>
        <w:rPr>
          <w:b/>
          <w:sz w:val="20"/>
          <w:shd w:fill="FFFF00" w:color="auto" w:val="clear"/>
        </w:rPr>
        <w:t>TRAMITE LA PROCEDURA ON-LINE</w:t>
      </w:r>
      <w:r>
        <w:rPr>
          <w:sz w:val="20"/>
        </w:rPr>
        <w:t>.</w:t>
      </w:r>
    </w:p>
    <w:p>
      <w:pPr>
        <w:pStyle w:val="BodyText"/>
        <w:spacing w:before="4"/>
        <w:rPr>
          <w:sz w:val="13"/>
        </w:rPr>
      </w:pPr>
    </w:p>
    <w:p>
      <w:pPr>
        <w:pStyle w:val="Heading3"/>
        <w:spacing w:before="90"/>
        <w:ind w:left="241" w:right="272"/>
        <w:jc w:val="center"/>
        <w:rPr>
          <w:rFonts w:ascii="Times New Roman"/>
        </w:rPr>
      </w:pPr>
      <w:bookmarkStart w:name="SPOGLIATOIO ARBITRI" w:id="101"/>
      <w:bookmarkEnd w:id="101"/>
      <w:r>
        <w:rPr/>
      </w:r>
      <w:bookmarkStart w:name="_bookmark49" w:id="102"/>
      <w:bookmarkEnd w:id="102"/>
      <w:r>
        <w:rPr/>
      </w:r>
      <w:r>
        <w:rPr>
          <w:rFonts w:ascii="Times New Roman"/>
        </w:rPr>
        <w:t>SPOGLIATOIO ARBITRI</w:t>
      </w:r>
    </w:p>
    <w:p>
      <w:pPr>
        <w:pStyle w:val="BodyText"/>
        <w:spacing w:before="171"/>
        <w:ind w:left="230" w:right="259"/>
        <w:jc w:val="both"/>
      </w:pPr>
      <w:r>
        <w:rPr/>
        <w:t>Deve essere messo a disposizione degli Arbitri uno spogliatoio agibile e pulito, dotato di tavolo e sedie per consentire al Segnapunti e agli Arbitri la regolare compilazione del referto prima e dopo la gara. </w:t>
      </w:r>
      <w:r>
        <w:rPr>
          <w:b/>
        </w:rPr>
        <w:t>La porta deve essere munita di serratura funzionante con relativa chiave</w:t>
      </w:r>
      <w:r>
        <w:rPr/>
        <w:t>. Lo spogliatoio deve inoltre essere fornito di appendiabiti. Nel caso in cui lo spogliatoio non sia adatto all’effettuazione delle operazioni di riconoscimento dei partecipanti alla gara (a causa delle dimensioni, ubicazione o altro), la società ospitante deve comunque mettere a disposizione un altro locale per effettuare detta operazione.</w:t>
      </w:r>
    </w:p>
    <w:p>
      <w:pPr>
        <w:pStyle w:val="BodyText"/>
        <w:spacing w:before="7"/>
        <w:rPr>
          <w:sz w:val="21"/>
        </w:rPr>
      </w:pPr>
    </w:p>
    <w:p>
      <w:pPr>
        <w:pStyle w:val="Heading3"/>
        <w:ind w:left="243" w:right="272"/>
        <w:jc w:val="center"/>
        <w:rPr>
          <w:rFonts w:ascii="Times New Roman"/>
        </w:rPr>
      </w:pPr>
      <w:bookmarkStart w:name="SERVIZIO D'ORDINE" w:id="103"/>
      <w:bookmarkEnd w:id="103"/>
      <w:r>
        <w:rPr/>
      </w:r>
      <w:bookmarkStart w:name="_bookmark50" w:id="104"/>
      <w:bookmarkEnd w:id="104"/>
      <w:r>
        <w:rPr/>
      </w:r>
      <w:r>
        <w:rPr>
          <w:rFonts w:ascii="Times New Roman"/>
        </w:rPr>
        <w:t>SERVIZIO D'ORDINE</w:t>
      </w:r>
    </w:p>
    <w:p>
      <w:pPr>
        <w:spacing w:before="166"/>
        <w:ind w:left="230" w:right="0" w:firstLine="0"/>
        <w:jc w:val="both"/>
        <w:rPr>
          <w:i/>
          <w:sz w:val="20"/>
        </w:rPr>
      </w:pPr>
      <w:r>
        <w:rPr>
          <w:i/>
          <w:sz w:val="20"/>
        </w:rPr>
        <w:t>Regolamento Gare Art. 16</w:t>
      </w:r>
    </w:p>
    <w:p>
      <w:pPr>
        <w:pStyle w:val="BodyText"/>
        <w:ind w:left="230" w:right="259"/>
        <w:jc w:val="both"/>
      </w:pPr>
      <w:r>
        <w:rPr/>
        <w:t>Secondo le norme previste dalle leggi in vigore, gli affiliati sono responsabili del mantenimento dell'ordine nei campi di </w:t>
      </w:r>
      <w:r>
        <w:rPr>
          <w:spacing w:val="2"/>
        </w:rPr>
        <w:t>gioco, </w:t>
      </w:r>
      <w:r>
        <w:rPr/>
        <w:t>della tutela degli ufficiali di gara, dei dirigenti federali e delle squadre ospitate prima, durante e dopo l'incontro, dal </w:t>
      </w:r>
      <w:r>
        <w:rPr>
          <w:spacing w:val="2"/>
        </w:rPr>
        <w:t>loro </w:t>
      </w:r>
      <w:r>
        <w:rPr/>
        <w:t>arrivo nei</w:t>
      </w:r>
      <w:r>
        <w:rPr>
          <w:spacing w:val="-7"/>
        </w:rPr>
        <w:t> </w:t>
      </w:r>
      <w:r>
        <w:rPr/>
        <w:t>pressi</w:t>
      </w:r>
      <w:r>
        <w:rPr>
          <w:spacing w:val="-6"/>
        </w:rPr>
        <w:t> </w:t>
      </w:r>
      <w:r>
        <w:rPr/>
        <w:t>dell’impianto</w:t>
      </w:r>
      <w:r>
        <w:rPr>
          <w:spacing w:val="-6"/>
        </w:rPr>
        <w:t> </w:t>
      </w:r>
      <w:r>
        <w:rPr/>
        <w:t>e</w:t>
      </w:r>
      <w:r>
        <w:rPr>
          <w:spacing w:val="-5"/>
        </w:rPr>
        <w:t> </w:t>
      </w:r>
      <w:r>
        <w:rPr/>
        <w:t>fino</w:t>
      </w:r>
      <w:r>
        <w:rPr>
          <w:spacing w:val="-5"/>
        </w:rPr>
        <w:t> </w:t>
      </w:r>
      <w:r>
        <w:rPr/>
        <w:t>alla</w:t>
      </w:r>
      <w:r>
        <w:rPr>
          <w:spacing w:val="-5"/>
        </w:rPr>
        <w:t> </w:t>
      </w:r>
      <w:r>
        <w:rPr/>
        <w:t>loro</w:t>
      </w:r>
      <w:r>
        <w:rPr>
          <w:spacing w:val="-5"/>
        </w:rPr>
        <w:t> </w:t>
      </w:r>
      <w:r>
        <w:rPr/>
        <w:t>partenza</w:t>
      </w:r>
      <w:r>
        <w:rPr>
          <w:spacing w:val="-5"/>
        </w:rPr>
        <w:t> </w:t>
      </w:r>
      <w:r>
        <w:rPr/>
        <w:t>dalla</w:t>
      </w:r>
      <w:r>
        <w:rPr>
          <w:spacing w:val="-4"/>
        </w:rPr>
        <w:t> </w:t>
      </w:r>
      <w:r>
        <w:rPr/>
        <w:t>zona</w:t>
      </w:r>
      <w:r>
        <w:rPr>
          <w:spacing w:val="-5"/>
        </w:rPr>
        <w:t> </w:t>
      </w:r>
      <w:r>
        <w:rPr/>
        <w:t>sede</w:t>
      </w:r>
      <w:r>
        <w:rPr>
          <w:spacing w:val="-9"/>
        </w:rPr>
        <w:t> </w:t>
      </w:r>
      <w:r>
        <w:rPr/>
        <w:t>dell’impianto,</w:t>
      </w:r>
      <w:r>
        <w:rPr>
          <w:spacing w:val="-6"/>
        </w:rPr>
        <w:t> </w:t>
      </w:r>
      <w:r>
        <w:rPr/>
        <w:t>nonché</w:t>
      </w:r>
      <w:r>
        <w:rPr>
          <w:spacing w:val="-4"/>
        </w:rPr>
        <w:t> </w:t>
      </w:r>
      <w:r>
        <w:rPr/>
        <w:t>del</w:t>
      </w:r>
      <w:r>
        <w:rPr>
          <w:spacing w:val="-7"/>
        </w:rPr>
        <w:t> </w:t>
      </w:r>
      <w:r>
        <w:rPr/>
        <w:t>comportamento</w:t>
      </w:r>
      <w:r>
        <w:rPr>
          <w:spacing w:val="-5"/>
        </w:rPr>
        <w:t> </w:t>
      </w:r>
      <w:r>
        <w:rPr/>
        <w:t>dei</w:t>
      </w:r>
      <w:r>
        <w:rPr>
          <w:spacing w:val="-7"/>
        </w:rPr>
        <w:t> </w:t>
      </w:r>
      <w:r>
        <w:rPr/>
        <w:t>propri</w:t>
      </w:r>
      <w:r>
        <w:rPr>
          <w:spacing w:val="-6"/>
        </w:rPr>
        <w:t> </w:t>
      </w:r>
      <w:r>
        <w:rPr/>
        <w:t>sostenitori.</w:t>
      </w:r>
    </w:p>
    <w:p>
      <w:pPr>
        <w:spacing w:before="121"/>
        <w:ind w:left="230" w:right="265" w:firstLine="0"/>
        <w:jc w:val="both"/>
        <w:rPr>
          <w:i/>
          <w:sz w:val="20"/>
        </w:rPr>
      </w:pPr>
      <w:r>
        <w:rPr>
          <w:i/>
          <w:sz w:val="20"/>
        </w:rPr>
        <w:t>In base al dettato del precedente Articolo le Società </w:t>
      </w:r>
      <w:r>
        <w:rPr>
          <w:i/>
          <w:sz w:val="20"/>
          <w:u w:val="single"/>
        </w:rPr>
        <w:t>non sono più tenute</w:t>
      </w:r>
      <w:r>
        <w:rPr>
          <w:i/>
          <w:sz w:val="20"/>
        </w:rPr>
        <w:t> ad esibire la Richiesta di Forza Pubblica agli Arbitri </w:t>
      </w:r>
      <w:r>
        <w:rPr>
          <w:i/>
          <w:sz w:val="20"/>
        </w:rPr>
        <w:t>prima</w:t>
      </w:r>
      <w:r>
        <w:rPr>
          <w:i/>
          <w:spacing w:val="-6"/>
          <w:sz w:val="20"/>
        </w:rPr>
        <w:t> </w:t>
      </w:r>
      <w:r>
        <w:rPr>
          <w:i/>
          <w:sz w:val="20"/>
        </w:rPr>
        <w:t>della</w:t>
      </w:r>
      <w:r>
        <w:rPr>
          <w:i/>
          <w:spacing w:val="-5"/>
          <w:sz w:val="20"/>
        </w:rPr>
        <w:t> </w:t>
      </w:r>
      <w:r>
        <w:rPr>
          <w:i/>
          <w:sz w:val="20"/>
        </w:rPr>
        <w:t>gara,</w:t>
      </w:r>
      <w:r>
        <w:rPr>
          <w:i/>
          <w:spacing w:val="-6"/>
          <w:sz w:val="20"/>
        </w:rPr>
        <w:t> </w:t>
      </w:r>
      <w:r>
        <w:rPr>
          <w:i/>
          <w:sz w:val="20"/>
        </w:rPr>
        <w:t>né</w:t>
      </w:r>
      <w:r>
        <w:rPr>
          <w:i/>
          <w:spacing w:val="-4"/>
          <w:sz w:val="20"/>
        </w:rPr>
        <w:t> </w:t>
      </w:r>
      <w:r>
        <w:rPr>
          <w:i/>
          <w:sz w:val="20"/>
        </w:rPr>
        <w:t>questi</w:t>
      </w:r>
      <w:r>
        <w:rPr>
          <w:i/>
          <w:spacing w:val="-7"/>
          <w:sz w:val="20"/>
        </w:rPr>
        <w:t> </w:t>
      </w:r>
      <w:r>
        <w:rPr>
          <w:i/>
          <w:sz w:val="20"/>
        </w:rPr>
        <w:t>ultimi</w:t>
      </w:r>
      <w:r>
        <w:rPr>
          <w:i/>
          <w:spacing w:val="-7"/>
          <w:sz w:val="20"/>
        </w:rPr>
        <w:t> </w:t>
      </w:r>
      <w:r>
        <w:rPr>
          <w:i/>
          <w:sz w:val="20"/>
        </w:rPr>
        <w:t>devono</w:t>
      </w:r>
      <w:r>
        <w:rPr>
          <w:i/>
          <w:spacing w:val="-5"/>
          <w:sz w:val="20"/>
        </w:rPr>
        <w:t> </w:t>
      </w:r>
      <w:r>
        <w:rPr>
          <w:i/>
          <w:sz w:val="20"/>
        </w:rPr>
        <w:t>richiederla.</w:t>
      </w:r>
      <w:r>
        <w:rPr>
          <w:i/>
          <w:spacing w:val="-3"/>
          <w:sz w:val="20"/>
        </w:rPr>
        <w:t> </w:t>
      </w:r>
      <w:r>
        <w:rPr>
          <w:i/>
          <w:sz w:val="20"/>
        </w:rPr>
        <w:t>Ciò,</w:t>
      </w:r>
      <w:r>
        <w:rPr>
          <w:i/>
          <w:spacing w:val="-5"/>
          <w:sz w:val="20"/>
        </w:rPr>
        <w:t> </w:t>
      </w:r>
      <w:r>
        <w:rPr>
          <w:i/>
          <w:sz w:val="20"/>
        </w:rPr>
        <w:t>tuttavia,</w:t>
      </w:r>
      <w:r>
        <w:rPr>
          <w:i/>
          <w:spacing w:val="-6"/>
          <w:sz w:val="20"/>
        </w:rPr>
        <w:t> </w:t>
      </w:r>
      <w:r>
        <w:rPr>
          <w:i/>
          <w:sz w:val="20"/>
        </w:rPr>
        <w:t>non</w:t>
      </w:r>
      <w:r>
        <w:rPr>
          <w:i/>
          <w:spacing w:val="-5"/>
          <w:sz w:val="20"/>
        </w:rPr>
        <w:t> </w:t>
      </w:r>
      <w:r>
        <w:rPr>
          <w:i/>
          <w:sz w:val="20"/>
        </w:rPr>
        <w:t>esonera</w:t>
      </w:r>
      <w:r>
        <w:rPr>
          <w:i/>
          <w:spacing w:val="-5"/>
          <w:sz w:val="20"/>
        </w:rPr>
        <w:t> </w:t>
      </w:r>
      <w:r>
        <w:rPr>
          <w:i/>
          <w:sz w:val="20"/>
        </w:rPr>
        <w:t>le</w:t>
      </w:r>
      <w:r>
        <w:rPr>
          <w:i/>
          <w:spacing w:val="-6"/>
          <w:sz w:val="20"/>
        </w:rPr>
        <w:t> </w:t>
      </w:r>
      <w:r>
        <w:rPr>
          <w:i/>
          <w:sz w:val="20"/>
        </w:rPr>
        <w:t>società</w:t>
      </w:r>
      <w:r>
        <w:rPr>
          <w:i/>
          <w:spacing w:val="-4"/>
          <w:sz w:val="20"/>
        </w:rPr>
        <w:t> </w:t>
      </w:r>
      <w:r>
        <w:rPr>
          <w:i/>
          <w:sz w:val="20"/>
        </w:rPr>
        <w:t>dal</w:t>
      </w:r>
      <w:r>
        <w:rPr>
          <w:i/>
          <w:spacing w:val="-7"/>
          <w:sz w:val="20"/>
        </w:rPr>
        <w:t> </w:t>
      </w:r>
      <w:r>
        <w:rPr>
          <w:i/>
          <w:sz w:val="20"/>
        </w:rPr>
        <w:t>presentare</w:t>
      </w:r>
      <w:r>
        <w:rPr>
          <w:i/>
          <w:spacing w:val="-4"/>
          <w:sz w:val="20"/>
        </w:rPr>
        <w:t> </w:t>
      </w:r>
      <w:r>
        <w:rPr>
          <w:i/>
          <w:sz w:val="20"/>
        </w:rPr>
        <w:t>la</w:t>
      </w:r>
      <w:r>
        <w:rPr>
          <w:i/>
          <w:spacing w:val="-6"/>
          <w:sz w:val="20"/>
        </w:rPr>
        <w:t> </w:t>
      </w:r>
      <w:r>
        <w:rPr>
          <w:i/>
          <w:sz w:val="20"/>
        </w:rPr>
        <w:t>richiesta</w:t>
      </w:r>
      <w:r>
        <w:rPr>
          <w:i/>
          <w:spacing w:val="-4"/>
          <w:sz w:val="20"/>
        </w:rPr>
        <w:t> </w:t>
      </w:r>
      <w:r>
        <w:rPr>
          <w:i/>
          <w:sz w:val="20"/>
        </w:rPr>
        <w:t>alle</w:t>
      </w:r>
      <w:r>
        <w:rPr>
          <w:i/>
          <w:spacing w:val="-5"/>
          <w:sz w:val="20"/>
        </w:rPr>
        <w:t> </w:t>
      </w:r>
      <w:r>
        <w:rPr>
          <w:i/>
          <w:sz w:val="20"/>
        </w:rPr>
        <w:t>Forze dell’Ordine.</w:t>
      </w:r>
    </w:p>
    <w:p>
      <w:pPr>
        <w:pStyle w:val="BodyText"/>
        <w:spacing w:before="8"/>
        <w:rPr>
          <w:i/>
          <w:sz w:val="13"/>
        </w:rPr>
      </w:pPr>
    </w:p>
    <w:p>
      <w:pPr>
        <w:spacing w:after="0"/>
        <w:rPr>
          <w:sz w:val="13"/>
        </w:rPr>
        <w:sectPr>
          <w:pgSz w:w="11910" w:h="16840"/>
          <w:pgMar w:header="273" w:footer="862" w:top="980" w:bottom="1060" w:left="620" w:right="579"/>
        </w:sectPr>
      </w:pPr>
    </w:p>
    <w:p>
      <w:pPr>
        <w:pStyle w:val="BodyText"/>
        <w:rPr>
          <w:i/>
          <w:sz w:val="22"/>
        </w:rPr>
      </w:pPr>
    </w:p>
    <w:p>
      <w:pPr>
        <w:pStyle w:val="BodyText"/>
        <w:spacing w:before="4"/>
        <w:rPr>
          <w:i/>
          <w:sz w:val="24"/>
        </w:rPr>
      </w:pPr>
    </w:p>
    <w:p>
      <w:pPr>
        <w:spacing w:before="0"/>
        <w:ind w:left="230" w:right="0" w:firstLine="0"/>
        <w:jc w:val="left"/>
        <w:rPr>
          <w:i/>
          <w:sz w:val="20"/>
        </w:rPr>
      </w:pPr>
      <w:bookmarkStart w:name="DOVERI DI OSPITALITÀ" w:id="105"/>
      <w:bookmarkEnd w:id="105"/>
      <w:r>
        <w:rPr/>
      </w:r>
      <w:bookmarkStart w:name="_bookmark51" w:id="106"/>
      <w:bookmarkEnd w:id="106"/>
      <w:r>
        <w:rPr/>
      </w:r>
      <w:r>
        <w:rPr>
          <w:i/>
          <w:sz w:val="20"/>
        </w:rPr>
        <w:t>Regolamento Gare Art. 17</w:t>
      </w:r>
    </w:p>
    <w:p>
      <w:pPr>
        <w:pStyle w:val="Heading3"/>
        <w:spacing w:before="90"/>
        <w:ind w:left="230"/>
        <w:rPr>
          <w:rFonts w:ascii="Times New Roman" w:hAnsi="Times New Roman"/>
        </w:rPr>
      </w:pPr>
      <w:r>
        <w:rPr/>
        <w:br w:type="column"/>
      </w:r>
      <w:r>
        <w:rPr>
          <w:rFonts w:ascii="Times New Roman" w:hAnsi="Times New Roman"/>
        </w:rPr>
        <w:t>DOVERI DI OSPITALITÀ</w:t>
      </w:r>
    </w:p>
    <w:p>
      <w:pPr>
        <w:spacing w:after="0"/>
        <w:rPr>
          <w:rFonts w:ascii="Times New Roman" w:hAnsi="Times New Roman"/>
        </w:rPr>
        <w:sectPr>
          <w:type w:val="continuous"/>
          <w:pgSz w:w="11910" w:h="16840"/>
          <w:pgMar w:top="1520" w:bottom="280" w:left="620" w:right="579"/>
          <w:cols w:num="2" w:equalWidth="0">
            <w:col w:w="2397" w:space="1375"/>
            <w:col w:w="6939"/>
          </w:cols>
        </w:sectPr>
      </w:pPr>
    </w:p>
    <w:p>
      <w:pPr>
        <w:pStyle w:val="BodyText"/>
        <w:spacing w:before="35"/>
        <w:ind w:left="230" w:right="198"/>
      </w:pPr>
      <w:r>
        <w:rPr/>
        <w:t>L’affiliato ospitante dovrà tenere in efficienza lo spogliatoio per gli arbitri e per la squadra ospitata e dovrà provvedere alla dovuta assistenza in caso di incidenti e ogni qualvolta se ne ravvisi la necessità.</w:t>
      </w:r>
    </w:p>
    <w:p>
      <w:pPr>
        <w:spacing w:after="0"/>
        <w:sectPr>
          <w:type w:val="continuous"/>
          <w:pgSz w:w="11910" w:h="16840"/>
          <w:pgMar w:top="1520" w:bottom="280" w:left="620" w:right="579"/>
        </w:sectPr>
      </w:pPr>
    </w:p>
    <w:p>
      <w:pPr>
        <w:pStyle w:val="BodyText"/>
      </w:pPr>
    </w:p>
    <w:p>
      <w:pPr>
        <w:pStyle w:val="Heading3"/>
        <w:spacing w:before="221"/>
        <w:ind w:left="228" w:right="272"/>
        <w:jc w:val="center"/>
        <w:rPr>
          <w:rFonts w:ascii="Times New Roman"/>
        </w:rPr>
      </w:pPr>
      <w:bookmarkStart w:name="USO DELL'IMPIANTO MICROFONICO DURANTE LE" w:id="107"/>
      <w:bookmarkEnd w:id="107"/>
      <w:r>
        <w:rPr/>
      </w:r>
      <w:bookmarkStart w:name="_bookmark52" w:id="108"/>
      <w:bookmarkEnd w:id="108"/>
      <w:r>
        <w:rPr/>
      </w:r>
      <w:r>
        <w:rPr>
          <w:rFonts w:ascii="Times New Roman"/>
        </w:rPr>
        <w:t>USO DELL'IMPIANTO MICROFONICO DURANTE LE GARE</w:t>
      </w:r>
    </w:p>
    <w:p>
      <w:pPr>
        <w:pStyle w:val="BodyText"/>
        <w:spacing w:before="167"/>
        <w:ind w:left="230" w:right="260"/>
        <w:jc w:val="both"/>
      </w:pPr>
      <w:r>
        <w:rPr/>
        <w:t>Tenendo</w:t>
      </w:r>
      <w:r>
        <w:rPr>
          <w:spacing w:val="-6"/>
        </w:rPr>
        <w:t> </w:t>
      </w:r>
      <w:r>
        <w:rPr/>
        <w:t>conto</w:t>
      </w:r>
      <w:r>
        <w:rPr>
          <w:spacing w:val="-5"/>
        </w:rPr>
        <w:t> </w:t>
      </w:r>
      <w:r>
        <w:rPr/>
        <w:t>dell’art.</w:t>
      </w:r>
      <w:r>
        <w:rPr>
          <w:spacing w:val="-6"/>
        </w:rPr>
        <w:t> </w:t>
      </w:r>
      <w:r>
        <w:rPr/>
        <w:t>17</w:t>
      </w:r>
      <w:r>
        <w:rPr>
          <w:spacing w:val="-5"/>
        </w:rPr>
        <w:t> </w:t>
      </w:r>
      <w:r>
        <w:rPr/>
        <w:t>del</w:t>
      </w:r>
      <w:r>
        <w:rPr>
          <w:spacing w:val="-7"/>
        </w:rPr>
        <w:t> </w:t>
      </w:r>
      <w:r>
        <w:rPr/>
        <w:t>Regolamento</w:t>
      </w:r>
      <w:r>
        <w:rPr>
          <w:spacing w:val="-5"/>
        </w:rPr>
        <w:t> </w:t>
      </w:r>
      <w:r>
        <w:rPr/>
        <w:t>Gare</w:t>
      </w:r>
      <w:r>
        <w:rPr>
          <w:spacing w:val="-4"/>
        </w:rPr>
        <w:t> </w:t>
      </w:r>
      <w:r>
        <w:rPr/>
        <w:t>inerente</w:t>
      </w:r>
      <w:r>
        <w:rPr>
          <w:spacing w:val="-4"/>
        </w:rPr>
        <w:t> </w:t>
      </w:r>
      <w:r>
        <w:rPr/>
        <w:t>ai</w:t>
      </w:r>
      <w:r>
        <w:rPr>
          <w:spacing w:val="-7"/>
        </w:rPr>
        <w:t> </w:t>
      </w:r>
      <w:r>
        <w:rPr/>
        <w:t>doveri</w:t>
      </w:r>
      <w:r>
        <w:rPr>
          <w:spacing w:val="-6"/>
        </w:rPr>
        <w:t> </w:t>
      </w:r>
      <w:r>
        <w:rPr/>
        <w:t>di</w:t>
      </w:r>
      <w:r>
        <w:rPr>
          <w:spacing w:val="-6"/>
        </w:rPr>
        <w:t> </w:t>
      </w:r>
      <w:r>
        <w:rPr/>
        <w:t>ospitalità,</w:t>
      </w:r>
      <w:r>
        <w:rPr>
          <w:spacing w:val="-5"/>
        </w:rPr>
        <w:t> </w:t>
      </w:r>
      <w:r>
        <w:rPr/>
        <w:t>si</w:t>
      </w:r>
      <w:r>
        <w:rPr>
          <w:spacing w:val="-7"/>
        </w:rPr>
        <w:t> </w:t>
      </w:r>
      <w:r>
        <w:rPr/>
        <w:t>fa</w:t>
      </w:r>
      <w:r>
        <w:rPr>
          <w:spacing w:val="-4"/>
        </w:rPr>
        <w:t> </w:t>
      </w:r>
      <w:r>
        <w:rPr/>
        <w:t>presente</w:t>
      </w:r>
      <w:r>
        <w:rPr>
          <w:spacing w:val="-4"/>
        </w:rPr>
        <w:t> </w:t>
      </w:r>
      <w:r>
        <w:rPr/>
        <w:t>che</w:t>
      </w:r>
      <w:r>
        <w:rPr>
          <w:spacing w:val="-4"/>
        </w:rPr>
        <w:t> </w:t>
      </w:r>
      <w:r>
        <w:rPr/>
        <w:t>la</w:t>
      </w:r>
      <w:r>
        <w:rPr>
          <w:spacing w:val="-6"/>
        </w:rPr>
        <w:t> </w:t>
      </w:r>
      <w:r>
        <w:rPr/>
        <w:t>società</w:t>
      </w:r>
      <w:r>
        <w:rPr>
          <w:spacing w:val="-5"/>
        </w:rPr>
        <w:t> </w:t>
      </w:r>
      <w:r>
        <w:rPr/>
        <w:t>ospitante</w:t>
      </w:r>
      <w:r>
        <w:rPr>
          <w:spacing w:val="-4"/>
        </w:rPr>
        <w:t> </w:t>
      </w:r>
      <w:r>
        <w:rPr/>
        <w:t>può</w:t>
      </w:r>
      <w:r>
        <w:rPr>
          <w:spacing w:val="6"/>
        </w:rPr>
        <w:t> </w:t>
      </w:r>
      <w:r>
        <w:rPr/>
        <w:t>usare l'impianto microfonico per</w:t>
      </w:r>
      <w:r>
        <w:rPr>
          <w:spacing w:val="-3"/>
        </w:rPr>
        <w:t> </w:t>
      </w:r>
      <w:r>
        <w:rPr/>
        <w:t>comunicare:</w:t>
      </w:r>
    </w:p>
    <w:p>
      <w:pPr>
        <w:pStyle w:val="ListParagraph"/>
        <w:numPr>
          <w:ilvl w:val="0"/>
          <w:numId w:val="51"/>
        </w:numPr>
        <w:tabs>
          <w:tab w:pos="950" w:val="left" w:leader="none"/>
          <w:tab w:pos="951" w:val="left" w:leader="none"/>
        </w:tabs>
        <w:spacing w:line="244" w:lineRule="auto" w:before="119" w:after="0"/>
        <w:ind w:left="950" w:right="624" w:hanging="360"/>
        <w:jc w:val="left"/>
        <w:rPr>
          <w:sz w:val="20"/>
        </w:rPr>
      </w:pPr>
      <w:r>
        <w:rPr>
          <w:sz w:val="20"/>
        </w:rPr>
        <w:t>quanto previsto dal Protocollo pre-gara, per la presentazione della gara e degli Ufficiali di Gara (obbligatorio per i Campionati di Serie A1, A2 e</w:t>
      </w:r>
      <w:r>
        <w:rPr>
          <w:spacing w:val="-3"/>
          <w:sz w:val="20"/>
        </w:rPr>
        <w:t> </w:t>
      </w:r>
      <w:r>
        <w:rPr>
          <w:sz w:val="20"/>
        </w:rPr>
        <w:t>A3);</w:t>
      </w:r>
    </w:p>
    <w:p>
      <w:pPr>
        <w:pStyle w:val="ListParagraph"/>
        <w:numPr>
          <w:ilvl w:val="0"/>
          <w:numId w:val="51"/>
        </w:numPr>
        <w:tabs>
          <w:tab w:pos="950" w:val="left" w:leader="none"/>
          <w:tab w:pos="951" w:val="left" w:leader="none"/>
        </w:tabs>
        <w:spacing w:line="225" w:lineRule="exact" w:before="0" w:after="0"/>
        <w:ind w:left="950" w:right="0" w:hanging="361"/>
        <w:jc w:val="left"/>
        <w:rPr>
          <w:sz w:val="20"/>
        </w:rPr>
      </w:pPr>
      <w:r>
        <w:rPr>
          <w:sz w:val="20"/>
        </w:rPr>
        <w:t>le formazioni delle squadre durante il riscaldamento ufficiale;</w:t>
      </w:r>
    </w:p>
    <w:p>
      <w:pPr>
        <w:pStyle w:val="ListParagraph"/>
        <w:numPr>
          <w:ilvl w:val="0"/>
          <w:numId w:val="51"/>
        </w:numPr>
        <w:tabs>
          <w:tab w:pos="950" w:val="left" w:leader="none"/>
          <w:tab w:pos="951" w:val="left" w:leader="none"/>
        </w:tabs>
        <w:spacing w:line="240" w:lineRule="auto" w:before="0" w:after="0"/>
        <w:ind w:left="950" w:right="278" w:hanging="360"/>
        <w:jc w:val="left"/>
        <w:rPr>
          <w:sz w:val="20"/>
        </w:rPr>
      </w:pPr>
      <w:r>
        <w:rPr>
          <w:sz w:val="20"/>
        </w:rPr>
        <w:t>alla fine di ogni azione di gioco, la conquista del punto o del servizio ed il nominativo del giocatore autore dell'azione, nonché il nominativo di quello che si appresta ad effettuare il</w:t>
      </w:r>
      <w:r>
        <w:rPr>
          <w:spacing w:val="-2"/>
          <w:sz w:val="20"/>
        </w:rPr>
        <w:t> </w:t>
      </w:r>
      <w:r>
        <w:rPr>
          <w:sz w:val="20"/>
        </w:rPr>
        <w:t>servizio;</w:t>
      </w:r>
    </w:p>
    <w:p>
      <w:pPr>
        <w:pStyle w:val="ListParagraph"/>
        <w:numPr>
          <w:ilvl w:val="0"/>
          <w:numId w:val="51"/>
        </w:numPr>
        <w:tabs>
          <w:tab w:pos="950" w:val="left" w:leader="none"/>
          <w:tab w:pos="951" w:val="left" w:leader="none"/>
        </w:tabs>
        <w:spacing w:line="240" w:lineRule="auto" w:before="0" w:after="0"/>
        <w:ind w:left="950" w:right="861" w:hanging="360"/>
        <w:jc w:val="left"/>
        <w:rPr>
          <w:sz w:val="20"/>
        </w:rPr>
      </w:pPr>
      <w:r>
        <w:rPr>
          <w:sz w:val="20"/>
        </w:rPr>
        <w:t>prima della gara, tra un set e l'altro e quando la palla è "fuori gioco", annunci pubblicitari, risultati di altre gare, ulteriori comunicazioni inerenti alla gara o di</w:t>
      </w:r>
      <w:r>
        <w:rPr>
          <w:spacing w:val="-3"/>
          <w:sz w:val="20"/>
        </w:rPr>
        <w:t> </w:t>
      </w:r>
      <w:r>
        <w:rPr>
          <w:sz w:val="20"/>
        </w:rPr>
        <w:t>servizio;</w:t>
      </w:r>
    </w:p>
    <w:p>
      <w:pPr>
        <w:pStyle w:val="ListParagraph"/>
        <w:numPr>
          <w:ilvl w:val="0"/>
          <w:numId w:val="51"/>
        </w:numPr>
        <w:tabs>
          <w:tab w:pos="950" w:val="left" w:leader="none"/>
          <w:tab w:pos="951" w:val="left" w:leader="none"/>
        </w:tabs>
        <w:spacing w:line="231" w:lineRule="exact" w:before="0" w:after="0"/>
        <w:ind w:left="950" w:right="0" w:hanging="361"/>
        <w:jc w:val="left"/>
        <w:rPr>
          <w:sz w:val="20"/>
        </w:rPr>
      </w:pPr>
      <w:r>
        <w:rPr>
          <w:sz w:val="20"/>
        </w:rPr>
        <w:t>sono ammessi brevi stacchi musicali tra la fine di un’azione di gioco ed il fischio di autorizzazione al servizio</w:t>
      </w:r>
      <w:r>
        <w:rPr>
          <w:spacing w:val="-22"/>
          <w:sz w:val="20"/>
        </w:rPr>
        <w:t> </w:t>
      </w:r>
      <w:r>
        <w:rPr>
          <w:sz w:val="20"/>
        </w:rPr>
        <w:t>di</w:t>
      </w:r>
    </w:p>
    <w:p>
      <w:pPr>
        <w:pStyle w:val="BodyText"/>
        <w:ind w:left="950"/>
      </w:pPr>
      <w:r>
        <w:rPr/>
        <w:t>quella successiva; ovviamente tale possibilità deve essere gestita secondo lo spirito del fair-play e dell’imparzialità.</w:t>
      </w:r>
    </w:p>
    <w:p>
      <w:pPr>
        <w:pStyle w:val="Heading6"/>
        <w:spacing w:line="230" w:lineRule="exact" w:before="119"/>
      </w:pPr>
      <w:r>
        <w:rPr/>
        <w:t>È vietato:</w:t>
      </w:r>
    </w:p>
    <w:p>
      <w:pPr>
        <w:pStyle w:val="ListParagraph"/>
        <w:numPr>
          <w:ilvl w:val="0"/>
          <w:numId w:val="51"/>
        </w:numPr>
        <w:tabs>
          <w:tab w:pos="950" w:val="left" w:leader="none"/>
          <w:tab w:pos="951" w:val="left" w:leader="none"/>
        </w:tabs>
        <w:spacing w:line="240" w:lineRule="auto" w:before="0" w:after="0"/>
        <w:ind w:left="950" w:right="362" w:hanging="360"/>
        <w:jc w:val="left"/>
        <w:rPr>
          <w:sz w:val="20"/>
        </w:rPr>
      </w:pPr>
      <w:r>
        <w:rPr>
          <w:sz w:val="20"/>
        </w:rPr>
        <w:t>fare comunicazioni durante lo svolgimento delle azioni di gioco </w:t>
      </w:r>
      <w:r>
        <w:rPr>
          <w:spacing w:val="3"/>
          <w:sz w:val="20"/>
        </w:rPr>
        <w:t>e, </w:t>
      </w:r>
      <w:r>
        <w:rPr>
          <w:sz w:val="20"/>
        </w:rPr>
        <w:t>più precisamente, dopo il fischio di autorizzazione del servizio da parte del 1° arbitro e prima del fischio che decreta la fine dell'azione</w:t>
      </w:r>
      <w:r>
        <w:rPr>
          <w:spacing w:val="1"/>
          <w:sz w:val="20"/>
        </w:rPr>
        <w:t> </w:t>
      </w:r>
      <w:r>
        <w:rPr>
          <w:sz w:val="20"/>
        </w:rPr>
        <w:t>stessa;</w:t>
      </w:r>
    </w:p>
    <w:p>
      <w:pPr>
        <w:pStyle w:val="ListParagraph"/>
        <w:numPr>
          <w:ilvl w:val="0"/>
          <w:numId w:val="51"/>
        </w:numPr>
        <w:tabs>
          <w:tab w:pos="950" w:val="left" w:leader="none"/>
          <w:tab w:pos="951" w:val="left" w:leader="none"/>
        </w:tabs>
        <w:spacing w:line="230" w:lineRule="exact" w:before="0" w:after="0"/>
        <w:ind w:left="950" w:right="0" w:hanging="361"/>
        <w:jc w:val="left"/>
        <w:rPr>
          <w:sz w:val="20"/>
        </w:rPr>
      </w:pPr>
      <w:r>
        <w:rPr>
          <w:sz w:val="20"/>
        </w:rPr>
        <w:t>pronunciare frasi di discredito verso la squadra ospite e/o la stessa</w:t>
      </w:r>
      <w:r>
        <w:rPr>
          <w:spacing w:val="-2"/>
          <w:sz w:val="20"/>
        </w:rPr>
        <w:t> </w:t>
      </w:r>
      <w:r>
        <w:rPr>
          <w:sz w:val="20"/>
        </w:rPr>
        <w:t>ospitante;</w:t>
      </w:r>
    </w:p>
    <w:p>
      <w:pPr>
        <w:pStyle w:val="ListParagraph"/>
        <w:numPr>
          <w:ilvl w:val="0"/>
          <w:numId w:val="51"/>
        </w:numPr>
        <w:tabs>
          <w:tab w:pos="950" w:val="left" w:leader="none"/>
          <w:tab w:pos="951" w:val="left" w:leader="none"/>
        </w:tabs>
        <w:spacing w:line="231" w:lineRule="exact" w:before="4" w:after="0"/>
        <w:ind w:left="950" w:right="0" w:hanging="361"/>
        <w:jc w:val="left"/>
        <w:rPr>
          <w:sz w:val="20"/>
        </w:rPr>
      </w:pPr>
      <w:r>
        <w:rPr>
          <w:sz w:val="20"/>
        </w:rPr>
        <w:t>emettere giudizi sull'operato degli Ufficiali di</w:t>
      </w:r>
      <w:r>
        <w:rPr>
          <w:spacing w:val="-3"/>
          <w:sz w:val="20"/>
        </w:rPr>
        <w:t> </w:t>
      </w:r>
      <w:r>
        <w:rPr>
          <w:sz w:val="20"/>
        </w:rPr>
        <w:t>Gara;</w:t>
      </w:r>
    </w:p>
    <w:p>
      <w:pPr>
        <w:pStyle w:val="ListParagraph"/>
        <w:numPr>
          <w:ilvl w:val="0"/>
          <w:numId w:val="51"/>
        </w:numPr>
        <w:tabs>
          <w:tab w:pos="950" w:val="left" w:leader="none"/>
          <w:tab w:pos="951" w:val="left" w:leader="none"/>
        </w:tabs>
        <w:spacing w:line="231" w:lineRule="exact" w:before="0" w:after="0"/>
        <w:ind w:left="950" w:right="0" w:hanging="361"/>
        <w:jc w:val="left"/>
        <w:rPr>
          <w:sz w:val="20"/>
        </w:rPr>
      </w:pPr>
      <w:r>
        <w:rPr>
          <w:sz w:val="20"/>
        </w:rPr>
        <w:t>esprimere incoraggiamenti per la squadra locale e/o quella</w:t>
      </w:r>
      <w:r>
        <w:rPr>
          <w:spacing w:val="-1"/>
          <w:sz w:val="20"/>
        </w:rPr>
        <w:t> </w:t>
      </w:r>
      <w:r>
        <w:rPr>
          <w:sz w:val="20"/>
        </w:rPr>
        <w:t>ospite.</w:t>
      </w:r>
    </w:p>
    <w:p>
      <w:pPr>
        <w:pStyle w:val="BodyText"/>
        <w:spacing w:before="120"/>
        <w:ind w:left="230" w:right="260"/>
        <w:jc w:val="both"/>
      </w:pPr>
      <w:r>
        <w:rPr/>
        <w:t>Tali</w:t>
      </w:r>
      <w:r>
        <w:rPr>
          <w:spacing w:val="-14"/>
        </w:rPr>
        <w:t> </w:t>
      </w:r>
      <w:r>
        <w:rPr/>
        <w:t>divieti</w:t>
      </w:r>
      <w:r>
        <w:rPr>
          <w:spacing w:val="-13"/>
        </w:rPr>
        <w:t> </w:t>
      </w:r>
      <w:r>
        <w:rPr/>
        <w:t>sono</w:t>
      </w:r>
      <w:r>
        <w:rPr>
          <w:spacing w:val="-12"/>
        </w:rPr>
        <w:t> </w:t>
      </w:r>
      <w:r>
        <w:rPr/>
        <w:t>perentori</w:t>
      </w:r>
      <w:r>
        <w:rPr>
          <w:spacing w:val="-12"/>
        </w:rPr>
        <w:t> </w:t>
      </w:r>
      <w:r>
        <w:rPr/>
        <w:t>ed</w:t>
      </w:r>
      <w:r>
        <w:rPr>
          <w:spacing w:val="-12"/>
        </w:rPr>
        <w:t> </w:t>
      </w:r>
      <w:r>
        <w:rPr/>
        <w:t>il</w:t>
      </w:r>
      <w:r>
        <w:rPr>
          <w:spacing w:val="-13"/>
        </w:rPr>
        <w:t> </w:t>
      </w:r>
      <w:r>
        <w:rPr/>
        <w:t>1°</w:t>
      </w:r>
      <w:r>
        <w:rPr>
          <w:spacing w:val="-12"/>
        </w:rPr>
        <w:t> </w:t>
      </w:r>
      <w:r>
        <w:rPr/>
        <w:t>arbitro</w:t>
      </w:r>
      <w:r>
        <w:rPr>
          <w:spacing w:val="-8"/>
        </w:rPr>
        <w:t> </w:t>
      </w:r>
      <w:r>
        <w:rPr/>
        <w:t>dovrà</w:t>
      </w:r>
      <w:r>
        <w:rPr>
          <w:spacing w:val="-11"/>
        </w:rPr>
        <w:t> </w:t>
      </w:r>
      <w:r>
        <w:rPr/>
        <w:t>intervenire</w:t>
      </w:r>
      <w:r>
        <w:rPr>
          <w:spacing w:val="-9"/>
        </w:rPr>
        <w:t> </w:t>
      </w:r>
      <w:r>
        <w:rPr/>
        <w:t>(anche</w:t>
      </w:r>
      <w:r>
        <w:rPr>
          <w:spacing w:val="-11"/>
        </w:rPr>
        <w:t> </w:t>
      </w:r>
      <w:r>
        <w:rPr/>
        <w:t>su</w:t>
      </w:r>
      <w:r>
        <w:rPr>
          <w:spacing w:val="-16"/>
        </w:rPr>
        <w:t> </w:t>
      </w:r>
      <w:r>
        <w:rPr/>
        <w:t>segnalazione</w:t>
      </w:r>
      <w:r>
        <w:rPr>
          <w:spacing w:val="-11"/>
        </w:rPr>
        <w:t> </w:t>
      </w:r>
      <w:r>
        <w:rPr/>
        <w:t>della</w:t>
      </w:r>
      <w:r>
        <w:rPr>
          <w:spacing w:val="-15"/>
        </w:rPr>
        <w:t> </w:t>
      </w:r>
      <w:r>
        <w:rPr/>
        <w:t>squadra</w:t>
      </w:r>
      <w:r>
        <w:rPr>
          <w:spacing w:val="-10"/>
        </w:rPr>
        <w:t> </w:t>
      </w:r>
      <w:r>
        <w:rPr/>
        <w:t>ospite)</w:t>
      </w:r>
      <w:r>
        <w:rPr>
          <w:spacing w:val="-9"/>
        </w:rPr>
        <w:t> </w:t>
      </w:r>
      <w:r>
        <w:rPr/>
        <w:t>nei</w:t>
      </w:r>
      <w:r>
        <w:rPr>
          <w:spacing w:val="-12"/>
        </w:rPr>
        <w:t> </w:t>
      </w:r>
      <w:r>
        <w:rPr/>
        <w:t>confronti</w:t>
      </w:r>
      <w:r>
        <w:rPr>
          <w:spacing w:val="-13"/>
        </w:rPr>
        <w:t> </w:t>
      </w:r>
      <w:r>
        <w:rPr/>
        <w:t>del</w:t>
      </w:r>
      <w:r>
        <w:rPr>
          <w:spacing w:val="-12"/>
        </w:rPr>
        <w:t> </w:t>
      </w:r>
      <w:r>
        <w:rPr/>
        <w:t>capitano della squadra ospitante, prima con un richiamo verbale e quindi, in caso di recidiva, con il divieto dell'uso dell'impianto microfonico per il resto della</w:t>
      </w:r>
      <w:r>
        <w:rPr>
          <w:spacing w:val="-4"/>
        </w:rPr>
        <w:t> </w:t>
      </w:r>
      <w:r>
        <w:rPr/>
        <w:t>gara.</w:t>
      </w:r>
    </w:p>
    <w:p>
      <w:pPr>
        <w:pStyle w:val="BodyText"/>
        <w:spacing w:before="120"/>
        <w:ind w:left="230" w:right="266"/>
        <w:jc w:val="both"/>
      </w:pPr>
      <w:r>
        <w:rPr/>
        <w:t>Tale direttiva deve essere strettamente rispettata dalle Società interessate e fatta rigidamente rispettare dagli Ufficiali di Gara delle gare.</w:t>
      </w:r>
    </w:p>
    <w:p>
      <w:pPr>
        <w:pStyle w:val="BodyText"/>
        <w:spacing w:before="8"/>
        <w:rPr>
          <w:sz w:val="13"/>
        </w:rPr>
      </w:pPr>
    </w:p>
    <w:p>
      <w:pPr>
        <w:pStyle w:val="Heading3"/>
        <w:spacing w:before="90"/>
        <w:ind w:left="234" w:right="272"/>
        <w:jc w:val="center"/>
        <w:rPr>
          <w:rFonts w:ascii="Times New Roman"/>
        </w:rPr>
      </w:pPr>
      <w:bookmarkStart w:name="PALLONI DI GARA - UTILIZZAZIONE DEI TRE " w:id="109"/>
      <w:bookmarkEnd w:id="109"/>
      <w:r>
        <w:rPr/>
      </w:r>
      <w:bookmarkStart w:name="_bookmark53" w:id="110"/>
      <w:bookmarkEnd w:id="110"/>
      <w:r>
        <w:rPr/>
      </w:r>
      <w:r>
        <w:rPr>
          <w:rFonts w:ascii="Times New Roman"/>
        </w:rPr>
        <w:t>PALLONI DI GARA - UTILIZZAZIONE DEI TRE PALLONI</w:t>
      </w:r>
    </w:p>
    <w:p>
      <w:pPr>
        <w:pStyle w:val="BodyText"/>
        <w:spacing w:before="167"/>
        <w:ind w:left="230" w:right="260"/>
        <w:jc w:val="both"/>
      </w:pPr>
      <w:r>
        <w:rPr/>
        <w:t>Tutti</w:t>
      </w:r>
      <w:r>
        <w:rPr>
          <w:spacing w:val="-9"/>
        </w:rPr>
        <w:t> </w:t>
      </w:r>
      <w:r>
        <w:rPr/>
        <w:t>gli</w:t>
      </w:r>
      <w:r>
        <w:rPr>
          <w:spacing w:val="-7"/>
        </w:rPr>
        <w:t> </w:t>
      </w:r>
      <w:r>
        <w:rPr/>
        <w:t>incontri</w:t>
      </w:r>
      <w:r>
        <w:rPr>
          <w:spacing w:val="-7"/>
        </w:rPr>
        <w:t> </w:t>
      </w:r>
      <w:r>
        <w:rPr/>
        <w:t>ufficiali</w:t>
      </w:r>
      <w:r>
        <w:rPr>
          <w:spacing w:val="-8"/>
        </w:rPr>
        <w:t> </w:t>
      </w:r>
      <w:r>
        <w:rPr/>
        <w:t>dei</w:t>
      </w:r>
      <w:r>
        <w:rPr>
          <w:spacing w:val="-7"/>
        </w:rPr>
        <w:t> </w:t>
      </w:r>
      <w:r>
        <w:rPr/>
        <w:t>campionati</w:t>
      </w:r>
      <w:r>
        <w:rPr>
          <w:spacing w:val="-8"/>
        </w:rPr>
        <w:t> </w:t>
      </w:r>
      <w:r>
        <w:rPr/>
        <w:t>di</w:t>
      </w:r>
      <w:r>
        <w:rPr>
          <w:spacing w:val="-7"/>
        </w:rPr>
        <w:t> </w:t>
      </w:r>
      <w:r>
        <w:rPr/>
        <w:t>serie</w:t>
      </w:r>
      <w:r>
        <w:rPr>
          <w:spacing w:val="-2"/>
        </w:rPr>
        <w:t> </w:t>
      </w:r>
      <w:r>
        <w:rPr/>
        <w:t>A3F-B-B1-B2-C-D-1°-2°-3°</w:t>
      </w:r>
      <w:r>
        <w:rPr>
          <w:spacing w:val="-6"/>
        </w:rPr>
        <w:t> </w:t>
      </w:r>
      <w:r>
        <w:rPr/>
        <w:t>divisione</w:t>
      </w:r>
      <w:r>
        <w:rPr>
          <w:spacing w:val="-5"/>
        </w:rPr>
        <w:t> </w:t>
      </w:r>
      <w:r>
        <w:rPr/>
        <w:t>comprese</w:t>
      </w:r>
      <w:r>
        <w:rPr>
          <w:spacing w:val="-5"/>
        </w:rPr>
        <w:t> </w:t>
      </w:r>
      <w:r>
        <w:rPr/>
        <w:t>le</w:t>
      </w:r>
      <w:r>
        <w:rPr>
          <w:spacing w:val="-6"/>
        </w:rPr>
        <w:t> </w:t>
      </w:r>
      <w:r>
        <w:rPr/>
        <w:t>gare</w:t>
      </w:r>
      <w:r>
        <w:rPr>
          <w:spacing w:val="-5"/>
        </w:rPr>
        <w:t> </w:t>
      </w:r>
      <w:r>
        <w:rPr/>
        <w:t>di</w:t>
      </w:r>
      <w:r>
        <w:rPr>
          <w:spacing w:val="-7"/>
        </w:rPr>
        <w:t> </w:t>
      </w:r>
      <w:r>
        <w:rPr/>
        <w:t>Coppa</w:t>
      </w:r>
      <w:r>
        <w:rPr>
          <w:spacing w:val="-5"/>
        </w:rPr>
        <w:t> </w:t>
      </w:r>
      <w:r>
        <w:rPr/>
        <w:t>Italia</w:t>
      </w:r>
      <w:r>
        <w:rPr>
          <w:spacing w:val="-5"/>
        </w:rPr>
        <w:t> </w:t>
      </w:r>
      <w:r>
        <w:rPr/>
        <w:t>di</w:t>
      </w:r>
      <w:r>
        <w:rPr>
          <w:spacing w:val="-8"/>
        </w:rPr>
        <w:t> </w:t>
      </w:r>
      <w:r>
        <w:rPr/>
        <w:t>serie A3F-B-B1 e B2 e delle Coppe Regionali e nei campionati di categoria U13 6vs6, U14, U15, U17, U19, della stagione sportiva 2026/2027</w:t>
      </w:r>
      <w:r>
        <w:rPr>
          <w:spacing w:val="-7"/>
        </w:rPr>
        <w:t> </w:t>
      </w:r>
      <w:r>
        <w:rPr/>
        <w:t>si</w:t>
      </w:r>
      <w:r>
        <w:rPr>
          <w:spacing w:val="-7"/>
        </w:rPr>
        <w:t> </w:t>
      </w:r>
      <w:r>
        <w:rPr/>
        <w:t>devono</w:t>
      </w:r>
      <w:r>
        <w:rPr>
          <w:spacing w:val="-12"/>
        </w:rPr>
        <w:t> </w:t>
      </w:r>
      <w:r>
        <w:rPr/>
        <w:t>disputare</w:t>
      </w:r>
      <w:r>
        <w:rPr>
          <w:spacing w:val="-5"/>
        </w:rPr>
        <w:t> </w:t>
      </w:r>
      <w:r>
        <w:rPr/>
        <w:t>esclusivamente</w:t>
      </w:r>
      <w:r>
        <w:rPr>
          <w:spacing w:val="-5"/>
        </w:rPr>
        <w:t> </w:t>
      </w:r>
      <w:r>
        <w:rPr/>
        <w:t>con</w:t>
      </w:r>
      <w:r>
        <w:rPr>
          <w:spacing w:val="-12"/>
        </w:rPr>
        <w:t> </w:t>
      </w:r>
      <w:r>
        <w:rPr/>
        <w:t>palloni</w:t>
      </w:r>
      <w:r>
        <w:rPr>
          <w:spacing w:val="-7"/>
        </w:rPr>
        <w:t> </w:t>
      </w:r>
      <w:r>
        <w:rPr/>
        <w:t>delle</w:t>
      </w:r>
      <w:r>
        <w:rPr>
          <w:spacing w:val="-15"/>
        </w:rPr>
        <w:t> </w:t>
      </w:r>
      <w:r>
        <w:rPr/>
        <w:t>marche</w:t>
      </w:r>
      <w:r>
        <w:rPr>
          <w:spacing w:val="-1"/>
        </w:rPr>
        <w:t> </w:t>
      </w:r>
      <w:r>
        <w:rPr/>
        <w:t>MIKASA</w:t>
      </w:r>
      <w:r>
        <w:rPr>
          <w:spacing w:val="-6"/>
        </w:rPr>
        <w:t> </w:t>
      </w:r>
      <w:r>
        <w:rPr/>
        <w:t>e</w:t>
      </w:r>
      <w:r>
        <w:rPr>
          <w:spacing w:val="-11"/>
        </w:rPr>
        <w:t> </w:t>
      </w:r>
      <w:r>
        <w:rPr/>
        <w:t>MOLTEN,</w:t>
      </w:r>
      <w:r>
        <w:rPr>
          <w:spacing w:val="-11"/>
        </w:rPr>
        <w:t> </w:t>
      </w:r>
      <w:r>
        <w:rPr/>
        <w:t>in</w:t>
      </w:r>
      <w:r>
        <w:rPr>
          <w:spacing w:val="-7"/>
        </w:rPr>
        <w:t> </w:t>
      </w:r>
      <w:r>
        <w:rPr/>
        <w:t>tutti</w:t>
      </w:r>
      <w:r>
        <w:rPr>
          <w:spacing w:val="-8"/>
        </w:rPr>
        <w:t> </w:t>
      </w:r>
      <w:r>
        <w:rPr/>
        <w:t>i</w:t>
      </w:r>
      <w:r>
        <w:rPr>
          <w:spacing w:val="-7"/>
        </w:rPr>
        <w:t> </w:t>
      </w:r>
      <w:r>
        <w:rPr/>
        <w:t>tipi</w:t>
      </w:r>
      <w:r>
        <w:rPr>
          <w:spacing w:val="-7"/>
        </w:rPr>
        <w:t> </w:t>
      </w:r>
      <w:r>
        <w:rPr/>
        <w:t>e</w:t>
      </w:r>
      <w:r>
        <w:rPr>
          <w:spacing w:val="-11"/>
        </w:rPr>
        <w:t> </w:t>
      </w:r>
      <w:r>
        <w:rPr/>
        <w:t>modelli</w:t>
      </w:r>
      <w:r>
        <w:rPr>
          <w:spacing w:val="-7"/>
        </w:rPr>
        <w:t> </w:t>
      </w:r>
      <w:r>
        <w:rPr/>
        <w:t>omologati dalla FIVB nella sezione “FIVB Homologated Equipment List” - edition 15 October</w:t>
      </w:r>
      <w:r>
        <w:rPr>
          <w:spacing w:val="-3"/>
        </w:rPr>
        <w:t> </w:t>
      </w:r>
      <w:r>
        <w:rPr/>
        <w:t>2018.</w:t>
      </w:r>
    </w:p>
    <w:p>
      <w:pPr>
        <w:pStyle w:val="BodyText"/>
        <w:ind w:left="230" w:right="272"/>
        <w:jc w:val="both"/>
      </w:pPr>
      <w:r>
        <w:rPr/>
        <w:t>Per maggiore chiarezza si riportano i modelli dei sei palloni ufficiali con i quali è obbligatorio disputare le gare ufficiali dei suddetti campionati.</w:t>
      </w:r>
    </w:p>
    <w:p>
      <w:pPr>
        <w:pStyle w:val="BodyText"/>
      </w:pPr>
    </w:p>
    <w:p>
      <w:pPr>
        <w:pStyle w:val="BodyText"/>
        <w:spacing w:before="9"/>
      </w:pPr>
    </w:p>
    <w:tbl>
      <w:tblPr>
        <w:tblW w:w="0" w:type="auto"/>
        <w:jc w:val="left"/>
        <w:tblInd w:w="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7"/>
        <w:gridCol w:w="2756"/>
        <w:gridCol w:w="1050"/>
        <w:gridCol w:w="1904"/>
        <w:gridCol w:w="1966"/>
      </w:tblGrid>
      <w:tr>
        <w:trPr>
          <w:trHeight w:val="225" w:hRule="atLeast"/>
        </w:trPr>
        <w:tc>
          <w:tcPr>
            <w:tcW w:w="1097" w:type="dxa"/>
          </w:tcPr>
          <w:p>
            <w:pPr>
              <w:pStyle w:val="TableParagraph"/>
              <w:rPr>
                <w:sz w:val="16"/>
              </w:rPr>
            </w:pPr>
          </w:p>
        </w:tc>
        <w:tc>
          <w:tcPr>
            <w:tcW w:w="2756" w:type="dxa"/>
          </w:tcPr>
          <w:p>
            <w:pPr>
              <w:pStyle w:val="TableParagraph"/>
              <w:spacing w:line="206" w:lineRule="exact"/>
              <w:ind w:left="1094"/>
              <w:rPr>
                <w:b/>
                <w:sz w:val="20"/>
              </w:rPr>
            </w:pPr>
            <w:r>
              <w:rPr>
                <w:b/>
                <w:sz w:val="20"/>
              </w:rPr>
              <w:t>MIKASA</w:t>
            </w:r>
          </w:p>
        </w:tc>
        <w:tc>
          <w:tcPr>
            <w:tcW w:w="1050" w:type="dxa"/>
          </w:tcPr>
          <w:p>
            <w:pPr>
              <w:pStyle w:val="TableParagraph"/>
              <w:rPr>
                <w:sz w:val="16"/>
              </w:rPr>
            </w:pPr>
          </w:p>
        </w:tc>
        <w:tc>
          <w:tcPr>
            <w:tcW w:w="1904" w:type="dxa"/>
          </w:tcPr>
          <w:p>
            <w:pPr>
              <w:pStyle w:val="TableParagraph"/>
              <w:rPr>
                <w:sz w:val="16"/>
              </w:rPr>
            </w:pPr>
          </w:p>
        </w:tc>
        <w:tc>
          <w:tcPr>
            <w:tcW w:w="1966" w:type="dxa"/>
          </w:tcPr>
          <w:p>
            <w:pPr>
              <w:pStyle w:val="TableParagraph"/>
              <w:spacing w:line="206" w:lineRule="exact"/>
              <w:ind w:right="48"/>
              <w:jc w:val="right"/>
              <w:rPr>
                <w:b/>
                <w:sz w:val="20"/>
              </w:rPr>
            </w:pPr>
            <w:r>
              <w:rPr>
                <w:b/>
                <w:sz w:val="20"/>
              </w:rPr>
              <w:t>MOLTEN</w:t>
            </w:r>
          </w:p>
        </w:tc>
      </w:tr>
      <w:tr>
        <w:trPr>
          <w:trHeight w:val="225" w:hRule="atLeast"/>
        </w:trPr>
        <w:tc>
          <w:tcPr>
            <w:tcW w:w="1097" w:type="dxa"/>
          </w:tcPr>
          <w:p>
            <w:pPr>
              <w:pStyle w:val="TableParagraph"/>
              <w:spacing w:line="206" w:lineRule="exact"/>
              <w:ind w:left="50"/>
              <w:rPr>
                <w:sz w:val="20"/>
              </w:rPr>
            </w:pPr>
            <w:r>
              <w:rPr>
                <w:sz w:val="20"/>
              </w:rPr>
              <w:t>MVA 200</w:t>
            </w:r>
          </w:p>
        </w:tc>
        <w:tc>
          <w:tcPr>
            <w:tcW w:w="2756" w:type="dxa"/>
          </w:tcPr>
          <w:p>
            <w:pPr>
              <w:pStyle w:val="TableParagraph"/>
              <w:tabs>
                <w:tab w:pos="1504" w:val="left" w:leader="none"/>
              </w:tabs>
              <w:spacing w:line="206" w:lineRule="exact"/>
              <w:ind w:left="228"/>
              <w:rPr>
                <w:sz w:val="20"/>
              </w:rPr>
            </w:pPr>
            <w:r>
              <w:rPr>
                <w:sz w:val="20"/>
              </w:rPr>
              <w:t>MVA 300</w:t>
              <w:tab/>
              <w:t>V200W CEV</w:t>
            </w:r>
          </w:p>
        </w:tc>
        <w:tc>
          <w:tcPr>
            <w:tcW w:w="1050" w:type="dxa"/>
          </w:tcPr>
          <w:p>
            <w:pPr>
              <w:pStyle w:val="TableParagraph"/>
              <w:spacing w:line="206" w:lineRule="exact"/>
              <w:ind w:left="168"/>
              <w:rPr>
                <w:sz w:val="20"/>
              </w:rPr>
            </w:pPr>
            <w:r>
              <w:rPr>
                <w:sz w:val="20"/>
              </w:rPr>
              <w:t>V200W</w:t>
            </w:r>
          </w:p>
        </w:tc>
        <w:tc>
          <w:tcPr>
            <w:tcW w:w="1904" w:type="dxa"/>
          </w:tcPr>
          <w:p>
            <w:pPr>
              <w:pStyle w:val="TableParagraph"/>
              <w:spacing w:line="206" w:lineRule="exact"/>
              <w:ind w:left="249"/>
              <w:rPr>
                <w:sz w:val="20"/>
              </w:rPr>
            </w:pPr>
            <w:r>
              <w:rPr>
                <w:sz w:val="20"/>
              </w:rPr>
              <w:t>V300W</w:t>
            </w:r>
          </w:p>
        </w:tc>
        <w:tc>
          <w:tcPr>
            <w:tcW w:w="1966" w:type="dxa"/>
          </w:tcPr>
          <w:p>
            <w:pPr>
              <w:pStyle w:val="TableParagraph"/>
              <w:spacing w:line="206" w:lineRule="exact"/>
              <w:ind w:right="57"/>
              <w:jc w:val="right"/>
              <w:rPr>
                <w:sz w:val="20"/>
              </w:rPr>
            </w:pPr>
            <w:r>
              <w:rPr>
                <w:sz w:val="20"/>
              </w:rPr>
              <w:t>V5M 5000</w:t>
            </w:r>
          </w:p>
        </w:tc>
      </w:tr>
    </w:tbl>
    <w:p>
      <w:pPr>
        <w:pStyle w:val="BodyText"/>
        <w:spacing w:before="1"/>
        <w:rPr>
          <w:sz w:val="21"/>
        </w:rPr>
      </w:pPr>
      <w:r>
        <w:rPr/>
        <w:drawing>
          <wp:anchor distT="0" distB="0" distL="0" distR="0" allowOverlap="1" layoutInCell="1" locked="0" behindDoc="0" simplePos="0" relativeHeight="26">
            <wp:simplePos x="0" y="0"/>
            <wp:positionH relativeFrom="page">
              <wp:posOffset>685800</wp:posOffset>
            </wp:positionH>
            <wp:positionV relativeFrom="paragraph">
              <wp:posOffset>186904</wp:posOffset>
            </wp:positionV>
            <wp:extent cx="581295" cy="571500"/>
            <wp:effectExtent l="0" t="0" r="0" b="0"/>
            <wp:wrapTopAndBottom/>
            <wp:docPr id="29" name="image7.jpeg"/>
            <wp:cNvGraphicFramePr>
              <a:graphicFrameLocks noChangeAspect="1"/>
            </wp:cNvGraphicFramePr>
            <a:graphic>
              <a:graphicData uri="http://schemas.openxmlformats.org/drawingml/2006/picture">
                <pic:pic>
                  <pic:nvPicPr>
                    <pic:cNvPr id="30" name="image7.jpeg"/>
                    <pic:cNvPicPr/>
                  </pic:nvPicPr>
                  <pic:blipFill>
                    <a:blip r:embed="rId38" cstate="print"/>
                    <a:stretch>
                      <a:fillRect/>
                    </a:stretch>
                  </pic:blipFill>
                  <pic:spPr>
                    <a:xfrm>
                      <a:off x="0" y="0"/>
                      <a:ext cx="581295" cy="571500"/>
                    </a:xfrm>
                    <a:prstGeom prst="rect">
                      <a:avLst/>
                    </a:prstGeom>
                  </pic:spPr>
                </pic:pic>
              </a:graphicData>
            </a:graphic>
          </wp:anchor>
        </w:drawing>
      </w:r>
      <w:r>
        <w:rPr/>
        <w:drawing>
          <wp:anchor distT="0" distB="0" distL="0" distR="0" allowOverlap="1" layoutInCell="1" locked="0" behindDoc="0" simplePos="0" relativeHeight="27">
            <wp:simplePos x="0" y="0"/>
            <wp:positionH relativeFrom="page">
              <wp:posOffset>1501139</wp:posOffset>
            </wp:positionH>
            <wp:positionV relativeFrom="paragraph">
              <wp:posOffset>179297</wp:posOffset>
            </wp:positionV>
            <wp:extent cx="575915" cy="581025"/>
            <wp:effectExtent l="0" t="0" r="0" b="0"/>
            <wp:wrapTopAndBottom/>
            <wp:docPr id="31" name="image8.jpeg"/>
            <wp:cNvGraphicFramePr>
              <a:graphicFrameLocks noChangeAspect="1"/>
            </wp:cNvGraphicFramePr>
            <a:graphic>
              <a:graphicData uri="http://schemas.openxmlformats.org/drawingml/2006/picture">
                <pic:pic>
                  <pic:nvPicPr>
                    <pic:cNvPr id="32" name="image8.jpeg"/>
                    <pic:cNvPicPr/>
                  </pic:nvPicPr>
                  <pic:blipFill>
                    <a:blip r:embed="rId39" cstate="print"/>
                    <a:stretch>
                      <a:fillRect/>
                    </a:stretch>
                  </pic:blipFill>
                  <pic:spPr>
                    <a:xfrm>
                      <a:off x="0" y="0"/>
                      <a:ext cx="575915" cy="581025"/>
                    </a:xfrm>
                    <a:prstGeom prst="rect">
                      <a:avLst/>
                    </a:prstGeom>
                  </pic:spPr>
                </pic:pic>
              </a:graphicData>
            </a:graphic>
          </wp:anchor>
        </w:drawing>
      </w:r>
      <w:r>
        <w:rPr/>
        <w:pict>
          <v:group style="position:absolute;margin-left:184.800003pt;margin-top:14.116914pt;width:49.45pt;height:46.55pt;mso-position-horizontal-relative:page;mso-position-vertical-relative:paragraph;z-index:-251629568;mso-wrap-distance-left:0;mso-wrap-distance-right:0" coordorigin="3696,282" coordsize="989,931">
            <v:shape style="position:absolute;left:3696;top:294;width:907;height:907" type="#_x0000_t75" stroked="false">
              <v:imagedata r:id="rId40" o:title=""/>
            </v:shape>
            <v:shape style="position:absolute;left:3699;top:282;width:986;height:931" type="#_x0000_t75" alt="Mikasa Italia Official. V200WCEV" stroked="false">
              <v:imagedata r:id="rId41" o:title=""/>
            </v:shape>
            <w10:wrap type="topAndBottom"/>
          </v:group>
        </w:pict>
      </w:r>
      <w:r>
        <w:rPr/>
        <w:drawing>
          <wp:anchor distT="0" distB="0" distL="0" distR="0" allowOverlap="1" layoutInCell="1" locked="0" behindDoc="0" simplePos="0" relativeHeight="29">
            <wp:simplePos x="0" y="0"/>
            <wp:positionH relativeFrom="page">
              <wp:posOffset>3131820</wp:posOffset>
            </wp:positionH>
            <wp:positionV relativeFrom="paragraph">
              <wp:posOffset>194524</wp:posOffset>
            </wp:positionV>
            <wp:extent cx="578431" cy="571500"/>
            <wp:effectExtent l="0" t="0" r="0" b="0"/>
            <wp:wrapTopAndBottom/>
            <wp:docPr id="33" name="image11.jpeg"/>
            <wp:cNvGraphicFramePr>
              <a:graphicFrameLocks noChangeAspect="1"/>
            </wp:cNvGraphicFramePr>
            <a:graphic>
              <a:graphicData uri="http://schemas.openxmlformats.org/drawingml/2006/picture">
                <pic:pic>
                  <pic:nvPicPr>
                    <pic:cNvPr id="34" name="image11.jpeg"/>
                    <pic:cNvPicPr/>
                  </pic:nvPicPr>
                  <pic:blipFill>
                    <a:blip r:embed="rId42" cstate="print"/>
                    <a:stretch>
                      <a:fillRect/>
                    </a:stretch>
                  </pic:blipFill>
                  <pic:spPr>
                    <a:xfrm>
                      <a:off x="0" y="0"/>
                      <a:ext cx="578431" cy="571500"/>
                    </a:xfrm>
                    <a:prstGeom prst="rect">
                      <a:avLst/>
                    </a:prstGeom>
                  </pic:spPr>
                </pic:pic>
              </a:graphicData>
            </a:graphic>
          </wp:anchor>
        </w:drawing>
      </w:r>
      <w:r>
        <w:rPr/>
        <w:drawing>
          <wp:anchor distT="0" distB="0" distL="0" distR="0" allowOverlap="1" layoutInCell="1" locked="0" behindDoc="0" simplePos="0" relativeHeight="30">
            <wp:simplePos x="0" y="0"/>
            <wp:positionH relativeFrom="page">
              <wp:posOffset>3886200</wp:posOffset>
            </wp:positionH>
            <wp:positionV relativeFrom="paragraph">
              <wp:posOffset>179284</wp:posOffset>
            </wp:positionV>
            <wp:extent cx="574020" cy="571500"/>
            <wp:effectExtent l="0" t="0" r="0" b="0"/>
            <wp:wrapTopAndBottom/>
            <wp:docPr id="35" name="image12.jpeg"/>
            <wp:cNvGraphicFramePr>
              <a:graphicFrameLocks noChangeAspect="1"/>
            </wp:cNvGraphicFramePr>
            <a:graphic>
              <a:graphicData uri="http://schemas.openxmlformats.org/drawingml/2006/picture">
                <pic:pic>
                  <pic:nvPicPr>
                    <pic:cNvPr id="36" name="image12.jpeg"/>
                    <pic:cNvPicPr/>
                  </pic:nvPicPr>
                  <pic:blipFill>
                    <a:blip r:embed="rId43" cstate="print"/>
                    <a:stretch>
                      <a:fillRect/>
                    </a:stretch>
                  </pic:blipFill>
                  <pic:spPr>
                    <a:xfrm>
                      <a:off x="0" y="0"/>
                      <a:ext cx="574020" cy="571500"/>
                    </a:xfrm>
                    <a:prstGeom prst="rect">
                      <a:avLst/>
                    </a:prstGeom>
                  </pic:spPr>
                </pic:pic>
              </a:graphicData>
            </a:graphic>
          </wp:anchor>
        </w:drawing>
      </w:r>
      <w:r>
        <w:rPr/>
        <w:drawing>
          <wp:anchor distT="0" distB="0" distL="0" distR="0" allowOverlap="1" layoutInCell="1" locked="0" behindDoc="0" simplePos="0" relativeHeight="31">
            <wp:simplePos x="0" y="0"/>
            <wp:positionH relativeFrom="page">
              <wp:posOffset>5691504</wp:posOffset>
            </wp:positionH>
            <wp:positionV relativeFrom="paragraph">
              <wp:posOffset>183096</wp:posOffset>
            </wp:positionV>
            <wp:extent cx="572466" cy="571500"/>
            <wp:effectExtent l="0" t="0" r="0" b="0"/>
            <wp:wrapTopAndBottom/>
            <wp:docPr id="37" name="image13.jpeg"/>
            <wp:cNvGraphicFramePr>
              <a:graphicFrameLocks noChangeAspect="1"/>
            </wp:cNvGraphicFramePr>
            <a:graphic>
              <a:graphicData uri="http://schemas.openxmlformats.org/drawingml/2006/picture">
                <pic:pic>
                  <pic:nvPicPr>
                    <pic:cNvPr id="38" name="image13.jpeg"/>
                    <pic:cNvPicPr/>
                  </pic:nvPicPr>
                  <pic:blipFill>
                    <a:blip r:embed="rId44" cstate="print"/>
                    <a:stretch>
                      <a:fillRect/>
                    </a:stretch>
                  </pic:blipFill>
                  <pic:spPr>
                    <a:xfrm>
                      <a:off x="0" y="0"/>
                      <a:ext cx="572466" cy="571500"/>
                    </a:xfrm>
                    <a:prstGeom prst="rect">
                      <a:avLst/>
                    </a:prstGeom>
                  </pic:spPr>
                </pic:pic>
              </a:graphicData>
            </a:graphic>
          </wp:anchor>
        </w:drawing>
      </w:r>
    </w:p>
    <w:p>
      <w:pPr>
        <w:pStyle w:val="BodyText"/>
        <w:spacing w:before="11"/>
        <w:rPr>
          <w:sz w:val="7"/>
        </w:rPr>
      </w:pPr>
    </w:p>
    <w:p>
      <w:pPr>
        <w:pStyle w:val="BodyText"/>
        <w:spacing w:before="91"/>
        <w:ind w:left="230" w:right="264"/>
        <w:jc w:val="both"/>
      </w:pPr>
      <w:r>
        <w:rPr/>
        <w:t>Nel caso la squadra ospitante non metta a disposizione i palloni delle marche e modelli su indicati, la gara non potrà essere disputata e la squadra ospitante in sede di omologa sarà sanzionata dal Giudice Sportivo con la perdita dell’incontro con il punteggio più sfavorevole.</w:t>
      </w:r>
    </w:p>
    <w:p>
      <w:pPr>
        <w:spacing w:before="121"/>
        <w:ind w:left="230" w:right="0" w:firstLine="0"/>
        <w:jc w:val="both"/>
        <w:rPr>
          <w:sz w:val="20"/>
        </w:rPr>
      </w:pPr>
      <w:r>
        <w:rPr>
          <w:b/>
          <w:sz w:val="20"/>
          <w:u w:val="single"/>
        </w:rPr>
        <w:t>(R.d.G. e casistica Cap. I Reg. 3 art. 3.3)</w:t>
      </w:r>
      <w:r>
        <w:rPr>
          <w:b/>
          <w:sz w:val="20"/>
        </w:rPr>
        <w:t> </w:t>
      </w:r>
      <w:r>
        <w:rPr>
          <w:sz w:val="20"/>
        </w:rPr>
        <w:t>(utilizzazione tre palloni)</w:t>
      </w:r>
    </w:p>
    <w:p>
      <w:pPr>
        <w:pStyle w:val="BodyText"/>
        <w:spacing w:before="120"/>
        <w:ind w:left="230"/>
        <w:jc w:val="both"/>
      </w:pPr>
      <w:r>
        <w:rPr/>
        <w:t>Tale norma non viene applicata in alcuno dei campionati regionali, territoriali e di categoria.</w:t>
      </w:r>
    </w:p>
    <w:p>
      <w:pPr>
        <w:pStyle w:val="BodyText"/>
        <w:spacing w:before="6"/>
        <w:rPr>
          <w:sz w:val="24"/>
        </w:rPr>
      </w:pPr>
    </w:p>
    <w:p>
      <w:pPr>
        <w:pStyle w:val="Heading3"/>
        <w:spacing w:before="1"/>
        <w:ind w:left="233" w:right="272"/>
        <w:jc w:val="center"/>
        <w:rPr>
          <w:rFonts w:ascii="Times New Roman"/>
        </w:rPr>
      </w:pPr>
      <w:bookmarkStart w:name="ORGANIZZAZIONE DELLA TRASFERTA E ASSENZA" w:id="111"/>
      <w:bookmarkEnd w:id="111"/>
      <w:r>
        <w:rPr/>
      </w:r>
      <w:bookmarkStart w:name="_bookmark54" w:id="112"/>
      <w:bookmarkEnd w:id="112"/>
      <w:r>
        <w:rPr/>
      </w:r>
      <w:r>
        <w:rPr>
          <w:rFonts w:ascii="Times New Roman"/>
        </w:rPr>
        <w:t>ORGANIZZAZIONE DELLA TRASFERTA E ASSENZA SQUADRA IN CAMPO</w:t>
      </w:r>
    </w:p>
    <w:p>
      <w:pPr>
        <w:spacing w:before="166"/>
        <w:ind w:left="230" w:right="0" w:firstLine="0"/>
        <w:jc w:val="left"/>
        <w:rPr>
          <w:b/>
          <w:sz w:val="20"/>
        </w:rPr>
      </w:pPr>
      <w:r>
        <w:rPr>
          <w:sz w:val="20"/>
        </w:rPr>
        <w:t>Come previsto dall’art. 28 del Regolamento Gare, si ribadisce che </w:t>
      </w:r>
      <w:r>
        <w:rPr>
          <w:b/>
          <w:sz w:val="20"/>
        </w:rPr>
        <w:t>tutte le squadre hanno il preciso obbligo di iniziare e di condurre a termine la gara qualunque ne sia la condizione.</w:t>
      </w:r>
    </w:p>
    <w:p>
      <w:pPr>
        <w:pStyle w:val="Heading6"/>
        <w:ind w:right="182"/>
        <w:rPr>
          <w:b w:val="0"/>
        </w:rPr>
      </w:pPr>
      <w:r>
        <w:rPr/>
        <w:t>Tutte le squadre hanno il preciso obbligo di raggiungere la sede della gara, qualsiasi siano le condizioni atmosferiche e di traffico</w:t>
      </w:r>
      <w:r>
        <w:rPr>
          <w:b w:val="0"/>
        </w:rPr>
        <w:t>.</w:t>
      </w:r>
    </w:p>
    <w:p>
      <w:pPr>
        <w:pStyle w:val="BodyText"/>
        <w:spacing w:before="1"/>
        <w:ind w:left="230"/>
      </w:pPr>
      <w:r>
        <w:rPr/>
        <w:t>A tal proposito resta confermata</w:t>
      </w:r>
      <w:r>
        <w:rPr>
          <w:u w:val="single"/>
        </w:rPr>
        <w:t> l’obbligatorietà dell’uso del mezzo pubblico per l’effettuazione delle trasferte</w:t>
      </w:r>
      <w:r>
        <w:rPr/>
        <w:t>.</w:t>
      </w:r>
    </w:p>
    <w:p>
      <w:pPr>
        <w:pStyle w:val="BodyText"/>
        <w:ind w:left="230" w:right="198"/>
      </w:pPr>
      <w:r>
        <w:rPr/>
        <w:t>Nel caso di situazioni di particolare gravità o manifestazioni meteorologiche di particolare violenza, debitamente comprovati dagli organi pubblici preposti, sarà cura della C.O.G.R. provvedere alla sospensione delle gare che potranno essere recuperate</w:t>
      </w:r>
    </w:p>
    <w:p>
      <w:pPr>
        <w:spacing w:after="0"/>
        <w:sectPr>
          <w:pgSz w:w="11910" w:h="16840"/>
          <w:pgMar w:header="273" w:footer="862" w:top="980" w:bottom="1060" w:left="620" w:right="579"/>
        </w:sectPr>
      </w:pPr>
    </w:p>
    <w:p>
      <w:pPr>
        <w:pStyle w:val="BodyText"/>
      </w:pPr>
    </w:p>
    <w:p>
      <w:pPr>
        <w:pStyle w:val="BodyText"/>
        <w:spacing w:before="7"/>
        <w:rPr>
          <w:sz w:val="18"/>
        </w:rPr>
      </w:pPr>
    </w:p>
    <w:p>
      <w:pPr>
        <w:pStyle w:val="BodyText"/>
        <w:ind w:left="230" w:right="264"/>
        <w:jc w:val="both"/>
      </w:pPr>
      <w:r>
        <w:rPr/>
        <w:t>nella</w:t>
      </w:r>
      <w:r>
        <w:rPr>
          <w:spacing w:val="-1"/>
        </w:rPr>
        <w:t> </w:t>
      </w:r>
      <w:r>
        <w:rPr/>
        <w:t>settimana</w:t>
      </w:r>
      <w:r>
        <w:rPr>
          <w:spacing w:val="-5"/>
        </w:rPr>
        <w:t> </w:t>
      </w:r>
      <w:r>
        <w:rPr/>
        <w:t>successiva,</w:t>
      </w:r>
      <w:r>
        <w:rPr>
          <w:spacing w:val="-1"/>
        </w:rPr>
        <w:t> </w:t>
      </w:r>
      <w:r>
        <w:rPr/>
        <w:t>fermo</w:t>
      </w:r>
      <w:r>
        <w:rPr>
          <w:spacing w:val="-2"/>
        </w:rPr>
        <w:t> </w:t>
      </w:r>
      <w:r>
        <w:rPr/>
        <w:t>restando</w:t>
      </w:r>
      <w:r>
        <w:rPr>
          <w:spacing w:val="-1"/>
        </w:rPr>
        <w:t> </w:t>
      </w:r>
      <w:r>
        <w:rPr/>
        <w:t>l’accordo</w:t>
      </w:r>
      <w:r>
        <w:rPr>
          <w:spacing w:val="-2"/>
        </w:rPr>
        <w:t> </w:t>
      </w:r>
      <w:r>
        <w:rPr/>
        <w:t>delle</w:t>
      </w:r>
      <w:r>
        <w:rPr>
          <w:spacing w:val="-5"/>
        </w:rPr>
        <w:t> </w:t>
      </w:r>
      <w:r>
        <w:rPr/>
        <w:t>due</w:t>
      </w:r>
      <w:r>
        <w:rPr>
          <w:spacing w:val="-5"/>
        </w:rPr>
        <w:t> </w:t>
      </w:r>
      <w:r>
        <w:rPr/>
        <w:t>società;</w:t>
      </w:r>
      <w:r>
        <w:rPr>
          <w:spacing w:val="-3"/>
        </w:rPr>
        <w:t> </w:t>
      </w:r>
      <w:r>
        <w:rPr/>
        <w:t>in</w:t>
      </w:r>
      <w:r>
        <w:rPr>
          <w:spacing w:val="-3"/>
        </w:rPr>
        <w:t> </w:t>
      </w:r>
      <w:r>
        <w:rPr/>
        <w:t>caso</w:t>
      </w:r>
      <w:r>
        <w:rPr>
          <w:spacing w:val="-1"/>
        </w:rPr>
        <w:t> </w:t>
      </w:r>
      <w:r>
        <w:rPr/>
        <w:t>di</w:t>
      </w:r>
      <w:r>
        <w:rPr>
          <w:spacing w:val="-3"/>
        </w:rPr>
        <w:t> </w:t>
      </w:r>
      <w:r>
        <w:rPr/>
        <w:t>mancato</w:t>
      </w:r>
      <w:r>
        <w:rPr>
          <w:spacing w:val="-7"/>
        </w:rPr>
        <w:t> </w:t>
      </w:r>
      <w:r>
        <w:rPr/>
        <w:t>accordo</w:t>
      </w:r>
      <w:r>
        <w:rPr>
          <w:spacing w:val="-1"/>
        </w:rPr>
        <w:t> </w:t>
      </w:r>
      <w:r>
        <w:rPr/>
        <w:t>la</w:t>
      </w:r>
      <w:r>
        <w:rPr>
          <w:spacing w:val="-3"/>
        </w:rPr>
        <w:t> </w:t>
      </w:r>
      <w:r>
        <w:rPr/>
        <w:t>C.O.G.R.</w:t>
      </w:r>
      <w:r>
        <w:rPr>
          <w:spacing w:val="-1"/>
        </w:rPr>
        <w:t> </w:t>
      </w:r>
      <w:r>
        <w:rPr/>
        <w:t>fisserà</w:t>
      </w:r>
      <w:r>
        <w:rPr>
          <w:spacing w:val="-6"/>
        </w:rPr>
        <w:t> </w:t>
      </w:r>
      <w:r>
        <w:rPr/>
        <w:t>di</w:t>
      </w:r>
      <w:r>
        <w:rPr>
          <w:spacing w:val="-2"/>
        </w:rPr>
        <w:t> </w:t>
      </w:r>
      <w:r>
        <w:rPr/>
        <w:t>ufficio la gara nei giorni di martedì, mercoledì o giovedì della prima settimana in cui è possibile il recupero, successiva alla data della gara, nel giorno indicato dalla società ospitante all’atto dell’iscrizione al</w:t>
      </w:r>
      <w:r>
        <w:rPr>
          <w:spacing w:val="3"/>
        </w:rPr>
        <w:t> </w:t>
      </w:r>
      <w:r>
        <w:rPr/>
        <w:t>campionato.</w:t>
      </w:r>
    </w:p>
    <w:p>
      <w:pPr>
        <w:pStyle w:val="BodyText"/>
        <w:ind w:left="230"/>
        <w:jc w:val="both"/>
      </w:pPr>
      <w:r>
        <w:rPr/>
        <w:t>È ovvio che in mancanza di sospensione delle gare da parte della C.O.G.R., nel caso di assenza di una squadra si applicherà l’art.</w:t>
      </w:r>
    </w:p>
    <w:p>
      <w:pPr>
        <w:pStyle w:val="BodyText"/>
        <w:ind w:left="230"/>
        <w:jc w:val="both"/>
      </w:pPr>
      <w:r>
        <w:rPr/>
        <w:t>23 del Regolamento Gare.</w:t>
      </w:r>
    </w:p>
    <w:p>
      <w:pPr>
        <w:pStyle w:val="BodyText"/>
        <w:spacing w:before="120"/>
        <w:ind w:left="230" w:right="259"/>
        <w:jc w:val="both"/>
      </w:pPr>
      <w:r>
        <w:rPr/>
        <w:t>Può</w:t>
      </w:r>
      <w:r>
        <w:rPr>
          <w:spacing w:val="-11"/>
        </w:rPr>
        <w:t> </w:t>
      </w:r>
      <w:r>
        <w:rPr/>
        <w:t>essere</w:t>
      </w:r>
      <w:r>
        <w:rPr>
          <w:spacing w:val="-9"/>
        </w:rPr>
        <w:t> </w:t>
      </w:r>
      <w:r>
        <w:rPr/>
        <w:t>utilizzato</w:t>
      </w:r>
      <w:r>
        <w:rPr>
          <w:spacing w:val="-11"/>
        </w:rPr>
        <w:t> </w:t>
      </w:r>
      <w:r>
        <w:rPr/>
        <w:t>il</w:t>
      </w:r>
      <w:r>
        <w:rPr>
          <w:spacing w:val="-13"/>
        </w:rPr>
        <w:t> </w:t>
      </w:r>
      <w:r>
        <w:rPr/>
        <w:t>mezzo</w:t>
      </w:r>
      <w:r>
        <w:rPr>
          <w:spacing w:val="-10"/>
        </w:rPr>
        <w:t> </w:t>
      </w:r>
      <w:r>
        <w:rPr/>
        <w:t>privato</w:t>
      </w:r>
      <w:r>
        <w:rPr>
          <w:spacing w:val="-11"/>
        </w:rPr>
        <w:t> </w:t>
      </w:r>
      <w:r>
        <w:rPr/>
        <w:t>per</w:t>
      </w:r>
      <w:r>
        <w:rPr>
          <w:spacing w:val="-12"/>
        </w:rPr>
        <w:t> </w:t>
      </w:r>
      <w:r>
        <w:rPr/>
        <w:t>le</w:t>
      </w:r>
      <w:r>
        <w:rPr>
          <w:spacing w:val="-11"/>
        </w:rPr>
        <w:t> </w:t>
      </w:r>
      <w:r>
        <w:rPr/>
        <w:t>trasferte</w:t>
      </w:r>
      <w:r>
        <w:rPr>
          <w:spacing w:val="-10"/>
        </w:rPr>
        <w:t> </w:t>
      </w:r>
      <w:r>
        <w:rPr/>
        <w:t>particolarmente</w:t>
      </w:r>
      <w:r>
        <w:rPr>
          <w:spacing w:val="-9"/>
        </w:rPr>
        <w:t> </w:t>
      </w:r>
      <w:r>
        <w:rPr/>
        <w:t>disagiate</w:t>
      </w:r>
      <w:r>
        <w:rPr>
          <w:spacing w:val="-10"/>
        </w:rPr>
        <w:t> </w:t>
      </w:r>
      <w:r>
        <w:rPr/>
        <w:t>che</w:t>
      </w:r>
      <w:r>
        <w:rPr>
          <w:spacing w:val="-10"/>
        </w:rPr>
        <w:t> </w:t>
      </w:r>
      <w:r>
        <w:rPr/>
        <w:t>non</w:t>
      </w:r>
      <w:r>
        <w:rPr>
          <w:spacing w:val="-10"/>
        </w:rPr>
        <w:t> </w:t>
      </w:r>
      <w:r>
        <w:rPr/>
        <w:t>consentono,</w:t>
      </w:r>
      <w:r>
        <w:rPr>
          <w:spacing w:val="-10"/>
        </w:rPr>
        <w:t> </w:t>
      </w:r>
      <w:r>
        <w:rPr/>
        <w:t>con</w:t>
      </w:r>
      <w:r>
        <w:rPr>
          <w:spacing w:val="-10"/>
        </w:rPr>
        <w:t> </w:t>
      </w:r>
      <w:r>
        <w:rPr/>
        <w:t>l'uso</w:t>
      </w:r>
      <w:r>
        <w:rPr>
          <w:spacing w:val="-11"/>
        </w:rPr>
        <w:t> </w:t>
      </w:r>
      <w:r>
        <w:rPr/>
        <w:t>del</w:t>
      </w:r>
      <w:r>
        <w:rPr>
          <w:spacing w:val="-11"/>
        </w:rPr>
        <w:t> </w:t>
      </w:r>
      <w:r>
        <w:rPr/>
        <w:t>mezzo</w:t>
      </w:r>
      <w:r>
        <w:rPr>
          <w:spacing w:val="-10"/>
        </w:rPr>
        <w:t> </w:t>
      </w:r>
      <w:r>
        <w:rPr/>
        <w:t>pubblico, l'arrivo nel luogo dell'incontro almeno 4 ore prima o la possibilità di rientro in sede nella stessa giornata, fermo restando l'assunzione delle responsabilità civili da parte delle società e quanto riportato al punto</w:t>
      </w:r>
      <w:r>
        <w:rPr>
          <w:spacing w:val="-7"/>
        </w:rPr>
        <w:t> </w:t>
      </w:r>
      <w:r>
        <w:rPr/>
        <w:t>precedente.</w:t>
      </w:r>
    </w:p>
    <w:p>
      <w:pPr>
        <w:pStyle w:val="BodyText"/>
        <w:ind w:left="230"/>
        <w:jc w:val="both"/>
      </w:pPr>
      <w:r>
        <w:rPr/>
        <w:t>Resta inteso che il mancato arrivo a seguito di </w:t>
      </w:r>
      <w:r>
        <w:rPr>
          <w:u w:val="single"/>
        </w:rPr>
        <w:t>eventuali guasti meccanici o problemi di traffico intenso</w:t>
      </w:r>
      <w:r>
        <w:rPr/>
        <w:t> (ingorghi, code, ecc.)</w:t>
      </w:r>
    </w:p>
    <w:p>
      <w:pPr>
        <w:pStyle w:val="Heading6"/>
        <w:jc w:val="both"/>
        <w:rPr>
          <w:b w:val="0"/>
        </w:rPr>
      </w:pPr>
      <w:r>
        <w:rPr/>
        <w:t>non saranno motivi validi per il recupero della gara</w:t>
      </w:r>
      <w:r>
        <w:rPr>
          <w:b w:val="0"/>
        </w:rPr>
        <w:t>.</w:t>
      </w:r>
    </w:p>
    <w:p>
      <w:pPr>
        <w:pStyle w:val="BodyText"/>
        <w:ind w:left="230" w:right="261"/>
        <w:jc w:val="both"/>
      </w:pPr>
      <w:r>
        <w:rPr/>
        <w:t>A tal proposito si ricorda di </w:t>
      </w:r>
      <w:r>
        <w:rPr>
          <w:u w:val="single"/>
        </w:rPr>
        <w:t>seguire sempre i bollettini di Allerta Meteo emessi dalla Protezione Civile</w:t>
      </w:r>
      <w:r>
        <w:rPr/>
        <w:t> e di </w:t>
      </w:r>
      <w:r>
        <w:rPr>
          <w:u w:val="single"/>
        </w:rPr>
        <w:t>informarsi sempre</w:t>
      </w:r>
      <w:r>
        <w:rPr/>
        <w:t> </w:t>
      </w:r>
      <w:r>
        <w:rPr>
          <w:u w:val="single"/>
        </w:rPr>
        <w:t>per tempo sulla percorribilità delle strade</w:t>
      </w:r>
      <w:r>
        <w:rPr/>
        <w:t>.</w:t>
      </w:r>
    </w:p>
    <w:p>
      <w:pPr>
        <w:spacing w:before="121"/>
        <w:ind w:left="230" w:right="0" w:firstLine="0"/>
        <w:jc w:val="both"/>
        <w:rPr>
          <w:i/>
          <w:sz w:val="20"/>
        </w:rPr>
      </w:pPr>
      <w:r>
        <w:rPr>
          <w:i/>
          <w:sz w:val="20"/>
        </w:rPr>
        <w:t>Estratto dal Regolamento Gare Art. 23</w:t>
      </w:r>
    </w:p>
    <w:p>
      <w:pPr>
        <w:pStyle w:val="ListParagraph"/>
        <w:numPr>
          <w:ilvl w:val="0"/>
          <w:numId w:val="52"/>
        </w:numPr>
        <w:tabs>
          <w:tab w:pos="656" w:val="left" w:leader="none"/>
        </w:tabs>
        <w:spacing w:line="240" w:lineRule="auto" w:before="0" w:after="0"/>
        <w:ind w:left="655" w:right="260" w:hanging="425"/>
        <w:jc w:val="both"/>
        <w:rPr>
          <w:sz w:val="20"/>
        </w:rPr>
      </w:pPr>
      <w:r>
        <w:rPr>
          <w:sz w:val="20"/>
        </w:rPr>
        <w:t>La squadra che non sia in grado di iniziare il gioco entro i </w:t>
      </w:r>
      <w:r>
        <w:rPr>
          <w:sz w:val="20"/>
          <w:u w:val="single"/>
        </w:rPr>
        <w:t>trenta minuti successivi all'ora fissata in calendario</w:t>
      </w:r>
      <w:r>
        <w:rPr>
          <w:sz w:val="20"/>
        </w:rPr>
        <w:t>, in sede di omologa, verrà considerata rinunciataria con conseguente applicazione delle disposizioni di cui all'articolo </w:t>
      </w:r>
      <w:r>
        <w:rPr>
          <w:spacing w:val="5"/>
          <w:sz w:val="20"/>
        </w:rPr>
        <w:t>12 </w:t>
      </w:r>
      <w:r>
        <w:rPr>
          <w:sz w:val="20"/>
        </w:rPr>
        <w:t>del</w:t>
      </w:r>
      <w:r>
        <w:rPr>
          <w:spacing w:val="-29"/>
          <w:sz w:val="20"/>
        </w:rPr>
        <w:t> </w:t>
      </w:r>
      <w:r>
        <w:rPr>
          <w:sz w:val="20"/>
        </w:rPr>
        <w:t>presente Regolamento.</w:t>
      </w:r>
      <w:r>
        <w:rPr>
          <w:spacing w:val="-10"/>
          <w:sz w:val="20"/>
        </w:rPr>
        <w:t> </w:t>
      </w:r>
      <w:r>
        <w:rPr>
          <w:sz w:val="20"/>
        </w:rPr>
        <w:t>In</w:t>
      </w:r>
      <w:r>
        <w:rPr>
          <w:spacing w:val="-10"/>
          <w:sz w:val="20"/>
        </w:rPr>
        <w:t> </w:t>
      </w:r>
      <w:r>
        <w:rPr>
          <w:sz w:val="20"/>
        </w:rPr>
        <w:t>questa</w:t>
      </w:r>
      <w:r>
        <w:rPr>
          <w:spacing w:val="-10"/>
          <w:sz w:val="20"/>
        </w:rPr>
        <w:t> </w:t>
      </w:r>
      <w:r>
        <w:rPr>
          <w:sz w:val="20"/>
        </w:rPr>
        <w:t>ipotesi,</w:t>
      </w:r>
      <w:r>
        <w:rPr>
          <w:spacing w:val="-11"/>
          <w:sz w:val="20"/>
        </w:rPr>
        <w:t> </w:t>
      </w:r>
      <w:r>
        <w:rPr>
          <w:sz w:val="20"/>
        </w:rPr>
        <w:t>al</w:t>
      </w:r>
      <w:r>
        <w:rPr>
          <w:spacing w:val="-11"/>
          <w:sz w:val="20"/>
        </w:rPr>
        <w:t> </w:t>
      </w:r>
      <w:r>
        <w:rPr>
          <w:sz w:val="20"/>
        </w:rPr>
        <w:t>referto</w:t>
      </w:r>
      <w:r>
        <w:rPr>
          <w:spacing w:val="-6"/>
          <w:sz w:val="20"/>
        </w:rPr>
        <w:t> </w:t>
      </w:r>
      <w:r>
        <w:rPr>
          <w:sz w:val="20"/>
        </w:rPr>
        <w:t>deve</w:t>
      </w:r>
      <w:r>
        <w:rPr>
          <w:spacing w:val="-9"/>
          <w:sz w:val="20"/>
        </w:rPr>
        <w:t> </w:t>
      </w:r>
      <w:r>
        <w:rPr>
          <w:sz w:val="20"/>
        </w:rPr>
        <w:t>essere</w:t>
      </w:r>
      <w:r>
        <w:rPr>
          <w:spacing w:val="-9"/>
          <w:sz w:val="20"/>
        </w:rPr>
        <w:t> </w:t>
      </w:r>
      <w:r>
        <w:rPr>
          <w:sz w:val="20"/>
        </w:rPr>
        <w:t>allegato</w:t>
      </w:r>
      <w:r>
        <w:rPr>
          <w:spacing w:val="-11"/>
          <w:sz w:val="20"/>
        </w:rPr>
        <w:t> </w:t>
      </w:r>
      <w:r>
        <w:rPr>
          <w:sz w:val="20"/>
        </w:rPr>
        <w:t>l'elenco</w:t>
      </w:r>
      <w:r>
        <w:rPr>
          <w:spacing w:val="-10"/>
          <w:sz w:val="20"/>
        </w:rPr>
        <w:t> </w:t>
      </w:r>
      <w:r>
        <w:rPr>
          <w:sz w:val="20"/>
        </w:rPr>
        <w:t>dei</w:t>
      </w:r>
      <w:r>
        <w:rPr>
          <w:spacing w:val="-11"/>
          <w:sz w:val="20"/>
        </w:rPr>
        <w:t> </w:t>
      </w:r>
      <w:r>
        <w:rPr>
          <w:sz w:val="20"/>
        </w:rPr>
        <w:t>giocatori</w:t>
      </w:r>
      <w:r>
        <w:rPr>
          <w:spacing w:val="-11"/>
          <w:sz w:val="20"/>
        </w:rPr>
        <w:t> </w:t>
      </w:r>
      <w:r>
        <w:rPr>
          <w:sz w:val="20"/>
        </w:rPr>
        <w:t>consegnato</w:t>
      </w:r>
      <w:r>
        <w:rPr>
          <w:spacing w:val="-11"/>
          <w:sz w:val="20"/>
        </w:rPr>
        <w:t> </w:t>
      </w:r>
      <w:r>
        <w:rPr>
          <w:sz w:val="20"/>
        </w:rPr>
        <w:t>all'arbitro</w:t>
      </w:r>
      <w:r>
        <w:rPr>
          <w:spacing w:val="-6"/>
          <w:sz w:val="20"/>
        </w:rPr>
        <w:t> </w:t>
      </w:r>
      <w:r>
        <w:rPr>
          <w:sz w:val="20"/>
        </w:rPr>
        <w:t>dal</w:t>
      </w:r>
      <w:r>
        <w:rPr>
          <w:spacing w:val="-11"/>
          <w:sz w:val="20"/>
        </w:rPr>
        <w:t> </w:t>
      </w:r>
      <w:r>
        <w:rPr>
          <w:sz w:val="20"/>
        </w:rPr>
        <w:t>capitano</w:t>
      </w:r>
      <w:r>
        <w:rPr>
          <w:spacing w:val="-10"/>
          <w:sz w:val="20"/>
        </w:rPr>
        <w:t> </w:t>
      </w:r>
      <w:r>
        <w:rPr>
          <w:spacing w:val="2"/>
          <w:sz w:val="20"/>
        </w:rPr>
        <w:t>della </w:t>
      </w:r>
      <w:r>
        <w:rPr>
          <w:sz w:val="20"/>
        </w:rPr>
        <w:t>squadra presente. L'arbitro dovrà comunque procedere al riconoscimento dei giocatori</w:t>
      </w:r>
      <w:r>
        <w:rPr>
          <w:spacing w:val="3"/>
          <w:sz w:val="20"/>
        </w:rPr>
        <w:t> </w:t>
      </w:r>
      <w:r>
        <w:rPr>
          <w:sz w:val="20"/>
        </w:rPr>
        <w:t>presenti.</w:t>
      </w:r>
    </w:p>
    <w:p>
      <w:pPr>
        <w:pStyle w:val="ListParagraph"/>
        <w:numPr>
          <w:ilvl w:val="0"/>
          <w:numId w:val="52"/>
        </w:numPr>
        <w:tabs>
          <w:tab w:pos="656" w:val="left" w:leader="none"/>
        </w:tabs>
        <w:spacing w:line="240" w:lineRule="auto" w:before="0" w:after="0"/>
        <w:ind w:left="655" w:right="261" w:hanging="425"/>
        <w:jc w:val="both"/>
        <w:rPr>
          <w:sz w:val="20"/>
        </w:rPr>
      </w:pPr>
      <w:r>
        <w:rPr>
          <w:sz w:val="20"/>
        </w:rPr>
        <w:t>Se entro il termine d'attesa la squadra assente </w:t>
      </w:r>
      <w:r>
        <w:rPr>
          <w:sz w:val="20"/>
          <w:u w:val="single"/>
        </w:rPr>
        <w:t>preannuncia con qualunque forma</w:t>
      </w:r>
      <w:r>
        <w:rPr>
          <w:sz w:val="20"/>
        </w:rPr>
        <w:t> il ritardo dovuto ad evento non</w:t>
      </w:r>
      <w:r>
        <w:rPr>
          <w:spacing w:val="-26"/>
          <w:sz w:val="20"/>
        </w:rPr>
        <w:t> </w:t>
      </w:r>
      <w:r>
        <w:rPr>
          <w:sz w:val="20"/>
        </w:rPr>
        <w:t>colpevole, l'arbitro potrà protrarre il tempo di attesa secondo </w:t>
      </w:r>
      <w:r>
        <w:rPr>
          <w:spacing w:val="-3"/>
          <w:sz w:val="20"/>
        </w:rPr>
        <w:t>le </w:t>
      </w:r>
      <w:r>
        <w:rPr>
          <w:sz w:val="20"/>
        </w:rPr>
        <w:t>necessità e comunque non oltre due ore (</w:t>
      </w:r>
      <w:r>
        <w:rPr>
          <w:i/>
          <w:sz w:val="20"/>
        </w:rPr>
        <w:t>dall’orario di inizio della </w:t>
      </w:r>
      <w:r>
        <w:rPr>
          <w:i/>
          <w:sz w:val="20"/>
        </w:rPr>
        <w:t>gara)</w:t>
      </w:r>
      <w:r>
        <w:rPr>
          <w:sz w:val="20"/>
        </w:rPr>
        <w:t>.</w:t>
      </w:r>
    </w:p>
    <w:p>
      <w:pPr>
        <w:pStyle w:val="ListParagraph"/>
        <w:numPr>
          <w:ilvl w:val="0"/>
          <w:numId w:val="53"/>
        </w:numPr>
        <w:tabs>
          <w:tab w:pos="656" w:val="left" w:leader="none"/>
        </w:tabs>
        <w:spacing w:line="240" w:lineRule="auto" w:before="1" w:after="0"/>
        <w:ind w:left="655" w:right="271" w:hanging="425"/>
        <w:jc w:val="both"/>
        <w:rPr>
          <w:sz w:val="20"/>
        </w:rPr>
      </w:pPr>
      <w:r>
        <w:rPr>
          <w:sz w:val="20"/>
        </w:rPr>
        <w:t>Se ambedue </w:t>
      </w:r>
      <w:r>
        <w:rPr>
          <w:spacing w:val="-3"/>
          <w:sz w:val="20"/>
        </w:rPr>
        <w:t>le </w:t>
      </w:r>
      <w:r>
        <w:rPr>
          <w:sz w:val="20"/>
        </w:rPr>
        <w:t>squadre non si presentano regolarmente sul campo, salvo le disposizioni contenute nei commi precedenti, entrambe verranno considerate come rinunciatarie e la gara verrà omologata con il punteggio più sfavorevole ad entrambe le squadre e con la penalizzazione di tre punti in</w:t>
      </w:r>
      <w:r>
        <w:rPr>
          <w:spacing w:val="1"/>
          <w:sz w:val="20"/>
        </w:rPr>
        <w:t> </w:t>
      </w:r>
      <w:r>
        <w:rPr>
          <w:sz w:val="20"/>
        </w:rPr>
        <w:t>classifica.</w:t>
      </w:r>
    </w:p>
    <w:p>
      <w:pPr>
        <w:pStyle w:val="ListParagraph"/>
        <w:numPr>
          <w:ilvl w:val="0"/>
          <w:numId w:val="53"/>
        </w:numPr>
        <w:tabs>
          <w:tab w:pos="656" w:val="left" w:leader="none"/>
        </w:tabs>
        <w:spacing w:line="240" w:lineRule="auto" w:before="0" w:after="0"/>
        <w:ind w:left="655" w:right="274" w:hanging="425"/>
        <w:jc w:val="both"/>
        <w:rPr>
          <w:sz w:val="20"/>
        </w:rPr>
      </w:pPr>
      <w:r>
        <w:rPr>
          <w:sz w:val="20"/>
        </w:rPr>
        <w:t>Le disposizioni contenute nel presente articolo si applicano anche quando venga presentata in campo una squadra avente una composizione numerica inferiore a sei</w:t>
      </w:r>
      <w:r>
        <w:rPr>
          <w:spacing w:val="3"/>
          <w:sz w:val="20"/>
        </w:rPr>
        <w:t> </w:t>
      </w:r>
      <w:r>
        <w:rPr>
          <w:sz w:val="20"/>
        </w:rPr>
        <w:t>giocatori.</w:t>
      </w:r>
    </w:p>
    <w:p>
      <w:pPr>
        <w:pStyle w:val="BodyText"/>
        <w:spacing w:before="120"/>
        <w:ind w:left="230"/>
      </w:pPr>
      <w:r>
        <w:rPr/>
        <w:t>Pertanto:</w:t>
      </w:r>
    </w:p>
    <w:p>
      <w:pPr>
        <w:pStyle w:val="ListParagraph"/>
        <w:numPr>
          <w:ilvl w:val="0"/>
          <w:numId w:val="38"/>
        </w:numPr>
        <w:tabs>
          <w:tab w:pos="656" w:val="left" w:leader="none"/>
        </w:tabs>
        <w:spacing w:line="240" w:lineRule="auto" w:before="120" w:after="0"/>
        <w:ind w:left="655" w:right="259" w:hanging="425"/>
        <w:jc w:val="both"/>
        <w:rPr>
          <w:sz w:val="20"/>
        </w:rPr>
      </w:pPr>
      <w:r>
        <w:rPr>
          <w:sz w:val="20"/>
        </w:rPr>
        <w:t>In</w:t>
      </w:r>
      <w:r>
        <w:rPr>
          <w:spacing w:val="-13"/>
          <w:sz w:val="20"/>
        </w:rPr>
        <w:t> </w:t>
      </w:r>
      <w:r>
        <w:rPr>
          <w:sz w:val="20"/>
        </w:rPr>
        <w:t>caso</w:t>
      </w:r>
      <w:r>
        <w:rPr>
          <w:spacing w:val="-12"/>
          <w:sz w:val="20"/>
        </w:rPr>
        <w:t> </w:t>
      </w:r>
      <w:r>
        <w:rPr>
          <w:sz w:val="20"/>
        </w:rPr>
        <w:t>di</w:t>
      </w:r>
      <w:r>
        <w:rPr>
          <w:spacing w:val="-19"/>
          <w:sz w:val="20"/>
        </w:rPr>
        <w:t> </w:t>
      </w:r>
      <w:r>
        <w:rPr>
          <w:sz w:val="20"/>
        </w:rPr>
        <w:t>assenza</w:t>
      </w:r>
      <w:r>
        <w:rPr>
          <w:spacing w:val="-11"/>
          <w:sz w:val="20"/>
        </w:rPr>
        <w:t> </w:t>
      </w:r>
      <w:r>
        <w:rPr>
          <w:sz w:val="20"/>
        </w:rPr>
        <w:t>di</w:t>
      </w:r>
      <w:r>
        <w:rPr>
          <w:spacing w:val="-14"/>
          <w:sz w:val="20"/>
        </w:rPr>
        <w:t> </w:t>
      </w:r>
      <w:r>
        <w:rPr>
          <w:sz w:val="20"/>
        </w:rPr>
        <w:t>una</w:t>
      </w:r>
      <w:r>
        <w:rPr>
          <w:spacing w:val="-11"/>
          <w:sz w:val="20"/>
        </w:rPr>
        <w:t> </w:t>
      </w:r>
      <w:r>
        <w:rPr>
          <w:sz w:val="20"/>
        </w:rPr>
        <w:t>squadra</w:t>
      </w:r>
      <w:r>
        <w:rPr>
          <w:spacing w:val="-12"/>
          <w:sz w:val="20"/>
        </w:rPr>
        <w:t> </w:t>
      </w:r>
      <w:r>
        <w:rPr>
          <w:sz w:val="20"/>
        </w:rPr>
        <w:t>l’arbitro</w:t>
      </w:r>
      <w:r>
        <w:rPr>
          <w:spacing w:val="-12"/>
          <w:sz w:val="20"/>
        </w:rPr>
        <w:t> </w:t>
      </w:r>
      <w:r>
        <w:rPr>
          <w:sz w:val="20"/>
        </w:rPr>
        <w:t>dovrà</w:t>
      </w:r>
      <w:r>
        <w:rPr>
          <w:spacing w:val="-12"/>
          <w:sz w:val="20"/>
        </w:rPr>
        <w:t> </w:t>
      </w:r>
      <w:r>
        <w:rPr>
          <w:sz w:val="20"/>
        </w:rPr>
        <w:t>attendere</w:t>
      </w:r>
      <w:r>
        <w:rPr>
          <w:spacing w:val="-7"/>
          <w:sz w:val="20"/>
          <w:u w:val="single"/>
        </w:rPr>
        <w:t> </w:t>
      </w:r>
      <w:r>
        <w:rPr>
          <w:sz w:val="20"/>
          <w:u w:val="single"/>
        </w:rPr>
        <w:t>30’</w:t>
      </w:r>
      <w:r>
        <w:rPr>
          <w:spacing w:val="-19"/>
          <w:sz w:val="20"/>
          <w:u w:val="single"/>
        </w:rPr>
        <w:t> </w:t>
      </w:r>
      <w:r>
        <w:rPr>
          <w:sz w:val="20"/>
          <w:u w:val="single"/>
        </w:rPr>
        <w:t>dall’ora</w:t>
      </w:r>
      <w:r>
        <w:rPr>
          <w:spacing w:val="-11"/>
          <w:sz w:val="20"/>
          <w:u w:val="single"/>
        </w:rPr>
        <w:t> </w:t>
      </w:r>
      <w:r>
        <w:rPr>
          <w:sz w:val="20"/>
          <w:u w:val="single"/>
        </w:rPr>
        <w:t>d’inizio</w:t>
      </w:r>
      <w:r>
        <w:rPr>
          <w:spacing w:val="-14"/>
          <w:sz w:val="20"/>
          <w:u w:val="single"/>
        </w:rPr>
        <w:t> </w:t>
      </w:r>
      <w:r>
        <w:rPr>
          <w:sz w:val="20"/>
          <w:u w:val="single"/>
        </w:rPr>
        <w:t>prevista</w:t>
      </w:r>
      <w:r>
        <w:rPr>
          <w:spacing w:val="-10"/>
          <w:sz w:val="20"/>
        </w:rPr>
        <w:t> </w:t>
      </w:r>
      <w:r>
        <w:rPr>
          <w:sz w:val="20"/>
        </w:rPr>
        <w:t>(tempo</w:t>
      </w:r>
      <w:r>
        <w:rPr>
          <w:spacing w:val="-13"/>
          <w:sz w:val="20"/>
        </w:rPr>
        <w:t> </w:t>
      </w:r>
      <w:r>
        <w:rPr>
          <w:sz w:val="20"/>
        </w:rPr>
        <w:t>non</w:t>
      </w:r>
      <w:r>
        <w:rPr>
          <w:spacing w:val="-12"/>
          <w:sz w:val="20"/>
        </w:rPr>
        <w:t> </w:t>
      </w:r>
      <w:r>
        <w:rPr>
          <w:sz w:val="20"/>
        </w:rPr>
        <w:t>riducibile).</w:t>
      </w:r>
      <w:r>
        <w:rPr>
          <w:spacing w:val="-13"/>
          <w:sz w:val="20"/>
        </w:rPr>
        <w:t> </w:t>
      </w:r>
      <w:r>
        <w:rPr>
          <w:sz w:val="20"/>
        </w:rPr>
        <w:t>Se</w:t>
      </w:r>
      <w:r>
        <w:rPr>
          <w:spacing w:val="-11"/>
          <w:sz w:val="20"/>
        </w:rPr>
        <w:t> </w:t>
      </w:r>
      <w:r>
        <w:rPr>
          <w:sz w:val="20"/>
        </w:rPr>
        <w:t>la</w:t>
      </w:r>
      <w:r>
        <w:rPr>
          <w:spacing w:val="-17"/>
          <w:sz w:val="20"/>
        </w:rPr>
        <w:t> </w:t>
      </w:r>
      <w:r>
        <w:rPr>
          <w:sz w:val="20"/>
        </w:rPr>
        <w:t>squadra (sei atleti escluso il LIBERO) non sopraggiunge entro questo termine, </w:t>
      </w:r>
      <w:r>
        <w:rPr>
          <w:sz w:val="20"/>
          <w:u w:val="single"/>
        </w:rPr>
        <w:t>effettuato il riconoscimento della squadra presente</w:t>
      </w:r>
      <w:r>
        <w:rPr>
          <w:sz w:val="20"/>
        </w:rPr>
        <w:t>, l’arbitro e la squadra presente potranno abbandonare il campo di gioco. Sul referto</w:t>
      </w:r>
      <w:r>
        <w:rPr>
          <w:sz w:val="20"/>
          <w:u w:val="single"/>
        </w:rPr>
        <w:t> dovrà essere trascritto l’elenco degli atleti della squadra presente, senza indicare alcun risultato</w:t>
      </w:r>
      <w:r>
        <w:rPr>
          <w:sz w:val="20"/>
        </w:rPr>
        <w:t> (competenza del Giudice</w:t>
      </w:r>
      <w:r>
        <w:rPr>
          <w:spacing w:val="4"/>
          <w:sz w:val="20"/>
        </w:rPr>
        <w:t> </w:t>
      </w:r>
      <w:r>
        <w:rPr>
          <w:sz w:val="20"/>
        </w:rPr>
        <w:t>Sportivo).</w:t>
      </w:r>
    </w:p>
    <w:p>
      <w:pPr>
        <w:pStyle w:val="ListParagraph"/>
        <w:numPr>
          <w:ilvl w:val="0"/>
          <w:numId w:val="38"/>
        </w:numPr>
        <w:tabs>
          <w:tab w:pos="656" w:val="left" w:leader="none"/>
        </w:tabs>
        <w:spacing w:line="240" w:lineRule="auto" w:before="0" w:after="0"/>
        <w:ind w:left="655" w:right="0" w:hanging="426"/>
        <w:jc w:val="both"/>
        <w:rPr>
          <w:sz w:val="20"/>
        </w:rPr>
      </w:pPr>
      <w:r>
        <w:rPr>
          <w:sz w:val="20"/>
        </w:rPr>
        <w:t>Se</w:t>
      </w:r>
      <w:r>
        <w:rPr>
          <w:spacing w:val="19"/>
          <w:sz w:val="20"/>
        </w:rPr>
        <w:t> </w:t>
      </w:r>
      <w:r>
        <w:rPr>
          <w:sz w:val="20"/>
        </w:rPr>
        <w:t>l’arbitro</w:t>
      </w:r>
      <w:r>
        <w:rPr>
          <w:spacing w:val="23"/>
          <w:sz w:val="20"/>
        </w:rPr>
        <w:t> </w:t>
      </w:r>
      <w:r>
        <w:rPr>
          <w:sz w:val="20"/>
        </w:rPr>
        <w:t>riceverà</w:t>
      </w:r>
      <w:r>
        <w:rPr>
          <w:spacing w:val="19"/>
          <w:sz w:val="20"/>
        </w:rPr>
        <w:t> </w:t>
      </w:r>
      <w:r>
        <w:rPr>
          <w:sz w:val="20"/>
        </w:rPr>
        <w:t>comunicazione</w:t>
      </w:r>
      <w:r>
        <w:rPr>
          <w:spacing w:val="19"/>
          <w:sz w:val="20"/>
        </w:rPr>
        <w:t> </w:t>
      </w:r>
      <w:r>
        <w:rPr>
          <w:sz w:val="20"/>
        </w:rPr>
        <w:t>del</w:t>
      </w:r>
      <w:r>
        <w:rPr>
          <w:spacing w:val="19"/>
          <w:sz w:val="20"/>
        </w:rPr>
        <w:t> </w:t>
      </w:r>
      <w:r>
        <w:rPr>
          <w:sz w:val="20"/>
        </w:rPr>
        <w:t>ritardo</w:t>
      </w:r>
      <w:r>
        <w:rPr>
          <w:spacing w:val="18"/>
          <w:sz w:val="20"/>
        </w:rPr>
        <w:t> </w:t>
      </w:r>
      <w:r>
        <w:rPr>
          <w:sz w:val="20"/>
        </w:rPr>
        <w:t>dell’altra</w:t>
      </w:r>
      <w:r>
        <w:rPr>
          <w:spacing w:val="19"/>
          <w:sz w:val="20"/>
        </w:rPr>
        <w:t> </w:t>
      </w:r>
      <w:r>
        <w:rPr>
          <w:sz w:val="20"/>
        </w:rPr>
        <w:t>squadra</w:t>
      </w:r>
      <w:r>
        <w:rPr>
          <w:spacing w:val="19"/>
          <w:sz w:val="20"/>
        </w:rPr>
        <w:t> </w:t>
      </w:r>
      <w:r>
        <w:rPr>
          <w:sz w:val="20"/>
        </w:rPr>
        <w:t>per</w:t>
      </w:r>
      <w:r>
        <w:rPr>
          <w:spacing w:val="18"/>
          <w:sz w:val="20"/>
        </w:rPr>
        <w:t> </w:t>
      </w:r>
      <w:r>
        <w:rPr>
          <w:sz w:val="20"/>
        </w:rPr>
        <w:t>motivi</w:t>
      </w:r>
      <w:r>
        <w:rPr>
          <w:spacing w:val="23"/>
          <w:sz w:val="20"/>
        </w:rPr>
        <w:t> </w:t>
      </w:r>
      <w:r>
        <w:rPr>
          <w:sz w:val="20"/>
        </w:rPr>
        <w:t>contingenti</w:t>
      </w:r>
      <w:r>
        <w:rPr>
          <w:spacing w:val="18"/>
          <w:sz w:val="20"/>
        </w:rPr>
        <w:t> </w:t>
      </w:r>
      <w:r>
        <w:rPr>
          <w:sz w:val="20"/>
        </w:rPr>
        <w:t>(incidente,</w:t>
      </w:r>
      <w:r>
        <w:rPr>
          <w:spacing w:val="18"/>
          <w:sz w:val="20"/>
        </w:rPr>
        <w:t> </w:t>
      </w:r>
      <w:r>
        <w:rPr>
          <w:sz w:val="20"/>
        </w:rPr>
        <w:t>guasto,</w:t>
      </w:r>
      <w:r>
        <w:rPr>
          <w:spacing w:val="19"/>
          <w:sz w:val="20"/>
        </w:rPr>
        <w:t> </w:t>
      </w:r>
      <w:r>
        <w:rPr>
          <w:sz w:val="20"/>
        </w:rPr>
        <w:t>ecc.)</w:t>
      </w:r>
      <w:r>
        <w:rPr>
          <w:spacing w:val="30"/>
          <w:sz w:val="20"/>
        </w:rPr>
        <w:t> </w:t>
      </w:r>
      <w:r>
        <w:rPr>
          <w:sz w:val="20"/>
          <w:u w:val="single"/>
        </w:rPr>
        <w:t>potrà,</w:t>
      </w:r>
    </w:p>
    <w:p>
      <w:pPr>
        <w:pStyle w:val="BodyText"/>
        <w:ind w:left="655"/>
        <w:jc w:val="both"/>
      </w:pPr>
      <w:r>
        <w:rPr>
          <w:u w:val="single"/>
        </w:rPr>
        <w:t> valutata la situazione, protrarre il tempo di attesa ragionevole e la gara dovrà comunque iniziare entro 2 ore dall’orario </w:t>
      </w:r>
    </w:p>
    <w:p>
      <w:pPr>
        <w:pStyle w:val="BodyText"/>
        <w:spacing w:before="1"/>
        <w:ind w:left="655"/>
        <w:jc w:val="both"/>
      </w:pPr>
      <w:r>
        <w:rPr>
          <w:u w:val="single"/>
        </w:rPr>
        <w:t>fissato a calendario.</w:t>
      </w:r>
    </w:p>
    <w:p>
      <w:pPr>
        <w:pStyle w:val="ListParagraph"/>
        <w:numPr>
          <w:ilvl w:val="0"/>
          <w:numId w:val="38"/>
        </w:numPr>
        <w:tabs>
          <w:tab w:pos="656" w:val="left" w:leader="none"/>
        </w:tabs>
        <w:spacing w:line="240" w:lineRule="auto" w:before="0" w:after="0"/>
        <w:ind w:left="655" w:right="0" w:hanging="426"/>
        <w:jc w:val="both"/>
        <w:rPr>
          <w:sz w:val="20"/>
        </w:rPr>
      </w:pPr>
      <w:r>
        <w:rPr>
          <w:sz w:val="20"/>
        </w:rPr>
        <w:t>Nel</w:t>
      </w:r>
      <w:r>
        <w:rPr>
          <w:spacing w:val="12"/>
          <w:sz w:val="20"/>
        </w:rPr>
        <w:t> </w:t>
      </w:r>
      <w:r>
        <w:rPr>
          <w:sz w:val="20"/>
        </w:rPr>
        <w:t>caso</w:t>
      </w:r>
      <w:r>
        <w:rPr>
          <w:spacing w:val="13"/>
          <w:sz w:val="20"/>
        </w:rPr>
        <w:t> </w:t>
      </w:r>
      <w:r>
        <w:rPr>
          <w:sz w:val="20"/>
        </w:rPr>
        <w:t>giungesse</w:t>
      </w:r>
      <w:r>
        <w:rPr>
          <w:spacing w:val="14"/>
          <w:sz w:val="20"/>
        </w:rPr>
        <w:t> </w:t>
      </w:r>
      <w:r>
        <w:rPr>
          <w:sz w:val="20"/>
        </w:rPr>
        <w:t>un</w:t>
      </w:r>
      <w:r>
        <w:rPr>
          <w:spacing w:val="13"/>
          <w:sz w:val="20"/>
        </w:rPr>
        <w:t> </w:t>
      </w:r>
      <w:r>
        <w:rPr>
          <w:sz w:val="20"/>
        </w:rPr>
        <w:t>numero</w:t>
      </w:r>
      <w:r>
        <w:rPr>
          <w:spacing w:val="13"/>
          <w:sz w:val="20"/>
        </w:rPr>
        <w:t> </w:t>
      </w:r>
      <w:r>
        <w:rPr>
          <w:sz w:val="20"/>
        </w:rPr>
        <w:t>insufficiente</w:t>
      </w:r>
      <w:r>
        <w:rPr>
          <w:spacing w:val="14"/>
          <w:sz w:val="20"/>
        </w:rPr>
        <w:t> </w:t>
      </w:r>
      <w:r>
        <w:rPr>
          <w:sz w:val="20"/>
        </w:rPr>
        <w:t>di</w:t>
      </w:r>
      <w:r>
        <w:rPr>
          <w:spacing w:val="13"/>
          <w:sz w:val="20"/>
        </w:rPr>
        <w:t> </w:t>
      </w:r>
      <w:r>
        <w:rPr>
          <w:sz w:val="20"/>
        </w:rPr>
        <w:t>atleti,</w:t>
      </w:r>
      <w:r>
        <w:rPr>
          <w:spacing w:val="13"/>
          <w:sz w:val="20"/>
        </w:rPr>
        <w:t> </w:t>
      </w:r>
      <w:r>
        <w:rPr>
          <w:sz w:val="20"/>
        </w:rPr>
        <w:t>l’arbitro</w:t>
      </w:r>
      <w:r>
        <w:rPr>
          <w:spacing w:val="13"/>
          <w:sz w:val="20"/>
        </w:rPr>
        <w:t> </w:t>
      </w:r>
      <w:r>
        <w:rPr>
          <w:sz w:val="20"/>
        </w:rPr>
        <w:t>effettuerà</w:t>
      </w:r>
      <w:r>
        <w:rPr>
          <w:spacing w:val="14"/>
          <w:sz w:val="20"/>
        </w:rPr>
        <w:t> </w:t>
      </w:r>
      <w:r>
        <w:rPr>
          <w:sz w:val="20"/>
        </w:rPr>
        <w:t>il</w:t>
      </w:r>
      <w:r>
        <w:rPr>
          <w:spacing w:val="11"/>
          <w:sz w:val="20"/>
        </w:rPr>
        <w:t> </w:t>
      </w:r>
      <w:r>
        <w:rPr>
          <w:sz w:val="20"/>
        </w:rPr>
        <w:t>riconoscimento</w:t>
      </w:r>
      <w:r>
        <w:rPr>
          <w:spacing w:val="13"/>
          <w:sz w:val="20"/>
        </w:rPr>
        <w:t> </w:t>
      </w:r>
      <w:r>
        <w:rPr>
          <w:sz w:val="20"/>
        </w:rPr>
        <w:t>solo</w:t>
      </w:r>
      <w:r>
        <w:rPr>
          <w:spacing w:val="13"/>
          <w:sz w:val="20"/>
        </w:rPr>
        <w:t> </w:t>
      </w:r>
      <w:r>
        <w:rPr>
          <w:sz w:val="20"/>
        </w:rPr>
        <w:t>di</w:t>
      </w:r>
      <w:r>
        <w:rPr>
          <w:spacing w:val="13"/>
          <w:sz w:val="20"/>
        </w:rPr>
        <w:t> </w:t>
      </w:r>
      <w:r>
        <w:rPr>
          <w:sz w:val="20"/>
        </w:rPr>
        <w:t>questi</w:t>
      </w:r>
      <w:r>
        <w:rPr>
          <w:spacing w:val="12"/>
          <w:sz w:val="20"/>
        </w:rPr>
        <w:t> </w:t>
      </w:r>
      <w:r>
        <w:rPr>
          <w:sz w:val="20"/>
        </w:rPr>
        <w:t>(se</w:t>
      </w:r>
      <w:r>
        <w:rPr>
          <w:spacing w:val="14"/>
          <w:sz w:val="20"/>
        </w:rPr>
        <w:t> </w:t>
      </w:r>
      <w:r>
        <w:rPr>
          <w:sz w:val="20"/>
        </w:rPr>
        <w:t>in</w:t>
      </w:r>
      <w:r>
        <w:rPr>
          <w:spacing w:val="13"/>
          <w:sz w:val="20"/>
        </w:rPr>
        <w:t> </w:t>
      </w:r>
      <w:r>
        <w:rPr>
          <w:sz w:val="20"/>
        </w:rPr>
        <w:t>presenza</w:t>
      </w:r>
    </w:p>
    <w:p>
      <w:pPr>
        <w:pStyle w:val="BodyText"/>
        <w:ind w:left="655"/>
        <w:jc w:val="both"/>
      </w:pPr>
      <w:r>
        <w:rPr/>
        <w:t>dell'elenco atleti firmato dal capitano), quindi procederà come sopra.</w:t>
      </w:r>
    </w:p>
    <w:p>
      <w:pPr>
        <w:pStyle w:val="BodyText"/>
        <w:spacing w:before="6"/>
        <w:rPr>
          <w:sz w:val="21"/>
        </w:rPr>
      </w:pPr>
    </w:p>
    <w:p>
      <w:pPr>
        <w:pStyle w:val="Heading3"/>
        <w:ind w:left="227" w:right="272"/>
        <w:jc w:val="center"/>
        <w:rPr>
          <w:rFonts w:ascii="Times New Roman"/>
        </w:rPr>
      </w:pPr>
      <w:bookmarkStart w:name="DATE ED ORARI DELLE GARE" w:id="113"/>
      <w:bookmarkEnd w:id="113"/>
      <w:r>
        <w:rPr/>
      </w:r>
      <w:bookmarkStart w:name="_bookmark55" w:id="114"/>
      <w:bookmarkEnd w:id="114"/>
      <w:r>
        <w:rPr/>
      </w:r>
      <w:r>
        <w:rPr>
          <w:rFonts w:ascii="Times New Roman"/>
        </w:rPr>
        <w:t>DATE ED ORARI DELLE GARE</w:t>
      </w:r>
    </w:p>
    <w:p>
      <w:pPr>
        <w:spacing w:before="166"/>
        <w:ind w:left="230" w:right="0" w:firstLine="0"/>
        <w:jc w:val="left"/>
        <w:rPr>
          <w:i/>
          <w:sz w:val="20"/>
        </w:rPr>
      </w:pPr>
      <w:r>
        <w:rPr>
          <w:i/>
          <w:sz w:val="20"/>
        </w:rPr>
        <w:t>Regolamento Gare Art. 24</w:t>
      </w:r>
    </w:p>
    <w:p>
      <w:pPr>
        <w:pStyle w:val="BodyText"/>
        <w:tabs>
          <w:tab w:pos="655" w:val="left" w:leader="none"/>
        </w:tabs>
        <w:ind w:left="230"/>
      </w:pPr>
      <w:r>
        <w:rPr/>
        <w:t>1.</w:t>
        <w:tab/>
        <w:t>Tutti</w:t>
      </w:r>
      <w:r>
        <w:rPr>
          <w:spacing w:val="22"/>
        </w:rPr>
        <w:t> </w:t>
      </w:r>
      <w:r>
        <w:rPr/>
        <w:t>gli</w:t>
      </w:r>
      <w:r>
        <w:rPr>
          <w:spacing w:val="23"/>
        </w:rPr>
        <w:t> </w:t>
      </w:r>
      <w:r>
        <w:rPr/>
        <w:t>incontri</w:t>
      </w:r>
      <w:r>
        <w:rPr>
          <w:spacing w:val="24"/>
        </w:rPr>
        <w:t> </w:t>
      </w:r>
      <w:r>
        <w:rPr/>
        <w:t>devono</w:t>
      </w:r>
      <w:r>
        <w:rPr>
          <w:spacing w:val="23"/>
        </w:rPr>
        <w:t> </w:t>
      </w:r>
      <w:r>
        <w:rPr/>
        <w:t>svolgersi</w:t>
      </w:r>
      <w:r>
        <w:rPr>
          <w:spacing w:val="24"/>
        </w:rPr>
        <w:t> </w:t>
      </w:r>
      <w:r>
        <w:rPr/>
        <w:t>nel</w:t>
      </w:r>
      <w:r>
        <w:rPr>
          <w:spacing w:val="23"/>
        </w:rPr>
        <w:t> </w:t>
      </w:r>
      <w:r>
        <w:rPr/>
        <w:t>giorno,</w:t>
      </w:r>
      <w:r>
        <w:rPr>
          <w:spacing w:val="24"/>
        </w:rPr>
        <w:t> </w:t>
      </w:r>
      <w:r>
        <w:rPr/>
        <w:t>all’ora</w:t>
      </w:r>
      <w:r>
        <w:rPr>
          <w:spacing w:val="24"/>
        </w:rPr>
        <w:t> </w:t>
      </w:r>
      <w:r>
        <w:rPr/>
        <w:t>e</w:t>
      </w:r>
      <w:r>
        <w:rPr>
          <w:spacing w:val="25"/>
        </w:rPr>
        <w:t> </w:t>
      </w:r>
      <w:r>
        <w:rPr/>
        <w:t>sul</w:t>
      </w:r>
      <w:r>
        <w:rPr>
          <w:spacing w:val="23"/>
        </w:rPr>
        <w:t> </w:t>
      </w:r>
      <w:r>
        <w:rPr/>
        <w:t>campo</w:t>
      </w:r>
      <w:r>
        <w:rPr>
          <w:spacing w:val="24"/>
        </w:rPr>
        <w:t> </w:t>
      </w:r>
      <w:r>
        <w:rPr/>
        <w:t>fissato</w:t>
      </w:r>
      <w:r>
        <w:rPr>
          <w:spacing w:val="23"/>
        </w:rPr>
        <w:t> </w:t>
      </w:r>
      <w:r>
        <w:rPr/>
        <w:t>in</w:t>
      </w:r>
      <w:r>
        <w:rPr>
          <w:spacing w:val="24"/>
        </w:rPr>
        <w:t> </w:t>
      </w:r>
      <w:r>
        <w:rPr/>
        <w:t>calendario</w:t>
      </w:r>
      <w:r>
        <w:rPr>
          <w:spacing w:val="23"/>
        </w:rPr>
        <w:t> </w:t>
      </w:r>
      <w:r>
        <w:rPr/>
        <w:t>salvo</w:t>
      </w:r>
      <w:r>
        <w:rPr>
          <w:spacing w:val="24"/>
        </w:rPr>
        <w:t> </w:t>
      </w:r>
      <w:r>
        <w:rPr/>
        <w:t>i</w:t>
      </w:r>
      <w:r>
        <w:rPr>
          <w:spacing w:val="23"/>
        </w:rPr>
        <w:t> </w:t>
      </w:r>
      <w:r>
        <w:rPr/>
        <w:t>casi</w:t>
      </w:r>
      <w:r>
        <w:rPr>
          <w:spacing w:val="24"/>
        </w:rPr>
        <w:t> </w:t>
      </w:r>
      <w:r>
        <w:rPr/>
        <w:t>di</w:t>
      </w:r>
      <w:r>
        <w:rPr>
          <w:spacing w:val="23"/>
        </w:rPr>
        <w:t> </w:t>
      </w:r>
      <w:r>
        <w:rPr/>
        <w:t>forza</w:t>
      </w:r>
      <w:r>
        <w:rPr>
          <w:spacing w:val="25"/>
        </w:rPr>
        <w:t> </w:t>
      </w:r>
      <w:r>
        <w:rPr/>
        <w:t>maggiore</w:t>
      </w:r>
    </w:p>
    <w:p>
      <w:pPr>
        <w:pStyle w:val="BodyText"/>
        <w:spacing w:before="1"/>
        <w:ind w:left="655"/>
      </w:pPr>
      <w:r>
        <w:rPr/>
        <w:t>riconosciuti validi dall'arbitro, come previsto dagli articoli 13, 14 e 23 del presente Regolamento.</w:t>
      </w:r>
    </w:p>
    <w:p>
      <w:pPr>
        <w:pStyle w:val="BodyText"/>
        <w:spacing w:before="120"/>
        <w:ind w:left="230" w:right="271"/>
        <w:jc w:val="both"/>
      </w:pPr>
      <w:r>
        <w:rPr/>
        <w:t>Nei</w:t>
      </w:r>
      <w:r>
        <w:rPr>
          <w:spacing w:val="-7"/>
        </w:rPr>
        <w:t> </w:t>
      </w:r>
      <w:r>
        <w:rPr/>
        <w:t>campionati</w:t>
      </w:r>
      <w:r>
        <w:rPr>
          <w:spacing w:val="-7"/>
        </w:rPr>
        <w:t> </w:t>
      </w:r>
      <w:r>
        <w:rPr/>
        <w:t>regionali</w:t>
      </w:r>
      <w:r>
        <w:rPr>
          <w:spacing w:val="-7"/>
        </w:rPr>
        <w:t> </w:t>
      </w:r>
      <w:r>
        <w:rPr/>
        <w:t>e</w:t>
      </w:r>
      <w:r>
        <w:rPr>
          <w:spacing w:val="-3"/>
        </w:rPr>
        <w:t> </w:t>
      </w:r>
      <w:r>
        <w:rPr/>
        <w:t>territoriali</w:t>
      </w:r>
      <w:r>
        <w:rPr>
          <w:spacing w:val="-2"/>
        </w:rPr>
        <w:t> </w:t>
      </w:r>
      <w:r>
        <w:rPr/>
        <w:t>il</w:t>
      </w:r>
      <w:r>
        <w:rPr>
          <w:spacing w:val="-7"/>
        </w:rPr>
        <w:t> </w:t>
      </w:r>
      <w:r>
        <w:rPr/>
        <w:t>campo</w:t>
      </w:r>
      <w:r>
        <w:rPr>
          <w:spacing w:val="-6"/>
        </w:rPr>
        <w:t> </w:t>
      </w:r>
      <w:r>
        <w:rPr/>
        <w:t>deve</w:t>
      </w:r>
      <w:r>
        <w:rPr>
          <w:spacing w:val="-4"/>
        </w:rPr>
        <w:t> </w:t>
      </w:r>
      <w:r>
        <w:rPr/>
        <w:t>essere</w:t>
      </w:r>
      <w:r>
        <w:rPr>
          <w:spacing w:val="-4"/>
        </w:rPr>
        <w:t> </w:t>
      </w:r>
      <w:r>
        <w:rPr/>
        <w:t>a</w:t>
      </w:r>
      <w:r>
        <w:rPr>
          <w:spacing w:val="-5"/>
        </w:rPr>
        <w:t> </w:t>
      </w:r>
      <w:r>
        <w:rPr/>
        <w:t>disposizione</w:t>
      </w:r>
      <w:r>
        <w:rPr>
          <w:spacing w:val="-4"/>
        </w:rPr>
        <w:t> </w:t>
      </w:r>
      <w:r>
        <w:rPr/>
        <w:t>delle</w:t>
      </w:r>
      <w:r>
        <w:rPr>
          <w:spacing w:val="-4"/>
        </w:rPr>
        <w:t> </w:t>
      </w:r>
      <w:r>
        <w:rPr/>
        <w:t>squadre</w:t>
      </w:r>
      <w:r>
        <w:rPr>
          <w:spacing w:val="1"/>
        </w:rPr>
        <w:t> </w:t>
      </w:r>
      <w:r>
        <w:rPr>
          <w:u w:val="single"/>
        </w:rPr>
        <w:t>almeno</w:t>
      </w:r>
      <w:r>
        <w:rPr>
          <w:spacing w:val="-5"/>
          <w:u w:val="single"/>
        </w:rPr>
        <w:t> </w:t>
      </w:r>
      <w:r>
        <w:rPr>
          <w:u w:val="single"/>
        </w:rPr>
        <w:t>30</w:t>
      </w:r>
      <w:r>
        <w:rPr>
          <w:spacing w:val="-5"/>
          <w:u w:val="single"/>
        </w:rPr>
        <w:t> </w:t>
      </w:r>
      <w:r>
        <w:rPr>
          <w:u w:val="single"/>
        </w:rPr>
        <w:t>minuti</w:t>
      </w:r>
      <w:r>
        <w:rPr>
          <w:spacing w:val="-6"/>
        </w:rPr>
        <w:t> </w:t>
      </w:r>
      <w:r>
        <w:rPr/>
        <w:t>prima</w:t>
      </w:r>
      <w:r>
        <w:rPr>
          <w:spacing w:val="-4"/>
        </w:rPr>
        <w:t> </w:t>
      </w:r>
      <w:r>
        <w:rPr/>
        <w:t>dell'inizio</w:t>
      </w:r>
      <w:r>
        <w:rPr>
          <w:spacing w:val="-1"/>
        </w:rPr>
        <w:t> </w:t>
      </w:r>
      <w:r>
        <w:rPr/>
        <w:t>della gara; nel caso del </w:t>
      </w:r>
      <w:r>
        <w:rPr>
          <w:u w:val="single"/>
        </w:rPr>
        <w:t>protrarsi di gare precedenti</w:t>
      </w:r>
      <w:r>
        <w:rPr/>
        <w:t> che terminano a ridosso della gara successiva, gli arbitri dovranno, comunque, </w:t>
      </w:r>
      <w:r>
        <w:rPr>
          <w:u w:val="single"/>
        </w:rPr>
        <w:t>garantire i 30 minuti di riscaldamento, compreso il protocollo di</w:t>
      </w:r>
      <w:r>
        <w:rPr>
          <w:spacing w:val="-6"/>
          <w:u w:val="single"/>
        </w:rPr>
        <w:t> </w:t>
      </w:r>
      <w:r>
        <w:rPr>
          <w:u w:val="single"/>
        </w:rPr>
        <w:t>gara</w:t>
      </w:r>
      <w:r>
        <w:rPr/>
        <w:t>.</w:t>
      </w:r>
    </w:p>
    <w:p>
      <w:pPr>
        <w:pStyle w:val="Heading6"/>
        <w:spacing w:before="120"/>
        <w:ind w:right="272"/>
        <w:jc w:val="both"/>
      </w:pPr>
      <w:r>
        <w:rPr/>
        <w:t>Eventuali gare che si disputano in precedenza sullo stesso campo dove si giocano campionati di Serie C e D dovranno essere fissate </w:t>
      </w:r>
      <w:r>
        <w:rPr>
          <w:sz w:val="16"/>
        </w:rPr>
        <w:t>ALMENO </w:t>
      </w:r>
      <w:r>
        <w:rPr/>
        <w:t>2 ore e 30 minuti prima.</w:t>
      </w:r>
    </w:p>
    <w:p>
      <w:pPr>
        <w:pStyle w:val="BodyText"/>
        <w:spacing w:before="7"/>
        <w:rPr>
          <w:b/>
          <w:sz w:val="21"/>
        </w:rPr>
      </w:pPr>
    </w:p>
    <w:p>
      <w:pPr>
        <w:pStyle w:val="Heading3"/>
        <w:ind w:left="232" w:right="272"/>
        <w:jc w:val="center"/>
        <w:rPr>
          <w:rFonts w:ascii="Times New Roman"/>
        </w:rPr>
      </w:pPr>
      <w:bookmarkStart w:name="ANDAMENTO IRREGOLARE DELL'INCONTRO" w:id="115"/>
      <w:bookmarkEnd w:id="115"/>
      <w:r>
        <w:rPr/>
      </w:r>
      <w:bookmarkStart w:name="_bookmark56" w:id="116"/>
      <w:bookmarkEnd w:id="116"/>
      <w:r>
        <w:rPr/>
      </w:r>
      <w:r>
        <w:rPr>
          <w:rFonts w:ascii="Times New Roman"/>
        </w:rPr>
        <w:t>ANDAMENTO IRREGOLARE DELL'INCONTRO</w:t>
      </w:r>
    </w:p>
    <w:p>
      <w:pPr>
        <w:spacing w:before="166"/>
        <w:ind w:left="230" w:right="0" w:firstLine="0"/>
        <w:jc w:val="both"/>
        <w:rPr>
          <w:i/>
          <w:sz w:val="20"/>
        </w:rPr>
      </w:pPr>
      <w:r>
        <w:rPr>
          <w:i/>
          <w:sz w:val="20"/>
        </w:rPr>
        <w:t>Regolamento Gare Art. 29</w:t>
      </w:r>
    </w:p>
    <w:p>
      <w:pPr>
        <w:pStyle w:val="ListParagraph"/>
        <w:numPr>
          <w:ilvl w:val="0"/>
          <w:numId w:val="54"/>
        </w:numPr>
        <w:tabs>
          <w:tab w:pos="656" w:val="left" w:leader="none"/>
        </w:tabs>
        <w:spacing w:line="240" w:lineRule="auto" w:before="0" w:after="0"/>
        <w:ind w:left="655" w:right="273" w:hanging="425"/>
        <w:jc w:val="both"/>
        <w:rPr>
          <w:sz w:val="20"/>
        </w:rPr>
      </w:pPr>
      <w:r>
        <w:rPr>
          <w:sz w:val="20"/>
        </w:rPr>
        <w:t>Se si verificano eventi che influiscono decisamente sul regolare svolgimento dell'incontro, salva l'applicazione delle sanzioni previste nel Regolamento Giurisdizionale, all’affiliato responsabile verrà inflitta la sanzione della perdita della partita ai sensi dell'articolo 92 del Regolamento</w:t>
      </w:r>
      <w:r>
        <w:rPr>
          <w:spacing w:val="-3"/>
          <w:sz w:val="20"/>
        </w:rPr>
        <w:t> </w:t>
      </w:r>
      <w:r>
        <w:rPr>
          <w:sz w:val="20"/>
        </w:rPr>
        <w:t>Giurisdizionale.</w:t>
      </w:r>
    </w:p>
    <w:p>
      <w:pPr>
        <w:pStyle w:val="ListParagraph"/>
        <w:numPr>
          <w:ilvl w:val="0"/>
          <w:numId w:val="54"/>
        </w:numPr>
        <w:tabs>
          <w:tab w:pos="656" w:val="left" w:leader="none"/>
        </w:tabs>
        <w:spacing w:line="240" w:lineRule="auto" w:before="1" w:after="0"/>
        <w:ind w:left="655" w:right="263" w:hanging="425"/>
        <w:jc w:val="both"/>
        <w:rPr>
          <w:sz w:val="20"/>
        </w:rPr>
      </w:pPr>
      <w:r>
        <w:rPr>
          <w:sz w:val="20"/>
        </w:rPr>
        <w:t>Se la responsabilità di detti eventi appartiene ad entrambi gli affiliati, salve sempre le altre sanzioni disciplinari, entrambi saranno dichiarati</w:t>
      </w:r>
      <w:r>
        <w:rPr>
          <w:spacing w:val="-2"/>
          <w:sz w:val="20"/>
        </w:rPr>
        <w:t> </w:t>
      </w:r>
      <w:r>
        <w:rPr>
          <w:sz w:val="20"/>
        </w:rPr>
        <w:t>perdenti.</w:t>
      </w:r>
    </w:p>
    <w:p>
      <w:pPr>
        <w:pStyle w:val="ListParagraph"/>
        <w:numPr>
          <w:ilvl w:val="0"/>
          <w:numId w:val="54"/>
        </w:numPr>
        <w:tabs>
          <w:tab w:pos="656" w:val="left" w:leader="none"/>
        </w:tabs>
        <w:spacing w:line="240" w:lineRule="auto" w:before="0" w:after="0"/>
        <w:ind w:left="655" w:right="265" w:hanging="425"/>
        <w:jc w:val="both"/>
        <w:rPr>
          <w:sz w:val="20"/>
        </w:rPr>
      </w:pPr>
      <w:r>
        <w:rPr>
          <w:sz w:val="20"/>
        </w:rPr>
        <w:t>In</w:t>
      </w:r>
      <w:r>
        <w:rPr>
          <w:spacing w:val="-10"/>
          <w:sz w:val="20"/>
        </w:rPr>
        <w:t> </w:t>
      </w:r>
      <w:r>
        <w:rPr>
          <w:sz w:val="20"/>
        </w:rPr>
        <w:t>caso</w:t>
      </w:r>
      <w:r>
        <w:rPr>
          <w:spacing w:val="-10"/>
          <w:sz w:val="20"/>
        </w:rPr>
        <w:t> </w:t>
      </w:r>
      <w:r>
        <w:rPr>
          <w:sz w:val="20"/>
        </w:rPr>
        <w:t>di</w:t>
      </w:r>
      <w:r>
        <w:rPr>
          <w:spacing w:val="-10"/>
          <w:sz w:val="20"/>
        </w:rPr>
        <w:t> </w:t>
      </w:r>
      <w:r>
        <w:rPr>
          <w:sz w:val="20"/>
        </w:rPr>
        <w:t>incidente</w:t>
      </w:r>
      <w:r>
        <w:rPr>
          <w:spacing w:val="-9"/>
          <w:sz w:val="20"/>
        </w:rPr>
        <w:t> </w:t>
      </w:r>
      <w:r>
        <w:rPr>
          <w:sz w:val="20"/>
        </w:rPr>
        <w:t>provocato</w:t>
      </w:r>
      <w:r>
        <w:rPr>
          <w:spacing w:val="-10"/>
          <w:sz w:val="20"/>
        </w:rPr>
        <w:t> </w:t>
      </w:r>
      <w:r>
        <w:rPr>
          <w:sz w:val="20"/>
        </w:rPr>
        <w:t>dagli</w:t>
      </w:r>
      <w:r>
        <w:rPr>
          <w:spacing w:val="-11"/>
          <w:sz w:val="20"/>
        </w:rPr>
        <w:t> </w:t>
      </w:r>
      <w:r>
        <w:rPr>
          <w:sz w:val="20"/>
        </w:rPr>
        <w:t>spettatori</w:t>
      </w:r>
      <w:r>
        <w:rPr>
          <w:spacing w:val="-11"/>
          <w:sz w:val="20"/>
        </w:rPr>
        <w:t> </w:t>
      </w:r>
      <w:r>
        <w:rPr>
          <w:sz w:val="20"/>
        </w:rPr>
        <w:t>o</w:t>
      </w:r>
      <w:r>
        <w:rPr>
          <w:spacing w:val="-5"/>
          <w:sz w:val="20"/>
        </w:rPr>
        <w:t> </w:t>
      </w:r>
      <w:r>
        <w:rPr>
          <w:sz w:val="20"/>
        </w:rPr>
        <w:t>di</w:t>
      </w:r>
      <w:r>
        <w:rPr>
          <w:spacing w:val="-11"/>
          <w:sz w:val="20"/>
        </w:rPr>
        <w:t> </w:t>
      </w:r>
      <w:r>
        <w:rPr>
          <w:sz w:val="20"/>
        </w:rPr>
        <w:t>invasione</w:t>
      </w:r>
      <w:r>
        <w:rPr>
          <w:spacing w:val="-8"/>
          <w:sz w:val="20"/>
        </w:rPr>
        <w:t> </w:t>
      </w:r>
      <w:r>
        <w:rPr>
          <w:sz w:val="20"/>
        </w:rPr>
        <w:t>di</w:t>
      </w:r>
      <w:r>
        <w:rPr>
          <w:spacing w:val="-11"/>
          <w:sz w:val="20"/>
        </w:rPr>
        <w:t> </w:t>
      </w:r>
      <w:r>
        <w:rPr>
          <w:sz w:val="20"/>
        </w:rPr>
        <w:t>campo,</w:t>
      </w:r>
      <w:r>
        <w:rPr>
          <w:spacing w:val="-10"/>
          <w:sz w:val="20"/>
        </w:rPr>
        <w:t> </w:t>
      </w:r>
      <w:r>
        <w:rPr>
          <w:sz w:val="20"/>
        </w:rPr>
        <w:t>il</w:t>
      </w:r>
      <w:r>
        <w:rPr>
          <w:spacing w:val="-11"/>
          <w:sz w:val="20"/>
        </w:rPr>
        <w:t> </w:t>
      </w:r>
      <w:r>
        <w:rPr>
          <w:sz w:val="20"/>
        </w:rPr>
        <w:t>primo</w:t>
      </w:r>
      <w:r>
        <w:rPr>
          <w:spacing w:val="-6"/>
          <w:sz w:val="20"/>
        </w:rPr>
        <w:t> </w:t>
      </w:r>
      <w:r>
        <w:rPr>
          <w:sz w:val="20"/>
        </w:rPr>
        <w:t>arbitro</w:t>
      </w:r>
      <w:r>
        <w:rPr>
          <w:spacing w:val="-5"/>
          <w:sz w:val="20"/>
        </w:rPr>
        <w:t> </w:t>
      </w:r>
      <w:r>
        <w:rPr>
          <w:sz w:val="20"/>
        </w:rPr>
        <w:t>sospende</w:t>
      </w:r>
      <w:r>
        <w:rPr>
          <w:spacing w:val="-9"/>
          <w:sz w:val="20"/>
        </w:rPr>
        <w:t> </w:t>
      </w:r>
      <w:r>
        <w:rPr>
          <w:sz w:val="20"/>
        </w:rPr>
        <w:t>il</w:t>
      </w:r>
      <w:r>
        <w:rPr>
          <w:spacing w:val="-11"/>
          <w:sz w:val="20"/>
        </w:rPr>
        <w:t> </w:t>
      </w:r>
      <w:r>
        <w:rPr>
          <w:sz w:val="20"/>
        </w:rPr>
        <w:t>gioco</w:t>
      </w:r>
      <w:r>
        <w:rPr>
          <w:spacing w:val="-10"/>
          <w:sz w:val="20"/>
        </w:rPr>
        <w:t> </w:t>
      </w:r>
      <w:r>
        <w:rPr>
          <w:sz w:val="20"/>
        </w:rPr>
        <w:t>ed</w:t>
      </w:r>
      <w:r>
        <w:rPr>
          <w:spacing w:val="-10"/>
          <w:sz w:val="20"/>
        </w:rPr>
        <w:t> </w:t>
      </w:r>
      <w:r>
        <w:rPr>
          <w:sz w:val="20"/>
        </w:rPr>
        <w:t>invita</w:t>
      </w:r>
      <w:r>
        <w:rPr>
          <w:spacing w:val="-9"/>
          <w:sz w:val="20"/>
        </w:rPr>
        <w:t> </w:t>
      </w:r>
      <w:r>
        <w:rPr>
          <w:sz w:val="20"/>
        </w:rPr>
        <w:t>i</w:t>
      </w:r>
      <w:r>
        <w:rPr>
          <w:spacing w:val="-11"/>
          <w:sz w:val="20"/>
        </w:rPr>
        <w:t> </w:t>
      </w:r>
      <w:r>
        <w:rPr>
          <w:sz w:val="20"/>
        </w:rPr>
        <w:t>dirigenti ed il capitano della squadra ospitante a ristabilire l'ordine entro il limite di tempo che egli ritiene opportuno. Allo</w:t>
      </w:r>
      <w:r>
        <w:rPr>
          <w:spacing w:val="10"/>
          <w:sz w:val="20"/>
        </w:rPr>
        <w:t> </w:t>
      </w:r>
      <w:r>
        <w:rPr>
          <w:spacing w:val="2"/>
          <w:sz w:val="20"/>
        </w:rPr>
        <w:t>scadere</w:t>
      </w:r>
    </w:p>
    <w:p>
      <w:pPr>
        <w:spacing w:after="0" w:line="240" w:lineRule="auto"/>
        <w:jc w:val="both"/>
        <w:rPr>
          <w:sz w:val="20"/>
        </w:rPr>
        <w:sectPr>
          <w:pgSz w:w="11910" w:h="16840"/>
          <w:pgMar w:header="273" w:footer="862" w:top="980" w:bottom="1060" w:left="620" w:right="579"/>
        </w:sectPr>
      </w:pPr>
    </w:p>
    <w:p>
      <w:pPr>
        <w:pStyle w:val="BodyText"/>
      </w:pPr>
    </w:p>
    <w:p>
      <w:pPr>
        <w:pStyle w:val="BodyText"/>
        <w:spacing w:before="7"/>
        <w:rPr>
          <w:sz w:val="18"/>
        </w:rPr>
      </w:pPr>
    </w:p>
    <w:p>
      <w:pPr>
        <w:pStyle w:val="BodyText"/>
        <w:ind w:left="655" w:right="284"/>
        <w:jc w:val="both"/>
      </w:pPr>
      <w:r>
        <w:rPr/>
        <w:t>di questo tempo, se la causa di interruzione permane, ordina agli ufficiali di abbandonare il campo insieme a lui, annota l'incidente sul referto e compila un rapporto che invia entro 24 ore al Giudice Sportivo competente.</w:t>
      </w:r>
    </w:p>
    <w:p>
      <w:pPr>
        <w:pStyle w:val="ListParagraph"/>
        <w:numPr>
          <w:ilvl w:val="0"/>
          <w:numId w:val="54"/>
        </w:numPr>
        <w:tabs>
          <w:tab w:pos="656" w:val="left" w:leader="none"/>
        </w:tabs>
        <w:spacing w:line="240" w:lineRule="auto" w:before="0" w:after="0"/>
        <w:ind w:left="655" w:right="260" w:hanging="425"/>
        <w:jc w:val="both"/>
        <w:rPr>
          <w:sz w:val="20"/>
        </w:rPr>
      </w:pPr>
      <w:r>
        <w:rPr>
          <w:sz w:val="20"/>
        </w:rPr>
        <w:t>In deroga alle disposizioni di cui al comma precedente, l'arbitro, in presenza di un evento legittimante l'immediata interruzione della gara e contemporaneamente di una situazione ambientale non idonea all’accoglimento di detto provvedimento,</w:t>
      </w:r>
      <w:r>
        <w:rPr>
          <w:spacing w:val="-13"/>
          <w:sz w:val="20"/>
        </w:rPr>
        <w:t> </w:t>
      </w:r>
      <w:r>
        <w:rPr>
          <w:sz w:val="20"/>
        </w:rPr>
        <w:t>può</w:t>
      </w:r>
      <w:r>
        <w:rPr>
          <w:spacing w:val="-12"/>
          <w:sz w:val="20"/>
        </w:rPr>
        <w:t> </w:t>
      </w:r>
      <w:r>
        <w:rPr>
          <w:sz w:val="20"/>
        </w:rPr>
        <w:t>disporre</w:t>
      </w:r>
      <w:r>
        <w:rPr>
          <w:spacing w:val="-9"/>
          <w:sz w:val="20"/>
        </w:rPr>
        <w:t> </w:t>
      </w:r>
      <w:r>
        <w:rPr>
          <w:sz w:val="20"/>
        </w:rPr>
        <w:t>la</w:t>
      </w:r>
      <w:r>
        <w:rPr>
          <w:spacing w:val="-12"/>
          <w:sz w:val="20"/>
        </w:rPr>
        <w:t> </w:t>
      </w:r>
      <w:r>
        <w:rPr>
          <w:sz w:val="20"/>
        </w:rPr>
        <w:t>prosecuzione</w:t>
      </w:r>
      <w:r>
        <w:rPr>
          <w:spacing w:val="-16"/>
          <w:sz w:val="20"/>
        </w:rPr>
        <w:t> </w:t>
      </w:r>
      <w:r>
        <w:rPr>
          <w:sz w:val="20"/>
        </w:rPr>
        <w:t>dell'incontro</w:t>
      </w:r>
      <w:r>
        <w:rPr>
          <w:spacing w:val="-12"/>
          <w:sz w:val="20"/>
        </w:rPr>
        <w:t> </w:t>
      </w:r>
      <w:r>
        <w:rPr>
          <w:sz w:val="20"/>
        </w:rPr>
        <w:t>pur</w:t>
      </w:r>
      <w:r>
        <w:rPr>
          <w:spacing w:val="-14"/>
          <w:sz w:val="20"/>
        </w:rPr>
        <w:t> </w:t>
      </w:r>
      <w:r>
        <w:rPr>
          <w:sz w:val="20"/>
        </w:rPr>
        <w:t>ritenendolo</w:t>
      </w:r>
      <w:r>
        <w:rPr>
          <w:spacing w:val="-12"/>
          <w:sz w:val="20"/>
        </w:rPr>
        <w:t> </w:t>
      </w:r>
      <w:r>
        <w:rPr>
          <w:sz w:val="20"/>
        </w:rPr>
        <w:t>formalmente</w:t>
      </w:r>
      <w:r>
        <w:rPr>
          <w:spacing w:val="-11"/>
          <w:sz w:val="20"/>
        </w:rPr>
        <w:t> </w:t>
      </w:r>
      <w:r>
        <w:rPr>
          <w:sz w:val="20"/>
        </w:rPr>
        <w:t>concluso</w:t>
      </w:r>
      <w:r>
        <w:rPr>
          <w:spacing w:val="-17"/>
          <w:sz w:val="20"/>
        </w:rPr>
        <w:t> </w:t>
      </w:r>
      <w:r>
        <w:rPr>
          <w:sz w:val="20"/>
        </w:rPr>
        <w:t>al</w:t>
      </w:r>
      <w:r>
        <w:rPr>
          <w:spacing w:val="-13"/>
          <w:sz w:val="20"/>
        </w:rPr>
        <w:t> </w:t>
      </w:r>
      <w:r>
        <w:rPr>
          <w:sz w:val="20"/>
        </w:rPr>
        <w:t>momento</w:t>
      </w:r>
      <w:r>
        <w:rPr>
          <w:spacing w:val="-17"/>
          <w:sz w:val="20"/>
        </w:rPr>
        <w:t> </w:t>
      </w:r>
      <w:r>
        <w:rPr>
          <w:sz w:val="20"/>
        </w:rPr>
        <w:t>del</w:t>
      </w:r>
      <w:r>
        <w:rPr>
          <w:spacing w:val="-13"/>
          <w:sz w:val="20"/>
        </w:rPr>
        <w:t> </w:t>
      </w:r>
      <w:r>
        <w:rPr>
          <w:sz w:val="20"/>
        </w:rPr>
        <w:t>verificarsi della causa interruttiva. Anche in questo caso, al termine dell'incontro, annota i fatti sul referto e compila un rapporto </w:t>
      </w:r>
      <w:r>
        <w:rPr>
          <w:spacing w:val="4"/>
          <w:sz w:val="20"/>
        </w:rPr>
        <w:t>che </w:t>
      </w:r>
      <w:r>
        <w:rPr>
          <w:sz w:val="20"/>
        </w:rPr>
        <w:t>invia</w:t>
      </w:r>
      <w:r>
        <w:rPr>
          <w:spacing w:val="-10"/>
          <w:sz w:val="20"/>
        </w:rPr>
        <w:t> </w:t>
      </w:r>
      <w:r>
        <w:rPr>
          <w:sz w:val="20"/>
        </w:rPr>
        <w:t>entro</w:t>
      </w:r>
      <w:r>
        <w:rPr>
          <w:spacing w:val="-11"/>
          <w:sz w:val="20"/>
        </w:rPr>
        <w:t> </w:t>
      </w:r>
      <w:r>
        <w:rPr>
          <w:sz w:val="20"/>
        </w:rPr>
        <w:t>24</w:t>
      </w:r>
      <w:r>
        <w:rPr>
          <w:spacing w:val="-11"/>
          <w:sz w:val="20"/>
        </w:rPr>
        <w:t> </w:t>
      </w:r>
      <w:r>
        <w:rPr>
          <w:sz w:val="20"/>
        </w:rPr>
        <w:t>ore</w:t>
      </w:r>
      <w:r>
        <w:rPr>
          <w:spacing w:val="-10"/>
          <w:sz w:val="20"/>
        </w:rPr>
        <w:t> </w:t>
      </w:r>
      <w:r>
        <w:rPr>
          <w:sz w:val="20"/>
        </w:rPr>
        <w:t>al</w:t>
      </w:r>
      <w:r>
        <w:rPr>
          <w:spacing w:val="-7"/>
          <w:sz w:val="20"/>
        </w:rPr>
        <w:t> </w:t>
      </w:r>
      <w:r>
        <w:rPr>
          <w:sz w:val="20"/>
        </w:rPr>
        <w:t>Giudice</w:t>
      </w:r>
      <w:r>
        <w:rPr>
          <w:spacing w:val="-8"/>
          <w:sz w:val="20"/>
        </w:rPr>
        <w:t> </w:t>
      </w:r>
      <w:r>
        <w:rPr>
          <w:sz w:val="20"/>
        </w:rPr>
        <w:t>Sportivo</w:t>
      </w:r>
      <w:r>
        <w:rPr>
          <w:spacing w:val="-11"/>
          <w:sz w:val="20"/>
        </w:rPr>
        <w:t> </w:t>
      </w:r>
      <w:r>
        <w:rPr>
          <w:sz w:val="20"/>
        </w:rPr>
        <w:t>competente</w:t>
      </w:r>
      <w:r>
        <w:rPr>
          <w:spacing w:val="-10"/>
          <w:sz w:val="20"/>
        </w:rPr>
        <w:t> </w:t>
      </w:r>
      <w:r>
        <w:rPr>
          <w:sz w:val="20"/>
        </w:rPr>
        <w:t>per</w:t>
      </w:r>
      <w:r>
        <w:rPr>
          <w:spacing w:val="-12"/>
          <w:sz w:val="20"/>
        </w:rPr>
        <w:t> </w:t>
      </w:r>
      <w:r>
        <w:rPr>
          <w:sz w:val="20"/>
        </w:rPr>
        <w:t>l'omologa.</w:t>
      </w:r>
      <w:r>
        <w:rPr>
          <w:spacing w:val="-11"/>
          <w:sz w:val="20"/>
        </w:rPr>
        <w:t> </w:t>
      </w:r>
      <w:r>
        <w:rPr>
          <w:sz w:val="20"/>
        </w:rPr>
        <w:t>La</w:t>
      </w:r>
      <w:r>
        <w:rPr>
          <w:spacing w:val="-10"/>
          <w:sz w:val="20"/>
        </w:rPr>
        <w:t> </w:t>
      </w:r>
      <w:r>
        <w:rPr>
          <w:sz w:val="20"/>
        </w:rPr>
        <w:t>decisione</w:t>
      </w:r>
      <w:r>
        <w:rPr>
          <w:spacing w:val="-10"/>
          <w:sz w:val="20"/>
        </w:rPr>
        <w:t> </w:t>
      </w:r>
      <w:r>
        <w:rPr>
          <w:sz w:val="20"/>
        </w:rPr>
        <w:t>dell'arbitro</w:t>
      </w:r>
      <w:r>
        <w:rPr>
          <w:spacing w:val="-11"/>
          <w:sz w:val="20"/>
        </w:rPr>
        <w:t> </w:t>
      </w:r>
      <w:r>
        <w:rPr>
          <w:sz w:val="20"/>
        </w:rPr>
        <w:t>potrà</w:t>
      </w:r>
      <w:r>
        <w:rPr>
          <w:spacing w:val="-10"/>
          <w:sz w:val="20"/>
        </w:rPr>
        <w:t> </w:t>
      </w:r>
      <w:r>
        <w:rPr>
          <w:sz w:val="20"/>
        </w:rPr>
        <w:t>essere</w:t>
      </w:r>
      <w:r>
        <w:rPr>
          <w:spacing w:val="-10"/>
          <w:sz w:val="20"/>
        </w:rPr>
        <w:t> </w:t>
      </w:r>
      <w:r>
        <w:rPr>
          <w:sz w:val="20"/>
        </w:rPr>
        <w:t>annullata</w:t>
      </w:r>
      <w:r>
        <w:rPr>
          <w:spacing w:val="-10"/>
          <w:sz w:val="20"/>
        </w:rPr>
        <w:t> </w:t>
      </w:r>
      <w:r>
        <w:rPr>
          <w:sz w:val="20"/>
        </w:rPr>
        <w:t>dall'organo giudicante se non ne sussistano i</w:t>
      </w:r>
      <w:r>
        <w:rPr>
          <w:spacing w:val="-4"/>
          <w:sz w:val="20"/>
        </w:rPr>
        <w:t> </w:t>
      </w:r>
      <w:r>
        <w:rPr>
          <w:sz w:val="20"/>
        </w:rPr>
        <w:t>presupposti.</w:t>
      </w:r>
    </w:p>
    <w:p>
      <w:pPr>
        <w:pStyle w:val="BodyText"/>
        <w:spacing w:before="6"/>
        <w:rPr>
          <w:sz w:val="21"/>
        </w:rPr>
      </w:pPr>
    </w:p>
    <w:p>
      <w:pPr>
        <w:pStyle w:val="Heading3"/>
        <w:ind w:left="234" w:right="272"/>
        <w:jc w:val="center"/>
        <w:rPr>
          <w:rFonts w:ascii="Times New Roman"/>
        </w:rPr>
      </w:pPr>
      <w:bookmarkStart w:name="MANIFESTAZIONI ESPRESSIVE DI DISCRIMINAZ" w:id="117"/>
      <w:bookmarkEnd w:id="117"/>
      <w:r>
        <w:rPr/>
      </w:r>
      <w:bookmarkStart w:name="_bookmark57" w:id="118"/>
      <w:bookmarkEnd w:id="118"/>
      <w:r>
        <w:rPr/>
      </w:r>
      <w:r>
        <w:rPr>
          <w:rFonts w:ascii="Times New Roman"/>
        </w:rPr>
        <w:t>MANIFESTAZIONI ESPRESSIVE DI DISCRIMINAZIONE</w:t>
      </w:r>
    </w:p>
    <w:p>
      <w:pPr>
        <w:pStyle w:val="BodyText"/>
        <w:spacing w:before="172"/>
        <w:ind w:left="625" w:right="264"/>
        <w:jc w:val="both"/>
      </w:pPr>
      <w:r>
        <w:rPr/>
        <w:t>Le società hanno l'obbligo di adottare tutti i provvedimenti idonei ad impedire che prima, durante o dopo la gara si verifichino</w:t>
      </w:r>
      <w:r>
        <w:rPr>
          <w:spacing w:val="-6"/>
        </w:rPr>
        <w:t> </w:t>
      </w:r>
      <w:r>
        <w:rPr/>
        <w:t>cori,</w:t>
      </w:r>
      <w:r>
        <w:rPr>
          <w:spacing w:val="-7"/>
        </w:rPr>
        <w:t> </w:t>
      </w:r>
      <w:r>
        <w:rPr/>
        <w:t>grida</w:t>
      </w:r>
      <w:r>
        <w:rPr>
          <w:spacing w:val="-5"/>
        </w:rPr>
        <w:t> </w:t>
      </w:r>
      <w:r>
        <w:rPr/>
        <w:t>ed</w:t>
      </w:r>
      <w:r>
        <w:rPr>
          <w:spacing w:val="-5"/>
        </w:rPr>
        <w:t> </w:t>
      </w:r>
      <w:r>
        <w:rPr/>
        <w:t>ogni</w:t>
      </w:r>
      <w:r>
        <w:rPr>
          <w:spacing w:val="-7"/>
        </w:rPr>
        <w:t> </w:t>
      </w:r>
      <w:r>
        <w:rPr/>
        <w:t>altra</w:t>
      </w:r>
      <w:r>
        <w:rPr>
          <w:spacing w:val="-5"/>
        </w:rPr>
        <w:t> </w:t>
      </w:r>
      <w:r>
        <w:rPr/>
        <w:t>manifestazione</w:t>
      </w:r>
      <w:r>
        <w:rPr>
          <w:spacing w:val="-4"/>
        </w:rPr>
        <w:t> </w:t>
      </w:r>
      <w:r>
        <w:rPr/>
        <w:t>espressiva</w:t>
      </w:r>
      <w:r>
        <w:rPr>
          <w:spacing w:val="-5"/>
        </w:rPr>
        <w:t> </w:t>
      </w:r>
      <w:r>
        <w:rPr/>
        <w:t>di</w:t>
      </w:r>
      <w:r>
        <w:rPr>
          <w:spacing w:val="-7"/>
        </w:rPr>
        <w:t> </w:t>
      </w:r>
      <w:r>
        <w:rPr/>
        <w:t>discriminazione</w:t>
      </w:r>
      <w:r>
        <w:rPr>
          <w:spacing w:val="-4"/>
        </w:rPr>
        <w:t> </w:t>
      </w:r>
      <w:r>
        <w:rPr/>
        <w:t>per</w:t>
      </w:r>
      <w:r>
        <w:rPr>
          <w:spacing w:val="-8"/>
        </w:rPr>
        <w:t> </w:t>
      </w:r>
      <w:r>
        <w:rPr/>
        <w:t>motivi</w:t>
      </w:r>
      <w:r>
        <w:rPr>
          <w:spacing w:val="-7"/>
        </w:rPr>
        <w:t> </w:t>
      </w:r>
      <w:r>
        <w:rPr/>
        <w:t>di</w:t>
      </w:r>
      <w:r>
        <w:rPr>
          <w:spacing w:val="-6"/>
        </w:rPr>
        <w:t> </w:t>
      </w:r>
      <w:r>
        <w:rPr/>
        <w:t>razza,</w:t>
      </w:r>
      <w:r>
        <w:rPr>
          <w:spacing w:val="-6"/>
        </w:rPr>
        <w:t> </w:t>
      </w:r>
      <w:r>
        <w:rPr/>
        <w:t>di</w:t>
      </w:r>
      <w:r>
        <w:rPr>
          <w:spacing w:val="-7"/>
        </w:rPr>
        <w:t> </w:t>
      </w:r>
      <w:r>
        <w:rPr/>
        <w:t>colore,</w:t>
      </w:r>
      <w:r>
        <w:rPr>
          <w:spacing w:val="-5"/>
        </w:rPr>
        <w:t> </w:t>
      </w:r>
      <w:r>
        <w:rPr/>
        <w:t>di</w:t>
      </w:r>
      <w:r>
        <w:rPr>
          <w:spacing w:val="-7"/>
        </w:rPr>
        <w:t> </w:t>
      </w:r>
      <w:r>
        <w:rPr/>
        <w:t>religione, di lingua, di sesso, di nazionalità, di origine territoriale o etnica. Qualora tali comportamenti avvengano prima dell’inizio della gara, il 1° arbitro, previo anche confronto con il responsabile dell’ordine pubblico ed eventuali dirigenti federali o della</w:t>
      </w:r>
      <w:r>
        <w:rPr>
          <w:spacing w:val="-6"/>
        </w:rPr>
        <w:t> </w:t>
      </w:r>
      <w:r>
        <w:rPr/>
        <w:t>Lega</w:t>
      </w:r>
      <w:r>
        <w:rPr>
          <w:spacing w:val="-6"/>
        </w:rPr>
        <w:t> </w:t>
      </w:r>
      <w:r>
        <w:rPr/>
        <w:t>Pallavolo,</w:t>
      </w:r>
      <w:r>
        <w:rPr>
          <w:spacing w:val="-11"/>
        </w:rPr>
        <w:t> </w:t>
      </w:r>
      <w:r>
        <w:rPr/>
        <w:t>laddove</w:t>
      </w:r>
      <w:r>
        <w:rPr>
          <w:spacing w:val="-6"/>
        </w:rPr>
        <w:t> </w:t>
      </w:r>
      <w:r>
        <w:rPr/>
        <w:t>presenti,</w:t>
      </w:r>
      <w:r>
        <w:rPr>
          <w:spacing w:val="-7"/>
        </w:rPr>
        <w:t> </w:t>
      </w:r>
      <w:r>
        <w:rPr/>
        <w:t>non</w:t>
      </w:r>
      <w:r>
        <w:rPr>
          <w:spacing w:val="-12"/>
        </w:rPr>
        <w:t> </w:t>
      </w:r>
      <w:r>
        <w:rPr/>
        <w:t>inizierà</w:t>
      </w:r>
      <w:r>
        <w:rPr>
          <w:spacing w:val="-5"/>
        </w:rPr>
        <w:t> </w:t>
      </w:r>
      <w:r>
        <w:rPr/>
        <w:t>la</w:t>
      </w:r>
      <w:r>
        <w:rPr>
          <w:spacing w:val="-12"/>
        </w:rPr>
        <w:t> </w:t>
      </w:r>
      <w:r>
        <w:rPr/>
        <w:t>gara.</w:t>
      </w:r>
      <w:r>
        <w:rPr>
          <w:spacing w:val="-6"/>
        </w:rPr>
        <w:t> </w:t>
      </w:r>
      <w:r>
        <w:rPr/>
        <w:t>Il</w:t>
      </w:r>
      <w:r>
        <w:rPr>
          <w:spacing w:val="-8"/>
        </w:rPr>
        <w:t> </w:t>
      </w:r>
      <w:r>
        <w:rPr/>
        <w:t>pubblico</w:t>
      </w:r>
      <w:r>
        <w:rPr>
          <w:spacing w:val="-7"/>
        </w:rPr>
        <w:t> </w:t>
      </w:r>
      <w:r>
        <w:rPr/>
        <w:t>dovrà</w:t>
      </w:r>
      <w:r>
        <w:rPr>
          <w:spacing w:val="-5"/>
        </w:rPr>
        <w:t> </w:t>
      </w:r>
      <w:r>
        <w:rPr/>
        <w:t>essere</w:t>
      </w:r>
      <w:r>
        <w:rPr>
          <w:spacing w:val="-11"/>
        </w:rPr>
        <w:t> </w:t>
      </w:r>
      <w:r>
        <w:rPr/>
        <w:t>informato</w:t>
      </w:r>
      <w:r>
        <w:rPr>
          <w:spacing w:val="-7"/>
        </w:rPr>
        <w:t> </w:t>
      </w:r>
      <w:r>
        <w:rPr/>
        <w:t>sui</w:t>
      </w:r>
      <w:r>
        <w:rPr>
          <w:spacing w:val="-8"/>
        </w:rPr>
        <w:t> </w:t>
      </w:r>
      <w:r>
        <w:rPr/>
        <w:t>motivi</w:t>
      </w:r>
      <w:r>
        <w:rPr>
          <w:spacing w:val="-7"/>
        </w:rPr>
        <w:t> </w:t>
      </w:r>
      <w:r>
        <w:rPr/>
        <w:t>del</w:t>
      </w:r>
      <w:r>
        <w:rPr>
          <w:spacing w:val="-13"/>
        </w:rPr>
        <w:t> </w:t>
      </w:r>
      <w:r>
        <w:rPr/>
        <w:t>mancato</w:t>
      </w:r>
      <w:r>
        <w:rPr>
          <w:spacing w:val="-7"/>
        </w:rPr>
        <w:t> </w:t>
      </w:r>
      <w:r>
        <w:rPr/>
        <w:t>inizio della gara e verrà immediatamente invitato a cessare il suddetto comportamento; l’arbitro potrà dare inizio alla gara solo dopo l’avvenuta cessazione di tali condotte. Qualora tali comportamenti avvengano durante la gara, il 1° arbitro, previo anche confronto con il responsabile dell’ordine pubblico ed eventuali dirigenti federali o della Lega Pallavolo, laddove presenti, provvederà ad interrompere momentaneamente la gara. Il pubblico dovrà contemporaneamente essere informato sui motivi che hanno determinato il provvedimento e verrà immediatamente invitato a cessare il suddetto comportamento. I partecipanti alla gara dovranno rimanere, salvo diversa indicazione del 1° arbitro nell’area di controllo. La gara potrà essere</w:t>
      </w:r>
      <w:r>
        <w:rPr>
          <w:spacing w:val="-16"/>
        </w:rPr>
        <w:t> </w:t>
      </w:r>
      <w:r>
        <w:rPr/>
        <w:t>ripresa</w:t>
      </w:r>
      <w:r>
        <w:rPr>
          <w:spacing w:val="-15"/>
        </w:rPr>
        <w:t> </w:t>
      </w:r>
      <w:r>
        <w:rPr/>
        <w:t>solamente</w:t>
      </w:r>
      <w:r>
        <w:rPr>
          <w:spacing w:val="-16"/>
        </w:rPr>
        <w:t> </w:t>
      </w:r>
      <w:r>
        <w:rPr/>
        <w:t>dopo</w:t>
      </w:r>
      <w:r>
        <w:rPr>
          <w:spacing w:val="-11"/>
        </w:rPr>
        <w:t> </w:t>
      </w:r>
      <w:r>
        <w:rPr/>
        <w:t>l’avvenuta</w:t>
      </w:r>
      <w:r>
        <w:rPr>
          <w:spacing w:val="-16"/>
        </w:rPr>
        <w:t> </w:t>
      </w:r>
      <w:r>
        <w:rPr/>
        <w:t>cessazione</w:t>
      </w:r>
      <w:r>
        <w:rPr>
          <w:spacing w:val="-10"/>
        </w:rPr>
        <w:t> </w:t>
      </w:r>
      <w:r>
        <w:rPr/>
        <w:t>di</w:t>
      </w:r>
      <w:r>
        <w:rPr>
          <w:spacing w:val="-13"/>
        </w:rPr>
        <w:t> </w:t>
      </w:r>
      <w:r>
        <w:rPr/>
        <w:t>tali</w:t>
      </w:r>
      <w:r>
        <w:rPr>
          <w:spacing w:val="-18"/>
        </w:rPr>
        <w:t> </w:t>
      </w:r>
      <w:r>
        <w:rPr/>
        <w:t>condotte.</w:t>
      </w:r>
      <w:r>
        <w:rPr>
          <w:spacing w:val="-12"/>
        </w:rPr>
        <w:t> </w:t>
      </w:r>
      <w:r>
        <w:rPr/>
        <w:t>Il</w:t>
      </w:r>
      <w:r>
        <w:rPr>
          <w:spacing w:val="-12"/>
        </w:rPr>
        <w:t> </w:t>
      </w:r>
      <w:r>
        <w:rPr/>
        <w:t>mancato</w:t>
      </w:r>
      <w:r>
        <w:rPr>
          <w:spacing w:val="-13"/>
        </w:rPr>
        <w:t> </w:t>
      </w:r>
      <w:r>
        <w:rPr/>
        <w:t>inizio</w:t>
      </w:r>
      <w:r>
        <w:rPr>
          <w:spacing w:val="-17"/>
        </w:rPr>
        <w:t> </w:t>
      </w:r>
      <w:r>
        <w:rPr/>
        <w:t>della</w:t>
      </w:r>
      <w:r>
        <w:rPr>
          <w:spacing w:val="-10"/>
        </w:rPr>
        <w:t> </w:t>
      </w:r>
      <w:r>
        <w:rPr/>
        <w:t>gara</w:t>
      </w:r>
      <w:r>
        <w:rPr>
          <w:spacing w:val="-11"/>
        </w:rPr>
        <w:t> </w:t>
      </w:r>
      <w:r>
        <w:rPr/>
        <w:t>o</w:t>
      </w:r>
      <w:r>
        <w:rPr>
          <w:spacing w:val="-12"/>
        </w:rPr>
        <w:t> </w:t>
      </w:r>
      <w:r>
        <w:rPr/>
        <w:t>l’interruzione</w:t>
      </w:r>
      <w:r>
        <w:rPr>
          <w:spacing w:val="-10"/>
        </w:rPr>
        <w:t> </w:t>
      </w:r>
      <w:r>
        <w:rPr/>
        <w:t>temporanea della</w:t>
      </w:r>
      <w:r>
        <w:rPr>
          <w:spacing w:val="-5"/>
        </w:rPr>
        <w:t> </w:t>
      </w:r>
      <w:r>
        <w:rPr/>
        <w:t>gara</w:t>
      </w:r>
      <w:r>
        <w:rPr>
          <w:spacing w:val="-4"/>
        </w:rPr>
        <w:t> </w:t>
      </w:r>
      <w:r>
        <w:rPr/>
        <w:t>non</w:t>
      </w:r>
      <w:r>
        <w:rPr>
          <w:spacing w:val="-5"/>
        </w:rPr>
        <w:t> </w:t>
      </w:r>
      <w:r>
        <w:rPr/>
        <w:t>potranno</w:t>
      </w:r>
      <w:r>
        <w:rPr>
          <w:spacing w:val="-5"/>
        </w:rPr>
        <w:t> </w:t>
      </w:r>
      <w:r>
        <w:rPr/>
        <w:t>prolungarsi</w:t>
      </w:r>
      <w:r>
        <w:rPr>
          <w:spacing w:val="-6"/>
        </w:rPr>
        <w:t> </w:t>
      </w:r>
      <w:r>
        <w:rPr/>
        <w:t>oltre</w:t>
      </w:r>
      <w:r>
        <w:rPr>
          <w:spacing w:val="-5"/>
        </w:rPr>
        <w:t> </w:t>
      </w:r>
      <w:r>
        <w:rPr/>
        <w:t>i</w:t>
      </w:r>
      <w:r>
        <w:rPr>
          <w:spacing w:val="-6"/>
        </w:rPr>
        <w:t> </w:t>
      </w:r>
      <w:r>
        <w:rPr/>
        <w:t>30</w:t>
      </w:r>
      <w:r>
        <w:rPr>
          <w:spacing w:val="-1"/>
        </w:rPr>
        <w:t> </w:t>
      </w:r>
      <w:r>
        <w:rPr/>
        <w:t>minuti,</w:t>
      </w:r>
      <w:r>
        <w:rPr>
          <w:spacing w:val="-1"/>
        </w:rPr>
        <w:t> </w:t>
      </w:r>
      <w:r>
        <w:rPr/>
        <w:t>trascorsi</w:t>
      </w:r>
      <w:r>
        <w:rPr>
          <w:spacing w:val="-6"/>
        </w:rPr>
        <w:t> </w:t>
      </w:r>
      <w:r>
        <w:rPr/>
        <w:t>i</w:t>
      </w:r>
      <w:r>
        <w:rPr>
          <w:spacing w:val="-2"/>
        </w:rPr>
        <w:t> </w:t>
      </w:r>
      <w:r>
        <w:rPr/>
        <w:t>quali</w:t>
      </w:r>
      <w:r>
        <w:rPr>
          <w:spacing w:val="-7"/>
        </w:rPr>
        <w:t> </w:t>
      </w:r>
      <w:r>
        <w:rPr/>
        <w:t>il</w:t>
      </w:r>
      <w:r>
        <w:rPr>
          <w:spacing w:val="-7"/>
        </w:rPr>
        <w:t> </w:t>
      </w:r>
      <w:r>
        <w:rPr/>
        <w:t>1°arbitro</w:t>
      </w:r>
      <w:r>
        <w:rPr>
          <w:spacing w:val="-5"/>
        </w:rPr>
        <w:t> </w:t>
      </w:r>
      <w:r>
        <w:rPr/>
        <w:t>dichiarerà</w:t>
      </w:r>
      <w:r>
        <w:rPr>
          <w:spacing w:val="-4"/>
        </w:rPr>
        <w:t> </w:t>
      </w:r>
      <w:r>
        <w:rPr/>
        <w:t>chiusa</w:t>
      </w:r>
      <w:r>
        <w:rPr>
          <w:spacing w:val="-5"/>
        </w:rPr>
        <w:t> </w:t>
      </w:r>
      <w:r>
        <w:rPr/>
        <w:t>la</w:t>
      </w:r>
      <w:r>
        <w:rPr>
          <w:spacing w:val="-5"/>
        </w:rPr>
        <w:t> </w:t>
      </w:r>
      <w:r>
        <w:rPr/>
        <w:t>gara, riportando</w:t>
      </w:r>
      <w:r>
        <w:rPr>
          <w:spacing w:val="-1"/>
        </w:rPr>
        <w:t> </w:t>
      </w:r>
      <w:r>
        <w:rPr/>
        <w:t>i</w:t>
      </w:r>
      <w:r>
        <w:rPr>
          <w:spacing w:val="-6"/>
        </w:rPr>
        <w:t> </w:t>
      </w:r>
      <w:r>
        <w:rPr/>
        <w:t>fatti accaduti nel rapporto di gara per le valutazioni del Giudice Sportivo</w:t>
      </w:r>
      <w:r>
        <w:rPr>
          <w:spacing w:val="-7"/>
        </w:rPr>
        <w:t> </w:t>
      </w:r>
      <w:r>
        <w:rPr/>
        <w:t>competente.</w:t>
      </w:r>
    </w:p>
    <w:p>
      <w:pPr>
        <w:pStyle w:val="BodyText"/>
        <w:spacing w:before="1"/>
        <w:ind w:left="625"/>
        <w:jc w:val="both"/>
      </w:pPr>
      <w:r>
        <w:rPr/>
        <w:t>Tale disposizione è applicabile a tutti i campionati di Serie e Categoria.</w:t>
      </w:r>
    </w:p>
    <w:p>
      <w:pPr>
        <w:pStyle w:val="BodyText"/>
        <w:spacing w:before="2"/>
        <w:rPr>
          <w:sz w:val="21"/>
        </w:rPr>
      </w:pPr>
    </w:p>
    <w:p>
      <w:pPr>
        <w:pStyle w:val="Heading3"/>
        <w:ind w:left="236" w:right="272"/>
        <w:jc w:val="center"/>
        <w:rPr>
          <w:rFonts w:ascii="Times New Roman"/>
        </w:rPr>
      </w:pPr>
      <w:bookmarkStart w:name="GARE INTERROTTE E RINVII" w:id="119"/>
      <w:bookmarkEnd w:id="119"/>
      <w:r>
        <w:rPr/>
      </w:r>
      <w:bookmarkStart w:name="_bookmark58" w:id="120"/>
      <w:bookmarkEnd w:id="120"/>
      <w:r>
        <w:rPr/>
      </w:r>
      <w:r>
        <w:rPr>
          <w:rFonts w:ascii="Times New Roman"/>
        </w:rPr>
        <w:t>GARE INTERROTTE E RINVII</w:t>
      </w:r>
    </w:p>
    <w:p>
      <w:pPr>
        <w:spacing w:before="171"/>
        <w:ind w:left="230" w:right="0" w:firstLine="0"/>
        <w:jc w:val="left"/>
        <w:rPr>
          <w:i/>
          <w:sz w:val="20"/>
        </w:rPr>
      </w:pPr>
      <w:r>
        <w:rPr>
          <w:i/>
          <w:sz w:val="20"/>
        </w:rPr>
        <w:t>Estratto dal Regolamento Gare Art. 30</w:t>
      </w:r>
    </w:p>
    <w:p>
      <w:pPr>
        <w:pStyle w:val="ListParagraph"/>
        <w:numPr>
          <w:ilvl w:val="0"/>
          <w:numId w:val="55"/>
        </w:numPr>
        <w:tabs>
          <w:tab w:pos="655" w:val="left" w:leader="none"/>
          <w:tab w:pos="656" w:val="left" w:leader="none"/>
        </w:tabs>
        <w:spacing w:line="240" w:lineRule="auto" w:before="0" w:after="0"/>
        <w:ind w:left="655" w:right="275" w:hanging="425"/>
        <w:jc w:val="left"/>
        <w:rPr>
          <w:sz w:val="20"/>
        </w:rPr>
      </w:pPr>
      <w:r>
        <w:rPr>
          <w:sz w:val="20"/>
        </w:rPr>
        <w:t>Tutti gli incontri devono essere disputati nel giorno stabilito in calendario a meno che non vengano rinviati o interrotti dall'arbitro per cause di forza</w:t>
      </w:r>
      <w:r>
        <w:rPr>
          <w:spacing w:val="-2"/>
          <w:sz w:val="20"/>
        </w:rPr>
        <w:t> </w:t>
      </w:r>
      <w:r>
        <w:rPr>
          <w:sz w:val="20"/>
        </w:rPr>
        <w:t>maggiore.</w:t>
      </w:r>
    </w:p>
    <w:p>
      <w:pPr>
        <w:pStyle w:val="ListParagraph"/>
        <w:numPr>
          <w:ilvl w:val="0"/>
          <w:numId w:val="55"/>
        </w:numPr>
        <w:tabs>
          <w:tab w:pos="655" w:val="left" w:leader="none"/>
          <w:tab w:pos="656" w:val="left" w:leader="none"/>
        </w:tabs>
        <w:spacing w:line="240" w:lineRule="auto" w:before="0" w:after="0"/>
        <w:ind w:left="655" w:right="0" w:hanging="426"/>
        <w:jc w:val="left"/>
        <w:rPr>
          <w:sz w:val="20"/>
        </w:rPr>
      </w:pPr>
      <w:r>
        <w:rPr>
          <w:sz w:val="20"/>
        </w:rPr>
        <w:t>Finché l'arbitro non avrà deciso il rinvio le squadre devono rimanere a sua</w:t>
      </w:r>
      <w:r>
        <w:rPr>
          <w:spacing w:val="2"/>
          <w:sz w:val="20"/>
        </w:rPr>
        <w:t> </w:t>
      </w:r>
      <w:r>
        <w:rPr>
          <w:sz w:val="20"/>
        </w:rPr>
        <w:t>disposizione.</w:t>
      </w:r>
    </w:p>
    <w:p>
      <w:pPr>
        <w:pStyle w:val="ListParagraph"/>
        <w:numPr>
          <w:ilvl w:val="0"/>
          <w:numId w:val="55"/>
        </w:numPr>
        <w:tabs>
          <w:tab w:pos="656" w:val="left" w:leader="none"/>
        </w:tabs>
        <w:spacing w:line="240" w:lineRule="auto" w:before="0" w:after="0"/>
        <w:ind w:left="655" w:right="272" w:hanging="425"/>
        <w:jc w:val="both"/>
        <w:rPr>
          <w:sz w:val="20"/>
        </w:rPr>
      </w:pPr>
      <w:r>
        <w:rPr>
          <w:sz w:val="20"/>
        </w:rPr>
        <w:t>Se una gara che si disputa in un campo all’aperto, dovesse venire sospesa per sopravvenuta oscurità, per impraticabilità di campo, per pioggia o per circostanze impreviste, essa verrà ripresa o rigiocata secondo le norme previste dalle Regole di Gioco.</w:t>
      </w:r>
    </w:p>
    <w:p>
      <w:pPr>
        <w:pStyle w:val="ListParagraph"/>
        <w:numPr>
          <w:ilvl w:val="0"/>
          <w:numId w:val="55"/>
        </w:numPr>
        <w:tabs>
          <w:tab w:pos="656" w:val="left" w:leader="none"/>
        </w:tabs>
        <w:spacing w:line="240" w:lineRule="auto" w:before="1" w:after="0"/>
        <w:ind w:left="655" w:right="275" w:hanging="425"/>
        <w:jc w:val="both"/>
        <w:rPr>
          <w:sz w:val="20"/>
        </w:rPr>
      </w:pPr>
      <w:r>
        <w:rPr>
          <w:sz w:val="20"/>
        </w:rPr>
        <w:t>Se una gara che si disputa in un impianto al coperto, dovesse essere sospesa per circostanze impreviste (mancanza luce, scivolosità</w:t>
      </w:r>
      <w:r>
        <w:rPr>
          <w:spacing w:val="-1"/>
          <w:sz w:val="20"/>
        </w:rPr>
        <w:t> </w:t>
      </w:r>
      <w:r>
        <w:rPr>
          <w:sz w:val="20"/>
        </w:rPr>
        <w:t>del</w:t>
      </w:r>
      <w:r>
        <w:rPr>
          <w:spacing w:val="-3"/>
          <w:sz w:val="20"/>
        </w:rPr>
        <w:t> </w:t>
      </w:r>
      <w:r>
        <w:rPr>
          <w:sz w:val="20"/>
        </w:rPr>
        <w:t>terreno,</w:t>
      </w:r>
      <w:r>
        <w:rPr>
          <w:spacing w:val="-1"/>
          <w:sz w:val="20"/>
        </w:rPr>
        <w:t> </w:t>
      </w:r>
      <w:r>
        <w:rPr>
          <w:sz w:val="20"/>
        </w:rPr>
        <w:t>ecc.),</w:t>
      </w:r>
      <w:r>
        <w:rPr>
          <w:spacing w:val="-2"/>
          <w:sz w:val="20"/>
        </w:rPr>
        <w:t> </w:t>
      </w:r>
      <w:r>
        <w:rPr>
          <w:sz w:val="20"/>
        </w:rPr>
        <w:t>essa</w:t>
      </w:r>
      <w:r>
        <w:rPr>
          <w:spacing w:val="-5"/>
          <w:sz w:val="20"/>
        </w:rPr>
        <w:t> </w:t>
      </w:r>
      <w:r>
        <w:rPr>
          <w:sz w:val="20"/>
        </w:rPr>
        <w:t>sarà</w:t>
      </w:r>
      <w:r>
        <w:rPr>
          <w:spacing w:val="-1"/>
          <w:sz w:val="20"/>
        </w:rPr>
        <w:t> </w:t>
      </w:r>
      <w:r>
        <w:rPr>
          <w:sz w:val="20"/>
        </w:rPr>
        <w:t>ripresa</w:t>
      </w:r>
      <w:r>
        <w:rPr>
          <w:spacing w:val="-5"/>
          <w:sz w:val="20"/>
        </w:rPr>
        <w:t> </w:t>
      </w:r>
      <w:r>
        <w:rPr>
          <w:sz w:val="20"/>
        </w:rPr>
        <w:t>o</w:t>
      </w:r>
      <w:r>
        <w:rPr>
          <w:spacing w:val="-2"/>
          <w:sz w:val="20"/>
        </w:rPr>
        <w:t> </w:t>
      </w:r>
      <w:r>
        <w:rPr>
          <w:sz w:val="20"/>
        </w:rPr>
        <w:t>rigiocata</w:t>
      </w:r>
      <w:r>
        <w:rPr>
          <w:spacing w:val="-6"/>
          <w:sz w:val="20"/>
        </w:rPr>
        <w:t> </w:t>
      </w:r>
      <w:r>
        <w:rPr>
          <w:sz w:val="20"/>
        </w:rPr>
        <w:t>secondo</w:t>
      </w:r>
      <w:r>
        <w:rPr>
          <w:spacing w:val="-2"/>
          <w:sz w:val="20"/>
        </w:rPr>
        <w:t> </w:t>
      </w:r>
      <w:r>
        <w:rPr>
          <w:sz w:val="20"/>
        </w:rPr>
        <w:t>le</w:t>
      </w:r>
      <w:r>
        <w:rPr>
          <w:spacing w:val="-1"/>
          <w:sz w:val="20"/>
        </w:rPr>
        <w:t> </w:t>
      </w:r>
      <w:r>
        <w:rPr>
          <w:sz w:val="20"/>
        </w:rPr>
        <w:t>norme previste</w:t>
      </w:r>
      <w:r>
        <w:rPr>
          <w:spacing w:val="-2"/>
          <w:sz w:val="20"/>
        </w:rPr>
        <w:t> </w:t>
      </w:r>
      <w:r>
        <w:rPr>
          <w:sz w:val="20"/>
        </w:rPr>
        <w:t>dalle</w:t>
      </w:r>
      <w:r>
        <w:rPr>
          <w:spacing w:val="-5"/>
          <w:sz w:val="20"/>
        </w:rPr>
        <w:t> </w:t>
      </w:r>
      <w:r>
        <w:rPr>
          <w:sz w:val="20"/>
        </w:rPr>
        <w:t>Regole</w:t>
      </w:r>
      <w:r>
        <w:rPr>
          <w:spacing w:val="-1"/>
          <w:sz w:val="20"/>
        </w:rPr>
        <w:t> </w:t>
      </w:r>
      <w:r>
        <w:rPr>
          <w:sz w:val="20"/>
        </w:rPr>
        <w:t>di</w:t>
      </w:r>
      <w:r>
        <w:rPr>
          <w:spacing w:val="-7"/>
          <w:sz w:val="20"/>
        </w:rPr>
        <w:t> </w:t>
      </w:r>
      <w:r>
        <w:rPr>
          <w:sz w:val="20"/>
        </w:rPr>
        <w:t>Gioco,</w:t>
      </w:r>
      <w:r>
        <w:rPr>
          <w:spacing w:val="-2"/>
          <w:sz w:val="20"/>
        </w:rPr>
        <w:t> </w:t>
      </w:r>
      <w:r>
        <w:rPr>
          <w:sz w:val="20"/>
        </w:rPr>
        <w:t>fermo</w:t>
      </w:r>
      <w:r>
        <w:rPr>
          <w:spacing w:val="-1"/>
          <w:sz w:val="20"/>
        </w:rPr>
        <w:t> </w:t>
      </w:r>
      <w:r>
        <w:rPr>
          <w:sz w:val="20"/>
        </w:rPr>
        <w:t>restando le eventuali responsabilità delle società ospitanti come previsto dall’articolo </w:t>
      </w:r>
      <w:r>
        <w:rPr>
          <w:spacing w:val="2"/>
          <w:sz w:val="20"/>
        </w:rPr>
        <w:t>13 </w:t>
      </w:r>
      <w:r>
        <w:rPr>
          <w:sz w:val="20"/>
        </w:rPr>
        <w:t>commi 12 e 13 del presente</w:t>
      </w:r>
      <w:r>
        <w:rPr>
          <w:spacing w:val="-20"/>
          <w:sz w:val="20"/>
        </w:rPr>
        <w:t> </w:t>
      </w:r>
      <w:r>
        <w:rPr>
          <w:sz w:val="20"/>
        </w:rPr>
        <w:t>Regolamento.</w:t>
      </w:r>
    </w:p>
    <w:p>
      <w:pPr>
        <w:pStyle w:val="BodyText"/>
        <w:spacing w:before="6"/>
        <w:rPr>
          <w:sz w:val="21"/>
        </w:rPr>
      </w:pPr>
    </w:p>
    <w:p>
      <w:pPr>
        <w:pStyle w:val="Heading3"/>
        <w:ind w:left="230" w:right="272"/>
        <w:jc w:val="center"/>
        <w:rPr>
          <w:rFonts w:ascii="Times New Roman"/>
        </w:rPr>
      </w:pPr>
      <w:bookmarkStart w:name="REFERTO ELETTRONICO" w:id="121"/>
      <w:bookmarkEnd w:id="121"/>
      <w:r>
        <w:rPr/>
      </w:r>
      <w:bookmarkStart w:name="_bookmark59" w:id="122"/>
      <w:bookmarkEnd w:id="122"/>
      <w:r>
        <w:rPr/>
      </w:r>
      <w:r>
        <w:rPr>
          <w:rFonts w:ascii="Times New Roman"/>
        </w:rPr>
        <w:t>REFERTO ELETTRONICO</w:t>
      </w:r>
    </w:p>
    <w:p>
      <w:pPr>
        <w:pStyle w:val="BodyText"/>
        <w:spacing w:before="172"/>
        <w:ind w:left="230"/>
      </w:pPr>
      <w:r>
        <w:rPr/>
        <w:t>A partire dalla Stagione 2026/2027 sarà obbligatorio il referto elettronico in tutti i Campionati, a partire dall’Under 13 fino alla</w:t>
      </w:r>
    </w:p>
    <w:p>
      <w:pPr>
        <w:pStyle w:val="BodyText"/>
        <w:ind w:left="230"/>
      </w:pPr>
      <w:r>
        <w:rPr/>
        <w:t>Serie. Si raccomanda di avere, comunque, disponibile una copia cartacea da utilizzare in caso di problemi.</w:t>
      </w:r>
    </w:p>
    <w:p>
      <w:pPr>
        <w:pStyle w:val="BodyText"/>
        <w:spacing w:before="120"/>
        <w:ind w:left="230" w:right="180"/>
      </w:pPr>
      <w:r>
        <w:rPr/>
        <w:t>Nel caso in cui, all’inizio della gara, non venga utilizzato il referto elettronico, in sede di omologa il Giudice Sportivo Regionale comminerà le seguenti sanzioni:</w:t>
      </w:r>
    </w:p>
    <w:p>
      <w:pPr>
        <w:pStyle w:val="BodyText"/>
        <w:tabs>
          <w:tab w:pos="2356" w:val="left" w:leader="none"/>
        </w:tabs>
        <w:spacing w:before="120"/>
        <w:ind w:left="230"/>
      </w:pPr>
      <w:r>
        <w:rPr/>
        <w:t>1°</w:t>
      </w:r>
      <w:r>
        <w:rPr>
          <w:spacing w:val="-1"/>
        </w:rPr>
        <w:t> </w:t>
      </w:r>
      <w:r>
        <w:rPr/>
        <w:t>volta</w:t>
        <w:tab/>
        <w:t>ammonizione</w:t>
      </w:r>
    </w:p>
    <w:p>
      <w:pPr>
        <w:pStyle w:val="BodyText"/>
        <w:tabs>
          <w:tab w:pos="2356" w:val="left" w:leader="none"/>
        </w:tabs>
        <w:ind w:left="230"/>
      </w:pPr>
      <w:r>
        <w:rPr/>
        <w:t>2°</w:t>
      </w:r>
      <w:r>
        <w:rPr>
          <w:spacing w:val="-1"/>
        </w:rPr>
        <w:t> </w:t>
      </w:r>
      <w:r>
        <w:rPr/>
        <w:t>volta</w:t>
        <w:tab/>
        <w:t>diffida</w:t>
      </w:r>
    </w:p>
    <w:p>
      <w:pPr>
        <w:pStyle w:val="BodyText"/>
        <w:tabs>
          <w:tab w:pos="2356" w:val="left" w:leader="none"/>
        </w:tabs>
        <w:spacing w:before="1"/>
        <w:ind w:left="230"/>
      </w:pPr>
      <w:r>
        <w:rPr/>
        <w:t>3° volta e successive</w:t>
        <w:tab/>
        <w:t>multa € 50,00</w:t>
      </w:r>
    </w:p>
    <w:p>
      <w:pPr>
        <w:pStyle w:val="BodyText"/>
        <w:spacing w:before="120"/>
        <w:ind w:left="230"/>
      </w:pPr>
      <w:r>
        <w:rPr/>
        <w:t>L’adozione</w:t>
      </w:r>
      <w:r>
        <w:rPr>
          <w:spacing w:val="-11"/>
        </w:rPr>
        <w:t> </w:t>
      </w:r>
      <w:r>
        <w:rPr/>
        <w:t>di</w:t>
      </w:r>
      <w:r>
        <w:rPr>
          <w:spacing w:val="-13"/>
        </w:rPr>
        <w:t> </w:t>
      </w:r>
      <w:r>
        <w:rPr/>
        <w:t>tale</w:t>
      </w:r>
      <w:r>
        <w:rPr>
          <w:spacing w:val="-17"/>
        </w:rPr>
        <w:t> </w:t>
      </w:r>
      <w:r>
        <w:rPr/>
        <w:t>sistema</w:t>
      </w:r>
      <w:r>
        <w:rPr>
          <w:spacing w:val="-15"/>
        </w:rPr>
        <w:t> </w:t>
      </w:r>
      <w:r>
        <w:rPr/>
        <w:t>è</w:t>
      </w:r>
      <w:r>
        <w:rPr>
          <w:spacing w:val="-16"/>
        </w:rPr>
        <w:t> </w:t>
      </w:r>
      <w:r>
        <w:rPr/>
        <w:t>totalmente</w:t>
      </w:r>
      <w:r>
        <w:rPr>
          <w:spacing w:val="-11"/>
        </w:rPr>
        <w:t> </w:t>
      </w:r>
      <w:r>
        <w:rPr/>
        <w:t>gratuita</w:t>
      </w:r>
      <w:r>
        <w:rPr>
          <w:spacing w:val="-11"/>
        </w:rPr>
        <w:t> </w:t>
      </w:r>
      <w:r>
        <w:rPr/>
        <w:t>per</w:t>
      </w:r>
      <w:r>
        <w:rPr>
          <w:spacing w:val="-14"/>
        </w:rPr>
        <w:t> </w:t>
      </w:r>
      <w:r>
        <w:rPr/>
        <w:t>le</w:t>
      </w:r>
      <w:r>
        <w:rPr>
          <w:spacing w:val="-12"/>
        </w:rPr>
        <w:t> </w:t>
      </w:r>
      <w:r>
        <w:rPr/>
        <w:t>Società.</w:t>
      </w:r>
      <w:r>
        <w:rPr>
          <w:spacing w:val="-12"/>
        </w:rPr>
        <w:t> </w:t>
      </w:r>
      <w:r>
        <w:rPr/>
        <w:t>L’utilizzo</w:t>
      </w:r>
      <w:r>
        <w:rPr>
          <w:spacing w:val="-10"/>
        </w:rPr>
        <w:t> </w:t>
      </w:r>
      <w:r>
        <w:rPr/>
        <w:t>è</w:t>
      </w:r>
      <w:r>
        <w:rPr>
          <w:spacing w:val="-12"/>
        </w:rPr>
        <w:t> </w:t>
      </w:r>
      <w:r>
        <w:rPr/>
        <w:t>possibile</w:t>
      </w:r>
      <w:r>
        <w:rPr>
          <w:spacing w:val="-16"/>
        </w:rPr>
        <w:t> </w:t>
      </w:r>
      <w:r>
        <w:rPr/>
        <w:t>su</w:t>
      </w:r>
      <w:r>
        <w:rPr>
          <w:spacing w:val="-12"/>
        </w:rPr>
        <w:t> </w:t>
      </w:r>
      <w:r>
        <w:rPr/>
        <w:t>qualsiasi</w:t>
      </w:r>
      <w:r>
        <w:rPr>
          <w:spacing w:val="-17"/>
        </w:rPr>
        <w:t> </w:t>
      </w:r>
      <w:r>
        <w:rPr/>
        <w:t>dispositivo</w:t>
      </w:r>
      <w:r>
        <w:rPr>
          <w:spacing w:val="-13"/>
        </w:rPr>
        <w:t> </w:t>
      </w:r>
      <w:r>
        <w:rPr/>
        <w:t>con</w:t>
      </w:r>
      <w:r>
        <w:rPr>
          <w:spacing w:val="-16"/>
        </w:rPr>
        <w:t> </w:t>
      </w:r>
      <w:r>
        <w:rPr/>
        <w:t>sistema</w:t>
      </w:r>
      <w:r>
        <w:rPr>
          <w:spacing w:val="-16"/>
        </w:rPr>
        <w:t> </w:t>
      </w:r>
      <w:r>
        <w:rPr/>
        <w:t>operativo</w:t>
      </w:r>
      <w:bookmarkStart w:name="COMUNICAZIONE DEI RISULTATI ED ARTICOLI" w:id="123"/>
      <w:bookmarkEnd w:id="123"/>
      <w:r>
        <w:rPr/>
      </w:r>
      <w:bookmarkStart w:name="_bookmark60" w:id="124"/>
      <w:bookmarkEnd w:id="124"/>
      <w:r>
        <w:rPr/>
      </w:r>
      <w:r>
        <w:rPr/>
        <w:t> Windows, IOS, Linux, senza necessità di stampa. Prima dell’inizio, saranno inviate le istruzioni necessarie e fatti dei</w:t>
      </w:r>
      <w:r>
        <w:rPr>
          <w:spacing w:val="-13"/>
        </w:rPr>
        <w:t> </w:t>
      </w:r>
      <w:r>
        <w:rPr/>
        <w:t>corsi.</w:t>
      </w:r>
    </w:p>
    <w:p>
      <w:pPr>
        <w:pStyle w:val="BodyText"/>
        <w:spacing w:before="1"/>
        <w:rPr>
          <w:sz w:val="21"/>
        </w:rPr>
      </w:pPr>
    </w:p>
    <w:p>
      <w:pPr>
        <w:pStyle w:val="Heading3"/>
        <w:ind w:left="238" w:right="272"/>
        <w:jc w:val="center"/>
        <w:rPr>
          <w:rFonts w:ascii="Times New Roman"/>
        </w:rPr>
      </w:pPr>
      <w:r>
        <w:rPr>
          <w:rFonts w:ascii="Times New Roman"/>
        </w:rPr>
        <w:t>COMUNICAZIONE DEI RISULTATI ED ARTICOLI</w:t>
      </w:r>
    </w:p>
    <w:p>
      <w:pPr>
        <w:pStyle w:val="BodyText"/>
        <w:spacing w:before="171"/>
        <w:ind w:left="230"/>
      </w:pPr>
      <w:r>
        <w:rPr/>
        <w:t>Seguiranno opportune comunicazioni al riguardo da parte del Settore Comunicazione, a cui i sodalizi dovranno attenersi scrupolosamente.</w:t>
      </w:r>
    </w:p>
    <w:p>
      <w:pPr>
        <w:pStyle w:val="BodyText"/>
        <w:spacing w:before="4"/>
        <w:rPr>
          <w:sz w:val="13"/>
        </w:rPr>
      </w:pPr>
    </w:p>
    <w:p>
      <w:pPr>
        <w:pStyle w:val="Heading3"/>
        <w:spacing w:before="90"/>
        <w:ind w:left="234" w:right="272"/>
        <w:jc w:val="center"/>
        <w:rPr>
          <w:rFonts w:ascii="Times New Roman"/>
        </w:rPr>
      </w:pPr>
      <w:bookmarkStart w:name="DECORRENZA PROVVEDIMENTI GIUDICE SPORTIV" w:id="125"/>
      <w:bookmarkEnd w:id="125"/>
      <w:r>
        <w:rPr/>
      </w:r>
      <w:bookmarkStart w:name="_bookmark61" w:id="126"/>
      <w:bookmarkEnd w:id="126"/>
      <w:r>
        <w:rPr/>
      </w:r>
      <w:r>
        <w:rPr>
          <w:rFonts w:ascii="Times New Roman"/>
        </w:rPr>
        <w:t>DECORRENZA PROVVEDIMENTI GIUDICE SPORTIVO REGIONALE</w:t>
      </w:r>
    </w:p>
    <w:p>
      <w:pPr>
        <w:pStyle w:val="BodyText"/>
        <w:spacing w:before="171"/>
        <w:ind w:left="142" w:right="190"/>
        <w:jc w:val="center"/>
      </w:pPr>
      <w:r>
        <w:rPr/>
        <w:t>Il Giudice Sportivo Regionale provvede all’omologa delle gare e all’adozione dei provvedimenti disciplinari relativi, di norma,</w:t>
      </w:r>
    </w:p>
    <w:p>
      <w:pPr>
        <w:spacing w:after="0"/>
        <w:jc w:val="center"/>
        <w:sectPr>
          <w:pgSz w:w="11910" w:h="16840"/>
          <w:pgMar w:header="273" w:footer="862" w:top="980" w:bottom="1060" w:left="620" w:right="579"/>
        </w:sectPr>
      </w:pPr>
    </w:p>
    <w:p>
      <w:pPr>
        <w:pStyle w:val="BodyText"/>
      </w:pPr>
    </w:p>
    <w:p>
      <w:pPr>
        <w:pStyle w:val="BodyText"/>
        <w:rPr>
          <w:sz w:val="19"/>
        </w:rPr>
      </w:pPr>
    </w:p>
    <w:p>
      <w:pPr>
        <w:pStyle w:val="BodyText"/>
        <w:ind w:left="230"/>
        <w:jc w:val="both"/>
      </w:pPr>
      <w:r>
        <w:rPr/>
        <w:t>ogni martedì successivo alla giornata fissata in calendario. Il Comunicato Ufficiale viene pertanto Affisso all’Albo, di norma, il</w:t>
      </w:r>
    </w:p>
    <w:p>
      <w:pPr>
        <w:pStyle w:val="BodyText"/>
        <w:ind w:left="230"/>
        <w:jc w:val="both"/>
      </w:pPr>
      <w:r>
        <w:rPr/>
        <w:t>martedì sera.</w:t>
      </w:r>
    </w:p>
    <w:p>
      <w:pPr>
        <w:spacing w:before="0"/>
        <w:ind w:left="230" w:right="264" w:firstLine="0"/>
        <w:jc w:val="both"/>
        <w:rPr>
          <w:sz w:val="20"/>
        </w:rPr>
      </w:pPr>
      <w:r>
        <w:rPr>
          <w:sz w:val="20"/>
        </w:rPr>
        <w:t>Pertanto</w:t>
      </w:r>
      <w:r>
        <w:rPr>
          <w:spacing w:val="-10"/>
          <w:sz w:val="20"/>
        </w:rPr>
        <w:t> </w:t>
      </w:r>
      <w:r>
        <w:rPr>
          <w:sz w:val="20"/>
        </w:rPr>
        <w:t>per</w:t>
      </w:r>
      <w:r>
        <w:rPr>
          <w:spacing w:val="-12"/>
          <w:sz w:val="20"/>
        </w:rPr>
        <w:t> </w:t>
      </w:r>
      <w:r>
        <w:rPr>
          <w:sz w:val="20"/>
        </w:rPr>
        <w:t>assumere</w:t>
      </w:r>
      <w:r>
        <w:rPr>
          <w:spacing w:val="-9"/>
          <w:sz w:val="20"/>
        </w:rPr>
        <w:t> </w:t>
      </w:r>
      <w:r>
        <w:rPr>
          <w:sz w:val="20"/>
        </w:rPr>
        <w:t>informazioni</w:t>
      </w:r>
      <w:r>
        <w:rPr>
          <w:spacing w:val="-11"/>
          <w:sz w:val="20"/>
        </w:rPr>
        <w:t> </w:t>
      </w:r>
      <w:r>
        <w:rPr>
          <w:sz w:val="20"/>
        </w:rPr>
        <w:t>sui</w:t>
      </w:r>
      <w:r>
        <w:rPr>
          <w:spacing w:val="-11"/>
          <w:sz w:val="20"/>
        </w:rPr>
        <w:t> </w:t>
      </w:r>
      <w:r>
        <w:rPr>
          <w:sz w:val="20"/>
        </w:rPr>
        <w:t>provvedimenti</w:t>
      </w:r>
      <w:r>
        <w:rPr>
          <w:spacing w:val="-11"/>
          <w:sz w:val="20"/>
        </w:rPr>
        <w:t> </w:t>
      </w:r>
      <w:r>
        <w:rPr>
          <w:sz w:val="20"/>
        </w:rPr>
        <w:t>disciplinari</w:t>
      </w:r>
      <w:r>
        <w:rPr>
          <w:spacing w:val="-10"/>
          <w:sz w:val="20"/>
        </w:rPr>
        <w:t> </w:t>
      </w:r>
      <w:r>
        <w:rPr>
          <w:sz w:val="20"/>
        </w:rPr>
        <w:t>si</w:t>
      </w:r>
      <w:r>
        <w:rPr>
          <w:spacing w:val="-11"/>
          <w:sz w:val="20"/>
        </w:rPr>
        <w:t> </w:t>
      </w:r>
      <w:r>
        <w:rPr>
          <w:sz w:val="20"/>
        </w:rPr>
        <w:t>può</w:t>
      </w:r>
      <w:r>
        <w:rPr>
          <w:spacing w:val="-9"/>
          <w:sz w:val="20"/>
        </w:rPr>
        <w:t> </w:t>
      </w:r>
      <w:r>
        <w:rPr>
          <w:sz w:val="20"/>
        </w:rPr>
        <w:t>telefonare</w:t>
      </w:r>
      <w:r>
        <w:rPr>
          <w:spacing w:val="-8"/>
          <w:sz w:val="20"/>
        </w:rPr>
        <w:t> </w:t>
      </w:r>
      <w:r>
        <w:rPr>
          <w:sz w:val="20"/>
        </w:rPr>
        <w:t>dopo</w:t>
      </w:r>
      <w:r>
        <w:rPr>
          <w:spacing w:val="-5"/>
          <w:sz w:val="20"/>
        </w:rPr>
        <w:t> </w:t>
      </w:r>
      <w:r>
        <w:rPr>
          <w:sz w:val="20"/>
        </w:rPr>
        <w:t>la</w:t>
      </w:r>
      <w:r>
        <w:rPr>
          <w:spacing w:val="-10"/>
          <w:sz w:val="20"/>
        </w:rPr>
        <w:t> </w:t>
      </w:r>
      <w:r>
        <w:rPr>
          <w:sz w:val="20"/>
        </w:rPr>
        <w:t>riunione</w:t>
      </w:r>
      <w:r>
        <w:rPr>
          <w:spacing w:val="-9"/>
          <w:sz w:val="20"/>
        </w:rPr>
        <w:t> </w:t>
      </w:r>
      <w:r>
        <w:rPr>
          <w:sz w:val="20"/>
        </w:rPr>
        <w:t>oppure</w:t>
      </w:r>
      <w:r>
        <w:rPr>
          <w:spacing w:val="-9"/>
          <w:sz w:val="20"/>
        </w:rPr>
        <w:t> </w:t>
      </w:r>
      <w:r>
        <w:rPr>
          <w:sz w:val="20"/>
        </w:rPr>
        <w:t>il</w:t>
      </w:r>
      <w:r>
        <w:rPr>
          <w:spacing w:val="-12"/>
          <w:sz w:val="20"/>
        </w:rPr>
        <w:t> </w:t>
      </w:r>
      <w:r>
        <w:rPr>
          <w:sz w:val="20"/>
        </w:rPr>
        <w:t>giorno</w:t>
      </w:r>
      <w:r>
        <w:rPr>
          <w:spacing w:val="-10"/>
          <w:sz w:val="20"/>
        </w:rPr>
        <w:t> </w:t>
      </w:r>
      <w:r>
        <w:rPr>
          <w:sz w:val="20"/>
        </w:rPr>
        <w:t>successivo. </w:t>
      </w:r>
      <w:r>
        <w:rPr>
          <w:b/>
          <w:sz w:val="20"/>
        </w:rPr>
        <w:t>Gli effetti delle decisioni decorrono dal giorno successivo a quello della loro affissione all’Albo </w:t>
      </w:r>
      <w:r>
        <w:rPr>
          <w:sz w:val="20"/>
        </w:rPr>
        <w:t>dell’Organo che le emette (art. 12 R.</w:t>
      </w:r>
      <w:r>
        <w:rPr>
          <w:spacing w:val="-2"/>
          <w:sz w:val="20"/>
        </w:rPr>
        <w:t> </w:t>
      </w:r>
      <w:r>
        <w:rPr>
          <w:sz w:val="20"/>
        </w:rPr>
        <w:t>Giur.).</w:t>
      </w:r>
    </w:p>
    <w:p>
      <w:pPr>
        <w:pStyle w:val="BodyText"/>
        <w:spacing w:before="1"/>
        <w:ind w:left="230" w:right="268"/>
        <w:jc w:val="both"/>
      </w:pPr>
      <w:r>
        <w:rPr/>
        <w:t>Si ricorda, a termini di regolamento, la validità di affissione all'Albo Federale (consultabile sul sito federale </w:t>
      </w:r>
      <w:hyperlink r:id="rId45">
        <w:r>
          <w:rPr>
            <w:color w:val="0000FF"/>
            <w:u w:val="single" w:color="0000FF"/>
          </w:rPr>
          <w:t>https://marche.federvolley.it</w:t>
        </w:r>
        <w:r>
          <w:rPr>
            <w:color w:val="0000FF"/>
            <w:spacing w:val="-4"/>
          </w:rPr>
          <w:t> </w:t>
        </w:r>
      </w:hyperlink>
      <w:r>
        <w:rPr/>
        <w:t>nella</w:t>
      </w:r>
      <w:r>
        <w:rPr>
          <w:spacing w:val="-5"/>
        </w:rPr>
        <w:t> </w:t>
      </w:r>
      <w:r>
        <w:rPr/>
        <w:t>sezione</w:t>
      </w:r>
      <w:r>
        <w:rPr>
          <w:spacing w:val="-4"/>
        </w:rPr>
        <w:t> </w:t>
      </w:r>
      <w:r>
        <w:rPr/>
        <w:t>Comunicati)</w:t>
      </w:r>
      <w:r>
        <w:rPr>
          <w:spacing w:val="-7"/>
        </w:rPr>
        <w:t> </w:t>
      </w:r>
      <w:r>
        <w:rPr/>
        <w:t>dei</w:t>
      </w:r>
      <w:r>
        <w:rPr>
          <w:spacing w:val="-7"/>
        </w:rPr>
        <w:t> </w:t>
      </w:r>
      <w:r>
        <w:rPr/>
        <w:t>provvedimenti</w:t>
      </w:r>
      <w:r>
        <w:rPr>
          <w:spacing w:val="-7"/>
        </w:rPr>
        <w:t> </w:t>
      </w:r>
      <w:r>
        <w:rPr/>
        <w:t>adottati</w:t>
      </w:r>
      <w:r>
        <w:rPr>
          <w:spacing w:val="-7"/>
        </w:rPr>
        <w:t> </w:t>
      </w:r>
      <w:r>
        <w:rPr/>
        <w:t>dal</w:t>
      </w:r>
      <w:r>
        <w:rPr>
          <w:spacing w:val="-2"/>
        </w:rPr>
        <w:t> </w:t>
      </w:r>
      <w:r>
        <w:rPr/>
        <w:t>Giudice</w:t>
      </w:r>
      <w:r>
        <w:rPr>
          <w:spacing w:val="-2"/>
        </w:rPr>
        <w:t> </w:t>
      </w:r>
      <w:r>
        <w:rPr/>
        <w:t>Sportivo</w:t>
      </w:r>
      <w:r>
        <w:rPr>
          <w:spacing w:val="-6"/>
        </w:rPr>
        <w:t> </w:t>
      </w:r>
      <w:r>
        <w:rPr/>
        <w:t>Regionale,</w:t>
      </w:r>
      <w:r>
        <w:rPr>
          <w:spacing w:val="-5"/>
        </w:rPr>
        <w:t> </w:t>
      </w:r>
      <w:r>
        <w:rPr/>
        <w:t>come</w:t>
      </w:r>
      <w:r>
        <w:rPr>
          <w:spacing w:val="-5"/>
        </w:rPr>
        <w:t> </w:t>
      </w:r>
      <w:r>
        <w:rPr/>
        <w:t>la</w:t>
      </w:r>
      <w:r>
        <w:rPr>
          <w:spacing w:val="-6"/>
        </w:rPr>
        <w:t> </w:t>
      </w:r>
      <w:r>
        <w:rPr/>
        <w:t>sola notifica ufficiale.</w:t>
      </w:r>
    </w:p>
    <w:p>
      <w:pPr>
        <w:pStyle w:val="BodyText"/>
        <w:ind w:left="230" w:right="270"/>
        <w:jc w:val="both"/>
      </w:pPr>
      <w:r>
        <w:rPr/>
        <w:t>Saranno inviate e-mail tramite Posta Elettronica Certificata, solo per cortesia, unicamente per informare su squalifiche, gare a porte chiuse, procedimenti disciplinari e relative decisioni, sospensioni di omologa.</w:t>
      </w:r>
    </w:p>
    <w:p>
      <w:pPr>
        <w:pStyle w:val="BodyText"/>
        <w:ind w:left="230" w:right="265"/>
        <w:jc w:val="both"/>
      </w:pPr>
      <w:r>
        <w:rPr/>
        <w:t>In ogni caso si precisa che le decisioni di merito hanno comunque piena efficacia con le relative conseguenze e che la mancata ricezione dell’e-mail non costituisce motivo di mancata applicazione delle sentenze. Pertanto è dovere delle Società adoperarsi per conoscere se sono stati adottati provvedimenti nei loro confronti.</w:t>
      </w:r>
    </w:p>
    <w:p>
      <w:pPr>
        <w:pStyle w:val="BodyText"/>
        <w:spacing w:before="1"/>
        <w:rPr>
          <w:sz w:val="21"/>
        </w:rPr>
      </w:pPr>
    </w:p>
    <w:p>
      <w:pPr>
        <w:pStyle w:val="Heading3"/>
        <w:spacing w:before="1"/>
        <w:ind w:left="234" w:right="272"/>
        <w:jc w:val="center"/>
        <w:rPr>
          <w:rFonts w:ascii="Times New Roman" w:hAnsi="Times New Roman"/>
        </w:rPr>
      </w:pPr>
      <w:bookmarkStart w:name="MODALITÀ DI VERSAMENTO DELLE MULTE" w:id="127"/>
      <w:bookmarkEnd w:id="127"/>
      <w:r>
        <w:rPr/>
      </w:r>
      <w:bookmarkStart w:name="_bookmark62" w:id="128"/>
      <w:bookmarkEnd w:id="128"/>
      <w:r>
        <w:rPr/>
      </w:r>
      <w:r>
        <w:rPr>
          <w:rFonts w:ascii="Times New Roman" w:hAnsi="Times New Roman"/>
        </w:rPr>
        <w:t>MODALITÀ DI VERSAMENTO DELLE MULTE</w:t>
      </w:r>
    </w:p>
    <w:p>
      <w:pPr>
        <w:pStyle w:val="BodyText"/>
        <w:spacing w:before="171"/>
        <w:ind w:left="230"/>
        <w:jc w:val="both"/>
      </w:pPr>
      <w:r>
        <w:rPr/>
        <w:t>Si applica l’Art. 110 Regolamento Giurisdizionale</w:t>
      </w:r>
    </w:p>
    <w:p>
      <w:pPr>
        <w:pStyle w:val="BodyText"/>
        <w:ind w:left="230" w:right="263"/>
        <w:jc w:val="both"/>
      </w:pPr>
      <w:r>
        <w:rPr/>
        <w:t>Si</w:t>
      </w:r>
      <w:r>
        <w:rPr>
          <w:spacing w:val="-7"/>
        </w:rPr>
        <w:t> </w:t>
      </w:r>
      <w:r>
        <w:rPr/>
        <w:t>precisa</w:t>
      </w:r>
      <w:r>
        <w:rPr>
          <w:spacing w:val="-5"/>
        </w:rPr>
        <w:t> </w:t>
      </w:r>
      <w:r>
        <w:rPr/>
        <w:t>che</w:t>
      </w:r>
      <w:r>
        <w:rPr>
          <w:spacing w:val="-5"/>
        </w:rPr>
        <w:t> </w:t>
      </w:r>
      <w:r>
        <w:rPr/>
        <w:t>è</w:t>
      </w:r>
      <w:r>
        <w:rPr>
          <w:spacing w:val="-10"/>
        </w:rPr>
        <w:t> </w:t>
      </w:r>
      <w:r>
        <w:rPr/>
        <w:t>stata</w:t>
      </w:r>
      <w:r>
        <w:rPr>
          <w:spacing w:val="-6"/>
        </w:rPr>
        <w:t> </w:t>
      </w:r>
      <w:r>
        <w:rPr/>
        <w:t>reintrodotta</w:t>
      </w:r>
      <w:r>
        <w:rPr>
          <w:spacing w:val="-6"/>
        </w:rPr>
        <w:t> </w:t>
      </w:r>
      <w:r>
        <w:rPr/>
        <w:t>la</w:t>
      </w:r>
      <w:r>
        <w:rPr>
          <w:spacing w:val="-6"/>
        </w:rPr>
        <w:t> </w:t>
      </w:r>
      <w:r>
        <w:rPr/>
        <w:t>riscossione</w:t>
      </w:r>
      <w:r>
        <w:rPr>
          <w:spacing w:val="-4"/>
        </w:rPr>
        <w:t> </w:t>
      </w:r>
      <w:r>
        <w:rPr/>
        <w:t>coattiva</w:t>
      </w:r>
      <w:r>
        <w:rPr>
          <w:spacing w:val="-5"/>
        </w:rPr>
        <w:t> </w:t>
      </w:r>
      <w:r>
        <w:rPr/>
        <w:t>per</w:t>
      </w:r>
      <w:r>
        <w:rPr>
          <w:spacing w:val="-8"/>
        </w:rPr>
        <w:t> </w:t>
      </w:r>
      <w:r>
        <w:rPr/>
        <w:t>le</w:t>
      </w:r>
      <w:r>
        <w:rPr>
          <w:spacing w:val="-6"/>
        </w:rPr>
        <w:t> </w:t>
      </w:r>
      <w:r>
        <w:rPr/>
        <w:t>Società</w:t>
      </w:r>
      <w:r>
        <w:rPr>
          <w:spacing w:val="-6"/>
        </w:rPr>
        <w:t> </w:t>
      </w:r>
      <w:r>
        <w:rPr/>
        <w:t>che</w:t>
      </w:r>
      <w:r>
        <w:rPr>
          <w:spacing w:val="-5"/>
        </w:rPr>
        <w:t> </w:t>
      </w:r>
      <w:r>
        <w:rPr/>
        <w:t>non</w:t>
      </w:r>
      <w:r>
        <w:rPr>
          <w:spacing w:val="-6"/>
        </w:rPr>
        <w:t> </w:t>
      </w:r>
      <w:r>
        <w:rPr/>
        <w:t>provvedono</w:t>
      </w:r>
      <w:r>
        <w:rPr>
          <w:spacing w:val="-6"/>
        </w:rPr>
        <w:t> </w:t>
      </w:r>
      <w:r>
        <w:rPr/>
        <w:t>a</w:t>
      </w:r>
      <w:r>
        <w:rPr>
          <w:spacing w:val="-4"/>
        </w:rPr>
        <w:t> </w:t>
      </w:r>
      <w:r>
        <w:rPr/>
        <w:t>versare</w:t>
      </w:r>
      <w:r>
        <w:rPr>
          <w:spacing w:val="-5"/>
        </w:rPr>
        <w:t> </w:t>
      </w:r>
      <w:r>
        <w:rPr/>
        <w:t>eventuali</w:t>
      </w:r>
      <w:r>
        <w:rPr>
          <w:spacing w:val="-8"/>
        </w:rPr>
        <w:t> </w:t>
      </w:r>
      <w:r>
        <w:rPr/>
        <w:t>multe</w:t>
      </w:r>
      <w:r>
        <w:rPr>
          <w:spacing w:val="-6"/>
        </w:rPr>
        <w:t> </w:t>
      </w:r>
      <w:r>
        <w:rPr/>
        <w:t>e</w:t>
      </w:r>
      <w:r>
        <w:rPr>
          <w:spacing w:val="-5"/>
        </w:rPr>
        <w:t> </w:t>
      </w:r>
      <w:r>
        <w:rPr/>
        <w:t>contributi nei termini previsti dai vigenti regolamenti (art. 110 Regolamento Giurisdizionale comma 3</w:t>
      </w:r>
      <w:r>
        <w:rPr>
          <w:spacing w:val="-3"/>
        </w:rPr>
        <w:t> </w:t>
      </w:r>
      <w:r>
        <w:rPr/>
        <w:t>).</w:t>
      </w:r>
    </w:p>
    <w:p>
      <w:pPr>
        <w:pStyle w:val="BodyText"/>
        <w:spacing w:before="8"/>
      </w:pPr>
    </w:p>
    <w:p>
      <w:pPr>
        <w:pStyle w:val="Heading3"/>
        <w:spacing w:line="247" w:lineRule="auto"/>
        <w:ind w:left="2266" w:right="2309"/>
        <w:jc w:val="center"/>
        <w:rPr>
          <w:rFonts w:ascii="Times New Roman" w:hAnsi="Times New Roman"/>
        </w:rPr>
      </w:pPr>
      <w:bookmarkStart w:name="AUTOMATICITÀ DEI PROVVEDIMENTI DI SQUALI" w:id="129"/>
      <w:bookmarkEnd w:id="129"/>
      <w:r>
        <w:rPr/>
      </w:r>
      <w:bookmarkStart w:name="_bookmark63" w:id="130"/>
      <w:bookmarkEnd w:id="130"/>
      <w:r>
        <w:rPr/>
      </w:r>
      <w:r>
        <w:rPr>
          <w:rFonts w:ascii="Times New Roman" w:hAnsi="Times New Roman"/>
        </w:rPr>
        <w:t>AUTOMATICITÀ DEI PROVVEDIMENTI DI SQUALIFICA VERSO GLI ATLETI E GLI ALLENATORI</w:t>
      </w:r>
    </w:p>
    <w:p>
      <w:pPr>
        <w:pStyle w:val="BodyText"/>
        <w:spacing w:before="164"/>
        <w:ind w:left="230" w:right="263"/>
        <w:jc w:val="both"/>
      </w:pPr>
      <w:r>
        <w:rPr/>
        <w:t>Per</w:t>
      </w:r>
      <w:r>
        <w:rPr>
          <w:spacing w:val="-14"/>
        </w:rPr>
        <w:t> </w:t>
      </w:r>
      <w:r>
        <w:rPr/>
        <w:t>le</w:t>
      </w:r>
      <w:r>
        <w:rPr>
          <w:spacing w:val="-11"/>
        </w:rPr>
        <w:t> </w:t>
      </w:r>
      <w:r>
        <w:rPr/>
        <w:t>sanzioni</w:t>
      </w:r>
      <w:r>
        <w:rPr>
          <w:spacing w:val="-12"/>
        </w:rPr>
        <w:t> </w:t>
      </w:r>
      <w:r>
        <w:rPr/>
        <w:t>di</w:t>
      </w:r>
      <w:r>
        <w:rPr>
          <w:spacing w:val="-13"/>
        </w:rPr>
        <w:t> </w:t>
      </w:r>
      <w:r>
        <w:rPr/>
        <w:t>squalifica</w:t>
      </w:r>
      <w:r>
        <w:rPr>
          <w:spacing w:val="-10"/>
        </w:rPr>
        <w:t> </w:t>
      </w:r>
      <w:r>
        <w:rPr/>
        <w:t>verso</w:t>
      </w:r>
      <w:r>
        <w:rPr>
          <w:spacing w:val="-11"/>
        </w:rPr>
        <w:t> </w:t>
      </w:r>
      <w:r>
        <w:rPr/>
        <w:t>gli</w:t>
      </w:r>
      <w:r>
        <w:rPr>
          <w:spacing w:val="-13"/>
        </w:rPr>
        <w:t> </w:t>
      </w:r>
      <w:r>
        <w:rPr/>
        <w:t>atleti</w:t>
      </w:r>
      <w:r>
        <w:rPr>
          <w:spacing w:val="-13"/>
        </w:rPr>
        <w:t> </w:t>
      </w:r>
      <w:r>
        <w:rPr/>
        <w:t>e</w:t>
      </w:r>
      <w:r>
        <w:rPr>
          <w:spacing w:val="-10"/>
        </w:rPr>
        <w:t> </w:t>
      </w:r>
      <w:r>
        <w:rPr/>
        <w:t>gli</w:t>
      </w:r>
      <w:r>
        <w:rPr>
          <w:spacing w:val="-13"/>
        </w:rPr>
        <w:t> </w:t>
      </w:r>
      <w:r>
        <w:rPr/>
        <w:t>allenatori,</w:t>
      </w:r>
      <w:r>
        <w:rPr>
          <w:spacing w:val="-12"/>
        </w:rPr>
        <w:t> </w:t>
      </w:r>
      <w:r>
        <w:rPr/>
        <w:t>comminate</w:t>
      </w:r>
      <w:r>
        <w:rPr>
          <w:spacing w:val="-11"/>
        </w:rPr>
        <w:t> </w:t>
      </w:r>
      <w:r>
        <w:rPr/>
        <w:t>a</w:t>
      </w:r>
      <w:r>
        <w:rPr>
          <w:spacing w:val="-11"/>
        </w:rPr>
        <w:t> </w:t>
      </w:r>
      <w:r>
        <w:rPr/>
        <w:t>seguito</w:t>
      </w:r>
      <w:r>
        <w:rPr>
          <w:spacing w:val="-12"/>
        </w:rPr>
        <w:t> </w:t>
      </w:r>
      <w:r>
        <w:rPr/>
        <w:t>di</w:t>
      </w:r>
      <w:r>
        <w:rPr>
          <w:spacing w:val="-12"/>
        </w:rPr>
        <w:t> </w:t>
      </w:r>
      <w:r>
        <w:rPr/>
        <w:t>sommatoria</w:t>
      </w:r>
      <w:r>
        <w:rPr>
          <w:spacing w:val="-12"/>
        </w:rPr>
        <w:t> </w:t>
      </w:r>
      <w:r>
        <w:rPr/>
        <w:t>di</w:t>
      </w:r>
      <w:r>
        <w:rPr>
          <w:spacing w:val="-12"/>
        </w:rPr>
        <w:t> </w:t>
      </w:r>
      <w:r>
        <w:rPr/>
        <w:t>cartellini</w:t>
      </w:r>
      <w:r>
        <w:rPr>
          <w:spacing w:val="-12"/>
        </w:rPr>
        <w:t> </w:t>
      </w:r>
      <w:r>
        <w:rPr/>
        <w:t>gialli</w:t>
      </w:r>
      <w:r>
        <w:rPr>
          <w:spacing w:val="-13"/>
        </w:rPr>
        <w:t> </w:t>
      </w:r>
      <w:r>
        <w:rPr/>
        <w:t>e</w:t>
      </w:r>
      <w:r>
        <w:rPr>
          <w:spacing w:val="-10"/>
        </w:rPr>
        <w:t> </w:t>
      </w:r>
      <w:r>
        <w:rPr>
          <w:spacing w:val="2"/>
        </w:rPr>
        <w:t>rossi</w:t>
      </w:r>
      <w:r>
        <w:rPr>
          <w:spacing w:val="-12"/>
        </w:rPr>
        <w:t> </w:t>
      </w:r>
      <w:r>
        <w:rPr/>
        <w:t>sanzionati dagli Arbitri durante le gare ai tesserati che tengono comportamenti non corretti, si applica l’art</w:t>
      </w:r>
      <w:r>
        <w:rPr>
          <w:color w:val="7030A0"/>
        </w:rPr>
        <w:t>. 110 </w:t>
      </w:r>
      <w:r>
        <w:rPr/>
        <w:t>del Regolamento Giurisdizionale.</w:t>
      </w:r>
    </w:p>
    <w:p>
      <w:pPr>
        <w:pStyle w:val="BodyText"/>
        <w:ind w:left="230"/>
        <w:jc w:val="both"/>
      </w:pPr>
      <w:r>
        <w:rPr/>
        <w:t>Questa è la scala dei provvedimenti che possono essere adottati durante lo svolgimento di una gara:</w:t>
      </w:r>
    </w:p>
    <w:p>
      <w:pPr>
        <w:tabs>
          <w:tab w:pos="1650" w:val="left" w:leader="none"/>
        </w:tabs>
        <w:spacing w:before="120"/>
        <w:ind w:left="230" w:right="7508" w:firstLine="0"/>
        <w:jc w:val="left"/>
        <w:rPr>
          <w:sz w:val="20"/>
        </w:rPr>
      </w:pPr>
      <w:r>
        <w:rPr>
          <w:b/>
          <w:sz w:val="20"/>
        </w:rPr>
        <w:t>Avvertimento</w:t>
      </w:r>
      <w:r>
        <w:rPr>
          <w:sz w:val="20"/>
        </w:rPr>
        <w:t>: cartellino GIALLO sanzione:</w:t>
        <w:tab/>
        <w:t>nessuna </w:t>
      </w:r>
      <w:r>
        <w:rPr>
          <w:b/>
          <w:sz w:val="20"/>
        </w:rPr>
        <w:t>Penalizzazione</w:t>
      </w:r>
      <w:r>
        <w:rPr>
          <w:sz w:val="20"/>
        </w:rPr>
        <w:t>: cartellino</w:t>
      </w:r>
      <w:r>
        <w:rPr>
          <w:spacing w:val="4"/>
          <w:sz w:val="20"/>
        </w:rPr>
        <w:t> </w:t>
      </w:r>
      <w:r>
        <w:rPr>
          <w:sz w:val="20"/>
        </w:rPr>
        <w:t>ROSSO</w:t>
      </w:r>
    </w:p>
    <w:p>
      <w:pPr>
        <w:pStyle w:val="BodyText"/>
        <w:tabs>
          <w:tab w:pos="1650" w:val="left" w:leader="none"/>
        </w:tabs>
        <w:spacing w:before="1"/>
        <w:ind w:left="230"/>
      </w:pPr>
      <w:r>
        <w:rPr/>
        <w:t>sanzione:</w:t>
        <w:tab/>
        <w:t>punto e servizio alla squadra</w:t>
      </w:r>
      <w:r>
        <w:rPr>
          <w:spacing w:val="-4"/>
        </w:rPr>
        <w:t> </w:t>
      </w:r>
      <w:r>
        <w:rPr/>
        <w:t>avversaria</w:t>
      </w:r>
    </w:p>
    <w:p>
      <w:pPr>
        <w:pStyle w:val="BodyText"/>
        <w:tabs>
          <w:tab w:pos="1650" w:val="left" w:leader="none"/>
        </w:tabs>
        <w:ind w:left="230" w:right="3796"/>
      </w:pPr>
      <w:r>
        <w:rPr>
          <w:b/>
        </w:rPr>
        <w:t>Espulsione</w:t>
      </w:r>
      <w:r>
        <w:rPr/>
        <w:t>:</w:t>
        <w:tab/>
        <w:t>cartellini GIALLO e ROSSO mostrati insieme con la stessa mano sanzione:</w:t>
        <w:tab/>
        <w:t>l'atleta sanzionato non può giocare per la restante parte del set </w:t>
      </w:r>
      <w:r>
        <w:rPr>
          <w:b/>
        </w:rPr>
        <w:t>Squalifica</w:t>
      </w:r>
      <w:r>
        <w:rPr/>
        <w:t>:</w:t>
        <w:tab/>
        <w:t>cartellini GIALLO e ROSSO mostrati separati con due mani sanzione:</w:t>
        <w:tab/>
        <w:t>l'atleta sanzionato non può giocare per il resto della</w:t>
      </w:r>
      <w:r>
        <w:rPr>
          <w:spacing w:val="-6"/>
        </w:rPr>
        <w:t> </w:t>
      </w:r>
      <w:r>
        <w:rPr/>
        <w:t>gara</w:t>
      </w:r>
    </w:p>
    <w:p>
      <w:pPr>
        <w:pStyle w:val="BodyText"/>
        <w:spacing w:before="120"/>
        <w:ind w:left="230"/>
      </w:pPr>
      <w:r>
        <w:rPr/>
        <w:t>Le</w:t>
      </w:r>
      <w:r>
        <w:rPr>
          <w:spacing w:val="-10"/>
        </w:rPr>
        <w:t> </w:t>
      </w:r>
      <w:r>
        <w:rPr/>
        <w:t>sanzioni</w:t>
      </w:r>
      <w:r>
        <w:rPr>
          <w:spacing w:val="-12"/>
        </w:rPr>
        <w:t> </w:t>
      </w:r>
      <w:r>
        <w:rPr/>
        <w:t>inflitte</w:t>
      </w:r>
      <w:r>
        <w:rPr>
          <w:spacing w:val="-5"/>
        </w:rPr>
        <w:t> </w:t>
      </w:r>
      <w:r>
        <w:rPr/>
        <w:t>dall’arbitro</w:t>
      </w:r>
      <w:r>
        <w:rPr>
          <w:spacing w:val="-7"/>
        </w:rPr>
        <w:t> </w:t>
      </w:r>
      <w:r>
        <w:rPr/>
        <w:t>durante</w:t>
      </w:r>
      <w:r>
        <w:rPr>
          <w:spacing w:val="-10"/>
        </w:rPr>
        <w:t> </w:t>
      </w:r>
      <w:r>
        <w:rPr/>
        <w:t>la</w:t>
      </w:r>
      <w:r>
        <w:rPr>
          <w:spacing w:val="-5"/>
        </w:rPr>
        <w:t> </w:t>
      </w:r>
      <w:r>
        <w:rPr/>
        <w:t>gara</w:t>
      </w:r>
      <w:r>
        <w:rPr>
          <w:spacing w:val="-10"/>
        </w:rPr>
        <w:t> </w:t>
      </w:r>
      <w:r>
        <w:rPr/>
        <w:t>sono</w:t>
      </w:r>
      <w:r>
        <w:rPr>
          <w:spacing w:val="-11"/>
        </w:rPr>
        <w:t> </w:t>
      </w:r>
      <w:r>
        <w:rPr/>
        <w:t>commutate,</w:t>
      </w:r>
      <w:r>
        <w:rPr>
          <w:spacing w:val="-6"/>
        </w:rPr>
        <w:t> </w:t>
      </w:r>
      <w:r>
        <w:rPr/>
        <w:t>in</w:t>
      </w:r>
      <w:r>
        <w:rPr>
          <w:spacing w:val="-12"/>
        </w:rPr>
        <w:t> </w:t>
      </w:r>
      <w:r>
        <w:rPr/>
        <w:t>sede</w:t>
      </w:r>
      <w:r>
        <w:rPr>
          <w:spacing w:val="-9"/>
        </w:rPr>
        <w:t> </w:t>
      </w:r>
      <w:r>
        <w:rPr/>
        <w:t>di</w:t>
      </w:r>
      <w:r>
        <w:rPr>
          <w:spacing w:val="-12"/>
        </w:rPr>
        <w:t> </w:t>
      </w:r>
      <w:r>
        <w:rPr/>
        <w:t>omologa,</w:t>
      </w:r>
      <w:r>
        <w:rPr>
          <w:spacing w:val="-11"/>
        </w:rPr>
        <w:t> </w:t>
      </w:r>
      <w:r>
        <w:rPr/>
        <w:t>nelle</w:t>
      </w:r>
      <w:r>
        <w:rPr>
          <w:spacing w:val="-10"/>
        </w:rPr>
        <w:t> </w:t>
      </w:r>
      <w:r>
        <w:rPr/>
        <w:t>seguenti</w:t>
      </w:r>
      <w:r>
        <w:rPr>
          <w:spacing w:val="-11"/>
        </w:rPr>
        <w:t> </w:t>
      </w:r>
      <w:r>
        <w:rPr/>
        <w:t>penalità</w:t>
      </w:r>
      <w:r>
        <w:rPr>
          <w:spacing w:val="-1"/>
        </w:rPr>
        <w:t> </w:t>
      </w:r>
      <w:r>
        <w:rPr/>
        <w:t>che</w:t>
      </w:r>
      <w:r>
        <w:rPr>
          <w:spacing w:val="-10"/>
        </w:rPr>
        <w:t> </w:t>
      </w:r>
      <w:r>
        <w:rPr/>
        <w:t>saranno</w:t>
      </w:r>
      <w:r>
        <w:rPr>
          <w:spacing w:val="-11"/>
        </w:rPr>
        <w:t> </w:t>
      </w:r>
      <w:r>
        <w:rPr/>
        <w:t>sommate durante lo svolgimento del campionato (play off</w:t>
      </w:r>
      <w:r>
        <w:rPr>
          <w:spacing w:val="-4"/>
        </w:rPr>
        <w:t> </w:t>
      </w:r>
      <w:r>
        <w:rPr/>
        <w:t>compresi):</w:t>
      </w:r>
    </w:p>
    <w:p>
      <w:pPr>
        <w:pStyle w:val="ListParagraph"/>
        <w:numPr>
          <w:ilvl w:val="1"/>
          <w:numId w:val="55"/>
        </w:numPr>
        <w:tabs>
          <w:tab w:pos="1160" w:val="left" w:leader="none"/>
          <w:tab w:pos="1161" w:val="left" w:leader="none"/>
        </w:tabs>
        <w:spacing w:line="225" w:lineRule="exact" w:before="0" w:after="0"/>
        <w:ind w:left="1161" w:right="0" w:hanging="361"/>
        <w:jc w:val="left"/>
        <w:rPr>
          <w:i/>
          <w:sz w:val="20"/>
        </w:rPr>
      </w:pPr>
      <w:r>
        <w:rPr>
          <w:i/>
          <w:sz w:val="20"/>
        </w:rPr>
        <w:t>nessuna penalità in caso di avvertimento (cartellino</w:t>
      </w:r>
      <w:r>
        <w:rPr>
          <w:i/>
          <w:spacing w:val="1"/>
          <w:sz w:val="20"/>
        </w:rPr>
        <w:t> </w:t>
      </w:r>
      <w:r>
        <w:rPr>
          <w:i/>
          <w:sz w:val="20"/>
        </w:rPr>
        <w:t>giallo);</w:t>
      </w:r>
    </w:p>
    <w:p>
      <w:pPr>
        <w:pStyle w:val="ListParagraph"/>
        <w:numPr>
          <w:ilvl w:val="1"/>
          <w:numId w:val="55"/>
        </w:numPr>
        <w:tabs>
          <w:tab w:pos="1160" w:val="left" w:leader="none"/>
          <w:tab w:pos="1161" w:val="left" w:leader="none"/>
        </w:tabs>
        <w:spacing w:line="240" w:lineRule="auto" w:before="0" w:after="0"/>
        <w:ind w:left="1161" w:right="0" w:hanging="361"/>
        <w:jc w:val="left"/>
        <w:rPr>
          <w:i/>
          <w:sz w:val="20"/>
        </w:rPr>
      </w:pPr>
      <w:r>
        <w:rPr>
          <w:i/>
          <w:sz w:val="20"/>
        </w:rPr>
        <w:t>2 penalità in caso di penalizzazione (cartellino</w:t>
      </w:r>
      <w:r>
        <w:rPr>
          <w:i/>
          <w:spacing w:val="1"/>
          <w:sz w:val="20"/>
        </w:rPr>
        <w:t> </w:t>
      </w:r>
      <w:r>
        <w:rPr>
          <w:i/>
          <w:sz w:val="20"/>
        </w:rPr>
        <w:t>rosso)</w:t>
      </w:r>
    </w:p>
    <w:p>
      <w:pPr>
        <w:pStyle w:val="ListParagraph"/>
        <w:numPr>
          <w:ilvl w:val="1"/>
          <w:numId w:val="55"/>
        </w:numPr>
        <w:tabs>
          <w:tab w:pos="1160" w:val="left" w:leader="none"/>
          <w:tab w:pos="1161" w:val="left" w:leader="none"/>
        </w:tabs>
        <w:spacing w:line="240" w:lineRule="auto" w:before="0" w:after="0"/>
        <w:ind w:left="1161" w:right="0" w:hanging="361"/>
        <w:jc w:val="left"/>
        <w:rPr>
          <w:i/>
          <w:sz w:val="20"/>
        </w:rPr>
      </w:pPr>
      <w:r>
        <w:rPr>
          <w:i/>
          <w:sz w:val="20"/>
        </w:rPr>
        <w:t>3 penalità in caso di espulsione (cartellino giallo e rosso mostrati insieme con la stessa</w:t>
      </w:r>
      <w:r>
        <w:rPr>
          <w:i/>
          <w:spacing w:val="-3"/>
          <w:sz w:val="20"/>
        </w:rPr>
        <w:t> </w:t>
      </w:r>
      <w:r>
        <w:rPr>
          <w:i/>
          <w:sz w:val="20"/>
        </w:rPr>
        <w:t>mano);</w:t>
      </w:r>
    </w:p>
    <w:p>
      <w:pPr>
        <w:pStyle w:val="ListParagraph"/>
        <w:numPr>
          <w:ilvl w:val="1"/>
          <w:numId w:val="55"/>
        </w:numPr>
        <w:tabs>
          <w:tab w:pos="1160" w:val="left" w:leader="none"/>
          <w:tab w:pos="1161" w:val="left" w:leader="none"/>
        </w:tabs>
        <w:spacing w:line="240" w:lineRule="auto" w:before="1" w:after="0"/>
        <w:ind w:left="1161" w:right="0" w:hanging="361"/>
        <w:jc w:val="left"/>
        <w:rPr>
          <w:i/>
          <w:sz w:val="20"/>
        </w:rPr>
      </w:pPr>
      <w:r>
        <w:rPr>
          <w:i/>
          <w:sz w:val="20"/>
        </w:rPr>
        <w:t>4 penalità in caso di squalifica (cartellino giallo e rosso mostrati separati con due</w:t>
      </w:r>
      <w:r>
        <w:rPr>
          <w:i/>
          <w:spacing w:val="-3"/>
          <w:sz w:val="20"/>
        </w:rPr>
        <w:t> </w:t>
      </w:r>
      <w:r>
        <w:rPr>
          <w:i/>
          <w:sz w:val="20"/>
        </w:rPr>
        <w:t>mani).</w:t>
      </w:r>
    </w:p>
    <w:p>
      <w:pPr>
        <w:pStyle w:val="BodyText"/>
        <w:spacing w:before="125"/>
        <w:ind w:left="230" w:right="198"/>
      </w:pPr>
      <w:r>
        <w:rPr/>
        <w:t>A seguito delle penalità raggiunte da un atleta o da un allenatore si determina automaticamente la gerarchia delle seguenti sanzioni:</w:t>
      </w:r>
    </w:p>
    <w:p>
      <w:pPr>
        <w:pStyle w:val="ListParagraph"/>
        <w:numPr>
          <w:ilvl w:val="1"/>
          <w:numId w:val="55"/>
        </w:numPr>
        <w:tabs>
          <w:tab w:pos="1155" w:val="left" w:leader="none"/>
          <w:tab w:pos="1156" w:val="left" w:leader="none"/>
        </w:tabs>
        <w:spacing w:line="225" w:lineRule="exact" w:before="0" w:after="0"/>
        <w:ind w:left="1156" w:right="0" w:hanging="361"/>
        <w:jc w:val="left"/>
        <w:rPr>
          <w:i/>
          <w:sz w:val="20"/>
        </w:rPr>
      </w:pPr>
      <w:r>
        <w:rPr>
          <w:i/>
          <w:sz w:val="20"/>
        </w:rPr>
        <w:t>ammonizione alla seconda</w:t>
      </w:r>
      <w:r>
        <w:rPr>
          <w:i/>
          <w:spacing w:val="-1"/>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ammonizione con diffida alla terza 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una giornata di squalifica alla quarta</w:t>
      </w:r>
      <w:r>
        <w:rPr>
          <w:i/>
          <w:spacing w:val="-4"/>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ammonizione alla quinta</w:t>
      </w:r>
      <w:r>
        <w:rPr>
          <w:i/>
          <w:spacing w:val="-1"/>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ammonizione con diffida alla sesta</w:t>
      </w:r>
      <w:r>
        <w:rPr>
          <w:i/>
          <w:spacing w:val="-1"/>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una giornata di squalifica alla settima</w:t>
      </w:r>
      <w:r>
        <w:rPr>
          <w:i/>
          <w:spacing w:val="-3"/>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ammonizione alla ottava</w:t>
      </w:r>
      <w:r>
        <w:rPr>
          <w:i/>
          <w:spacing w:val="-1"/>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ammonizione con diffida alla nona 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una giornata di squalifica alla decima</w:t>
      </w:r>
      <w:r>
        <w:rPr>
          <w:i/>
          <w:spacing w:val="-3"/>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ammonizione con diffida alla undicesima 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una giornata di squalifica alla dodicesima</w:t>
      </w:r>
      <w:r>
        <w:rPr>
          <w:i/>
          <w:spacing w:val="-3"/>
          <w:sz w:val="20"/>
        </w:rPr>
        <w:t> </w:t>
      </w:r>
      <w:r>
        <w:rPr>
          <w:i/>
          <w:sz w:val="20"/>
        </w:rPr>
        <w:t>penalità;</w:t>
      </w:r>
    </w:p>
    <w:p>
      <w:pPr>
        <w:pStyle w:val="ListParagraph"/>
        <w:numPr>
          <w:ilvl w:val="1"/>
          <w:numId w:val="55"/>
        </w:numPr>
        <w:tabs>
          <w:tab w:pos="1155" w:val="left" w:leader="none"/>
          <w:tab w:pos="1156" w:val="left" w:leader="none"/>
        </w:tabs>
        <w:spacing w:line="240" w:lineRule="auto" w:before="0" w:after="0"/>
        <w:ind w:left="1156" w:right="0" w:hanging="361"/>
        <w:jc w:val="left"/>
        <w:rPr>
          <w:i/>
          <w:sz w:val="20"/>
        </w:rPr>
      </w:pPr>
      <w:r>
        <w:rPr>
          <w:i/>
          <w:sz w:val="20"/>
        </w:rPr>
        <w:t>una giornata di squalifica per ogni penalità oltre la</w:t>
      </w:r>
      <w:r>
        <w:rPr>
          <w:i/>
          <w:spacing w:val="-1"/>
          <w:sz w:val="20"/>
        </w:rPr>
        <w:t> </w:t>
      </w:r>
      <w:r>
        <w:rPr>
          <w:i/>
          <w:sz w:val="20"/>
        </w:rPr>
        <w:t>dodicesima.</w:t>
      </w:r>
    </w:p>
    <w:p>
      <w:pPr>
        <w:pStyle w:val="BodyText"/>
        <w:spacing w:before="126"/>
        <w:ind w:left="230" w:right="264"/>
        <w:jc w:val="both"/>
      </w:pPr>
      <w:r>
        <w:rPr/>
        <w:t>Nel caso un atleta o un allenatore sia sanzionato dall’arbitro durante la gara con il cartellino rosso e giallo mostrati separati con due</w:t>
      </w:r>
      <w:r>
        <w:rPr>
          <w:spacing w:val="-5"/>
        </w:rPr>
        <w:t> </w:t>
      </w:r>
      <w:r>
        <w:rPr/>
        <w:t>mani</w:t>
      </w:r>
      <w:r>
        <w:rPr>
          <w:spacing w:val="-6"/>
        </w:rPr>
        <w:t> </w:t>
      </w:r>
      <w:r>
        <w:rPr/>
        <w:t>(squalifica),</w:t>
      </w:r>
      <w:r>
        <w:rPr>
          <w:spacing w:val="-6"/>
        </w:rPr>
        <w:t> </w:t>
      </w:r>
      <w:r>
        <w:rPr/>
        <w:t>il</w:t>
      </w:r>
      <w:r>
        <w:rPr>
          <w:spacing w:val="3"/>
        </w:rPr>
        <w:t> </w:t>
      </w:r>
      <w:r>
        <w:rPr/>
        <w:t>Giudice</w:t>
      </w:r>
      <w:r>
        <w:rPr>
          <w:spacing w:val="-3"/>
        </w:rPr>
        <w:t> </w:t>
      </w:r>
      <w:r>
        <w:rPr/>
        <w:t>Sportivo,</w:t>
      </w:r>
      <w:r>
        <w:rPr>
          <w:spacing w:val="-5"/>
        </w:rPr>
        <w:t> </w:t>
      </w:r>
      <w:r>
        <w:rPr/>
        <w:t>in</w:t>
      </w:r>
      <w:r>
        <w:rPr>
          <w:spacing w:val="-1"/>
        </w:rPr>
        <w:t> </w:t>
      </w:r>
      <w:r>
        <w:rPr/>
        <w:t>sede</w:t>
      </w:r>
      <w:r>
        <w:rPr>
          <w:spacing w:val="-5"/>
        </w:rPr>
        <w:t> </w:t>
      </w:r>
      <w:r>
        <w:rPr/>
        <w:t>di</w:t>
      </w:r>
      <w:r>
        <w:rPr>
          <w:spacing w:val="-6"/>
        </w:rPr>
        <w:t> </w:t>
      </w:r>
      <w:r>
        <w:rPr/>
        <w:t>omologa</w:t>
      </w:r>
      <w:r>
        <w:rPr>
          <w:spacing w:val="-5"/>
        </w:rPr>
        <w:t> </w:t>
      </w:r>
      <w:r>
        <w:rPr/>
        <w:t>può</w:t>
      </w:r>
      <w:r>
        <w:rPr>
          <w:spacing w:val="-5"/>
        </w:rPr>
        <w:t> </w:t>
      </w:r>
      <w:r>
        <w:rPr/>
        <w:t>infliggere</w:t>
      </w:r>
      <w:r>
        <w:rPr>
          <w:spacing w:val="-4"/>
        </w:rPr>
        <w:t> </w:t>
      </w:r>
      <w:r>
        <w:rPr/>
        <w:t>al</w:t>
      </w:r>
      <w:r>
        <w:rPr>
          <w:spacing w:val="-2"/>
        </w:rPr>
        <w:t> </w:t>
      </w:r>
      <w:r>
        <w:rPr/>
        <w:t>tesserato</w:t>
      </w:r>
      <w:r>
        <w:rPr>
          <w:spacing w:val="-6"/>
        </w:rPr>
        <w:t> </w:t>
      </w:r>
      <w:r>
        <w:rPr/>
        <w:t>sospensioni</w:t>
      </w:r>
      <w:r>
        <w:rPr>
          <w:spacing w:val="-7"/>
        </w:rPr>
        <w:t> </w:t>
      </w:r>
      <w:r>
        <w:rPr/>
        <w:t>a</w:t>
      </w:r>
      <w:r>
        <w:rPr>
          <w:spacing w:val="-4"/>
        </w:rPr>
        <w:t> </w:t>
      </w:r>
      <w:r>
        <w:rPr/>
        <w:t>tempo</w:t>
      </w:r>
      <w:r>
        <w:rPr>
          <w:spacing w:val="-5"/>
        </w:rPr>
        <w:t> </w:t>
      </w:r>
      <w:r>
        <w:rPr/>
        <w:t>ovvero</w:t>
      </w:r>
      <w:r>
        <w:rPr>
          <w:spacing w:val="-6"/>
        </w:rPr>
        <w:t> </w:t>
      </w:r>
      <w:r>
        <w:rPr/>
        <w:t>giornate</w:t>
      </w:r>
      <w:r>
        <w:rPr>
          <w:spacing w:val="-5"/>
        </w:rPr>
        <w:t> </w:t>
      </w:r>
      <w:r>
        <w:rPr/>
        <w:t>di squalifica</w:t>
      </w:r>
      <w:r>
        <w:rPr>
          <w:spacing w:val="-4"/>
        </w:rPr>
        <w:t> </w:t>
      </w:r>
      <w:r>
        <w:rPr/>
        <w:t>in</w:t>
      </w:r>
      <w:r>
        <w:rPr>
          <w:spacing w:val="-6"/>
        </w:rPr>
        <w:t> </w:t>
      </w:r>
      <w:r>
        <w:rPr/>
        <w:t>base</w:t>
      </w:r>
      <w:r>
        <w:rPr>
          <w:spacing w:val="-4"/>
        </w:rPr>
        <w:t> </w:t>
      </w:r>
      <w:r>
        <w:rPr/>
        <w:t>alla</w:t>
      </w:r>
      <w:r>
        <w:rPr>
          <w:spacing w:val="-4"/>
        </w:rPr>
        <w:t> </w:t>
      </w:r>
      <w:r>
        <w:rPr/>
        <w:t>gravità</w:t>
      </w:r>
      <w:r>
        <w:rPr>
          <w:spacing w:val="-5"/>
        </w:rPr>
        <w:t> </w:t>
      </w:r>
      <w:r>
        <w:rPr/>
        <w:t>del</w:t>
      </w:r>
      <w:r>
        <w:rPr>
          <w:spacing w:val="-6"/>
        </w:rPr>
        <w:t> </w:t>
      </w:r>
      <w:r>
        <w:rPr/>
        <w:t>fatto</w:t>
      </w:r>
      <w:r>
        <w:rPr>
          <w:spacing w:val="-4"/>
        </w:rPr>
        <w:t> </w:t>
      </w:r>
      <w:r>
        <w:rPr/>
        <w:t>commesso;</w:t>
      </w:r>
      <w:r>
        <w:rPr>
          <w:spacing w:val="-6"/>
        </w:rPr>
        <w:t> </w:t>
      </w:r>
      <w:r>
        <w:rPr/>
        <w:t>nella</w:t>
      </w:r>
      <w:r>
        <w:rPr>
          <w:spacing w:val="-4"/>
        </w:rPr>
        <w:t> </w:t>
      </w:r>
      <w:r>
        <w:rPr/>
        <w:t>tabella</w:t>
      </w:r>
      <w:r>
        <w:rPr>
          <w:spacing w:val="-4"/>
        </w:rPr>
        <w:t> </w:t>
      </w:r>
      <w:r>
        <w:rPr/>
        <w:t>delle</w:t>
      </w:r>
      <w:r>
        <w:rPr>
          <w:spacing w:val="-4"/>
        </w:rPr>
        <w:t> </w:t>
      </w:r>
      <w:r>
        <w:rPr/>
        <w:t>penalità</w:t>
      </w:r>
      <w:r>
        <w:rPr>
          <w:spacing w:val="-5"/>
        </w:rPr>
        <w:t> </w:t>
      </w:r>
      <w:r>
        <w:rPr/>
        <w:t>del</w:t>
      </w:r>
      <w:r>
        <w:rPr>
          <w:spacing w:val="-5"/>
        </w:rPr>
        <w:t> </w:t>
      </w:r>
      <w:r>
        <w:rPr/>
        <w:t>tesserato</w:t>
      </w:r>
      <w:r>
        <w:rPr>
          <w:spacing w:val="-6"/>
        </w:rPr>
        <w:t> </w:t>
      </w:r>
      <w:r>
        <w:rPr/>
        <w:t>saranno</w:t>
      </w:r>
      <w:r>
        <w:rPr>
          <w:spacing w:val="-5"/>
        </w:rPr>
        <w:t> </w:t>
      </w:r>
      <w:r>
        <w:rPr/>
        <w:t>aggiunte</w:t>
      </w:r>
      <w:r>
        <w:rPr>
          <w:spacing w:val="-4"/>
        </w:rPr>
        <w:t> </w:t>
      </w:r>
      <w:r>
        <w:rPr/>
        <w:t>quattro</w:t>
      </w:r>
      <w:r>
        <w:rPr>
          <w:spacing w:val="-5"/>
        </w:rPr>
        <w:t> </w:t>
      </w:r>
      <w:r>
        <w:rPr/>
        <w:t>penalità</w:t>
      </w:r>
      <w:r>
        <w:rPr>
          <w:spacing w:val="-4"/>
        </w:rPr>
        <w:t> </w:t>
      </w:r>
      <w:r>
        <w:rPr/>
        <w:t>che, comunque, non faranno scattare ulteriori</w:t>
      </w:r>
      <w:r>
        <w:rPr>
          <w:spacing w:val="-1"/>
        </w:rPr>
        <w:t> </w:t>
      </w:r>
      <w:r>
        <w:rPr/>
        <w:t>sanzioni.</w:t>
      </w:r>
    </w:p>
    <w:p>
      <w:pPr>
        <w:spacing w:after="0"/>
        <w:jc w:val="both"/>
        <w:sectPr>
          <w:pgSz w:w="11910" w:h="16840"/>
          <w:pgMar w:header="273" w:footer="862" w:top="980" w:bottom="1060" w:left="620" w:right="579"/>
        </w:sectPr>
      </w:pPr>
    </w:p>
    <w:p>
      <w:pPr>
        <w:pStyle w:val="BodyText"/>
      </w:pPr>
    </w:p>
    <w:p>
      <w:pPr>
        <w:pStyle w:val="BodyText"/>
        <w:rPr>
          <w:sz w:val="19"/>
        </w:rPr>
      </w:pPr>
    </w:p>
    <w:p>
      <w:pPr>
        <w:pStyle w:val="BodyText"/>
        <w:ind w:left="230" w:right="263"/>
        <w:jc w:val="both"/>
      </w:pPr>
      <w:r>
        <w:rPr/>
        <w:t>Per comportamenti disciplinarmente rilevanti tenuti da atleti o allenatori dopo lo svolgimento effettivo </w:t>
      </w:r>
      <w:r>
        <w:rPr>
          <w:spacing w:val="2"/>
        </w:rPr>
        <w:t>della </w:t>
      </w:r>
      <w:r>
        <w:rPr/>
        <w:t>gara, il Giudice Sportivo</w:t>
      </w:r>
      <w:r>
        <w:rPr>
          <w:spacing w:val="-13"/>
        </w:rPr>
        <w:t> </w:t>
      </w:r>
      <w:r>
        <w:rPr/>
        <w:t>giudica</w:t>
      </w:r>
      <w:r>
        <w:rPr>
          <w:spacing w:val="-11"/>
        </w:rPr>
        <w:t> </w:t>
      </w:r>
      <w:r>
        <w:rPr/>
        <w:t>indipendentemente</w:t>
      </w:r>
      <w:r>
        <w:rPr>
          <w:spacing w:val="-12"/>
        </w:rPr>
        <w:t> </w:t>
      </w:r>
      <w:r>
        <w:rPr/>
        <w:t>dalla</w:t>
      </w:r>
      <w:r>
        <w:rPr>
          <w:spacing w:val="-16"/>
        </w:rPr>
        <w:t> </w:t>
      </w:r>
      <w:r>
        <w:rPr/>
        <w:t>situazione</w:t>
      </w:r>
      <w:r>
        <w:rPr>
          <w:spacing w:val="-12"/>
        </w:rPr>
        <w:t> </w:t>
      </w:r>
      <w:r>
        <w:rPr/>
        <w:t>delle</w:t>
      </w:r>
      <w:r>
        <w:rPr>
          <w:spacing w:val="-11"/>
        </w:rPr>
        <w:t> </w:t>
      </w:r>
      <w:r>
        <w:rPr/>
        <w:t>penalità</w:t>
      </w:r>
      <w:r>
        <w:rPr>
          <w:spacing w:val="-13"/>
        </w:rPr>
        <w:t> </w:t>
      </w:r>
      <w:r>
        <w:rPr/>
        <w:t>accumulate</w:t>
      </w:r>
      <w:r>
        <w:rPr>
          <w:spacing w:val="-17"/>
        </w:rPr>
        <w:t> </w:t>
      </w:r>
      <w:r>
        <w:rPr/>
        <w:t>dal</w:t>
      </w:r>
      <w:r>
        <w:rPr>
          <w:spacing w:val="-13"/>
        </w:rPr>
        <w:t> </w:t>
      </w:r>
      <w:r>
        <w:rPr/>
        <w:t>tesserato</w:t>
      </w:r>
      <w:r>
        <w:rPr>
          <w:spacing w:val="-14"/>
        </w:rPr>
        <w:t> </w:t>
      </w:r>
      <w:r>
        <w:rPr/>
        <w:t>fino</w:t>
      </w:r>
      <w:r>
        <w:rPr>
          <w:spacing w:val="-12"/>
        </w:rPr>
        <w:t> </w:t>
      </w:r>
      <w:r>
        <w:rPr/>
        <w:t>a</w:t>
      </w:r>
      <w:r>
        <w:rPr>
          <w:spacing w:val="-16"/>
        </w:rPr>
        <w:t> </w:t>
      </w:r>
      <w:r>
        <w:rPr/>
        <w:t>quel</w:t>
      </w:r>
      <w:r>
        <w:rPr>
          <w:spacing w:val="-14"/>
        </w:rPr>
        <w:t> </w:t>
      </w:r>
      <w:r>
        <w:rPr/>
        <w:t>momento.</w:t>
      </w:r>
      <w:r>
        <w:rPr>
          <w:spacing w:val="-17"/>
        </w:rPr>
        <w:t> </w:t>
      </w:r>
      <w:r>
        <w:rPr/>
        <w:t>Qualora</w:t>
      </w:r>
      <w:r>
        <w:rPr>
          <w:spacing w:val="-11"/>
        </w:rPr>
        <w:t> </w:t>
      </w:r>
      <w:r>
        <w:rPr/>
        <w:t>ritenga di dover infliggere una sospensione a tempo ovvero una o più giornate di squalifica, la tabella delle penalità sarà aumentata di</w:t>
      </w:r>
      <w:r>
        <w:rPr>
          <w:spacing w:val="-29"/>
        </w:rPr>
        <w:t> </w:t>
      </w:r>
      <w:r>
        <w:rPr/>
        <w:t>4 penalità che non faranno scattare ulteriori sanzioni; in caso di comportamenti meno gravi, il Giudice Sportivo può infliggere 1, 2 o 3 penalità che sommate a quelle sino allora raggiunte determineranno l’effettiva</w:t>
      </w:r>
      <w:r>
        <w:rPr>
          <w:spacing w:val="-7"/>
        </w:rPr>
        <w:t> </w:t>
      </w:r>
      <w:r>
        <w:rPr/>
        <w:t>sanzione.</w:t>
      </w:r>
    </w:p>
    <w:p>
      <w:pPr>
        <w:pStyle w:val="Heading6"/>
        <w:spacing w:before="116"/>
        <w:rPr>
          <w:b w:val="0"/>
        </w:rPr>
      </w:pPr>
      <w:r>
        <w:rPr/>
        <w:t>Precisazioni</w:t>
      </w:r>
      <w:r>
        <w:rPr>
          <w:b w:val="0"/>
        </w:rPr>
        <w:t>:</w:t>
      </w:r>
    </w:p>
    <w:p>
      <w:pPr>
        <w:pStyle w:val="ListParagraph"/>
        <w:numPr>
          <w:ilvl w:val="0"/>
          <w:numId w:val="56"/>
        </w:numPr>
        <w:tabs>
          <w:tab w:pos="655" w:val="left" w:leader="none"/>
          <w:tab w:pos="656" w:val="left" w:leader="none"/>
        </w:tabs>
        <w:spacing w:line="240" w:lineRule="auto" w:before="0" w:after="0"/>
        <w:ind w:left="655" w:right="259" w:hanging="425"/>
        <w:jc w:val="left"/>
        <w:rPr>
          <w:sz w:val="20"/>
        </w:rPr>
      </w:pPr>
      <w:r>
        <w:rPr>
          <w:sz w:val="20"/>
        </w:rPr>
        <w:t>nel</w:t>
      </w:r>
      <w:r>
        <w:rPr>
          <w:spacing w:val="-2"/>
          <w:sz w:val="20"/>
        </w:rPr>
        <w:t> </w:t>
      </w:r>
      <w:r>
        <w:rPr>
          <w:sz w:val="20"/>
        </w:rPr>
        <w:t>caso</w:t>
      </w:r>
      <w:r>
        <w:rPr>
          <w:spacing w:val="-1"/>
          <w:sz w:val="20"/>
        </w:rPr>
        <w:t> </w:t>
      </w:r>
      <w:r>
        <w:rPr>
          <w:sz w:val="20"/>
        </w:rPr>
        <w:t>di</w:t>
      </w:r>
      <w:r>
        <w:rPr>
          <w:spacing w:val="-2"/>
          <w:sz w:val="20"/>
        </w:rPr>
        <w:t> </w:t>
      </w:r>
      <w:r>
        <w:rPr>
          <w:sz w:val="20"/>
        </w:rPr>
        <w:t>un</w:t>
      </w:r>
      <w:r>
        <w:rPr>
          <w:spacing w:val="-5"/>
          <w:sz w:val="20"/>
        </w:rPr>
        <w:t> </w:t>
      </w:r>
      <w:r>
        <w:rPr>
          <w:sz w:val="20"/>
        </w:rPr>
        <w:t>atleta</w:t>
      </w:r>
      <w:r>
        <w:rPr>
          <w:spacing w:val="-6"/>
          <w:sz w:val="20"/>
        </w:rPr>
        <w:t> </w:t>
      </w:r>
      <w:r>
        <w:rPr>
          <w:sz w:val="20"/>
        </w:rPr>
        <w:t>o</w:t>
      </w:r>
      <w:r>
        <w:rPr>
          <w:spacing w:val="-1"/>
          <w:sz w:val="20"/>
        </w:rPr>
        <w:t> </w:t>
      </w:r>
      <w:r>
        <w:rPr>
          <w:sz w:val="20"/>
        </w:rPr>
        <w:t>allenatore</w:t>
      </w:r>
      <w:r>
        <w:rPr>
          <w:spacing w:val="1"/>
          <w:sz w:val="20"/>
        </w:rPr>
        <w:t> </w:t>
      </w:r>
      <w:r>
        <w:rPr>
          <w:sz w:val="20"/>
        </w:rPr>
        <w:t>a</w:t>
      </w:r>
      <w:r>
        <w:rPr>
          <w:spacing w:val="-5"/>
          <w:sz w:val="20"/>
        </w:rPr>
        <w:t> </w:t>
      </w:r>
      <w:r>
        <w:rPr>
          <w:sz w:val="20"/>
        </w:rPr>
        <w:t>cui</w:t>
      </w:r>
      <w:r>
        <w:rPr>
          <w:spacing w:val="-2"/>
          <w:sz w:val="20"/>
        </w:rPr>
        <w:t> </w:t>
      </w:r>
      <w:r>
        <w:rPr>
          <w:sz w:val="20"/>
        </w:rPr>
        <w:t>vengono</w:t>
      </w:r>
      <w:r>
        <w:rPr>
          <w:spacing w:val="-5"/>
          <w:sz w:val="20"/>
        </w:rPr>
        <w:t> </w:t>
      </w:r>
      <w:r>
        <w:rPr>
          <w:sz w:val="20"/>
        </w:rPr>
        <w:t>sanzionati</w:t>
      </w:r>
      <w:r>
        <w:rPr>
          <w:spacing w:val="-3"/>
          <w:sz w:val="20"/>
        </w:rPr>
        <w:t> </w:t>
      </w:r>
      <w:r>
        <w:rPr>
          <w:sz w:val="20"/>
        </w:rPr>
        <w:t>provvedimenti</w:t>
      </w:r>
      <w:r>
        <w:rPr>
          <w:spacing w:val="-2"/>
          <w:sz w:val="20"/>
        </w:rPr>
        <w:t> </w:t>
      </w:r>
      <w:r>
        <w:rPr>
          <w:sz w:val="20"/>
        </w:rPr>
        <w:t>diversi</w:t>
      </w:r>
      <w:r>
        <w:rPr>
          <w:spacing w:val="-1"/>
          <w:sz w:val="20"/>
        </w:rPr>
        <w:t> </w:t>
      </w:r>
      <w:r>
        <w:rPr>
          <w:sz w:val="20"/>
        </w:rPr>
        <w:t>e</w:t>
      </w:r>
      <w:r>
        <w:rPr>
          <w:spacing w:val="-5"/>
          <w:sz w:val="20"/>
        </w:rPr>
        <w:t> </w:t>
      </w:r>
      <w:r>
        <w:rPr>
          <w:sz w:val="20"/>
        </w:rPr>
        <w:t>successivi</w:t>
      </w:r>
      <w:r>
        <w:rPr>
          <w:spacing w:val="-2"/>
          <w:sz w:val="20"/>
        </w:rPr>
        <w:t> </w:t>
      </w:r>
      <w:r>
        <w:rPr>
          <w:sz w:val="20"/>
        </w:rPr>
        <w:t>senza</w:t>
      </w:r>
      <w:r>
        <w:rPr>
          <w:spacing w:val="-4"/>
          <w:sz w:val="20"/>
        </w:rPr>
        <w:t> </w:t>
      </w:r>
      <w:r>
        <w:rPr>
          <w:sz w:val="20"/>
        </w:rPr>
        <w:t>che</w:t>
      </w:r>
      <w:r>
        <w:rPr>
          <w:spacing w:val="-5"/>
          <w:sz w:val="20"/>
        </w:rPr>
        <w:t> </w:t>
      </w:r>
      <w:r>
        <w:rPr>
          <w:sz w:val="20"/>
        </w:rPr>
        <w:t>sia</w:t>
      </w:r>
      <w:r>
        <w:rPr>
          <w:spacing w:val="-6"/>
          <w:sz w:val="20"/>
        </w:rPr>
        <w:t> </w:t>
      </w:r>
      <w:r>
        <w:rPr>
          <w:sz w:val="20"/>
        </w:rPr>
        <w:t>ripreso il</w:t>
      </w:r>
      <w:r>
        <w:rPr>
          <w:spacing w:val="-2"/>
          <w:sz w:val="20"/>
        </w:rPr>
        <w:t> </w:t>
      </w:r>
      <w:r>
        <w:rPr>
          <w:sz w:val="20"/>
        </w:rPr>
        <w:t>gioco, il Giudice in sede di omologa prenderà in considerazione soltanto la sanzione maggiore.</w:t>
      </w:r>
    </w:p>
    <w:p>
      <w:pPr>
        <w:pStyle w:val="ListParagraph"/>
        <w:numPr>
          <w:ilvl w:val="0"/>
          <w:numId w:val="56"/>
        </w:numPr>
        <w:tabs>
          <w:tab w:pos="656" w:val="left" w:leader="none"/>
        </w:tabs>
        <w:spacing w:line="240" w:lineRule="auto" w:before="0" w:after="0"/>
        <w:ind w:left="655" w:right="264" w:hanging="425"/>
        <w:jc w:val="both"/>
        <w:rPr>
          <w:sz w:val="20"/>
        </w:rPr>
      </w:pPr>
      <w:r>
        <w:rPr>
          <w:sz w:val="20"/>
        </w:rPr>
        <w:t>nel caso di un tesserato che svolga con la stessa squadra di campionato le funzioni di atleta e di allenatore, </w:t>
      </w:r>
      <w:r>
        <w:rPr>
          <w:spacing w:val="-3"/>
          <w:sz w:val="20"/>
        </w:rPr>
        <w:t>le </w:t>
      </w:r>
      <w:r>
        <w:rPr>
          <w:sz w:val="20"/>
        </w:rPr>
        <w:t>sanzioni disciplinari verranno applicate indipendentemente dalla funzione svolta; pertanto nel caso di una squalifica, questa comporterà</w:t>
      </w:r>
      <w:r>
        <w:rPr>
          <w:spacing w:val="-5"/>
          <w:sz w:val="20"/>
        </w:rPr>
        <w:t> </w:t>
      </w:r>
      <w:r>
        <w:rPr>
          <w:sz w:val="20"/>
        </w:rPr>
        <w:t>l'inibizione</w:t>
      </w:r>
      <w:r>
        <w:rPr>
          <w:spacing w:val="-5"/>
          <w:sz w:val="20"/>
        </w:rPr>
        <w:t> </w:t>
      </w:r>
      <w:r>
        <w:rPr>
          <w:sz w:val="20"/>
        </w:rPr>
        <w:t>a</w:t>
      </w:r>
      <w:r>
        <w:rPr>
          <w:spacing w:val="-5"/>
          <w:sz w:val="20"/>
        </w:rPr>
        <w:t> </w:t>
      </w:r>
      <w:r>
        <w:rPr>
          <w:sz w:val="20"/>
        </w:rPr>
        <w:t>svolgere</w:t>
      </w:r>
      <w:r>
        <w:rPr>
          <w:spacing w:val="-5"/>
          <w:sz w:val="20"/>
        </w:rPr>
        <w:t> </w:t>
      </w:r>
      <w:r>
        <w:rPr>
          <w:sz w:val="20"/>
        </w:rPr>
        <w:t>sia</w:t>
      </w:r>
      <w:r>
        <w:rPr>
          <w:spacing w:val="-5"/>
          <w:sz w:val="20"/>
        </w:rPr>
        <w:t> </w:t>
      </w:r>
      <w:r>
        <w:rPr>
          <w:sz w:val="20"/>
        </w:rPr>
        <w:t>la</w:t>
      </w:r>
      <w:r>
        <w:rPr>
          <w:spacing w:val="-6"/>
          <w:sz w:val="20"/>
        </w:rPr>
        <w:t> </w:t>
      </w:r>
      <w:r>
        <w:rPr>
          <w:sz w:val="20"/>
        </w:rPr>
        <w:t>funzione</w:t>
      </w:r>
      <w:r>
        <w:rPr>
          <w:spacing w:val="-5"/>
          <w:sz w:val="20"/>
        </w:rPr>
        <w:t> </w:t>
      </w:r>
      <w:r>
        <w:rPr>
          <w:sz w:val="20"/>
        </w:rPr>
        <w:t>di</w:t>
      </w:r>
      <w:r>
        <w:rPr>
          <w:spacing w:val="-7"/>
          <w:sz w:val="20"/>
        </w:rPr>
        <w:t> </w:t>
      </w:r>
      <w:r>
        <w:rPr>
          <w:sz w:val="20"/>
        </w:rPr>
        <w:t>atleta</w:t>
      </w:r>
      <w:r>
        <w:rPr>
          <w:spacing w:val="-1"/>
          <w:sz w:val="20"/>
        </w:rPr>
        <w:t> </w:t>
      </w:r>
      <w:r>
        <w:rPr>
          <w:sz w:val="20"/>
        </w:rPr>
        <w:t>sia</w:t>
      </w:r>
      <w:r>
        <w:rPr>
          <w:spacing w:val="-6"/>
          <w:sz w:val="20"/>
        </w:rPr>
        <w:t> </w:t>
      </w:r>
      <w:r>
        <w:rPr>
          <w:sz w:val="20"/>
        </w:rPr>
        <w:t>quella</w:t>
      </w:r>
      <w:r>
        <w:rPr>
          <w:spacing w:val="-5"/>
          <w:sz w:val="20"/>
        </w:rPr>
        <w:t> </w:t>
      </w:r>
      <w:r>
        <w:rPr>
          <w:sz w:val="20"/>
        </w:rPr>
        <w:t>di</w:t>
      </w:r>
      <w:r>
        <w:rPr>
          <w:spacing w:val="-7"/>
          <w:sz w:val="20"/>
        </w:rPr>
        <w:t> </w:t>
      </w:r>
      <w:r>
        <w:rPr>
          <w:sz w:val="20"/>
        </w:rPr>
        <w:t>allenatore</w:t>
      </w:r>
      <w:r>
        <w:rPr>
          <w:spacing w:val="-4"/>
          <w:sz w:val="20"/>
        </w:rPr>
        <w:t> </w:t>
      </w:r>
      <w:r>
        <w:rPr>
          <w:sz w:val="20"/>
        </w:rPr>
        <w:t>per</w:t>
      </w:r>
      <w:r>
        <w:rPr>
          <w:spacing w:val="-8"/>
          <w:sz w:val="20"/>
        </w:rPr>
        <w:t> </w:t>
      </w:r>
      <w:r>
        <w:rPr>
          <w:sz w:val="20"/>
        </w:rPr>
        <w:t>quella</w:t>
      </w:r>
      <w:r>
        <w:rPr>
          <w:spacing w:val="-5"/>
          <w:sz w:val="20"/>
        </w:rPr>
        <w:t> </w:t>
      </w:r>
      <w:r>
        <w:rPr>
          <w:sz w:val="20"/>
        </w:rPr>
        <w:t>squadra</w:t>
      </w:r>
      <w:r>
        <w:rPr>
          <w:spacing w:val="-5"/>
          <w:sz w:val="20"/>
        </w:rPr>
        <w:t> </w:t>
      </w:r>
      <w:r>
        <w:rPr>
          <w:sz w:val="20"/>
        </w:rPr>
        <w:t>e</w:t>
      </w:r>
      <w:r>
        <w:rPr>
          <w:spacing w:val="-5"/>
          <w:sz w:val="20"/>
        </w:rPr>
        <w:t> </w:t>
      </w:r>
      <w:r>
        <w:rPr>
          <w:sz w:val="20"/>
        </w:rPr>
        <w:t>per</w:t>
      </w:r>
      <w:r>
        <w:rPr>
          <w:spacing w:val="-7"/>
          <w:sz w:val="20"/>
        </w:rPr>
        <w:t> </w:t>
      </w:r>
      <w:r>
        <w:rPr>
          <w:sz w:val="20"/>
        </w:rPr>
        <w:t>quel</w:t>
      </w:r>
      <w:r>
        <w:rPr>
          <w:spacing w:val="-7"/>
          <w:sz w:val="20"/>
        </w:rPr>
        <w:t> </w:t>
      </w:r>
      <w:r>
        <w:rPr>
          <w:sz w:val="20"/>
        </w:rPr>
        <w:t>campionato.</w:t>
      </w:r>
    </w:p>
    <w:p>
      <w:pPr>
        <w:pStyle w:val="ListParagraph"/>
        <w:numPr>
          <w:ilvl w:val="0"/>
          <w:numId w:val="56"/>
        </w:numPr>
        <w:tabs>
          <w:tab w:pos="656" w:val="left" w:leader="none"/>
        </w:tabs>
        <w:spacing w:line="240" w:lineRule="auto" w:before="0" w:after="0"/>
        <w:ind w:left="655" w:right="271" w:hanging="425"/>
        <w:jc w:val="both"/>
        <w:rPr>
          <w:sz w:val="20"/>
        </w:rPr>
      </w:pPr>
      <w:r>
        <w:rPr>
          <w:sz w:val="20"/>
        </w:rPr>
        <w:t>si ricorda l'andamento previsto dalla tabella delle penalità relativamente all'automaticità ed alle eventuali giornate di squalifica che saranno comminate dal Giudice Sportivo: se un atleta o un allenatore si trova alla 9^ penalità ed in una gara gli vengono inflitte 3 penalità, raggiungendo così la quota totale di 12 penalità, al tesserato saranno comminate 2 giornate di squalifica e cioè quelle relative alla 10^ e 12^</w:t>
      </w:r>
      <w:r>
        <w:rPr>
          <w:spacing w:val="2"/>
          <w:sz w:val="20"/>
        </w:rPr>
        <w:t> </w:t>
      </w:r>
      <w:r>
        <w:rPr>
          <w:sz w:val="20"/>
        </w:rPr>
        <w:t>penalità.</w:t>
      </w:r>
    </w:p>
    <w:p>
      <w:pPr>
        <w:pStyle w:val="Heading6"/>
        <w:spacing w:before="126"/>
        <w:ind w:right="198"/>
      </w:pPr>
      <w:r>
        <w:rPr/>
        <w:t>I PROVVEDIMENTI DI SQUALIFICA SARANNO SANZIONATI DAL GIUDICE SPORTIVO SECONDO LE NORME PREVISTE DAL REGOLAMENTO GIURISDIZIONALE.</w:t>
      </w:r>
    </w:p>
    <w:p>
      <w:pPr>
        <w:pStyle w:val="BodyText"/>
        <w:spacing w:before="119"/>
        <w:ind w:left="230" w:right="264"/>
      </w:pPr>
      <w:r>
        <w:rPr/>
        <w:t>Si precisa che atleti ed allenatori che cambiano società durante la stagione mantengono gli eventuali provvedimenti sanzionati in gare disputate con la prima società di appartenenza.</w:t>
      </w:r>
    </w:p>
    <w:p>
      <w:pPr>
        <w:pStyle w:val="BodyText"/>
        <w:spacing w:before="1"/>
        <w:ind w:left="230"/>
      </w:pPr>
      <w:r>
        <w:rPr/>
        <w:t>Si ricorda, a termini di regolamento, la validità di affissione all'Albo Federale (consultabile sul sito federale del Comitato) dei provvedimenti adottati dal Giudice Sportivo, come la sola notifica ufficiale.</w:t>
      </w:r>
    </w:p>
    <w:p>
      <w:pPr>
        <w:spacing w:before="0"/>
        <w:ind w:left="230" w:right="0" w:firstLine="0"/>
        <w:jc w:val="left"/>
        <w:rPr>
          <w:i/>
          <w:sz w:val="20"/>
        </w:rPr>
      </w:pPr>
      <w:r>
        <w:rPr>
          <w:i/>
          <w:sz w:val="20"/>
        </w:rPr>
        <w:t>Sarà inviata una comunicazione tramite PEC, </w:t>
      </w:r>
      <w:r>
        <w:rPr>
          <w:i/>
          <w:sz w:val="20"/>
          <w:u w:val="single"/>
        </w:rPr>
        <w:t>a titolo di cortesia</w:t>
      </w:r>
      <w:r>
        <w:rPr>
          <w:i/>
          <w:sz w:val="20"/>
        </w:rPr>
        <w:t>, solo in caso di squalifiche di atleti o tecnici, sospensioni di </w:t>
      </w:r>
      <w:r>
        <w:rPr>
          <w:i/>
          <w:sz w:val="20"/>
        </w:rPr>
        <w:t>dirigenti, gare a porte chiuse o in caso di provvedimenti inerenti l’omologa della gara.</w:t>
      </w:r>
    </w:p>
    <w:p>
      <w:pPr>
        <w:pStyle w:val="BodyText"/>
        <w:spacing w:before="1"/>
        <w:rPr>
          <w:i/>
          <w:sz w:val="21"/>
        </w:rPr>
      </w:pPr>
    </w:p>
    <w:p>
      <w:pPr>
        <w:pStyle w:val="Heading3"/>
        <w:ind w:left="238" w:right="272"/>
        <w:jc w:val="center"/>
        <w:rPr>
          <w:rFonts w:ascii="Times New Roman"/>
        </w:rPr>
      </w:pPr>
      <w:bookmarkStart w:name="SQUALIFICHE" w:id="131"/>
      <w:bookmarkEnd w:id="131"/>
      <w:r>
        <w:rPr/>
      </w:r>
      <w:bookmarkStart w:name="_bookmark64" w:id="132"/>
      <w:bookmarkEnd w:id="132"/>
      <w:r>
        <w:rPr/>
      </w:r>
      <w:r>
        <w:rPr>
          <w:rFonts w:ascii="Times New Roman"/>
        </w:rPr>
        <w:t>SQUALIFICHE</w:t>
      </w:r>
    </w:p>
    <w:p>
      <w:pPr>
        <w:pStyle w:val="BodyText"/>
        <w:spacing w:before="172"/>
        <w:ind w:left="230" w:right="256"/>
        <w:jc w:val="both"/>
      </w:pPr>
      <w:r>
        <w:rPr/>
        <w:t>La squalifica comminata deve essere scontata nello stesso campionato per cui è stata sanzionata (ovviamente fra gare di diversi campionati non c'è sommatoria di richiami, ammonizioni o diffide) nella/e gara/e di campionato immediatamente successiva/e, secondo il calendario, alla prima data utile rispetto a quella di pubblicazione del provvedimento.</w:t>
      </w:r>
    </w:p>
    <w:p>
      <w:pPr>
        <w:pStyle w:val="BodyText"/>
        <w:ind w:left="230"/>
        <w:jc w:val="both"/>
      </w:pPr>
      <w:r>
        <w:rPr/>
        <w:t>Qualora, per un qualsiasi motivo, le gare non vengano disputate od omologate, l’atleta o l’allenatore squalificato non potrà</w:t>
      </w:r>
    </w:p>
    <w:p>
      <w:pPr>
        <w:pStyle w:val="BodyText"/>
        <w:ind w:left="230"/>
        <w:jc w:val="both"/>
      </w:pPr>
      <w:r>
        <w:rPr/>
        <w:t>partecipare neanche alla ripetizione di tali gare.</w:t>
      </w:r>
    </w:p>
    <w:p>
      <w:pPr>
        <w:pStyle w:val="BodyText"/>
        <w:spacing w:line="227" w:lineRule="exact"/>
        <w:ind w:left="230"/>
        <w:jc w:val="both"/>
      </w:pPr>
      <w:r>
        <w:rPr/>
        <w:t>Se a fine stagione restano pendenti delle giornate di squalifica, si segue questa procedura:</w:t>
      </w:r>
    </w:p>
    <w:p>
      <w:pPr>
        <w:pStyle w:val="ListParagraph"/>
        <w:numPr>
          <w:ilvl w:val="0"/>
          <w:numId w:val="56"/>
        </w:numPr>
        <w:tabs>
          <w:tab w:pos="656" w:val="left" w:leader="none"/>
        </w:tabs>
        <w:spacing w:line="240" w:lineRule="auto" w:before="0" w:after="0"/>
        <w:ind w:left="655" w:right="277" w:hanging="425"/>
        <w:jc w:val="both"/>
        <w:rPr>
          <w:sz w:val="20"/>
        </w:rPr>
      </w:pPr>
      <w:r>
        <w:rPr>
          <w:sz w:val="20"/>
        </w:rPr>
        <w:t>se l'atleta e/o l'allenatore nella stagione successiva resta tesserato con la stessa società, dovrà scontare la squalifica nello stesso Campionato della stagione precedente (o in quello superiore in caso di promozione o acquisizione del titolo e in quello inferiore in caso di retrocessione o acquisizione del</w:t>
      </w:r>
      <w:r>
        <w:rPr>
          <w:spacing w:val="-1"/>
          <w:sz w:val="20"/>
        </w:rPr>
        <w:t> </w:t>
      </w:r>
      <w:r>
        <w:rPr>
          <w:sz w:val="20"/>
        </w:rPr>
        <w:t>titolo);</w:t>
      </w:r>
    </w:p>
    <w:p>
      <w:pPr>
        <w:pStyle w:val="ListParagraph"/>
        <w:numPr>
          <w:ilvl w:val="0"/>
          <w:numId w:val="56"/>
        </w:numPr>
        <w:tabs>
          <w:tab w:pos="656" w:val="left" w:leader="none"/>
        </w:tabs>
        <w:spacing w:line="240" w:lineRule="auto" w:before="0" w:after="0"/>
        <w:ind w:left="655" w:right="272" w:hanging="425"/>
        <w:jc w:val="both"/>
        <w:rPr>
          <w:sz w:val="20"/>
        </w:rPr>
      </w:pPr>
      <w:r>
        <w:rPr>
          <w:sz w:val="20"/>
        </w:rPr>
        <w:t>se l'atleta e/o l'allenatore nella stagione successiva si trasferisce ad altra società, dovrà scontare la squalifica nel massimo campionato che disputa la sua nuova</w:t>
      </w:r>
      <w:r>
        <w:rPr>
          <w:spacing w:val="-6"/>
          <w:sz w:val="20"/>
        </w:rPr>
        <w:t> </w:t>
      </w:r>
      <w:r>
        <w:rPr>
          <w:sz w:val="20"/>
        </w:rPr>
        <w:t>società.</w:t>
      </w:r>
    </w:p>
    <w:p>
      <w:pPr>
        <w:pStyle w:val="BodyText"/>
        <w:spacing w:before="3"/>
        <w:ind w:left="230" w:right="265"/>
        <w:jc w:val="both"/>
      </w:pPr>
      <w:r>
        <w:rPr/>
        <w:t>Nel caso a fine stagione restano pendenti delle giornate di squalifica per le Coppe Italia o Regionali, e l'atleta e/o l'allenatore nella stagione successiva risulta tesserato per una società che non disputa alcuna Coppa, questi dovrà scontare dette giornate all'inizio del massimo campionato cui partecipa.</w:t>
      </w:r>
    </w:p>
    <w:p>
      <w:pPr>
        <w:pStyle w:val="BodyText"/>
        <w:spacing w:before="1"/>
        <w:ind w:left="230" w:right="262"/>
        <w:jc w:val="both"/>
      </w:pPr>
      <w:r>
        <w:rPr/>
        <w:t>Nel caso la società, in base alla formula della Coppa Italia o Coppa Marche, ad inizio campionato non ha ancora la certezza di partecipare alle suddette Coppe, si dovrà aspettare il termine entro il quale si conosceranno le squadre partecipanti alle Coppe e nel caso di mancata qualificazione, le giornate di squalifica dovranno essere scontate nelle gare immediatamente successive del campionato.</w:t>
      </w:r>
    </w:p>
    <w:p>
      <w:pPr>
        <w:pStyle w:val="BodyText"/>
        <w:spacing w:before="3"/>
        <w:rPr>
          <w:sz w:val="13"/>
        </w:rPr>
      </w:pPr>
    </w:p>
    <w:p>
      <w:pPr>
        <w:pStyle w:val="Heading3"/>
        <w:spacing w:before="90"/>
        <w:ind w:left="236" w:right="272"/>
        <w:jc w:val="center"/>
        <w:rPr>
          <w:rFonts w:ascii="Times New Roman"/>
        </w:rPr>
      </w:pPr>
      <w:bookmarkStart w:name="SQUALIFICA DI UN ALLENATORE" w:id="133"/>
      <w:bookmarkEnd w:id="133"/>
      <w:r>
        <w:rPr/>
      </w:r>
      <w:bookmarkStart w:name="_bookmark65" w:id="134"/>
      <w:bookmarkEnd w:id="134"/>
      <w:r>
        <w:rPr/>
      </w:r>
      <w:r>
        <w:rPr>
          <w:rFonts w:ascii="Times New Roman"/>
        </w:rPr>
        <w:t>SQUALIFICA DI UN ALLENATORE</w:t>
      </w:r>
    </w:p>
    <w:p>
      <w:pPr>
        <w:pStyle w:val="BodyText"/>
        <w:spacing w:before="171"/>
        <w:ind w:left="230" w:right="198"/>
      </w:pPr>
      <w:r>
        <w:rPr/>
        <w:t>La sanzione disciplinare della squalifica può essere inflitta anche agli allenatori (art. 96 del Regolamento Giurisdizionale). Pertanto l'allenatore squalificato dovrà scontare le squalifiche nel solo campionato in cui è stato sanzionato e per il numero di giornate previste dal provvedimento.</w:t>
      </w:r>
    </w:p>
    <w:p>
      <w:pPr>
        <w:pStyle w:val="BodyText"/>
        <w:spacing w:before="1"/>
        <w:ind w:left="230" w:right="209"/>
      </w:pPr>
      <w:r>
        <w:rPr>
          <w:shd w:fill="00FFFF" w:color="auto" w:val="clear"/>
        </w:rPr>
        <w:t> Ovviamente l’Allenatore nelle gare dove deve scontare le squalifiche non può svolgere alcuna altra funzione (atleta, segnapunti</w:t>
      </w:r>
      <w:r>
        <w:rPr/>
        <w:t> </w:t>
      </w:r>
      <w:r>
        <w:rPr>
          <w:shd w:fill="00FFFF" w:color="auto" w:val="clear"/>
        </w:rPr>
        <w:t>associato, segnapunti al tabellone, ecc.)</w:t>
      </w:r>
      <w:r>
        <w:rPr/>
        <w:t>.</w:t>
      </w:r>
    </w:p>
    <w:p>
      <w:pPr>
        <w:pStyle w:val="BodyText"/>
        <w:ind w:left="230" w:right="198"/>
      </w:pPr>
      <w:r>
        <w:rPr/>
        <w:t>Si precisa che se un allenatore squalificato svolge ugualmente le sue funzioni, incorrerà nel raddoppio della squalifica, la gara sarà omologata con il risultato conseguito sul campo e la società sarà sanzionata con una multa.</w:t>
      </w:r>
    </w:p>
    <w:p>
      <w:pPr>
        <w:spacing w:before="0"/>
        <w:ind w:left="230" w:right="264" w:firstLine="0"/>
        <w:jc w:val="both"/>
        <w:rPr>
          <w:sz w:val="20"/>
        </w:rPr>
      </w:pPr>
      <w:r>
        <w:rPr>
          <w:sz w:val="20"/>
        </w:rPr>
        <w:t>A tal proposito si ricorda che, </w:t>
      </w:r>
      <w:r>
        <w:rPr>
          <w:sz w:val="20"/>
          <w:shd w:fill="FFFF00" w:color="auto" w:val="clear"/>
        </w:rPr>
        <w:t>nelle gare in cui un allenatore deve scontare un turno di squalifica</w:t>
      </w:r>
      <w:r>
        <w:rPr>
          <w:sz w:val="20"/>
        </w:rPr>
        <w:t>, egli </w:t>
      </w:r>
      <w:r>
        <w:rPr>
          <w:b/>
          <w:sz w:val="20"/>
        </w:rPr>
        <w:t>non può né sostare </w:t>
      </w:r>
      <w:r>
        <w:rPr>
          <w:b/>
          <w:spacing w:val="-4"/>
          <w:sz w:val="20"/>
        </w:rPr>
        <w:t>né </w:t>
      </w:r>
      <w:r>
        <w:rPr>
          <w:b/>
          <w:sz w:val="20"/>
        </w:rPr>
        <w:t>transitare</w:t>
      </w:r>
      <w:r>
        <w:rPr>
          <w:b/>
          <w:spacing w:val="-6"/>
          <w:sz w:val="20"/>
        </w:rPr>
        <w:t> </w:t>
      </w:r>
      <w:r>
        <w:rPr>
          <w:b/>
          <w:sz w:val="20"/>
        </w:rPr>
        <w:t>nelle</w:t>
      </w:r>
      <w:r>
        <w:rPr>
          <w:b/>
          <w:spacing w:val="-6"/>
          <w:sz w:val="20"/>
        </w:rPr>
        <w:t> </w:t>
      </w:r>
      <w:r>
        <w:rPr>
          <w:b/>
          <w:sz w:val="20"/>
        </w:rPr>
        <w:t>vicinanze</w:t>
      </w:r>
      <w:r>
        <w:rPr>
          <w:b/>
          <w:spacing w:val="-5"/>
          <w:sz w:val="20"/>
        </w:rPr>
        <w:t> </w:t>
      </w:r>
      <w:r>
        <w:rPr>
          <w:b/>
          <w:sz w:val="20"/>
        </w:rPr>
        <w:t>del</w:t>
      </w:r>
      <w:r>
        <w:rPr>
          <w:b/>
          <w:spacing w:val="-8"/>
          <w:sz w:val="20"/>
        </w:rPr>
        <w:t> </w:t>
      </w:r>
      <w:r>
        <w:rPr>
          <w:b/>
          <w:sz w:val="20"/>
        </w:rPr>
        <w:t>terreno</w:t>
      </w:r>
      <w:r>
        <w:rPr>
          <w:b/>
          <w:spacing w:val="-6"/>
          <w:sz w:val="20"/>
        </w:rPr>
        <w:t> </w:t>
      </w:r>
      <w:r>
        <w:rPr>
          <w:b/>
          <w:sz w:val="20"/>
        </w:rPr>
        <w:t>di</w:t>
      </w:r>
      <w:r>
        <w:rPr>
          <w:b/>
          <w:spacing w:val="-8"/>
          <w:sz w:val="20"/>
        </w:rPr>
        <w:t> </w:t>
      </w:r>
      <w:r>
        <w:rPr>
          <w:b/>
          <w:sz w:val="20"/>
        </w:rPr>
        <w:t>gioco</w:t>
      </w:r>
      <w:r>
        <w:rPr>
          <w:sz w:val="20"/>
        </w:rPr>
        <w:t>;</w:t>
      </w:r>
      <w:r>
        <w:rPr>
          <w:spacing w:val="-7"/>
          <w:sz w:val="20"/>
        </w:rPr>
        <w:t> </w:t>
      </w:r>
      <w:r>
        <w:rPr>
          <w:sz w:val="20"/>
        </w:rPr>
        <w:t>per</w:t>
      </w:r>
      <w:r>
        <w:rPr>
          <w:spacing w:val="-9"/>
          <w:sz w:val="20"/>
        </w:rPr>
        <w:t> </w:t>
      </w:r>
      <w:r>
        <w:rPr>
          <w:sz w:val="20"/>
        </w:rPr>
        <w:t>assistere</w:t>
      </w:r>
      <w:r>
        <w:rPr>
          <w:spacing w:val="-5"/>
          <w:sz w:val="20"/>
        </w:rPr>
        <w:t> </w:t>
      </w:r>
      <w:r>
        <w:rPr>
          <w:sz w:val="20"/>
        </w:rPr>
        <w:t>alla</w:t>
      </w:r>
      <w:r>
        <w:rPr>
          <w:spacing w:val="-7"/>
          <w:sz w:val="20"/>
        </w:rPr>
        <w:t> </w:t>
      </w:r>
      <w:r>
        <w:rPr>
          <w:sz w:val="20"/>
        </w:rPr>
        <w:t>gara</w:t>
      </w:r>
      <w:r>
        <w:rPr>
          <w:spacing w:val="-5"/>
          <w:sz w:val="20"/>
        </w:rPr>
        <w:t> </w:t>
      </w:r>
      <w:r>
        <w:rPr>
          <w:sz w:val="20"/>
        </w:rPr>
        <w:t>deve</w:t>
      </w:r>
      <w:r>
        <w:rPr>
          <w:spacing w:val="-6"/>
          <w:sz w:val="20"/>
        </w:rPr>
        <w:t> </w:t>
      </w:r>
      <w:r>
        <w:rPr>
          <w:sz w:val="20"/>
        </w:rPr>
        <w:t>rimanere</w:t>
      </w:r>
      <w:r>
        <w:rPr>
          <w:spacing w:val="-6"/>
          <w:sz w:val="20"/>
        </w:rPr>
        <w:t> </w:t>
      </w:r>
      <w:r>
        <w:rPr>
          <w:sz w:val="20"/>
        </w:rPr>
        <w:t>nello</w:t>
      </w:r>
      <w:r>
        <w:rPr>
          <w:spacing w:val="-6"/>
          <w:sz w:val="20"/>
        </w:rPr>
        <w:t> </w:t>
      </w:r>
      <w:r>
        <w:rPr>
          <w:sz w:val="20"/>
        </w:rPr>
        <w:t>spazio</w:t>
      </w:r>
      <w:r>
        <w:rPr>
          <w:spacing w:val="-5"/>
          <w:sz w:val="20"/>
        </w:rPr>
        <w:t> </w:t>
      </w:r>
      <w:r>
        <w:rPr>
          <w:sz w:val="20"/>
        </w:rPr>
        <w:t>riservato</w:t>
      </w:r>
      <w:r>
        <w:rPr>
          <w:spacing w:val="-7"/>
          <w:sz w:val="20"/>
        </w:rPr>
        <w:t> </w:t>
      </w:r>
      <w:r>
        <w:rPr>
          <w:sz w:val="20"/>
        </w:rPr>
        <w:t>al</w:t>
      </w:r>
      <w:r>
        <w:rPr>
          <w:spacing w:val="-8"/>
          <w:sz w:val="20"/>
        </w:rPr>
        <w:t> </w:t>
      </w:r>
      <w:r>
        <w:rPr>
          <w:sz w:val="20"/>
        </w:rPr>
        <w:t>pubblico.</w:t>
      </w:r>
      <w:r>
        <w:rPr>
          <w:spacing w:val="-5"/>
          <w:sz w:val="20"/>
        </w:rPr>
        <w:t> </w:t>
      </w:r>
      <w:r>
        <w:rPr>
          <w:b/>
          <w:sz w:val="20"/>
        </w:rPr>
        <w:t>Inoltre, non può impartire direttive agli atleti in</w:t>
      </w:r>
      <w:r>
        <w:rPr>
          <w:b/>
          <w:spacing w:val="-5"/>
          <w:sz w:val="20"/>
        </w:rPr>
        <w:t> </w:t>
      </w:r>
      <w:r>
        <w:rPr>
          <w:b/>
          <w:sz w:val="20"/>
        </w:rPr>
        <w:t>campo</w:t>
      </w:r>
      <w:r>
        <w:rPr>
          <w:sz w:val="20"/>
        </w:rPr>
        <w:t>.</w:t>
      </w:r>
    </w:p>
    <w:p>
      <w:pPr>
        <w:pStyle w:val="BodyText"/>
        <w:spacing w:before="1"/>
        <w:ind w:left="230"/>
        <w:jc w:val="both"/>
      </w:pPr>
      <w:r>
        <w:rPr>
          <w:shd w:fill="FFFF00" w:color="auto" w:val="clear"/>
        </w:rPr>
        <w:t> Ogni comportamento contrario a tali direttive, equivale all’aver svolto le funzioni di allenatore con le conseguenti sanzioni</w:t>
      </w:r>
    </w:p>
    <w:p>
      <w:pPr>
        <w:pStyle w:val="BodyText"/>
        <w:ind w:left="230"/>
      </w:pPr>
      <w:r>
        <w:rPr>
          <w:shd w:fill="FFFF00" w:color="auto" w:val="clear"/>
        </w:rPr>
        <w:t>disciplinari</w:t>
      </w:r>
      <w:r>
        <w:rPr/>
        <w:t>.</w:t>
      </w:r>
    </w:p>
    <w:p>
      <w:pPr>
        <w:spacing w:after="0"/>
        <w:sectPr>
          <w:pgSz w:w="11910" w:h="16840"/>
          <w:pgMar w:header="273" w:footer="862" w:top="980" w:bottom="1060" w:left="620" w:right="579"/>
        </w:sectPr>
      </w:pPr>
    </w:p>
    <w:p>
      <w:pPr>
        <w:pStyle w:val="BodyText"/>
      </w:pPr>
    </w:p>
    <w:p>
      <w:pPr>
        <w:pStyle w:val="Heading3"/>
        <w:spacing w:before="221"/>
        <w:ind w:left="234" w:right="272"/>
        <w:jc w:val="center"/>
        <w:rPr>
          <w:rFonts w:ascii="Times New Roman" w:hAnsi="Times New Roman"/>
        </w:rPr>
      </w:pPr>
      <w:bookmarkStart w:name="ESPULSIONE e/o SQUALIFICA DI UN ALLENATO" w:id="135"/>
      <w:bookmarkEnd w:id="135"/>
      <w:r>
        <w:rPr/>
      </w:r>
      <w:bookmarkStart w:name="_bookmark66" w:id="136"/>
      <w:bookmarkEnd w:id="136"/>
      <w:r>
        <w:rPr/>
      </w:r>
      <w:r>
        <w:rPr>
          <w:rFonts w:ascii="Times New Roman" w:hAnsi="Times New Roman"/>
        </w:rPr>
        <w:t>ESPULSIONE e/o SQUALIFICA DI UN ALLENATORE – DI UN ATLETA – DI UN DIRIGENTE</w:t>
      </w:r>
    </w:p>
    <w:p>
      <w:pPr>
        <w:spacing w:before="54"/>
        <w:ind w:left="410" w:right="55" w:firstLine="0"/>
        <w:jc w:val="center"/>
        <w:rPr>
          <w:sz w:val="24"/>
        </w:rPr>
      </w:pPr>
      <w:r>
        <w:rPr>
          <w:sz w:val="24"/>
        </w:rPr>
        <w:t>DURANTE LA GARA</w:t>
      </w:r>
    </w:p>
    <w:p>
      <w:pPr>
        <w:pStyle w:val="BodyText"/>
        <w:spacing w:before="177"/>
        <w:ind w:left="230"/>
        <w:jc w:val="both"/>
        <w:rPr>
          <w:b/>
        </w:rPr>
      </w:pPr>
      <w:r>
        <w:rPr>
          <w:shd w:fill="FFFF00" w:color="auto" w:val="clear"/>
        </w:rPr>
        <w:t>Un</w:t>
      </w:r>
      <w:r>
        <w:rPr>
          <w:spacing w:val="-6"/>
          <w:shd w:fill="FFFF00" w:color="auto" w:val="clear"/>
        </w:rPr>
        <w:t> </w:t>
      </w:r>
      <w:r>
        <w:rPr>
          <w:shd w:fill="FFFF00" w:color="auto" w:val="clear"/>
        </w:rPr>
        <w:t>Allenatore,</w:t>
      </w:r>
      <w:r>
        <w:rPr>
          <w:spacing w:val="-5"/>
          <w:shd w:fill="FFFF00" w:color="auto" w:val="clear"/>
        </w:rPr>
        <w:t> </w:t>
      </w:r>
      <w:r>
        <w:rPr>
          <w:shd w:fill="FFFF00" w:color="auto" w:val="clear"/>
        </w:rPr>
        <w:t>un</w:t>
      </w:r>
      <w:r>
        <w:rPr>
          <w:spacing w:val="-5"/>
          <w:shd w:fill="FFFF00" w:color="auto" w:val="clear"/>
        </w:rPr>
        <w:t> </w:t>
      </w:r>
      <w:r>
        <w:rPr>
          <w:shd w:fill="FFFF00" w:color="auto" w:val="clear"/>
        </w:rPr>
        <w:t>Atleta,</w:t>
      </w:r>
      <w:r>
        <w:rPr>
          <w:spacing w:val="-5"/>
          <w:shd w:fill="FFFF00" w:color="auto" w:val="clear"/>
        </w:rPr>
        <w:t> </w:t>
      </w:r>
      <w:r>
        <w:rPr>
          <w:shd w:fill="FFFF00" w:color="auto" w:val="clear"/>
        </w:rPr>
        <w:t>un</w:t>
      </w:r>
      <w:r>
        <w:rPr>
          <w:spacing w:val="-2"/>
          <w:shd w:fill="FFFF00" w:color="auto" w:val="clear"/>
        </w:rPr>
        <w:t> </w:t>
      </w:r>
      <w:r>
        <w:rPr>
          <w:shd w:fill="FFFF00" w:color="auto" w:val="clear"/>
        </w:rPr>
        <w:t>Dirigente</w:t>
      </w:r>
      <w:r>
        <w:rPr>
          <w:spacing w:val="-4"/>
          <w:shd w:fill="FFFF00" w:color="auto" w:val="clear"/>
        </w:rPr>
        <w:t> </w:t>
      </w:r>
      <w:r>
        <w:rPr>
          <w:shd w:fill="FFFF00" w:color="auto" w:val="clear"/>
        </w:rPr>
        <w:t>nel</w:t>
      </w:r>
      <w:r>
        <w:rPr>
          <w:spacing w:val="-1"/>
          <w:shd w:fill="FFFF00" w:color="auto" w:val="clear"/>
        </w:rPr>
        <w:t> </w:t>
      </w:r>
      <w:r>
        <w:rPr>
          <w:shd w:fill="FFFF00" w:color="auto" w:val="clear"/>
        </w:rPr>
        <w:t>caso</w:t>
      </w:r>
      <w:r>
        <w:rPr>
          <w:spacing w:val="-5"/>
          <w:shd w:fill="FFFF00" w:color="auto" w:val="clear"/>
        </w:rPr>
        <w:t> </w:t>
      </w:r>
      <w:r>
        <w:rPr>
          <w:shd w:fill="FFFF00" w:color="auto" w:val="clear"/>
        </w:rPr>
        <w:t>di</w:t>
      </w:r>
      <w:r>
        <w:rPr>
          <w:spacing w:val="-7"/>
          <w:shd w:fill="FFFF00" w:color="auto" w:val="clear"/>
        </w:rPr>
        <w:t> </w:t>
      </w:r>
      <w:r>
        <w:rPr>
          <w:shd w:fill="FFFF00" w:color="auto" w:val="clear"/>
        </w:rPr>
        <w:t>Espulsione</w:t>
      </w:r>
      <w:r>
        <w:rPr>
          <w:spacing w:val="-4"/>
          <w:shd w:fill="FFFF00" w:color="auto" w:val="clear"/>
        </w:rPr>
        <w:t> </w:t>
      </w:r>
      <w:r>
        <w:rPr>
          <w:shd w:fill="FFFF00" w:color="auto" w:val="clear"/>
        </w:rPr>
        <w:t>per</w:t>
      </w:r>
      <w:r>
        <w:rPr>
          <w:spacing w:val="-7"/>
          <w:shd w:fill="FFFF00" w:color="auto" w:val="clear"/>
        </w:rPr>
        <w:t> </w:t>
      </w:r>
      <w:r>
        <w:rPr>
          <w:shd w:fill="FFFF00" w:color="auto" w:val="clear"/>
        </w:rPr>
        <w:t>un</w:t>
      </w:r>
      <w:r>
        <w:rPr>
          <w:spacing w:val="-5"/>
          <w:shd w:fill="FFFF00" w:color="auto" w:val="clear"/>
        </w:rPr>
        <w:t> </w:t>
      </w:r>
      <w:r>
        <w:rPr>
          <w:shd w:fill="FFFF00" w:color="auto" w:val="clear"/>
        </w:rPr>
        <w:t>set</w:t>
      </w:r>
      <w:r>
        <w:rPr>
          <w:spacing w:val="-7"/>
          <w:shd w:fill="FFFF00" w:color="auto" w:val="clear"/>
        </w:rPr>
        <w:t> </w:t>
      </w:r>
      <w:r>
        <w:rPr>
          <w:shd w:fill="FFFF00" w:color="auto" w:val="clear"/>
        </w:rPr>
        <w:t>e/o</w:t>
      </w:r>
      <w:r>
        <w:rPr>
          <w:spacing w:val="-1"/>
          <w:shd w:fill="FFFF00" w:color="auto" w:val="clear"/>
        </w:rPr>
        <w:t> </w:t>
      </w:r>
      <w:r>
        <w:rPr>
          <w:shd w:fill="FFFF00" w:color="auto" w:val="clear"/>
        </w:rPr>
        <w:t>Squalifica</w:t>
      </w:r>
      <w:r>
        <w:rPr>
          <w:spacing w:val="-4"/>
          <w:shd w:fill="FFFF00" w:color="auto" w:val="clear"/>
        </w:rPr>
        <w:t> </w:t>
      </w:r>
      <w:r>
        <w:rPr>
          <w:shd w:fill="FFFF00" w:color="auto" w:val="clear"/>
        </w:rPr>
        <w:t>per</w:t>
      </w:r>
      <w:r>
        <w:rPr>
          <w:spacing w:val="-2"/>
          <w:shd w:fill="FFFF00" w:color="auto" w:val="clear"/>
        </w:rPr>
        <w:t> </w:t>
      </w:r>
      <w:r>
        <w:rPr>
          <w:shd w:fill="FFFF00" w:color="auto" w:val="clear"/>
        </w:rPr>
        <w:t>il</w:t>
      </w:r>
      <w:r>
        <w:rPr>
          <w:spacing w:val="-2"/>
          <w:shd w:fill="FFFF00" w:color="auto" w:val="clear"/>
        </w:rPr>
        <w:t> </w:t>
      </w:r>
      <w:r>
        <w:rPr>
          <w:shd w:fill="FFFF00" w:color="auto" w:val="clear"/>
        </w:rPr>
        <w:t>resto</w:t>
      </w:r>
      <w:r>
        <w:rPr>
          <w:spacing w:val="-6"/>
          <w:shd w:fill="FFFF00" w:color="auto" w:val="clear"/>
        </w:rPr>
        <w:t> </w:t>
      </w:r>
      <w:r>
        <w:rPr>
          <w:shd w:fill="FFFF00" w:color="auto" w:val="clear"/>
        </w:rPr>
        <w:t>della</w:t>
      </w:r>
      <w:r>
        <w:rPr>
          <w:spacing w:val="-4"/>
          <w:shd w:fill="FFFF00" w:color="auto" w:val="clear"/>
        </w:rPr>
        <w:t> </w:t>
      </w:r>
      <w:r>
        <w:rPr>
          <w:shd w:fill="FFFF00" w:color="auto" w:val="clear"/>
        </w:rPr>
        <w:t>gara</w:t>
      </w:r>
      <w:r>
        <w:rPr>
          <w:spacing w:val="6"/>
          <w:shd w:fill="FFFF00" w:color="auto" w:val="clear"/>
        </w:rPr>
        <w:t> </w:t>
      </w:r>
      <w:r>
        <w:rPr>
          <w:b/>
          <w:shd w:fill="FFFF00" w:color="auto" w:val="clear"/>
        </w:rPr>
        <w:t>deve</w:t>
      </w:r>
      <w:r>
        <w:rPr>
          <w:b/>
          <w:spacing w:val="-4"/>
          <w:shd w:fill="FFFF00" w:color="auto" w:val="clear"/>
        </w:rPr>
        <w:t> </w:t>
      </w:r>
      <w:r>
        <w:rPr>
          <w:b/>
          <w:shd w:fill="FFFF00" w:color="auto" w:val="clear"/>
        </w:rPr>
        <w:t>abbandonare</w:t>
      </w:r>
    </w:p>
    <w:p>
      <w:pPr>
        <w:pStyle w:val="Heading6"/>
        <w:jc w:val="both"/>
      </w:pPr>
      <w:r>
        <w:rPr>
          <w:b w:val="0"/>
          <w:spacing w:val="-50"/>
          <w:shd w:fill="FFFF00" w:color="auto" w:val="clear"/>
        </w:rPr>
        <w:t> </w:t>
      </w:r>
      <w:r>
        <w:rPr>
          <w:shd w:fill="FFFF00" w:color="auto" w:val="clear"/>
        </w:rPr>
        <w:t>il terreno di gioco recandosi nello spogliatoio e comunque non deve sostare in qualsiasi zona dell’impianto da </w:t>
      </w:r>
      <w:r>
        <w:rPr>
          <w:spacing w:val="10"/>
          <w:shd w:fill="FFFF00" w:color="auto" w:val="clear"/>
        </w:rPr>
        <w:t> </w:t>
      </w:r>
      <w:r>
        <w:rPr>
          <w:shd w:fill="FFFF00" w:color="auto" w:val="clear"/>
        </w:rPr>
        <w:t>cui possa</w:t>
      </w:r>
      <w:r>
        <w:rPr>
          <w:spacing w:val="-32"/>
          <w:shd w:fill="FFFF00" w:color="auto" w:val="clear"/>
        </w:rPr>
        <w:t> </w:t>
      </w:r>
    </w:p>
    <w:p>
      <w:pPr>
        <w:spacing w:before="0"/>
        <w:ind w:left="230" w:right="0" w:firstLine="0"/>
        <w:jc w:val="both"/>
        <w:rPr>
          <w:sz w:val="20"/>
        </w:rPr>
      </w:pPr>
      <w:r>
        <w:rPr>
          <w:b/>
          <w:sz w:val="20"/>
          <w:shd w:fill="FFFF00" w:color="auto" w:val="clear"/>
        </w:rPr>
        <w:t>avere contatto visivo con il campo di gioco</w:t>
      </w:r>
      <w:r>
        <w:rPr>
          <w:sz w:val="20"/>
          <w:shd w:fill="FFFF00" w:color="auto" w:val="clear"/>
        </w:rPr>
        <w:t>.</w:t>
      </w:r>
    </w:p>
    <w:p>
      <w:pPr>
        <w:pStyle w:val="BodyText"/>
        <w:ind w:left="230"/>
        <w:jc w:val="both"/>
      </w:pPr>
      <w:r>
        <w:rPr>
          <w:shd w:fill="FFFF00" w:color="auto" w:val="clear"/>
        </w:rPr>
        <w:t>Ovviamente non potrà impartire direttive agli atleti in campo.</w:t>
      </w:r>
    </w:p>
    <w:p>
      <w:pPr>
        <w:pStyle w:val="BodyText"/>
        <w:ind w:left="230" w:right="263"/>
        <w:jc w:val="both"/>
      </w:pPr>
      <w:r>
        <w:rPr>
          <w:spacing w:val="-50"/>
          <w:shd w:fill="FFFF00" w:color="auto" w:val="clear"/>
        </w:rPr>
        <w:t> </w:t>
      </w:r>
      <w:r>
        <w:rPr>
          <w:shd w:fill="FFFF00" w:color="auto" w:val="clear"/>
        </w:rPr>
        <w:t>Ogni comportamento contrario a tali direttive comporterà per il Tesserato espulso per un set l’applicazione da parte degli</w:t>
      </w:r>
      <w:r>
        <w:rPr>
          <w:spacing w:val="-33"/>
          <w:shd w:fill="FFFF00" w:color="auto" w:val="clear"/>
        </w:rPr>
        <w:t> </w:t>
      </w:r>
      <w:r>
        <w:rPr>
          <w:shd w:fill="FFFF00" w:color="auto" w:val="clear"/>
        </w:rPr>
        <w:t>arbitri</w:t>
      </w:r>
      <w:r>
        <w:rPr/>
        <w:t> </w:t>
      </w:r>
      <w:r>
        <w:rPr>
          <w:shd w:fill="FFFF00" w:color="auto" w:val="clear"/>
        </w:rPr>
        <w:t>della successiva sanzione della squalifica; mentre per il Tesserato squalificato saranno previste pesanti sanzioni da parte del</w:t>
      </w:r>
      <w:r>
        <w:rPr/>
        <w:t> </w:t>
      </w:r>
      <w:r>
        <w:rPr>
          <w:shd w:fill="FFFF00" w:color="auto" w:val="clear"/>
        </w:rPr>
        <w:t>Giudice Sportivo.</w:t>
      </w:r>
    </w:p>
    <w:p>
      <w:pPr>
        <w:pStyle w:val="BodyText"/>
        <w:ind w:left="230" w:right="264"/>
        <w:jc w:val="both"/>
      </w:pPr>
      <w:r>
        <w:rPr>
          <w:shd w:fill="FFFF00" w:color="auto" w:val="clear"/>
        </w:rPr>
        <w:t>Ovviamente, nel caso di espulsione o squalifica del Medico o del Fisioterapista, questi possono rimanere a disposizione in caso</w:t>
      </w:r>
      <w:r>
        <w:rPr/>
        <w:t> </w:t>
      </w:r>
      <w:r>
        <w:rPr>
          <w:shd w:fill="FFFF00" w:color="auto" w:val="clear"/>
        </w:rPr>
        <w:t>di emergenza sanitaria.</w:t>
      </w:r>
    </w:p>
    <w:p>
      <w:pPr>
        <w:pStyle w:val="BodyText"/>
        <w:spacing w:before="4"/>
        <w:rPr>
          <w:sz w:val="13"/>
        </w:rPr>
      </w:pPr>
    </w:p>
    <w:p>
      <w:pPr>
        <w:spacing w:after="0"/>
        <w:rPr>
          <w:sz w:val="13"/>
        </w:rPr>
        <w:sectPr>
          <w:pgSz w:w="11910" w:h="16840"/>
          <w:pgMar w:header="273" w:footer="862" w:top="980" w:bottom="1060" w:left="620" w:right="579"/>
        </w:sectPr>
      </w:pPr>
    </w:p>
    <w:p>
      <w:pPr>
        <w:pStyle w:val="BodyText"/>
        <w:rPr>
          <w:sz w:val="22"/>
        </w:rPr>
      </w:pPr>
    </w:p>
    <w:p>
      <w:pPr>
        <w:pStyle w:val="BodyText"/>
        <w:spacing w:before="8"/>
        <w:rPr>
          <w:sz w:val="24"/>
        </w:rPr>
      </w:pPr>
    </w:p>
    <w:p>
      <w:pPr>
        <w:spacing w:before="1"/>
        <w:ind w:left="230" w:right="0" w:firstLine="0"/>
        <w:jc w:val="left"/>
        <w:rPr>
          <w:i/>
          <w:sz w:val="20"/>
        </w:rPr>
      </w:pPr>
      <w:bookmarkStart w:name="AUTORIZZAZIONE TORNEI" w:id="137"/>
      <w:bookmarkEnd w:id="137"/>
      <w:r>
        <w:rPr/>
      </w:r>
      <w:bookmarkStart w:name="_bookmark67" w:id="138"/>
      <w:bookmarkEnd w:id="138"/>
      <w:r>
        <w:rPr/>
      </w:r>
      <w:r>
        <w:rPr>
          <w:i/>
          <w:sz w:val="20"/>
        </w:rPr>
        <w:t>Articoli dal 3 al 6 del Regolamento Gare.</w:t>
      </w:r>
    </w:p>
    <w:p>
      <w:pPr>
        <w:pStyle w:val="Heading3"/>
        <w:spacing w:before="90"/>
        <w:ind w:left="212"/>
        <w:rPr>
          <w:rFonts w:ascii="Times New Roman"/>
        </w:rPr>
      </w:pPr>
      <w:r>
        <w:rPr/>
        <w:br w:type="column"/>
      </w:r>
      <w:r>
        <w:rPr>
          <w:rFonts w:ascii="Times New Roman"/>
        </w:rPr>
        <w:t>AUTORIZZAZIONE TORNEI</w:t>
      </w:r>
    </w:p>
    <w:p>
      <w:pPr>
        <w:spacing w:after="0"/>
        <w:rPr>
          <w:rFonts w:ascii="Times New Roman"/>
        </w:rPr>
        <w:sectPr>
          <w:type w:val="continuous"/>
          <w:pgSz w:w="11910" w:h="16840"/>
          <w:pgMar w:top="1520" w:bottom="280" w:left="620" w:right="579"/>
          <w:cols w:num="2" w:equalWidth="0">
            <w:col w:w="3565" w:space="40"/>
            <w:col w:w="7106"/>
          </w:cols>
        </w:sectPr>
      </w:pPr>
    </w:p>
    <w:p>
      <w:pPr>
        <w:pStyle w:val="BodyText"/>
        <w:ind w:left="230" w:right="187"/>
      </w:pPr>
      <w:r>
        <w:rPr/>
        <w:t>Si ricorda inoltre di non richiedere autorizzazioni per tornei o amichevoli dove partecipano squadre impegnate, nel periodo della manifestazione, nei campionati ufficiali, pena la mancata autorizzazione del torneo o amichevole.</w:t>
      </w:r>
    </w:p>
    <w:p>
      <w:pPr>
        <w:pStyle w:val="BodyText"/>
        <w:spacing w:before="120"/>
        <w:ind w:left="230" w:right="386"/>
      </w:pPr>
      <w:r>
        <w:rPr/>
        <w:t>Per i tornei di competenza dell’Ufficio Campionati Nazionali il previsto contributo va versato con carta di credito, causale 30. Per i tornei di competenza della COGR il previsto contributo va versato con carta di credito sul portale del CR.</w:t>
      </w:r>
    </w:p>
    <w:p>
      <w:pPr>
        <w:pStyle w:val="BodyText"/>
        <w:ind w:left="230" w:right="1763"/>
      </w:pPr>
      <w:r>
        <w:rPr/>
        <w:t>Per i tornei di competenza delle COGT il previsto contributo va versato al Comitato Territoriale competente.</w:t>
      </w:r>
      <w:bookmarkStart w:name="ORGANIZZAZIONE AMICHEVOLE UFFICIALE" w:id="139"/>
      <w:bookmarkEnd w:id="139"/>
      <w:r>
        <w:rPr/>
      </w:r>
      <w:bookmarkStart w:name="_bookmark68" w:id="140"/>
      <w:bookmarkEnd w:id="140"/>
      <w:r>
        <w:rPr/>
      </w:r>
      <w:r>
        <w:rPr/>
        <w:t> Il versamento della tassa non va effettuato per le gare amichevoli.</w:t>
      </w:r>
    </w:p>
    <w:p>
      <w:pPr>
        <w:pStyle w:val="BodyText"/>
        <w:spacing w:before="1"/>
        <w:rPr>
          <w:sz w:val="21"/>
        </w:rPr>
      </w:pPr>
    </w:p>
    <w:p>
      <w:pPr>
        <w:pStyle w:val="Heading3"/>
        <w:ind w:left="230" w:right="272"/>
        <w:jc w:val="center"/>
        <w:rPr>
          <w:rFonts w:ascii="Times New Roman"/>
        </w:rPr>
      </w:pPr>
      <w:r>
        <w:rPr>
          <w:rFonts w:ascii="Times New Roman"/>
        </w:rPr>
        <w:t>ORGANIZZAZIONE AMICHEVOLE UFFICIALE</w:t>
      </w:r>
    </w:p>
    <w:p>
      <w:pPr>
        <w:spacing w:before="172"/>
        <w:ind w:left="230" w:right="0" w:firstLine="0"/>
        <w:jc w:val="left"/>
        <w:rPr>
          <w:i/>
          <w:sz w:val="20"/>
        </w:rPr>
      </w:pPr>
      <w:r>
        <w:rPr>
          <w:i/>
          <w:sz w:val="20"/>
        </w:rPr>
        <w:t>“Gara amichevole organizzata almeno 10 giorni prima della data di svolgimento che si disputa secondo le regole ufficiali del </w:t>
      </w:r>
      <w:r>
        <w:rPr>
          <w:i/>
          <w:sz w:val="20"/>
        </w:rPr>
        <w:t>Campionato e delle Regole di Gioco, con presenza di pubblico, con le divise di gioco uniformi, ecc.”</w:t>
      </w:r>
    </w:p>
    <w:p>
      <w:pPr>
        <w:pStyle w:val="BodyText"/>
        <w:spacing w:before="120"/>
        <w:ind w:left="230" w:right="261"/>
        <w:jc w:val="both"/>
      </w:pPr>
      <w:r>
        <w:rPr>
          <w:shd w:fill="00FFFF" w:color="auto" w:val="clear"/>
        </w:rPr>
        <w:t>Da questa stagione sportiva tutte le richieste di Organizzazione di Amichevole Ufficiale di competenza del Settore Campionati</w:t>
      </w:r>
      <w:r>
        <w:rPr/>
        <w:t> </w:t>
      </w:r>
      <w:r>
        <w:rPr>
          <w:shd w:fill="00FFFF" w:color="auto" w:val="clear"/>
        </w:rPr>
        <w:t>Nazionali</w:t>
      </w:r>
      <w:r>
        <w:rPr>
          <w:spacing w:val="-7"/>
          <w:shd w:fill="00FFFF" w:color="auto" w:val="clear"/>
        </w:rPr>
        <w:t> </w:t>
      </w:r>
      <w:r>
        <w:rPr>
          <w:shd w:fill="00FFFF" w:color="auto" w:val="clear"/>
        </w:rPr>
        <w:t>dovranno</w:t>
      </w:r>
      <w:r>
        <w:rPr>
          <w:spacing w:val="-6"/>
          <w:shd w:fill="00FFFF" w:color="auto" w:val="clear"/>
        </w:rPr>
        <w:t> </w:t>
      </w:r>
      <w:r>
        <w:rPr>
          <w:shd w:fill="00FFFF" w:color="auto" w:val="clear"/>
        </w:rPr>
        <w:t>essere</w:t>
      </w:r>
      <w:r>
        <w:rPr>
          <w:spacing w:val="-5"/>
          <w:shd w:fill="00FFFF" w:color="auto" w:val="clear"/>
        </w:rPr>
        <w:t> </w:t>
      </w:r>
      <w:r>
        <w:rPr>
          <w:shd w:fill="00FFFF" w:color="auto" w:val="clear"/>
        </w:rPr>
        <w:t>effettuate</w:t>
      </w:r>
      <w:r>
        <w:rPr>
          <w:spacing w:val="-5"/>
          <w:shd w:fill="00FFFF" w:color="auto" w:val="clear"/>
        </w:rPr>
        <w:t> </w:t>
      </w:r>
      <w:r>
        <w:rPr>
          <w:shd w:fill="00FFFF" w:color="auto" w:val="clear"/>
        </w:rPr>
        <w:t>su</w:t>
      </w:r>
      <w:r>
        <w:rPr>
          <w:spacing w:val="-6"/>
          <w:shd w:fill="00FFFF" w:color="auto" w:val="clear"/>
        </w:rPr>
        <w:t> </w:t>
      </w:r>
      <w:r>
        <w:rPr>
          <w:shd w:fill="00FFFF" w:color="auto" w:val="clear"/>
        </w:rPr>
        <w:t>TessOnLine</w:t>
      </w:r>
      <w:r>
        <w:rPr/>
        <w:t>.</w:t>
      </w:r>
      <w:r>
        <w:rPr>
          <w:spacing w:val="-6"/>
        </w:rPr>
        <w:t> </w:t>
      </w:r>
      <w:r>
        <w:rPr/>
        <w:t>Ciascuna</w:t>
      </w:r>
      <w:r>
        <w:rPr>
          <w:spacing w:val="-10"/>
        </w:rPr>
        <w:t> </w:t>
      </w:r>
      <w:r>
        <w:rPr/>
        <w:t>società</w:t>
      </w:r>
      <w:r>
        <w:rPr>
          <w:spacing w:val="-5"/>
        </w:rPr>
        <w:t> </w:t>
      </w:r>
      <w:r>
        <w:rPr/>
        <w:t>organizzatrice</w:t>
      </w:r>
      <w:r>
        <w:rPr>
          <w:spacing w:val="-5"/>
        </w:rPr>
        <w:t> </w:t>
      </w:r>
      <w:r>
        <w:rPr/>
        <w:t>dovrà</w:t>
      </w:r>
      <w:r>
        <w:rPr>
          <w:spacing w:val="-5"/>
        </w:rPr>
        <w:t> </w:t>
      </w:r>
      <w:r>
        <w:rPr/>
        <w:t>accedere</w:t>
      </w:r>
      <w:r>
        <w:rPr>
          <w:spacing w:val="-5"/>
        </w:rPr>
        <w:t> </w:t>
      </w:r>
      <w:r>
        <w:rPr/>
        <w:t>al</w:t>
      </w:r>
      <w:r>
        <w:rPr>
          <w:spacing w:val="-1"/>
        </w:rPr>
        <w:t> </w:t>
      </w:r>
      <w:r>
        <w:rPr/>
        <w:t>proprio</w:t>
      </w:r>
      <w:r>
        <w:rPr>
          <w:spacing w:val="-6"/>
        </w:rPr>
        <w:t> </w:t>
      </w:r>
      <w:r>
        <w:rPr/>
        <w:t>spazio</w:t>
      </w:r>
      <w:r>
        <w:rPr>
          <w:spacing w:val="-7"/>
        </w:rPr>
        <w:t> </w:t>
      </w:r>
      <w:r>
        <w:rPr/>
        <w:t>personale del Tesseramento OnLine ed effettuare la</w:t>
      </w:r>
      <w:r>
        <w:rPr>
          <w:spacing w:val="1"/>
        </w:rPr>
        <w:t> </w:t>
      </w:r>
      <w:r>
        <w:rPr/>
        <w:t>richiesta.</w:t>
      </w:r>
    </w:p>
    <w:p>
      <w:pPr>
        <w:pStyle w:val="BodyText"/>
        <w:ind w:left="230"/>
        <w:jc w:val="both"/>
      </w:pPr>
      <w:r>
        <w:rPr/>
        <w:t>La società organizzatrice dovrà inserire:</w:t>
      </w:r>
    </w:p>
    <w:p>
      <w:pPr>
        <w:pStyle w:val="ListParagraph"/>
        <w:numPr>
          <w:ilvl w:val="1"/>
          <w:numId w:val="56"/>
        </w:numPr>
        <w:tabs>
          <w:tab w:pos="950" w:val="left" w:leader="none"/>
          <w:tab w:pos="951" w:val="left" w:leader="none"/>
        </w:tabs>
        <w:spacing w:line="240" w:lineRule="auto" w:before="0" w:after="0"/>
        <w:ind w:left="950" w:right="0" w:hanging="361"/>
        <w:jc w:val="left"/>
        <w:rPr>
          <w:sz w:val="20"/>
        </w:rPr>
      </w:pPr>
      <w:r>
        <w:rPr>
          <w:sz w:val="20"/>
        </w:rPr>
        <w:t>Società</w:t>
      </w:r>
      <w:r>
        <w:rPr>
          <w:spacing w:val="-1"/>
          <w:sz w:val="20"/>
        </w:rPr>
        <w:t> </w:t>
      </w:r>
      <w:r>
        <w:rPr>
          <w:sz w:val="20"/>
        </w:rPr>
        <w:t>partecipanti</w:t>
      </w:r>
    </w:p>
    <w:p>
      <w:pPr>
        <w:pStyle w:val="ListParagraph"/>
        <w:numPr>
          <w:ilvl w:val="1"/>
          <w:numId w:val="56"/>
        </w:numPr>
        <w:tabs>
          <w:tab w:pos="950" w:val="left" w:leader="none"/>
          <w:tab w:pos="951" w:val="left" w:leader="none"/>
        </w:tabs>
        <w:spacing w:line="240" w:lineRule="auto" w:before="0" w:after="0"/>
        <w:ind w:left="950" w:right="0" w:hanging="361"/>
        <w:jc w:val="left"/>
        <w:rPr>
          <w:sz w:val="20"/>
        </w:rPr>
      </w:pPr>
      <w:r>
        <w:rPr>
          <w:sz w:val="20"/>
        </w:rPr>
        <w:t>Data, Luogo ed Orario di inizio</w:t>
      </w:r>
      <w:r>
        <w:rPr>
          <w:spacing w:val="-4"/>
          <w:sz w:val="20"/>
        </w:rPr>
        <w:t> </w:t>
      </w:r>
      <w:r>
        <w:rPr>
          <w:sz w:val="20"/>
        </w:rPr>
        <w:t>evento</w:t>
      </w:r>
    </w:p>
    <w:p>
      <w:pPr>
        <w:pStyle w:val="ListParagraph"/>
        <w:numPr>
          <w:ilvl w:val="1"/>
          <w:numId w:val="56"/>
        </w:numPr>
        <w:tabs>
          <w:tab w:pos="950" w:val="left" w:leader="none"/>
          <w:tab w:pos="951" w:val="left" w:leader="none"/>
        </w:tabs>
        <w:spacing w:line="240" w:lineRule="auto" w:before="1" w:after="0"/>
        <w:ind w:left="950" w:right="0" w:hanging="361"/>
        <w:jc w:val="left"/>
        <w:rPr>
          <w:sz w:val="20"/>
        </w:rPr>
      </w:pPr>
      <w:r>
        <w:rPr>
          <w:sz w:val="20"/>
        </w:rPr>
        <w:t>Denominazione</w:t>
      </w:r>
      <w:r>
        <w:rPr>
          <w:spacing w:val="1"/>
          <w:sz w:val="20"/>
        </w:rPr>
        <w:t> </w:t>
      </w:r>
      <w:r>
        <w:rPr>
          <w:sz w:val="20"/>
        </w:rPr>
        <w:t>Amichevole</w:t>
      </w:r>
    </w:p>
    <w:p>
      <w:pPr>
        <w:pStyle w:val="ListParagraph"/>
        <w:numPr>
          <w:ilvl w:val="1"/>
          <w:numId w:val="56"/>
        </w:numPr>
        <w:tabs>
          <w:tab w:pos="950" w:val="left" w:leader="none"/>
          <w:tab w:pos="951" w:val="left" w:leader="none"/>
        </w:tabs>
        <w:spacing w:line="240" w:lineRule="auto" w:before="0" w:after="0"/>
        <w:ind w:left="950" w:right="0" w:hanging="361"/>
        <w:jc w:val="left"/>
        <w:rPr>
          <w:sz w:val="20"/>
        </w:rPr>
      </w:pPr>
      <w:r>
        <w:rPr>
          <w:sz w:val="20"/>
        </w:rPr>
        <w:t>Dovrà flaggare se si tratta di una amichevole nazionale o</w:t>
      </w:r>
      <w:r>
        <w:rPr>
          <w:spacing w:val="2"/>
          <w:sz w:val="20"/>
        </w:rPr>
        <w:t> </w:t>
      </w:r>
      <w:r>
        <w:rPr>
          <w:sz w:val="20"/>
        </w:rPr>
        <w:t>internazionale.</w:t>
      </w:r>
    </w:p>
    <w:p>
      <w:pPr>
        <w:spacing w:before="0"/>
        <w:ind w:left="230" w:right="262" w:firstLine="0"/>
        <w:jc w:val="both"/>
        <w:rPr>
          <w:i/>
          <w:sz w:val="20"/>
        </w:rPr>
      </w:pPr>
      <w:r>
        <w:rPr>
          <w:sz w:val="20"/>
        </w:rPr>
        <w:t>Il</w:t>
      </w:r>
      <w:r>
        <w:rPr>
          <w:spacing w:val="-7"/>
          <w:sz w:val="20"/>
        </w:rPr>
        <w:t> </w:t>
      </w:r>
      <w:r>
        <w:rPr>
          <w:sz w:val="20"/>
        </w:rPr>
        <w:t>tutto</w:t>
      </w:r>
      <w:r>
        <w:rPr>
          <w:spacing w:val="-5"/>
          <w:sz w:val="20"/>
        </w:rPr>
        <w:t> </w:t>
      </w:r>
      <w:r>
        <w:rPr>
          <w:sz w:val="20"/>
        </w:rPr>
        <w:t>dovrà</w:t>
      </w:r>
      <w:r>
        <w:rPr>
          <w:spacing w:val="-4"/>
          <w:sz w:val="20"/>
        </w:rPr>
        <w:t> </w:t>
      </w:r>
      <w:r>
        <w:rPr>
          <w:sz w:val="20"/>
        </w:rPr>
        <w:t>essere</w:t>
      </w:r>
      <w:r>
        <w:rPr>
          <w:spacing w:val="-5"/>
          <w:sz w:val="20"/>
        </w:rPr>
        <w:t> </w:t>
      </w:r>
      <w:r>
        <w:rPr>
          <w:sz w:val="20"/>
        </w:rPr>
        <w:t>completato</w:t>
      </w:r>
      <w:r>
        <w:rPr>
          <w:spacing w:val="-3"/>
          <w:sz w:val="20"/>
        </w:rPr>
        <w:t> </w:t>
      </w:r>
      <w:r>
        <w:rPr>
          <w:b/>
          <w:sz w:val="20"/>
        </w:rPr>
        <w:t>almeno</w:t>
      </w:r>
      <w:r>
        <w:rPr>
          <w:b/>
          <w:spacing w:val="-5"/>
          <w:sz w:val="20"/>
        </w:rPr>
        <w:t> </w:t>
      </w:r>
      <w:r>
        <w:rPr>
          <w:b/>
          <w:sz w:val="20"/>
        </w:rPr>
        <w:t>10</w:t>
      </w:r>
      <w:r>
        <w:rPr>
          <w:b/>
          <w:spacing w:val="-6"/>
          <w:sz w:val="20"/>
        </w:rPr>
        <w:t> </w:t>
      </w:r>
      <w:r>
        <w:rPr>
          <w:b/>
          <w:sz w:val="20"/>
        </w:rPr>
        <w:t>giorni</w:t>
      </w:r>
      <w:r>
        <w:rPr>
          <w:b/>
          <w:spacing w:val="-6"/>
          <w:sz w:val="20"/>
        </w:rPr>
        <w:t> </w:t>
      </w:r>
      <w:r>
        <w:rPr>
          <w:b/>
          <w:sz w:val="20"/>
        </w:rPr>
        <w:t>prima</w:t>
      </w:r>
      <w:r>
        <w:rPr>
          <w:b/>
          <w:spacing w:val="-5"/>
          <w:sz w:val="20"/>
        </w:rPr>
        <w:t> </w:t>
      </w:r>
      <w:r>
        <w:rPr>
          <w:b/>
          <w:sz w:val="20"/>
        </w:rPr>
        <w:t>della</w:t>
      </w:r>
      <w:r>
        <w:rPr>
          <w:b/>
          <w:spacing w:val="-5"/>
          <w:sz w:val="20"/>
        </w:rPr>
        <w:t> </w:t>
      </w:r>
      <w:r>
        <w:rPr>
          <w:b/>
          <w:sz w:val="20"/>
        </w:rPr>
        <w:t>data</w:t>
      </w:r>
      <w:r>
        <w:rPr>
          <w:b/>
          <w:spacing w:val="-6"/>
          <w:sz w:val="20"/>
        </w:rPr>
        <w:t> </w:t>
      </w:r>
      <w:r>
        <w:rPr>
          <w:b/>
          <w:sz w:val="20"/>
        </w:rPr>
        <w:t>di</w:t>
      </w:r>
      <w:r>
        <w:rPr>
          <w:b/>
          <w:spacing w:val="-6"/>
          <w:sz w:val="20"/>
        </w:rPr>
        <w:t> </w:t>
      </w:r>
      <w:r>
        <w:rPr>
          <w:b/>
          <w:sz w:val="20"/>
        </w:rPr>
        <w:t>svolgimento</w:t>
      </w:r>
      <w:r>
        <w:rPr>
          <w:sz w:val="20"/>
        </w:rPr>
        <w:t>.</w:t>
      </w:r>
      <w:r>
        <w:rPr>
          <w:spacing w:val="-5"/>
          <w:sz w:val="20"/>
        </w:rPr>
        <w:t> </w:t>
      </w:r>
      <w:r>
        <w:rPr>
          <w:i/>
          <w:sz w:val="20"/>
        </w:rPr>
        <w:t>Si</w:t>
      </w:r>
      <w:r>
        <w:rPr>
          <w:i/>
          <w:spacing w:val="-6"/>
          <w:sz w:val="20"/>
        </w:rPr>
        <w:t> </w:t>
      </w:r>
      <w:r>
        <w:rPr>
          <w:i/>
          <w:sz w:val="20"/>
        </w:rPr>
        <w:t>specifica</w:t>
      </w:r>
      <w:r>
        <w:rPr>
          <w:i/>
          <w:spacing w:val="-6"/>
          <w:sz w:val="20"/>
        </w:rPr>
        <w:t> </w:t>
      </w:r>
      <w:r>
        <w:rPr>
          <w:i/>
          <w:sz w:val="20"/>
        </w:rPr>
        <w:t>che</w:t>
      </w:r>
      <w:r>
        <w:rPr>
          <w:i/>
          <w:spacing w:val="-4"/>
          <w:sz w:val="20"/>
        </w:rPr>
        <w:t> </w:t>
      </w:r>
      <w:r>
        <w:rPr>
          <w:i/>
          <w:sz w:val="20"/>
        </w:rPr>
        <w:t>per</w:t>
      </w:r>
      <w:r>
        <w:rPr>
          <w:i/>
          <w:spacing w:val="-4"/>
          <w:sz w:val="20"/>
        </w:rPr>
        <w:t> </w:t>
      </w:r>
      <w:r>
        <w:rPr>
          <w:i/>
          <w:sz w:val="20"/>
        </w:rPr>
        <w:t>le</w:t>
      </w:r>
      <w:r>
        <w:rPr>
          <w:i/>
          <w:spacing w:val="-6"/>
          <w:sz w:val="20"/>
        </w:rPr>
        <w:t> </w:t>
      </w:r>
      <w:r>
        <w:rPr>
          <w:i/>
          <w:sz w:val="20"/>
        </w:rPr>
        <w:t>gare</w:t>
      </w:r>
      <w:r>
        <w:rPr>
          <w:i/>
          <w:spacing w:val="-4"/>
          <w:sz w:val="20"/>
        </w:rPr>
        <w:t> </w:t>
      </w:r>
      <w:r>
        <w:rPr>
          <w:i/>
          <w:sz w:val="20"/>
        </w:rPr>
        <w:t>amichevoli</w:t>
      </w:r>
      <w:r>
        <w:rPr>
          <w:i/>
          <w:spacing w:val="-6"/>
          <w:sz w:val="20"/>
        </w:rPr>
        <w:t> </w:t>
      </w:r>
      <w:r>
        <w:rPr>
          <w:i/>
          <w:sz w:val="20"/>
        </w:rPr>
        <w:t>che </w:t>
      </w:r>
      <w:r>
        <w:rPr>
          <w:i/>
          <w:sz w:val="20"/>
        </w:rPr>
        <w:t>coinvolgono una o più rappresentative nazionali e regionali (giovanili, senior, CQR o CQT), il termine di presentazione delle domande deve essere di almeno 20 giorni prima della manifestazione, per consentire la necessaria approvazione da parte del Consiglio Federale.</w:t>
      </w:r>
    </w:p>
    <w:p>
      <w:pPr>
        <w:pStyle w:val="BodyText"/>
        <w:ind w:left="230" w:right="266"/>
        <w:jc w:val="both"/>
      </w:pPr>
      <w:r>
        <w:rPr/>
        <w:t>Successivamente il Settore Campionati, fatte le verifiche del caso, provvederà a concedere l'autorizzazione delegando la Commissione Regionale Ufficiali di Gara di competenza per le designazioni degli Arbitri e degli eventuali addetti di staff se previsti, con un criterio di coerenza tra tipologia delle squadre partecipanti e ruolo degli arbitri designati. Il Comitato Regionale darà comunicazione delle designazioni effettuate direttamente alla società organizzatrice della gara.</w:t>
      </w:r>
    </w:p>
    <w:p>
      <w:pPr>
        <w:pStyle w:val="BodyText"/>
        <w:spacing w:before="121"/>
        <w:ind w:left="230" w:right="1419"/>
      </w:pPr>
      <w:r>
        <w:rPr/>
        <w:t>Di seguito si riportano i codici per le amichevoli da inserire all’atto della richiesta di organizzazione amichevole: TO: Torneo organizzato dal CR o CT</w:t>
      </w:r>
    </w:p>
    <w:p>
      <w:pPr>
        <w:pStyle w:val="BodyText"/>
        <w:ind w:left="230"/>
        <w:jc w:val="both"/>
      </w:pPr>
      <w:bookmarkStart w:name="TORNEO UFFICIALE (CON ALMENO TRE SQUADRE" w:id="141"/>
      <w:bookmarkEnd w:id="141"/>
      <w:r>
        <w:rPr/>
      </w:r>
      <w:bookmarkStart w:name="_bookmark69" w:id="142"/>
      <w:bookmarkEnd w:id="142"/>
      <w:r>
        <w:rPr/>
      </w:r>
      <w:r>
        <w:rPr/>
        <w:t>TA: Tornei autorizzati da Fipav Nazionale, CR o CT organizzati da società</w:t>
      </w:r>
    </w:p>
    <w:p>
      <w:pPr>
        <w:pStyle w:val="BodyText"/>
        <w:spacing w:before="1"/>
        <w:rPr>
          <w:sz w:val="21"/>
        </w:rPr>
      </w:pPr>
    </w:p>
    <w:p>
      <w:pPr>
        <w:pStyle w:val="Heading3"/>
        <w:ind w:left="228" w:right="272"/>
        <w:jc w:val="center"/>
        <w:rPr>
          <w:rFonts w:ascii="Times New Roman"/>
        </w:rPr>
      </w:pPr>
      <w:r>
        <w:rPr>
          <w:rFonts w:ascii="Times New Roman"/>
        </w:rPr>
        <w:t>TORNEO UFFICIALE (CON ALMENO TRE SQUADRE)</w:t>
      </w:r>
    </w:p>
    <w:p>
      <w:pPr>
        <w:pStyle w:val="BodyText"/>
        <w:spacing w:before="172"/>
        <w:ind w:left="230" w:right="261"/>
        <w:jc w:val="both"/>
      </w:pPr>
      <w:r>
        <w:rPr>
          <w:shd w:fill="00FFFF" w:color="auto" w:val="clear"/>
        </w:rPr>
        <w:t>Da questa stagione sportiva tutte le richieste di Organizzazione di Torneo Ufficiale di competenza del Settore Campionati</w:t>
      </w:r>
      <w:r>
        <w:rPr/>
        <w:t> </w:t>
      </w:r>
      <w:r>
        <w:rPr>
          <w:shd w:fill="00FFFF" w:color="auto" w:val="clear"/>
        </w:rPr>
        <w:t>Nazionali</w:t>
      </w:r>
      <w:r>
        <w:rPr>
          <w:spacing w:val="-7"/>
          <w:shd w:fill="00FFFF" w:color="auto" w:val="clear"/>
        </w:rPr>
        <w:t> </w:t>
      </w:r>
      <w:r>
        <w:rPr>
          <w:shd w:fill="00FFFF" w:color="auto" w:val="clear"/>
        </w:rPr>
        <w:t>dovranno</w:t>
      </w:r>
      <w:r>
        <w:rPr>
          <w:spacing w:val="-6"/>
          <w:shd w:fill="00FFFF" w:color="auto" w:val="clear"/>
        </w:rPr>
        <w:t> </w:t>
      </w:r>
      <w:r>
        <w:rPr>
          <w:shd w:fill="00FFFF" w:color="auto" w:val="clear"/>
        </w:rPr>
        <w:t>essere</w:t>
      </w:r>
      <w:r>
        <w:rPr>
          <w:spacing w:val="-5"/>
          <w:shd w:fill="00FFFF" w:color="auto" w:val="clear"/>
        </w:rPr>
        <w:t> </w:t>
      </w:r>
      <w:r>
        <w:rPr>
          <w:shd w:fill="00FFFF" w:color="auto" w:val="clear"/>
        </w:rPr>
        <w:t>effettuate</w:t>
      </w:r>
      <w:r>
        <w:rPr>
          <w:spacing w:val="-5"/>
          <w:shd w:fill="00FFFF" w:color="auto" w:val="clear"/>
        </w:rPr>
        <w:t> </w:t>
      </w:r>
      <w:r>
        <w:rPr>
          <w:shd w:fill="00FFFF" w:color="auto" w:val="clear"/>
        </w:rPr>
        <w:t>su</w:t>
      </w:r>
      <w:r>
        <w:rPr>
          <w:spacing w:val="-6"/>
          <w:shd w:fill="00FFFF" w:color="auto" w:val="clear"/>
        </w:rPr>
        <w:t> </w:t>
      </w:r>
      <w:r>
        <w:rPr>
          <w:shd w:fill="00FFFF" w:color="auto" w:val="clear"/>
        </w:rPr>
        <w:t>TessOnLine</w:t>
      </w:r>
      <w:r>
        <w:rPr/>
        <w:t>.</w:t>
      </w:r>
      <w:r>
        <w:rPr>
          <w:spacing w:val="-6"/>
        </w:rPr>
        <w:t> </w:t>
      </w:r>
      <w:r>
        <w:rPr/>
        <w:t>Ciascuna</w:t>
      </w:r>
      <w:r>
        <w:rPr>
          <w:spacing w:val="-10"/>
        </w:rPr>
        <w:t> </w:t>
      </w:r>
      <w:r>
        <w:rPr/>
        <w:t>società</w:t>
      </w:r>
      <w:r>
        <w:rPr>
          <w:spacing w:val="-5"/>
        </w:rPr>
        <w:t> </w:t>
      </w:r>
      <w:r>
        <w:rPr/>
        <w:t>organizzatrice</w:t>
      </w:r>
      <w:r>
        <w:rPr>
          <w:spacing w:val="-5"/>
        </w:rPr>
        <w:t> </w:t>
      </w:r>
      <w:r>
        <w:rPr/>
        <w:t>dovrà</w:t>
      </w:r>
      <w:r>
        <w:rPr>
          <w:spacing w:val="-5"/>
        </w:rPr>
        <w:t> </w:t>
      </w:r>
      <w:r>
        <w:rPr/>
        <w:t>accedere</w:t>
      </w:r>
      <w:r>
        <w:rPr>
          <w:spacing w:val="-5"/>
        </w:rPr>
        <w:t> </w:t>
      </w:r>
      <w:r>
        <w:rPr/>
        <w:t>al</w:t>
      </w:r>
      <w:r>
        <w:rPr>
          <w:spacing w:val="-6"/>
        </w:rPr>
        <w:t> </w:t>
      </w:r>
      <w:r>
        <w:rPr/>
        <w:t>proprio</w:t>
      </w:r>
      <w:r>
        <w:rPr>
          <w:spacing w:val="-1"/>
        </w:rPr>
        <w:t> </w:t>
      </w:r>
      <w:r>
        <w:rPr/>
        <w:t>spazio</w:t>
      </w:r>
      <w:r>
        <w:rPr>
          <w:spacing w:val="-7"/>
        </w:rPr>
        <w:t> </w:t>
      </w:r>
      <w:r>
        <w:rPr/>
        <w:t>personale del Tesseramento OnLine ed effettuare la</w:t>
      </w:r>
      <w:r>
        <w:rPr>
          <w:spacing w:val="1"/>
        </w:rPr>
        <w:t> </w:t>
      </w:r>
      <w:r>
        <w:rPr/>
        <w:t>richiesta.</w:t>
      </w:r>
    </w:p>
    <w:p>
      <w:pPr>
        <w:pStyle w:val="BodyText"/>
        <w:ind w:left="230"/>
        <w:jc w:val="both"/>
      </w:pPr>
      <w:r>
        <w:rPr/>
        <w:t>La società organizzatrice dovrà inserire:</w:t>
      </w:r>
    </w:p>
    <w:p>
      <w:pPr>
        <w:pStyle w:val="ListParagraph"/>
        <w:numPr>
          <w:ilvl w:val="1"/>
          <w:numId w:val="56"/>
        </w:numPr>
        <w:tabs>
          <w:tab w:pos="985" w:val="left" w:leader="none"/>
          <w:tab w:pos="986" w:val="left" w:leader="none"/>
        </w:tabs>
        <w:spacing w:line="240" w:lineRule="auto" w:before="0" w:after="0"/>
        <w:ind w:left="985" w:right="0" w:hanging="361"/>
        <w:jc w:val="left"/>
        <w:rPr>
          <w:sz w:val="20"/>
        </w:rPr>
      </w:pPr>
      <w:r>
        <w:rPr>
          <w:sz w:val="20"/>
        </w:rPr>
        <w:t>Società partecipanti o</w:t>
      </w:r>
      <w:r>
        <w:rPr>
          <w:spacing w:val="-2"/>
          <w:sz w:val="20"/>
        </w:rPr>
        <w:t> </w:t>
      </w:r>
      <w:r>
        <w:rPr>
          <w:sz w:val="20"/>
        </w:rPr>
        <w:t>invitate</w:t>
      </w:r>
    </w:p>
    <w:p>
      <w:pPr>
        <w:pStyle w:val="ListParagraph"/>
        <w:numPr>
          <w:ilvl w:val="1"/>
          <w:numId w:val="56"/>
        </w:numPr>
        <w:tabs>
          <w:tab w:pos="985" w:val="left" w:leader="none"/>
          <w:tab w:pos="986" w:val="left" w:leader="none"/>
        </w:tabs>
        <w:spacing w:line="240" w:lineRule="auto" w:before="0" w:after="0"/>
        <w:ind w:left="985" w:right="0" w:hanging="361"/>
        <w:jc w:val="left"/>
        <w:rPr>
          <w:sz w:val="20"/>
        </w:rPr>
      </w:pPr>
      <w:r>
        <w:rPr>
          <w:sz w:val="20"/>
        </w:rPr>
        <w:t>Data, Luogo ed Orario di inizio</w:t>
      </w:r>
      <w:r>
        <w:rPr>
          <w:spacing w:val="-4"/>
          <w:sz w:val="20"/>
        </w:rPr>
        <w:t> </w:t>
      </w:r>
      <w:r>
        <w:rPr>
          <w:sz w:val="20"/>
        </w:rPr>
        <w:t>evento</w:t>
      </w:r>
    </w:p>
    <w:p>
      <w:pPr>
        <w:pStyle w:val="ListParagraph"/>
        <w:numPr>
          <w:ilvl w:val="1"/>
          <w:numId w:val="56"/>
        </w:numPr>
        <w:tabs>
          <w:tab w:pos="985" w:val="left" w:leader="none"/>
          <w:tab w:pos="986" w:val="left" w:leader="none"/>
        </w:tabs>
        <w:spacing w:line="240" w:lineRule="auto" w:before="0" w:after="0"/>
        <w:ind w:left="985" w:right="0" w:hanging="361"/>
        <w:jc w:val="left"/>
        <w:rPr>
          <w:sz w:val="20"/>
        </w:rPr>
      </w:pPr>
      <w:r>
        <w:rPr>
          <w:sz w:val="20"/>
        </w:rPr>
        <w:t>Denominazione</w:t>
      </w:r>
      <w:r>
        <w:rPr>
          <w:spacing w:val="1"/>
          <w:sz w:val="20"/>
        </w:rPr>
        <w:t> </w:t>
      </w:r>
      <w:r>
        <w:rPr>
          <w:sz w:val="20"/>
        </w:rPr>
        <w:t>Torneo</w:t>
      </w:r>
    </w:p>
    <w:p>
      <w:pPr>
        <w:pStyle w:val="ListParagraph"/>
        <w:numPr>
          <w:ilvl w:val="1"/>
          <w:numId w:val="56"/>
        </w:numPr>
        <w:tabs>
          <w:tab w:pos="985" w:val="left" w:leader="none"/>
          <w:tab w:pos="986" w:val="left" w:leader="none"/>
        </w:tabs>
        <w:spacing w:line="240" w:lineRule="auto" w:before="0" w:after="0"/>
        <w:ind w:left="985" w:right="0" w:hanging="361"/>
        <w:jc w:val="left"/>
        <w:rPr>
          <w:sz w:val="20"/>
        </w:rPr>
      </w:pPr>
      <w:r>
        <w:rPr>
          <w:sz w:val="20"/>
        </w:rPr>
        <w:t>Indizione e calendario Torneo</w:t>
      </w:r>
    </w:p>
    <w:p>
      <w:pPr>
        <w:pStyle w:val="ListParagraph"/>
        <w:numPr>
          <w:ilvl w:val="1"/>
          <w:numId w:val="56"/>
        </w:numPr>
        <w:tabs>
          <w:tab w:pos="985" w:val="left" w:leader="none"/>
          <w:tab w:pos="986" w:val="left" w:leader="none"/>
        </w:tabs>
        <w:spacing w:line="240" w:lineRule="auto" w:before="0" w:after="0"/>
        <w:ind w:left="985" w:right="0" w:hanging="361"/>
        <w:jc w:val="left"/>
        <w:rPr>
          <w:sz w:val="20"/>
        </w:rPr>
      </w:pPr>
      <w:r>
        <w:rPr>
          <w:sz w:val="20"/>
        </w:rPr>
        <w:t>Commissione Esecutiva in</w:t>
      </w:r>
      <w:r>
        <w:rPr>
          <w:spacing w:val="-4"/>
          <w:sz w:val="20"/>
        </w:rPr>
        <w:t> </w:t>
      </w:r>
      <w:r>
        <w:rPr>
          <w:sz w:val="20"/>
        </w:rPr>
        <w:t>campo</w:t>
      </w:r>
    </w:p>
    <w:p>
      <w:pPr>
        <w:pStyle w:val="ListParagraph"/>
        <w:numPr>
          <w:ilvl w:val="1"/>
          <w:numId w:val="56"/>
        </w:numPr>
        <w:tabs>
          <w:tab w:pos="985" w:val="left" w:leader="none"/>
          <w:tab w:pos="986" w:val="left" w:leader="none"/>
        </w:tabs>
        <w:spacing w:line="240" w:lineRule="auto" w:before="0" w:after="0"/>
        <w:ind w:left="985" w:right="0" w:hanging="361"/>
        <w:jc w:val="left"/>
        <w:rPr>
          <w:sz w:val="20"/>
        </w:rPr>
      </w:pPr>
      <w:r>
        <w:rPr>
          <w:sz w:val="20"/>
        </w:rPr>
        <w:t>Dovrà flaggare se si tratta di un torneo nazionale o internazionale.</w:t>
      </w:r>
    </w:p>
    <w:p>
      <w:pPr>
        <w:spacing w:after="0" w:line="240" w:lineRule="auto"/>
        <w:jc w:val="left"/>
        <w:rPr>
          <w:sz w:val="20"/>
        </w:rPr>
        <w:sectPr>
          <w:type w:val="continuous"/>
          <w:pgSz w:w="11910" w:h="16840"/>
          <w:pgMar w:top="1520" w:bottom="280" w:left="620" w:right="579"/>
        </w:sectPr>
      </w:pPr>
    </w:p>
    <w:p>
      <w:pPr>
        <w:pStyle w:val="BodyText"/>
      </w:pPr>
    </w:p>
    <w:p>
      <w:pPr>
        <w:pStyle w:val="BodyText"/>
        <w:rPr>
          <w:sz w:val="19"/>
        </w:rPr>
      </w:pPr>
    </w:p>
    <w:p>
      <w:pPr>
        <w:pStyle w:val="BodyText"/>
        <w:ind w:left="230"/>
        <w:jc w:val="both"/>
      </w:pPr>
      <w:r>
        <w:rPr/>
        <w:t>Al termine della procedura, la società organizzatrice dovrà effettuare il pagamento della tassa torneo inserita nel documento</w:t>
      </w:r>
    </w:p>
    <w:p>
      <w:pPr>
        <w:pStyle w:val="BodyText"/>
        <w:ind w:left="230"/>
        <w:jc w:val="both"/>
      </w:pPr>
      <w:r>
        <w:rPr/>
        <w:t>“Contributi e Tasse Federali”.</w:t>
      </w:r>
    </w:p>
    <w:p>
      <w:pPr>
        <w:spacing w:before="0"/>
        <w:ind w:left="230" w:right="263" w:firstLine="0"/>
        <w:jc w:val="both"/>
        <w:rPr>
          <w:i/>
          <w:sz w:val="20"/>
        </w:rPr>
      </w:pPr>
      <w:r>
        <w:rPr>
          <w:i/>
          <w:sz w:val="20"/>
        </w:rPr>
        <w:t>Si</w:t>
      </w:r>
      <w:r>
        <w:rPr>
          <w:i/>
          <w:spacing w:val="-12"/>
          <w:sz w:val="20"/>
        </w:rPr>
        <w:t> </w:t>
      </w:r>
      <w:r>
        <w:rPr>
          <w:i/>
          <w:sz w:val="20"/>
        </w:rPr>
        <w:t>specifica</w:t>
      </w:r>
      <w:r>
        <w:rPr>
          <w:i/>
          <w:spacing w:val="-11"/>
          <w:sz w:val="20"/>
        </w:rPr>
        <w:t> </w:t>
      </w:r>
      <w:r>
        <w:rPr>
          <w:i/>
          <w:sz w:val="20"/>
        </w:rPr>
        <w:t>che</w:t>
      </w:r>
      <w:r>
        <w:rPr>
          <w:i/>
          <w:spacing w:val="-10"/>
          <w:sz w:val="20"/>
        </w:rPr>
        <w:t> </w:t>
      </w:r>
      <w:r>
        <w:rPr>
          <w:i/>
          <w:sz w:val="20"/>
        </w:rPr>
        <w:t>per</w:t>
      </w:r>
      <w:r>
        <w:rPr>
          <w:i/>
          <w:spacing w:val="-10"/>
          <w:sz w:val="20"/>
        </w:rPr>
        <w:t> </w:t>
      </w:r>
      <w:r>
        <w:rPr>
          <w:i/>
          <w:sz w:val="20"/>
        </w:rPr>
        <w:t>i</w:t>
      </w:r>
      <w:r>
        <w:rPr>
          <w:i/>
          <w:spacing w:val="-12"/>
          <w:sz w:val="20"/>
        </w:rPr>
        <w:t> </w:t>
      </w:r>
      <w:r>
        <w:rPr>
          <w:i/>
          <w:sz w:val="20"/>
        </w:rPr>
        <w:t>tornei</w:t>
      </w:r>
      <w:r>
        <w:rPr>
          <w:i/>
          <w:spacing w:val="-11"/>
          <w:sz w:val="20"/>
        </w:rPr>
        <w:t> </w:t>
      </w:r>
      <w:r>
        <w:rPr>
          <w:i/>
          <w:sz w:val="20"/>
        </w:rPr>
        <w:t>nazionali</w:t>
      </w:r>
      <w:r>
        <w:rPr>
          <w:i/>
          <w:spacing w:val="-12"/>
          <w:sz w:val="20"/>
        </w:rPr>
        <w:t> </w:t>
      </w:r>
      <w:r>
        <w:rPr>
          <w:i/>
          <w:sz w:val="20"/>
        </w:rPr>
        <w:t>e</w:t>
      </w:r>
      <w:r>
        <w:rPr>
          <w:i/>
          <w:spacing w:val="-10"/>
          <w:sz w:val="20"/>
        </w:rPr>
        <w:t> </w:t>
      </w:r>
      <w:r>
        <w:rPr>
          <w:i/>
          <w:sz w:val="20"/>
        </w:rPr>
        <w:t>internazionali</w:t>
      </w:r>
      <w:r>
        <w:rPr>
          <w:i/>
          <w:spacing w:val="-12"/>
          <w:sz w:val="20"/>
        </w:rPr>
        <w:t> </w:t>
      </w:r>
      <w:r>
        <w:rPr>
          <w:i/>
          <w:sz w:val="20"/>
        </w:rPr>
        <w:t>che</w:t>
      </w:r>
      <w:r>
        <w:rPr>
          <w:i/>
          <w:spacing w:val="-10"/>
          <w:sz w:val="20"/>
        </w:rPr>
        <w:t> </w:t>
      </w:r>
      <w:r>
        <w:rPr>
          <w:i/>
          <w:sz w:val="20"/>
        </w:rPr>
        <w:t>coinvolgono</w:t>
      </w:r>
      <w:r>
        <w:rPr>
          <w:i/>
          <w:spacing w:val="-11"/>
          <w:sz w:val="20"/>
        </w:rPr>
        <w:t> </w:t>
      </w:r>
      <w:r>
        <w:rPr>
          <w:i/>
          <w:sz w:val="20"/>
        </w:rPr>
        <w:t>una</w:t>
      </w:r>
      <w:r>
        <w:rPr>
          <w:i/>
          <w:spacing w:val="-11"/>
          <w:sz w:val="20"/>
        </w:rPr>
        <w:t> </w:t>
      </w:r>
      <w:r>
        <w:rPr>
          <w:i/>
          <w:sz w:val="20"/>
        </w:rPr>
        <w:t>o</w:t>
      </w:r>
      <w:r>
        <w:rPr>
          <w:i/>
          <w:spacing w:val="-10"/>
          <w:sz w:val="20"/>
        </w:rPr>
        <w:t> </w:t>
      </w:r>
      <w:r>
        <w:rPr>
          <w:i/>
          <w:sz w:val="20"/>
        </w:rPr>
        <w:t>più</w:t>
      </w:r>
      <w:r>
        <w:rPr>
          <w:i/>
          <w:spacing w:val="-5"/>
          <w:sz w:val="20"/>
        </w:rPr>
        <w:t> </w:t>
      </w:r>
      <w:r>
        <w:rPr>
          <w:i/>
          <w:sz w:val="20"/>
        </w:rPr>
        <w:t>rappresentative</w:t>
      </w:r>
      <w:r>
        <w:rPr>
          <w:i/>
          <w:spacing w:val="-10"/>
          <w:sz w:val="20"/>
        </w:rPr>
        <w:t> </w:t>
      </w:r>
      <w:r>
        <w:rPr>
          <w:i/>
          <w:sz w:val="20"/>
        </w:rPr>
        <w:t>nazionali</w:t>
      </w:r>
      <w:r>
        <w:rPr>
          <w:i/>
          <w:spacing w:val="-12"/>
          <w:sz w:val="20"/>
        </w:rPr>
        <w:t> </w:t>
      </w:r>
      <w:r>
        <w:rPr>
          <w:i/>
          <w:sz w:val="20"/>
        </w:rPr>
        <w:t>e</w:t>
      </w:r>
      <w:r>
        <w:rPr>
          <w:i/>
          <w:spacing w:val="-10"/>
          <w:sz w:val="20"/>
        </w:rPr>
        <w:t> </w:t>
      </w:r>
      <w:r>
        <w:rPr>
          <w:i/>
          <w:sz w:val="20"/>
        </w:rPr>
        <w:t>regionali</w:t>
      </w:r>
      <w:r>
        <w:rPr>
          <w:i/>
          <w:spacing w:val="-12"/>
          <w:sz w:val="20"/>
        </w:rPr>
        <w:t> </w:t>
      </w:r>
      <w:r>
        <w:rPr>
          <w:i/>
          <w:sz w:val="20"/>
        </w:rPr>
        <w:t>(giovanili, </w:t>
      </w:r>
      <w:r>
        <w:rPr>
          <w:i/>
          <w:sz w:val="20"/>
        </w:rPr>
        <w:t>senior,</w:t>
      </w:r>
      <w:r>
        <w:rPr>
          <w:i/>
          <w:spacing w:val="-7"/>
          <w:sz w:val="20"/>
        </w:rPr>
        <w:t> </w:t>
      </w:r>
      <w:r>
        <w:rPr>
          <w:i/>
          <w:sz w:val="20"/>
        </w:rPr>
        <w:t>CQR</w:t>
      </w:r>
      <w:r>
        <w:rPr>
          <w:i/>
          <w:spacing w:val="-9"/>
          <w:sz w:val="20"/>
        </w:rPr>
        <w:t> </w:t>
      </w:r>
      <w:r>
        <w:rPr>
          <w:i/>
          <w:sz w:val="20"/>
        </w:rPr>
        <w:t>o</w:t>
      </w:r>
      <w:r>
        <w:rPr>
          <w:i/>
          <w:spacing w:val="-7"/>
          <w:sz w:val="20"/>
        </w:rPr>
        <w:t> </w:t>
      </w:r>
      <w:r>
        <w:rPr>
          <w:i/>
          <w:sz w:val="20"/>
        </w:rPr>
        <w:t>CQT),</w:t>
      </w:r>
      <w:r>
        <w:rPr>
          <w:i/>
          <w:spacing w:val="-6"/>
          <w:sz w:val="20"/>
        </w:rPr>
        <w:t> </w:t>
      </w:r>
      <w:r>
        <w:rPr>
          <w:i/>
          <w:sz w:val="20"/>
        </w:rPr>
        <w:t>il</w:t>
      </w:r>
      <w:r>
        <w:rPr>
          <w:i/>
          <w:spacing w:val="-8"/>
          <w:sz w:val="20"/>
        </w:rPr>
        <w:t> </w:t>
      </w:r>
      <w:r>
        <w:rPr>
          <w:i/>
          <w:sz w:val="20"/>
        </w:rPr>
        <w:t>termine</w:t>
      </w:r>
      <w:r>
        <w:rPr>
          <w:i/>
          <w:spacing w:val="-6"/>
          <w:sz w:val="20"/>
        </w:rPr>
        <w:t> </w:t>
      </w:r>
      <w:r>
        <w:rPr>
          <w:i/>
          <w:sz w:val="20"/>
        </w:rPr>
        <w:t>di</w:t>
      </w:r>
      <w:r>
        <w:rPr>
          <w:i/>
          <w:spacing w:val="-7"/>
          <w:sz w:val="20"/>
        </w:rPr>
        <w:t> </w:t>
      </w:r>
      <w:r>
        <w:rPr>
          <w:i/>
          <w:sz w:val="20"/>
        </w:rPr>
        <w:t>presentazione</w:t>
      </w:r>
      <w:r>
        <w:rPr>
          <w:i/>
          <w:spacing w:val="-2"/>
          <w:sz w:val="20"/>
        </w:rPr>
        <w:t> </w:t>
      </w:r>
      <w:r>
        <w:rPr>
          <w:i/>
          <w:sz w:val="20"/>
        </w:rPr>
        <w:t>delle</w:t>
      </w:r>
      <w:r>
        <w:rPr>
          <w:i/>
          <w:spacing w:val="-5"/>
          <w:sz w:val="20"/>
        </w:rPr>
        <w:t> </w:t>
      </w:r>
      <w:r>
        <w:rPr>
          <w:i/>
          <w:sz w:val="20"/>
        </w:rPr>
        <w:t>domande</w:t>
      </w:r>
      <w:r>
        <w:rPr>
          <w:i/>
          <w:spacing w:val="-11"/>
          <w:sz w:val="20"/>
        </w:rPr>
        <w:t> </w:t>
      </w:r>
      <w:r>
        <w:rPr>
          <w:i/>
          <w:sz w:val="20"/>
        </w:rPr>
        <w:t>deve</w:t>
      </w:r>
      <w:r>
        <w:rPr>
          <w:i/>
          <w:spacing w:val="-5"/>
          <w:sz w:val="20"/>
        </w:rPr>
        <w:t> </w:t>
      </w:r>
      <w:r>
        <w:rPr>
          <w:i/>
          <w:sz w:val="20"/>
        </w:rPr>
        <w:t>essere</w:t>
      </w:r>
      <w:r>
        <w:rPr>
          <w:i/>
          <w:spacing w:val="-6"/>
          <w:sz w:val="20"/>
        </w:rPr>
        <w:t> </w:t>
      </w:r>
      <w:r>
        <w:rPr>
          <w:i/>
          <w:sz w:val="20"/>
        </w:rPr>
        <w:t>di</w:t>
      </w:r>
      <w:r>
        <w:rPr>
          <w:i/>
          <w:spacing w:val="-7"/>
          <w:sz w:val="20"/>
        </w:rPr>
        <w:t> </w:t>
      </w:r>
      <w:r>
        <w:rPr>
          <w:i/>
          <w:sz w:val="20"/>
        </w:rPr>
        <w:t>almeno</w:t>
      </w:r>
      <w:r>
        <w:rPr>
          <w:i/>
          <w:spacing w:val="-2"/>
          <w:sz w:val="20"/>
        </w:rPr>
        <w:t> </w:t>
      </w:r>
      <w:r>
        <w:rPr>
          <w:i/>
          <w:sz w:val="20"/>
        </w:rPr>
        <w:t>45</w:t>
      </w:r>
      <w:r>
        <w:rPr>
          <w:i/>
          <w:spacing w:val="-7"/>
          <w:sz w:val="20"/>
        </w:rPr>
        <w:t> </w:t>
      </w:r>
      <w:r>
        <w:rPr>
          <w:i/>
          <w:sz w:val="20"/>
        </w:rPr>
        <w:t>giorni</w:t>
      </w:r>
      <w:r>
        <w:rPr>
          <w:i/>
          <w:spacing w:val="-7"/>
          <w:sz w:val="20"/>
        </w:rPr>
        <w:t> </w:t>
      </w:r>
      <w:r>
        <w:rPr>
          <w:i/>
          <w:sz w:val="20"/>
        </w:rPr>
        <w:t>prima</w:t>
      </w:r>
      <w:r>
        <w:rPr>
          <w:i/>
          <w:spacing w:val="-7"/>
          <w:sz w:val="20"/>
        </w:rPr>
        <w:t> </w:t>
      </w:r>
      <w:r>
        <w:rPr>
          <w:i/>
          <w:sz w:val="20"/>
        </w:rPr>
        <w:t>della</w:t>
      </w:r>
      <w:r>
        <w:rPr>
          <w:i/>
          <w:spacing w:val="-6"/>
          <w:sz w:val="20"/>
        </w:rPr>
        <w:t> </w:t>
      </w:r>
      <w:r>
        <w:rPr>
          <w:i/>
          <w:sz w:val="20"/>
        </w:rPr>
        <w:t>manifestazione,</w:t>
      </w:r>
      <w:r>
        <w:rPr>
          <w:i/>
          <w:spacing w:val="-11"/>
          <w:sz w:val="20"/>
        </w:rPr>
        <w:t> </w:t>
      </w:r>
      <w:r>
        <w:rPr>
          <w:i/>
          <w:sz w:val="20"/>
        </w:rPr>
        <w:t>per consentire</w:t>
      </w:r>
      <w:r>
        <w:rPr>
          <w:i/>
          <w:spacing w:val="-6"/>
          <w:sz w:val="20"/>
        </w:rPr>
        <w:t> </w:t>
      </w:r>
      <w:r>
        <w:rPr>
          <w:i/>
          <w:sz w:val="20"/>
        </w:rPr>
        <w:t>la</w:t>
      </w:r>
      <w:r>
        <w:rPr>
          <w:i/>
          <w:spacing w:val="-1"/>
          <w:sz w:val="20"/>
        </w:rPr>
        <w:t> </w:t>
      </w:r>
      <w:r>
        <w:rPr>
          <w:i/>
          <w:sz w:val="20"/>
        </w:rPr>
        <w:t>necessaria</w:t>
      </w:r>
      <w:r>
        <w:rPr>
          <w:i/>
          <w:spacing w:val="-2"/>
          <w:sz w:val="20"/>
        </w:rPr>
        <w:t> </w:t>
      </w:r>
      <w:r>
        <w:rPr>
          <w:i/>
          <w:sz w:val="20"/>
        </w:rPr>
        <w:t>approvazione</w:t>
      </w:r>
      <w:r>
        <w:rPr>
          <w:i/>
          <w:spacing w:val="-1"/>
          <w:sz w:val="20"/>
        </w:rPr>
        <w:t> </w:t>
      </w:r>
      <w:r>
        <w:rPr>
          <w:i/>
          <w:sz w:val="20"/>
        </w:rPr>
        <w:t>da</w:t>
      </w:r>
      <w:r>
        <w:rPr>
          <w:i/>
          <w:spacing w:val="-7"/>
          <w:sz w:val="20"/>
        </w:rPr>
        <w:t> </w:t>
      </w:r>
      <w:r>
        <w:rPr>
          <w:i/>
          <w:sz w:val="20"/>
        </w:rPr>
        <w:t>parte</w:t>
      </w:r>
      <w:r>
        <w:rPr>
          <w:i/>
          <w:spacing w:val="-1"/>
          <w:sz w:val="20"/>
        </w:rPr>
        <w:t> </w:t>
      </w:r>
      <w:r>
        <w:rPr>
          <w:i/>
          <w:sz w:val="20"/>
        </w:rPr>
        <w:t>del</w:t>
      </w:r>
      <w:r>
        <w:rPr>
          <w:i/>
          <w:spacing w:val="-3"/>
          <w:sz w:val="20"/>
        </w:rPr>
        <w:t> </w:t>
      </w:r>
      <w:r>
        <w:rPr>
          <w:i/>
          <w:sz w:val="20"/>
        </w:rPr>
        <w:t>Consiglio</w:t>
      </w:r>
      <w:r>
        <w:rPr>
          <w:i/>
          <w:spacing w:val="2"/>
          <w:sz w:val="20"/>
        </w:rPr>
        <w:t> </w:t>
      </w:r>
      <w:r>
        <w:rPr>
          <w:i/>
          <w:sz w:val="20"/>
        </w:rPr>
        <w:t>Federale.</w:t>
      </w:r>
      <w:r>
        <w:rPr>
          <w:i/>
          <w:spacing w:val="-1"/>
          <w:sz w:val="20"/>
        </w:rPr>
        <w:t> </w:t>
      </w:r>
      <w:r>
        <w:rPr>
          <w:i/>
          <w:sz w:val="20"/>
        </w:rPr>
        <w:t>Decorso</w:t>
      </w:r>
      <w:r>
        <w:rPr>
          <w:i/>
          <w:spacing w:val="-1"/>
          <w:sz w:val="20"/>
        </w:rPr>
        <w:t> </w:t>
      </w:r>
      <w:r>
        <w:rPr>
          <w:i/>
          <w:sz w:val="20"/>
        </w:rPr>
        <w:t>tale</w:t>
      </w:r>
      <w:r>
        <w:rPr>
          <w:i/>
          <w:spacing w:val="-1"/>
          <w:sz w:val="20"/>
        </w:rPr>
        <w:t> </w:t>
      </w:r>
      <w:r>
        <w:rPr>
          <w:i/>
          <w:sz w:val="20"/>
        </w:rPr>
        <w:t>termine</w:t>
      </w:r>
      <w:r>
        <w:rPr>
          <w:i/>
          <w:spacing w:val="-1"/>
          <w:sz w:val="20"/>
        </w:rPr>
        <w:t> </w:t>
      </w:r>
      <w:r>
        <w:rPr>
          <w:i/>
          <w:sz w:val="20"/>
        </w:rPr>
        <w:t>la</w:t>
      </w:r>
      <w:r>
        <w:rPr>
          <w:i/>
          <w:spacing w:val="-1"/>
          <w:sz w:val="20"/>
        </w:rPr>
        <w:t> </w:t>
      </w:r>
      <w:r>
        <w:rPr>
          <w:i/>
          <w:sz w:val="20"/>
        </w:rPr>
        <w:t>tassa</w:t>
      </w:r>
      <w:r>
        <w:rPr>
          <w:i/>
          <w:spacing w:val="-2"/>
          <w:sz w:val="20"/>
        </w:rPr>
        <w:t> </w:t>
      </w:r>
      <w:r>
        <w:rPr>
          <w:i/>
          <w:sz w:val="20"/>
        </w:rPr>
        <w:t>torneo</w:t>
      </w:r>
      <w:r>
        <w:rPr>
          <w:i/>
          <w:spacing w:val="-7"/>
          <w:sz w:val="20"/>
        </w:rPr>
        <w:t> </w:t>
      </w:r>
      <w:r>
        <w:rPr>
          <w:i/>
          <w:sz w:val="20"/>
        </w:rPr>
        <w:t>sarà</w:t>
      </w:r>
      <w:r>
        <w:rPr>
          <w:i/>
          <w:spacing w:val="-6"/>
          <w:sz w:val="20"/>
        </w:rPr>
        <w:t> </w:t>
      </w:r>
      <w:r>
        <w:rPr>
          <w:i/>
          <w:sz w:val="20"/>
        </w:rPr>
        <w:t>raddoppiata.</w:t>
      </w:r>
    </w:p>
    <w:p>
      <w:pPr>
        <w:pStyle w:val="BodyText"/>
        <w:spacing w:before="121"/>
        <w:ind w:left="230"/>
      </w:pPr>
      <w:r>
        <w:rPr/>
        <w:t>Di seguito si riportano i codici tornei/coppe da inserire all’atto della richiesta di Torneo:</w:t>
      </w:r>
    </w:p>
    <w:p>
      <w:pPr>
        <w:pStyle w:val="BodyText"/>
        <w:ind w:left="230"/>
      </w:pPr>
      <w:r>
        <w:rPr/>
        <w:t>TO: Torneo organizzato dal CR o CT</w:t>
      </w:r>
    </w:p>
    <w:p>
      <w:pPr>
        <w:pStyle w:val="BodyText"/>
        <w:ind w:left="230"/>
      </w:pPr>
      <w:r>
        <w:rPr/>
        <w:t>TA: Tornei autorizzati da Fipav Nazionale, CR o CT organizzati da società</w:t>
      </w:r>
    </w:p>
    <w:p>
      <w:pPr>
        <w:pStyle w:val="Heading6"/>
        <w:spacing w:before="120"/>
      </w:pPr>
      <w:r>
        <w:rPr/>
        <w:t>NOTE</w:t>
      </w:r>
    </w:p>
    <w:p>
      <w:pPr>
        <w:pStyle w:val="BodyText"/>
        <w:ind w:left="230"/>
      </w:pPr>
      <w:r>
        <w:rPr/>
        <w:pict>
          <v:shape style="width:510.45pt;height:57.55pt;mso-position-horizontal-relative:char;mso-position-vertical-relative:line" type="#_x0000_t202" filled="true" fillcolor="#ffff00" stroked="false">
            <w10:anchorlock/>
            <v:textbox inset="0,0,0,0">
              <w:txbxContent>
                <w:p>
                  <w:pPr>
                    <w:spacing w:before="3"/>
                    <w:ind w:left="0" w:right="0" w:firstLine="0"/>
                    <w:jc w:val="both"/>
                    <w:rPr>
                      <w:sz w:val="20"/>
                    </w:rPr>
                  </w:pPr>
                  <w:r>
                    <w:rPr>
                      <w:b/>
                      <w:sz w:val="20"/>
                    </w:rPr>
                    <w:t>Le</w:t>
                  </w:r>
                  <w:r>
                    <w:rPr>
                      <w:b/>
                      <w:spacing w:val="-9"/>
                      <w:sz w:val="20"/>
                    </w:rPr>
                    <w:t> </w:t>
                  </w:r>
                  <w:r>
                    <w:rPr>
                      <w:b/>
                      <w:sz w:val="20"/>
                    </w:rPr>
                    <w:t>spese</w:t>
                  </w:r>
                  <w:r>
                    <w:rPr>
                      <w:b/>
                      <w:spacing w:val="-9"/>
                      <w:sz w:val="20"/>
                    </w:rPr>
                    <w:t> </w:t>
                  </w:r>
                  <w:r>
                    <w:rPr>
                      <w:b/>
                      <w:sz w:val="20"/>
                    </w:rPr>
                    <w:t>relative</w:t>
                  </w:r>
                  <w:r>
                    <w:rPr>
                      <w:b/>
                      <w:spacing w:val="-9"/>
                      <w:sz w:val="20"/>
                    </w:rPr>
                    <w:t> </w:t>
                  </w:r>
                  <w:r>
                    <w:rPr>
                      <w:b/>
                      <w:sz w:val="20"/>
                    </w:rPr>
                    <w:t>agli</w:t>
                  </w:r>
                  <w:r>
                    <w:rPr>
                      <w:b/>
                      <w:spacing w:val="-10"/>
                      <w:sz w:val="20"/>
                    </w:rPr>
                    <w:t> </w:t>
                  </w:r>
                  <w:r>
                    <w:rPr>
                      <w:b/>
                      <w:sz w:val="20"/>
                    </w:rPr>
                    <w:t>Ufficiali</w:t>
                  </w:r>
                  <w:r>
                    <w:rPr>
                      <w:b/>
                      <w:spacing w:val="-12"/>
                      <w:sz w:val="20"/>
                    </w:rPr>
                    <w:t> </w:t>
                  </w:r>
                  <w:r>
                    <w:rPr>
                      <w:b/>
                      <w:sz w:val="20"/>
                    </w:rPr>
                    <w:t>di</w:t>
                  </w:r>
                  <w:r>
                    <w:rPr>
                      <w:b/>
                      <w:spacing w:val="-11"/>
                      <w:sz w:val="20"/>
                    </w:rPr>
                    <w:t> </w:t>
                  </w:r>
                  <w:r>
                    <w:rPr>
                      <w:b/>
                      <w:sz w:val="20"/>
                    </w:rPr>
                    <w:t>Gara</w:t>
                  </w:r>
                  <w:r>
                    <w:rPr>
                      <w:sz w:val="20"/>
                    </w:rPr>
                    <w:t>,</w:t>
                  </w:r>
                  <w:r>
                    <w:rPr>
                      <w:spacing w:val="-10"/>
                      <w:sz w:val="20"/>
                    </w:rPr>
                    <w:t> </w:t>
                  </w:r>
                  <w:r>
                    <w:rPr>
                      <w:sz w:val="20"/>
                    </w:rPr>
                    <w:t>come</w:t>
                  </w:r>
                  <w:r>
                    <w:rPr>
                      <w:spacing w:val="-8"/>
                      <w:sz w:val="20"/>
                    </w:rPr>
                    <w:t> </w:t>
                  </w:r>
                  <w:r>
                    <w:rPr>
                      <w:sz w:val="20"/>
                    </w:rPr>
                    <w:t>previsto</w:t>
                  </w:r>
                  <w:r>
                    <w:rPr>
                      <w:spacing w:val="-11"/>
                      <w:sz w:val="20"/>
                    </w:rPr>
                    <w:t> </w:t>
                  </w:r>
                  <w:r>
                    <w:rPr>
                      <w:sz w:val="20"/>
                    </w:rPr>
                    <w:t>dal</w:t>
                  </w:r>
                  <w:r>
                    <w:rPr>
                      <w:spacing w:val="-11"/>
                      <w:sz w:val="20"/>
                    </w:rPr>
                    <w:t> </w:t>
                  </w:r>
                  <w:r>
                    <w:rPr>
                      <w:sz w:val="20"/>
                    </w:rPr>
                    <w:t>Regolamento</w:t>
                  </w:r>
                  <w:r>
                    <w:rPr>
                      <w:spacing w:val="-9"/>
                      <w:sz w:val="20"/>
                    </w:rPr>
                    <w:t> </w:t>
                  </w:r>
                  <w:r>
                    <w:rPr>
                      <w:sz w:val="20"/>
                    </w:rPr>
                    <w:t>Gare,</w:t>
                  </w:r>
                  <w:r>
                    <w:rPr>
                      <w:spacing w:val="-7"/>
                      <w:sz w:val="20"/>
                    </w:rPr>
                    <w:t> </w:t>
                  </w:r>
                  <w:r>
                    <w:rPr>
                      <w:sz w:val="20"/>
                      <w:u w:val="single"/>
                    </w:rPr>
                    <w:t>sia</w:t>
                  </w:r>
                  <w:r>
                    <w:rPr>
                      <w:spacing w:val="-10"/>
                      <w:sz w:val="20"/>
                      <w:u w:val="single"/>
                    </w:rPr>
                    <w:t> </w:t>
                  </w:r>
                  <w:r>
                    <w:rPr>
                      <w:sz w:val="20"/>
                      <w:u w:val="single"/>
                    </w:rPr>
                    <w:t>per</w:t>
                  </w:r>
                  <w:r>
                    <w:rPr>
                      <w:spacing w:val="-12"/>
                      <w:sz w:val="20"/>
                      <w:u w:val="single"/>
                    </w:rPr>
                    <w:t> </w:t>
                  </w:r>
                  <w:r>
                    <w:rPr>
                      <w:sz w:val="20"/>
                      <w:u w:val="single"/>
                    </w:rPr>
                    <w:t>le</w:t>
                  </w:r>
                  <w:r>
                    <w:rPr>
                      <w:spacing w:val="-9"/>
                      <w:sz w:val="20"/>
                      <w:u w:val="single"/>
                    </w:rPr>
                    <w:t> </w:t>
                  </w:r>
                  <w:r>
                    <w:rPr>
                      <w:sz w:val="20"/>
                      <w:u w:val="single"/>
                    </w:rPr>
                    <w:t>gare</w:t>
                  </w:r>
                  <w:r>
                    <w:rPr>
                      <w:spacing w:val="-9"/>
                      <w:sz w:val="20"/>
                      <w:u w:val="single"/>
                    </w:rPr>
                    <w:t> </w:t>
                  </w:r>
                  <w:r>
                    <w:rPr>
                      <w:sz w:val="20"/>
                      <w:u w:val="single"/>
                    </w:rPr>
                    <w:t>amichevoli</w:t>
                  </w:r>
                  <w:r>
                    <w:rPr>
                      <w:spacing w:val="-11"/>
                      <w:sz w:val="20"/>
                      <w:u w:val="single"/>
                    </w:rPr>
                    <w:t> </w:t>
                  </w:r>
                  <w:r>
                    <w:rPr>
                      <w:sz w:val="20"/>
                      <w:u w:val="single"/>
                    </w:rPr>
                    <w:t>ufficiali</w:t>
                  </w:r>
                  <w:r>
                    <w:rPr>
                      <w:spacing w:val="-12"/>
                      <w:sz w:val="20"/>
                      <w:u w:val="single"/>
                    </w:rPr>
                    <w:t> </w:t>
                  </w:r>
                  <w:r>
                    <w:rPr>
                      <w:sz w:val="20"/>
                      <w:u w:val="single"/>
                    </w:rPr>
                    <w:t>sia</w:t>
                  </w:r>
                  <w:r>
                    <w:rPr>
                      <w:spacing w:val="-9"/>
                      <w:sz w:val="20"/>
                      <w:u w:val="single"/>
                    </w:rPr>
                    <w:t> </w:t>
                  </w:r>
                  <w:r>
                    <w:rPr>
                      <w:sz w:val="20"/>
                      <w:u w:val="single"/>
                    </w:rPr>
                    <w:t>per</w:t>
                  </w:r>
                  <w:r>
                    <w:rPr>
                      <w:spacing w:val="-12"/>
                      <w:sz w:val="20"/>
                      <w:u w:val="single"/>
                    </w:rPr>
                    <w:t> </w:t>
                  </w:r>
                  <w:r>
                    <w:rPr>
                      <w:sz w:val="20"/>
                      <w:u w:val="single"/>
                    </w:rPr>
                    <w:t>i</w:t>
                  </w:r>
                  <w:r>
                    <w:rPr>
                      <w:spacing w:val="-6"/>
                      <w:sz w:val="20"/>
                      <w:u w:val="single"/>
                    </w:rPr>
                    <w:t> </w:t>
                  </w:r>
                  <w:r>
                    <w:rPr>
                      <w:sz w:val="20"/>
                      <w:u w:val="single"/>
                    </w:rPr>
                    <w:t>tornei</w:t>
                  </w:r>
                  <w:r>
                    <w:rPr>
                      <w:sz w:val="20"/>
                    </w:rPr>
                    <w:t>, </w:t>
                  </w:r>
                  <w:r>
                    <w:rPr>
                      <w:b/>
                      <w:sz w:val="20"/>
                    </w:rPr>
                    <w:t>sono a totale carico dell’associato o del comitato organizzatore, ovvero delle persone o degli associati indicati nella richiesta di autorizzazione del Torneo e/o gara amichevole</w:t>
                  </w:r>
                  <w:r>
                    <w:rPr>
                      <w:sz w:val="20"/>
                    </w:rPr>
                    <w:t>. È esclusa ogni responsabilità finanziaria da parte della FIPAV. Sarà cura del Comitato Regionale/Territoriale designante rendicontare le spese relative agli Ufficiali di Gara all’organizzatore, che dovrà provvedere al rimborso al Comitato Regionale/Territoriale entro 15 giorni dalla comunicazione del</w:t>
                  </w:r>
                  <w:r>
                    <w:rPr>
                      <w:spacing w:val="-13"/>
                      <w:sz w:val="20"/>
                    </w:rPr>
                    <w:t> </w:t>
                  </w:r>
                  <w:r>
                    <w:rPr>
                      <w:sz w:val="20"/>
                    </w:rPr>
                    <w:t>rendiconto.</w:t>
                  </w:r>
                </w:p>
              </w:txbxContent>
            </v:textbox>
            <v:fill type="solid"/>
          </v:shape>
        </w:pict>
      </w:r>
      <w:r>
        <w:rPr/>
      </w:r>
    </w:p>
    <w:p>
      <w:pPr>
        <w:pStyle w:val="BodyText"/>
        <w:rPr>
          <w:b/>
        </w:rPr>
      </w:pPr>
    </w:p>
    <w:p>
      <w:pPr>
        <w:pStyle w:val="BodyText"/>
        <w:spacing w:before="3"/>
        <w:rPr>
          <w:b/>
          <w:sz w:val="18"/>
        </w:rPr>
      </w:pPr>
    </w:p>
    <w:p>
      <w:pPr>
        <w:pStyle w:val="BodyText"/>
        <w:ind w:left="6898"/>
      </w:pPr>
      <w:r>
        <w:rPr/>
        <w:t>Commissione Organizzativa Gare Regionali</w:t>
      </w:r>
    </w:p>
    <w:p>
      <w:pPr>
        <w:spacing w:after="0"/>
        <w:sectPr>
          <w:pgSz w:w="11910" w:h="16840"/>
          <w:pgMar w:header="273" w:footer="862" w:top="980" w:bottom="1060" w:left="620" w:right="579"/>
        </w:sectPr>
      </w:pPr>
    </w:p>
    <w:p>
      <w:pPr>
        <w:pStyle w:val="BodyText"/>
        <w:spacing w:before="2"/>
        <w:rPr>
          <w:sz w:val="29"/>
        </w:rPr>
      </w:pPr>
    </w:p>
    <w:p>
      <w:pPr>
        <w:pStyle w:val="Heading1"/>
        <w:ind w:left="733"/>
        <w:jc w:val="left"/>
      </w:pPr>
      <w:r>
        <w:rPr/>
        <w:t>FORMULA CAMPIONATO NAZIONALE SERIE C FEMMINILE 2026/27</w:t>
      </w:r>
    </w:p>
    <w:p>
      <w:pPr>
        <w:spacing w:before="171"/>
        <w:ind w:left="531" w:right="393" w:firstLine="0"/>
        <w:jc w:val="both"/>
        <w:rPr>
          <w:rFonts w:ascii="Calibri"/>
          <w:b/>
          <w:sz w:val="22"/>
        </w:rPr>
      </w:pPr>
      <w:r>
        <w:rPr>
          <w:rFonts w:ascii="Calibri"/>
          <w:b/>
          <w:sz w:val="22"/>
        </w:rPr>
        <w:t>DUE </w:t>
      </w:r>
      <w:r>
        <w:rPr>
          <w:rFonts w:ascii="Calibri"/>
          <w:b/>
          <w:spacing w:val="-3"/>
          <w:sz w:val="22"/>
        </w:rPr>
        <w:t>PROMOZIONI. </w:t>
      </w:r>
      <w:r>
        <w:rPr>
          <w:rFonts w:ascii="Calibri"/>
          <w:b/>
          <w:spacing w:val="-5"/>
          <w:sz w:val="22"/>
        </w:rPr>
        <w:t>DUE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0 </w:t>
      </w:r>
      <w:r>
        <w:rPr>
          <w:rFonts w:ascii="Calibri"/>
          <w:b/>
          <w:spacing w:val="-7"/>
          <w:sz w:val="22"/>
        </w:rPr>
        <w:t>RETROCESSIONI </w:t>
      </w:r>
      <w:r>
        <w:rPr>
          <w:rFonts w:ascii="Calibri"/>
          <w:b/>
          <w:spacing w:val="-6"/>
          <w:sz w:val="22"/>
        </w:rPr>
        <w:t>DALLA B2; </w:t>
      </w:r>
      <w:r>
        <w:rPr>
          <w:rFonts w:ascii="Calibri"/>
          <w:b/>
          <w:spacing w:val="-5"/>
          <w:sz w:val="22"/>
        </w:rPr>
        <w:t>TRE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1 </w:t>
      </w:r>
      <w:r>
        <w:rPr>
          <w:rFonts w:ascii="Calibri"/>
          <w:b/>
          <w:spacing w:val="-7"/>
          <w:sz w:val="22"/>
        </w:rPr>
        <w:t>RETROCESSIONE </w:t>
      </w:r>
      <w:r>
        <w:rPr>
          <w:rFonts w:ascii="Calibri"/>
          <w:b/>
          <w:spacing w:val="-6"/>
          <w:sz w:val="22"/>
        </w:rPr>
        <w:t>DALLA </w:t>
      </w:r>
      <w:r>
        <w:rPr>
          <w:rFonts w:ascii="Calibri"/>
          <w:b/>
          <w:spacing w:val="-5"/>
          <w:sz w:val="22"/>
        </w:rPr>
        <w:t>B2; </w:t>
      </w:r>
      <w:r>
        <w:rPr>
          <w:rFonts w:ascii="Calibri"/>
          <w:b/>
          <w:spacing w:val="-6"/>
          <w:sz w:val="22"/>
        </w:rPr>
        <w:t>QUATTRO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2 </w:t>
      </w:r>
      <w:r>
        <w:rPr>
          <w:rFonts w:ascii="Calibri"/>
          <w:b/>
          <w:spacing w:val="-7"/>
          <w:sz w:val="22"/>
        </w:rPr>
        <w:t>RETROCESSIONI </w:t>
      </w:r>
      <w:r>
        <w:rPr>
          <w:rFonts w:ascii="Calibri"/>
          <w:b/>
          <w:spacing w:val="-6"/>
          <w:sz w:val="22"/>
        </w:rPr>
        <w:t>DALLA </w:t>
      </w:r>
      <w:r>
        <w:rPr>
          <w:rFonts w:ascii="Calibri"/>
          <w:b/>
          <w:spacing w:val="-5"/>
          <w:sz w:val="22"/>
        </w:rPr>
        <w:t>B2, </w:t>
      </w:r>
      <w:r>
        <w:rPr>
          <w:rFonts w:ascii="Calibri"/>
          <w:b/>
          <w:spacing w:val="-6"/>
          <w:sz w:val="22"/>
        </w:rPr>
        <w:t>CINQUE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3 </w:t>
      </w:r>
      <w:r>
        <w:rPr>
          <w:rFonts w:ascii="Calibri"/>
          <w:b/>
          <w:spacing w:val="-7"/>
          <w:sz w:val="22"/>
        </w:rPr>
        <w:t>RETROCESSIONI </w:t>
      </w:r>
      <w:r>
        <w:rPr>
          <w:rFonts w:ascii="Calibri"/>
          <w:b/>
          <w:spacing w:val="-6"/>
          <w:sz w:val="22"/>
        </w:rPr>
        <w:t>DALLA </w:t>
      </w:r>
      <w:r>
        <w:rPr>
          <w:rFonts w:ascii="Calibri"/>
          <w:b/>
          <w:spacing w:val="-5"/>
          <w:sz w:val="22"/>
        </w:rPr>
        <w:t>B2, SEI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4 </w:t>
      </w:r>
      <w:r>
        <w:rPr>
          <w:rFonts w:ascii="Calibri"/>
          <w:b/>
          <w:spacing w:val="-7"/>
          <w:sz w:val="22"/>
        </w:rPr>
        <w:t>RETROCESSIONI DALLA </w:t>
      </w:r>
      <w:r>
        <w:rPr>
          <w:rFonts w:ascii="Calibri"/>
          <w:b/>
          <w:spacing w:val="-5"/>
          <w:sz w:val="22"/>
        </w:rPr>
        <w:t>B2.</w:t>
      </w:r>
    </w:p>
    <w:p>
      <w:pPr>
        <w:spacing w:line="295" w:lineRule="auto" w:before="165"/>
        <w:ind w:left="531" w:right="400" w:firstLine="0"/>
        <w:jc w:val="both"/>
        <w:rPr>
          <w:rFonts w:ascii="Cambria"/>
          <w:sz w:val="24"/>
        </w:rPr>
      </w:pPr>
      <w:r>
        <w:rPr>
          <w:rFonts w:ascii="Cambria"/>
          <w:sz w:val="24"/>
        </w:rPr>
        <w:t>Disputano la serie C femminile ventiquattro squadre. Tali compagini sono divise nella Prima Fase in 3 gironi da 8 squadre, con gare di andata e ritorno, formati come segue:</w:t>
      </w:r>
    </w:p>
    <w:p>
      <w:pPr>
        <w:pStyle w:val="BodyText"/>
        <w:spacing w:before="10"/>
        <w:rPr>
          <w:rFonts w:ascii="Cambria"/>
          <w:sz w:val="26"/>
        </w:rPr>
      </w:pPr>
    </w:p>
    <w:p>
      <w:pPr>
        <w:spacing w:line="264" w:lineRule="auto" w:before="1"/>
        <w:ind w:left="1807" w:right="400" w:hanging="1276"/>
        <w:jc w:val="both"/>
        <w:rPr>
          <w:rFonts w:ascii="Cambria"/>
          <w:sz w:val="24"/>
        </w:rPr>
      </w:pPr>
      <w:r>
        <w:rPr>
          <w:rFonts w:ascii="Cambria"/>
          <w:sz w:val="24"/>
        </w:rPr>
        <w:t>GIRONE A: LINE OFFICE REAL BOTTEGA VOLLEY, GLASSTECH VOLLEY PESARO, ASD APAV CALCINELLI LUCREZIA, FERRI DISTRIBUZIONE ADRIATICA FANO, GIOCA VOLLEY TEAM URBINO, FLAMINIA VOLLEY FOSSOMBRONE, US PALLAVOLO SENIGALLIA, BLU 3 PROFESSIONAL CASTELFERRETTI</w:t>
      </w:r>
    </w:p>
    <w:p>
      <w:pPr>
        <w:spacing w:line="264" w:lineRule="auto" w:before="168"/>
        <w:ind w:left="1807" w:right="401" w:hanging="1276"/>
        <w:jc w:val="both"/>
        <w:rPr>
          <w:rFonts w:ascii="Cambria"/>
          <w:sz w:val="24"/>
        </w:rPr>
      </w:pPr>
      <w:r>
        <w:rPr>
          <w:rFonts w:ascii="Cambria"/>
          <w:sz w:val="24"/>
        </w:rPr>
        <w:t>GIRONE B: PULIZIAEDINTORNI COLLEMARINO, ANCONA TEAM VOLLEY, PIERALISI VOLLEY, WE PLAN ANCONA VOLLEY, SIFER CASTELFIDARDO, GLF TURBINE  NVL  PROJECT</w:t>
      </w:r>
      <w:r>
        <w:rPr>
          <w:rFonts w:ascii="Cambria"/>
          <w:spacing w:val="13"/>
          <w:sz w:val="24"/>
        </w:rPr>
        <w:t> </w:t>
      </w:r>
      <w:r>
        <w:rPr>
          <w:rFonts w:ascii="Cambria"/>
          <w:sz w:val="24"/>
        </w:rPr>
        <w:t>2.0,</w:t>
      </w:r>
      <w:r>
        <w:rPr>
          <w:rFonts w:ascii="Cambria"/>
          <w:spacing w:val="11"/>
          <w:sz w:val="24"/>
        </w:rPr>
        <w:t> </w:t>
      </w:r>
      <w:r>
        <w:rPr>
          <w:rFonts w:ascii="Cambria"/>
          <w:sz w:val="24"/>
        </w:rPr>
        <w:t>SA.PER.</w:t>
      </w:r>
      <w:r>
        <w:rPr>
          <w:rFonts w:ascii="Cambria"/>
          <w:spacing w:val="7"/>
          <w:sz w:val="24"/>
        </w:rPr>
        <w:t> </w:t>
      </w:r>
      <w:r>
        <w:rPr>
          <w:rFonts w:ascii="Cambria"/>
          <w:sz w:val="24"/>
        </w:rPr>
        <w:t>VOLLEY</w:t>
      </w:r>
      <w:r>
        <w:rPr>
          <w:rFonts w:ascii="Cambria"/>
          <w:spacing w:val="8"/>
          <w:sz w:val="24"/>
        </w:rPr>
        <w:t> </w:t>
      </w:r>
      <w:r>
        <w:rPr>
          <w:rFonts w:ascii="Cambria"/>
          <w:sz w:val="24"/>
        </w:rPr>
        <w:t>BCC</w:t>
      </w:r>
      <w:r>
        <w:rPr>
          <w:rFonts w:ascii="Cambria"/>
          <w:spacing w:val="8"/>
          <w:sz w:val="24"/>
        </w:rPr>
        <w:t> </w:t>
      </w:r>
      <w:r>
        <w:rPr>
          <w:rFonts w:ascii="Cambria"/>
          <w:sz w:val="24"/>
        </w:rPr>
        <w:t>PERGOLA</w:t>
      </w:r>
      <w:r>
        <w:rPr>
          <w:rFonts w:ascii="Cambria"/>
          <w:spacing w:val="7"/>
          <w:sz w:val="24"/>
        </w:rPr>
        <w:t> </w:t>
      </w:r>
      <w:r>
        <w:rPr>
          <w:rFonts w:ascii="Cambria"/>
          <w:sz w:val="24"/>
        </w:rPr>
        <w:t>&amp;</w:t>
      </w:r>
      <w:r>
        <w:rPr>
          <w:rFonts w:ascii="Cambria"/>
          <w:spacing w:val="8"/>
          <w:sz w:val="24"/>
        </w:rPr>
        <w:t> </w:t>
      </w:r>
      <w:r>
        <w:rPr>
          <w:rFonts w:ascii="Cambria"/>
          <w:sz w:val="24"/>
        </w:rPr>
        <w:t>CORINALDO,</w:t>
      </w:r>
      <w:r>
        <w:rPr>
          <w:rFonts w:ascii="Cambria"/>
          <w:spacing w:val="10"/>
          <w:sz w:val="24"/>
        </w:rPr>
        <w:t> </w:t>
      </w:r>
      <w:r>
        <w:rPr>
          <w:rFonts w:ascii="Cambria"/>
          <w:sz w:val="24"/>
        </w:rPr>
        <w:t>TREIESE</w:t>
      </w:r>
      <w:r>
        <w:rPr>
          <w:rFonts w:ascii="Cambria"/>
          <w:spacing w:val="14"/>
          <w:sz w:val="24"/>
        </w:rPr>
        <w:t> </w:t>
      </w:r>
      <w:r>
        <w:rPr>
          <w:rFonts w:ascii="Cambria"/>
          <w:spacing w:val="2"/>
          <w:sz w:val="24"/>
        </w:rPr>
        <w:t>VOLLEY</w:t>
      </w:r>
    </w:p>
    <w:p>
      <w:pPr>
        <w:spacing w:line="266" w:lineRule="auto" w:before="171"/>
        <w:ind w:left="1807" w:right="400" w:hanging="1276"/>
        <w:jc w:val="both"/>
        <w:rPr>
          <w:rFonts w:ascii="Cambria" w:hAnsi="Cambria"/>
          <w:sz w:val="24"/>
        </w:rPr>
      </w:pPr>
      <w:r>
        <w:rPr>
          <w:rFonts w:ascii="Cambria" w:hAnsi="Cambria"/>
          <w:sz w:val="24"/>
        </w:rPr>
        <w:t>GIRONE C: GETBY PALLAVOLO FERMO, SATEL GROTTA 50, MONTEGRANARO-ANGELS, OFFIDA VOLLEY, RSV B.S. GROUP-GREEN MOTORS, RUTTHEN </w:t>
      </w:r>
      <w:r>
        <w:rPr>
          <w:rFonts w:ascii="Cambria" w:hAnsi="Cambria"/>
          <w:spacing w:val="-4"/>
          <w:sz w:val="24"/>
        </w:rPr>
        <w:t>FUTURA </w:t>
      </w:r>
      <w:r>
        <w:rPr>
          <w:rFonts w:ascii="Cambria" w:hAnsi="Cambria"/>
          <w:sz w:val="24"/>
        </w:rPr>
        <w:t>TOLENTINO, FEA TELUSIANO VOLLEY, US VOLLEY</w:t>
      </w:r>
      <w:r>
        <w:rPr>
          <w:rFonts w:ascii="Cambria" w:hAnsi="Cambria"/>
          <w:spacing w:val="-2"/>
          <w:sz w:val="24"/>
        </w:rPr>
        <w:t> </w:t>
      </w:r>
      <w:r>
        <w:rPr>
          <w:rFonts w:ascii="Cambria" w:hAnsi="Cambria"/>
          <w:sz w:val="24"/>
        </w:rPr>
        <w:t>‘79</w:t>
      </w:r>
    </w:p>
    <w:p>
      <w:pPr>
        <w:spacing w:before="167"/>
        <w:ind w:left="531" w:right="0" w:firstLine="0"/>
        <w:jc w:val="both"/>
        <w:rPr>
          <w:rFonts w:ascii="Cambria"/>
          <w:sz w:val="24"/>
        </w:rPr>
      </w:pPr>
      <w:r>
        <w:rPr>
          <w:rFonts w:ascii="Cambria"/>
          <w:b/>
          <w:sz w:val="24"/>
        </w:rPr>
        <w:t>DATE DI GIOCO </w:t>
      </w:r>
      <w:r>
        <w:rPr>
          <w:rFonts w:ascii="Cambria"/>
          <w:sz w:val="24"/>
        </w:rPr>
        <w:t>(con quattro infrasettimanali indicati in neretto): 17\</w:t>
      </w:r>
      <w:r>
        <w:rPr>
          <w:rFonts w:ascii="Cambria"/>
          <w:b/>
          <w:sz w:val="24"/>
        </w:rPr>
        <w:t>21</w:t>
      </w:r>
      <w:r>
        <w:rPr>
          <w:rFonts w:ascii="Cambria"/>
          <w:sz w:val="24"/>
        </w:rPr>
        <w:t>\24\31 OTTOBRE</w:t>
      </w:r>
    </w:p>
    <w:p>
      <w:pPr>
        <w:spacing w:before="30"/>
        <w:ind w:left="531" w:right="0" w:firstLine="0"/>
        <w:jc w:val="left"/>
        <w:rPr>
          <w:rFonts w:ascii="Cambria"/>
          <w:sz w:val="24"/>
        </w:rPr>
      </w:pPr>
      <w:r>
        <w:rPr>
          <w:rFonts w:ascii="Cambria"/>
          <w:b/>
          <w:sz w:val="24"/>
        </w:rPr>
        <w:t>4</w:t>
      </w:r>
      <w:r>
        <w:rPr>
          <w:rFonts w:ascii="Cambria"/>
          <w:sz w:val="24"/>
        </w:rPr>
        <w:t>\7\14\21\</w:t>
      </w:r>
      <w:r>
        <w:rPr>
          <w:rFonts w:ascii="Cambria"/>
          <w:b/>
          <w:sz w:val="24"/>
        </w:rPr>
        <w:t>25</w:t>
      </w:r>
      <w:r>
        <w:rPr>
          <w:rFonts w:ascii="Cambria"/>
          <w:sz w:val="24"/>
        </w:rPr>
        <w:t>\28</w:t>
      </w:r>
      <w:r>
        <w:rPr>
          <w:rFonts w:ascii="Cambria"/>
          <w:spacing w:val="-29"/>
          <w:sz w:val="24"/>
        </w:rPr>
        <w:t> </w:t>
      </w:r>
      <w:r>
        <w:rPr>
          <w:rFonts w:ascii="Cambria"/>
          <w:sz w:val="24"/>
        </w:rPr>
        <w:t>NOVEMBRE</w:t>
      </w:r>
      <w:r>
        <w:rPr>
          <w:rFonts w:ascii="Cambria"/>
          <w:spacing w:val="-29"/>
          <w:sz w:val="24"/>
        </w:rPr>
        <w:t> </w:t>
      </w:r>
      <w:r>
        <w:rPr>
          <w:rFonts w:ascii="Cambria"/>
          <w:sz w:val="24"/>
        </w:rPr>
        <w:t>5\</w:t>
      </w:r>
      <w:r>
        <w:rPr>
          <w:rFonts w:ascii="Cambria"/>
          <w:b/>
          <w:sz w:val="24"/>
        </w:rPr>
        <w:t>9</w:t>
      </w:r>
      <w:r>
        <w:rPr>
          <w:rFonts w:ascii="Cambria"/>
          <w:sz w:val="24"/>
        </w:rPr>
        <w:t>\12\19</w:t>
      </w:r>
      <w:r>
        <w:rPr>
          <w:rFonts w:ascii="Cambria"/>
          <w:spacing w:val="-28"/>
          <w:sz w:val="24"/>
        </w:rPr>
        <w:t> </w:t>
      </w:r>
      <w:r>
        <w:rPr>
          <w:rFonts w:ascii="Cambria"/>
          <w:sz w:val="24"/>
        </w:rPr>
        <w:t>DICEMBRE</w:t>
      </w:r>
    </w:p>
    <w:p>
      <w:pPr>
        <w:spacing w:before="185"/>
        <w:ind w:left="531" w:right="406" w:firstLine="0"/>
        <w:jc w:val="both"/>
        <w:rPr>
          <w:rFonts w:ascii="Cambria"/>
          <w:sz w:val="24"/>
        </w:rPr>
      </w:pPr>
      <w:r>
        <w:rPr>
          <w:rFonts w:ascii="Cambria"/>
          <w:sz w:val="24"/>
        </w:rPr>
        <w:t>Al termine della prima fase, le prime quattro squadre di ogni girone accedono alla </w:t>
      </w:r>
      <w:r>
        <w:rPr>
          <w:rFonts w:ascii="Cambria"/>
          <w:spacing w:val="-4"/>
          <w:sz w:val="24"/>
        </w:rPr>
        <w:t>Pool </w:t>
      </w:r>
      <w:r>
        <w:rPr>
          <w:rFonts w:ascii="Cambria"/>
          <w:sz w:val="24"/>
        </w:rPr>
        <w:t>Promozione, le ultime quattro alla Pool</w:t>
      </w:r>
      <w:r>
        <w:rPr>
          <w:rFonts w:ascii="Cambria"/>
          <w:spacing w:val="-2"/>
          <w:sz w:val="24"/>
        </w:rPr>
        <w:t> </w:t>
      </w:r>
      <w:r>
        <w:rPr>
          <w:rFonts w:ascii="Cambria"/>
          <w:sz w:val="24"/>
        </w:rPr>
        <w:t>Retrocessione.</w:t>
      </w:r>
    </w:p>
    <w:p>
      <w:pPr>
        <w:spacing w:line="271" w:lineRule="auto" w:before="162"/>
        <w:ind w:left="531" w:right="400" w:firstLine="0"/>
        <w:jc w:val="both"/>
        <w:rPr>
          <w:rFonts w:ascii="Cambria" w:hAnsi="Cambria"/>
          <w:sz w:val="24"/>
        </w:rPr>
      </w:pPr>
      <w:r>
        <w:rPr>
          <w:rFonts w:ascii="Cambria" w:hAnsi="Cambria"/>
          <w:b/>
          <w:sz w:val="24"/>
        </w:rPr>
        <w:t>SECONDA FASE</w:t>
      </w:r>
      <w:r>
        <w:rPr>
          <w:rFonts w:ascii="Cambria" w:hAnsi="Cambria"/>
          <w:sz w:val="24"/>
        </w:rPr>
        <w:t>: vengono conservati i punti conseguiti nella prima fase con le squadre partecipanti allo stesso girone; si affrontano, con gare di andata e ritorno, solo le squadre provenienti dall’altro girone.</w:t>
      </w:r>
    </w:p>
    <w:p>
      <w:pPr>
        <w:spacing w:line="266" w:lineRule="auto" w:before="159"/>
        <w:ind w:left="531" w:right="613" w:firstLine="0"/>
        <w:jc w:val="left"/>
        <w:rPr>
          <w:rFonts w:ascii="Cambria"/>
          <w:sz w:val="24"/>
        </w:rPr>
      </w:pPr>
      <w:r>
        <w:rPr>
          <w:rFonts w:ascii="Cambria"/>
          <w:b/>
          <w:sz w:val="24"/>
        </w:rPr>
        <w:t>DATE DI GIOCO</w:t>
      </w:r>
      <w:r>
        <w:rPr>
          <w:rFonts w:ascii="Cambria"/>
          <w:sz w:val="24"/>
        </w:rPr>
        <w:t>: 9\16\23\</w:t>
      </w:r>
      <w:r>
        <w:rPr>
          <w:rFonts w:ascii="Cambria"/>
          <w:b/>
          <w:sz w:val="24"/>
        </w:rPr>
        <w:t>27</w:t>
      </w:r>
      <w:r>
        <w:rPr>
          <w:rFonts w:ascii="Cambria"/>
          <w:sz w:val="24"/>
        </w:rPr>
        <w:t>\30 GENNAIO 6\13\20\27 FEBBRAIO 6\13\</w:t>
      </w:r>
      <w:r>
        <w:rPr>
          <w:rFonts w:ascii="Cambria"/>
          <w:b/>
          <w:sz w:val="24"/>
        </w:rPr>
        <w:t>17</w:t>
      </w:r>
      <w:r>
        <w:rPr>
          <w:rFonts w:ascii="Cambria"/>
          <w:sz w:val="24"/>
        </w:rPr>
        <w:t>\20 MARZO 3\10\17 APRILE</w:t>
      </w:r>
    </w:p>
    <w:p>
      <w:pPr>
        <w:pStyle w:val="BodyText"/>
        <w:spacing w:before="9"/>
        <w:rPr>
          <w:rFonts w:ascii="Cambria"/>
          <w:sz w:val="27"/>
        </w:rPr>
      </w:pPr>
    </w:p>
    <w:p>
      <w:pPr>
        <w:spacing w:line="271" w:lineRule="auto" w:before="1"/>
        <w:ind w:left="531" w:right="400" w:firstLine="0"/>
        <w:jc w:val="both"/>
        <w:rPr>
          <w:rFonts w:ascii="Cambria" w:hAnsi="Cambria"/>
          <w:sz w:val="24"/>
        </w:rPr>
      </w:pPr>
      <w:r>
        <w:rPr>
          <w:rFonts w:ascii="Cambria" w:hAnsi="Cambria"/>
          <w:sz w:val="24"/>
        </w:rPr>
        <w:t>Al termine della seconda fase, la prima classificata della pool promozione viene promossa in serie B2; accedono ai Play Off le squadre classificate dal 2° al 5° posto.</w:t>
      </w:r>
    </w:p>
    <w:p>
      <w:pPr>
        <w:spacing w:line="271" w:lineRule="auto" w:before="0"/>
        <w:ind w:left="531" w:right="397" w:firstLine="0"/>
        <w:jc w:val="both"/>
        <w:rPr>
          <w:rFonts w:ascii="Cambria" w:hAnsi="Cambria"/>
          <w:sz w:val="24"/>
        </w:rPr>
      </w:pPr>
      <w:r>
        <w:rPr>
          <w:rFonts w:ascii="Cambria" w:hAnsi="Cambria"/>
          <w:sz w:val="24"/>
        </w:rPr>
        <w:t>Retrocedono in serie D le ultime 2 squadre classificate della pool retrocessione; disputano i play out le squadre classificate dal 10° al 7° posto se non vi sono più di otto punti di</w:t>
      </w:r>
      <w:r>
        <w:rPr>
          <w:rFonts w:ascii="Cambria" w:hAnsi="Cambria"/>
          <w:spacing w:val="-21"/>
          <w:sz w:val="24"/>
        </w:rPr>
        <w:t> </w:t>
      </w:r>
      <w:r>
        <w:rPr>
          <w:rFonts w:ascii="Cambria" w:hAnsi="Cambria"/>
          <w:sz w:val="24"/>
        </w:rPr>
        <w:t>differenza.</w:t>
      </w:r>
    </w:p>
    <w:p>
      <w:pPr>
        <w:spacing w:before="158"/>
        <w:ind w:left="531" w:right="0" w:firstLine="0"/>
        <w:jc w:val="left"/>
        <w:rPr>
          <w:rFonts w:ascii="Cambria"/>
          <w:b/>
          <w:sz w:val="24"/>
        </w:rPr>
      </w:pPr>
      <w:r>
        <w:rPr>
          <w:rFonts w:ascii="Cambria"/>
          <w:b/>
          <w:sz w:val="24"/>
        </w:rPr>
        <w:t>FASE PLAY OFF</w:t>
      </w:r>
    </w:p>
    <w:p>
      <w:pPr>
        <w:spacing w:line="271" w:lineRule="auto" w:before="189"/>
        <w:ind w:left="531" w:right="400" w:firstLine="0"/>
        <w:jc w:val="both"/>
        <w:rPr>
          <w:rFonts w:ascii="Cambria" w:hAnsi="Cambria"/>
          <w:i/>
          <w:sz w:val="24"/>
        </w:rPr>
      </w:pPr>
      <w:r>
        <w:rPr>
          <w:rFonts w:ascii="Cambria" w:hAnsi="Cambria"/>
          <w:i/>
          <w:sz w:val="24"/>
        </w:rPr>
        <w:t>In tutte le fasi la gara di andata e l’eventuale spareggio si disputano in casa della squadra con la </w:t>
      </w:r>
      <w:r>
        <w:rPr>
          <w:rFonts w:ascii="Cambria" w:hAnsi="Cambria"/>
          <w:i/>
          <w:sz w:val="24"/>
        </w:rPr>
        <w:t>migliore classifica.</w:t>
      </w:r>
    </w:p>
    <w:p>
      <w:pPr>
        <w:spacing w:line="400" w:lineRule="auto" w:before="161"/>
        <w:ind w:left="531" w:right="2972" w:firstLine="0"/>
        <w:jc w:val="left"/>
        <w:rPr>
          <w:rFonts w:ascii="Cambria"/>
          <w:sz w:val="24"/>
        </w:rPr>
      </w:pPr>
      <w:r>
        <w:rPr>
          <w:rFonts w:ascii="Cambria"/>
          <w:sz w:val="24"/>
        </w:rPr>
        <w:t>SEMIFINALE: 2-5\ 3-4 SI GIOCA AL MEGLIO DELLE DUE GARE SU TRE DATE DI GIOCO: 24 APRILE - 1\5 MAGGIO</w:t>
      </w:r>
    </w:p>
    <w:p>
      <w:pPr>
        <w:spacing w:after="0" w:line="400" w:lineRule="auto"/>
        <w:jc w:val="left"/>
        <w:rPr>
          <w:rFonts w:ascii="Cambria"/>
          <w:sz w:val="24"/>
        </w:rPr>
        <w:sectPr>
          <w:headerReference w:type="default" r:id="rId46"/>
          <w:footerReference w:type="default" r:id="rId47"/>
          <w:pgSz w:w="11910" w:h="16840"/>
          <w:pgMar w:header="712" w:footer="0" w:top="1960" w:bottom="280" w:left="620" w:right="580"/>
        </w:sectPr>
      </w:pPr>
    </w:p>
    <w:p>
      <w:pPr>
        <w:spacing w:line="405" w:lineRule="auto" w:before="42"/>
        <w:ind w:left="531" w:right="4417" w:firstLine="0"/>
        <w:jc w:val="left"/>
        <w:rPr>
          <w:rFonts w:ascii="Cambria"/>
          <w:sz w:val="24"/>
        </w:rPr>
      </w:pPr>
      <w:r>
        <w:rPr>
          <w:rFonts w:ascii="Cambria"/>
          <w:sz w:val="24"/>
        </w:rPr>
        <w:t>FINALE: SI GIOCA AL MEGLIO DELLE DUE GARE SU TRE DATE DI GIOCO: 15\22\29 MAGGIO</w:t>
      </w:r>
    </w:p>
    <w:p>
      <w:pPr>
        <w:spacing w:line="271" w:lineRule="auto" w:before="0"/>
        <w:ind w:left="531" w:right="400" w:firstLine="0"/>
        <w:jc w:val="both"/>
        <w:rPr>
          <w:rFonts w:ascii="Cambria"/>
          <w:sz w:val="24"/>
        </w:rPr>
      </w:pPr>
      <w:r>
        <w:rPr>
          <w:rFonts w:ascii="Cambria"/>
          <w:sz w:val="24"/>
        </w:rPr>
        <w:t>La vincente viene promossa in serie B2. </w:t>
      </w:r>
      <w:r>
        <w:rPr>
          <w:rFonts w:ascii="Cambria"/>
          <w:i/>
          <w:sz w:val="24"/>
        </w:rPr>
        <w:t>Si precisa che la FIPAV Nazionale non ha ancora </w:t>
      </w:r>
      <w:r>
        <w:rPr>
          <w:rFonts w:ascii="Cambria"/>
          <w:i/>
          <w:sz w:val="24"/>
        </w:rPr>
        <w:t>comunicato il numero delle promozioni e, quindi, la formula potrebbe dover essere modificata</w:t>
      </w:r>
      <w:r>
        <w:rPr>
          <w:rFonts w:ascii="Cambria"/>
          <w:sz w:val="24"/>
        </w:rPr>
        <w:t>.</w:t>
      </w:r>
    </w:p>
    <w:p>
      <w:pPr>
        <w:spacing w:before="155"/>
        <w:ind w:left="531" w:right="0" w:firstLine="0"/>
        <w:jc w:val="left"/>
        <w:rPr>
          <w:rFonts w:ascii="Cambria"/>
          <w:b/>
          <w:sz w:val="24"/>
        </w:rPr>
      </w:pPr>
      <w:r>
        <w:rPr>
          <w:rFonts w:ascii="Cambria"/>
          <w:b/>
          <w:sz w:val="24"/>
        </w:rPr>
        <w:t>FASE PLAY OUT</w:t>
      </w:r>
    </w:p>
    <w:p>
      <w:pPr>
        <w:spacing w:line="271" w:lineRule="auto" w:before="194"/>
        <w:ind w:left="531" w:right="400" w:firstLine="0"/>
        <w:jc w:val="both"/>
        <w:rPr>
          <w:rFonts w:ascii="Cambria" w:hAnsi="Cambria"/>
          <w:i/>
          <w:sz w:val="24"/>
        </w:rPr>
      </w:pPr>
      <w:r>
        <w:rPr>
          <w:rFonts w:ascii="Cambria" w:hAnsi="Cambria"/>
          <w:i/>
          <w:sz w:val="24"/>
        </w:rPr>
        <w:t>In tutte le fasi la gara di andata e l’eventuale spareggio si disputano in casa della squadra con la </w:t>
      </w:r>
      <w:r>
        <w:rPr>
          <w:rFonts w:ascii="Cambria" w:hAnsi="Cambria"/>
          <w:i/>
          <w:sz w:val="24"/>
        </w:rPr>
        <w:t>migliore classifica.</w:t>
      </w:r>
    </w:p>
    <w:p>
      <w:pPr>
        <w:spacing w:before="156"/>
        <w:ind w:left="531" w:right="0" w:firstLine="0"/>
        <w:jc w:val="left"/>
        <w:rPr>
          <w:rFonts w:ascii="Cambria"/>
          <w:sz w:val="24"/>
        </w:rPr>
      </w:pPr>
      <w:r>
        <w:rPr>
          <w:rFonts w:ascii="Cambria"/>
          <w:sz w:val="24"/>
        </w:rPr>
        <w:t>SEMIFINALE: 7-10\8-9 SI GIOCA AL MEGLIO DELLE DUE GARE SU TRE (se la differenza in</w:t>
      </w:r>
    </w:p>
    <w:p>
      <w:pPr>
        <w:spacing w:line="271" w:lineRule="auto" w:before="35"/>
        <w:ind w:left="531" w:right="400" w:firstLine="0"/>
        <w:jc w:val="both"/>
        <w:rPr>
          <w:rFonts w:ascii="Cambria" w:hAnsi="Cambria"/>
          <w:sz w:val="24"/>
        </w:rPr>
      </w:pPr>
      <w:r>
        <w:rPr>
          <w:rFonts w:ascii="Cambria" w:hAnsi="Cambria"/>
          <w:sz w:val="24"/>
        </w:rPr>
        <w:t>classifica fra le due squadre è maggiore di otto punti la gara non si disputa e le compagini peggio classificate vanno direttamente in Finale perdenti, mentre le altre disputeranno l’eventuale finale tra le vincenti nel caso in cui dalla B2 retrocedano 3 o 4</w:t>
      </w:r>
      <w:r>
        <w:rPr>
          <w:rFonts w:ascii="Cambria" w:hAnsi="Cambria"/>
          <w:spacing w:val="-17"/>
          <w:sz w:val="24"/>
        </w:rPr>
        <w:t> </w:t>
      </w:r>
      <w:r>
        <w:rPr>
          <w:rFonts w:ascii="Cambria" w:hAnsi="Cambria"/>
          <w:sz w:val="24"/>
        </w:rPr>
        <w:t>squadre)</w:t>
      </w:r>
    </w:p>
    <w:p>
      <w:pPr>
        <w:spacing w:before="155"/>
        <w:ind w:left="531" w:right="0" w:firstLine="0"/>
        <w:jc w:val="left"/>
        <w:rPr>
          <w:rFonts w:ascii="Cambria"/>
          <w:sz w:val="24"/>
        </w:rPr>
      </w:pPr>
      <w:r>
        <w:rPr>
          <w:rFonts w:ascii="Cambria"/>
          <w:sz w:val="24"/>
        </w:rPr>
        <w:t>DATE DI GIOCO: 24 APRILE 1\5 MAGGIO</w:t>
      </w:r>
    </w:p>
    <w:p>
      <w:pPr>
        <w:spacing w:line="405" w:lineRule="auto" w:before="194"/>
        <w:ind w:left="531" w:right="392" w:firstLine="0"/>
        <w:jc w:val="left"/>
        <w:rPr>
          <w:rFonts w:ascii="Cambria"/>
          <w:sz w:val="24"/>
        </w:rPr>
      </w:pPr>
      <w:r>
        <w:rPr>
          <w:rFonts w:ascii="Cambria"/>
          <w:sz w:val="24"/>
        </w:rPr>
        <w:t>FINALE: SI GIOCA AL MEGLIO DELLE DUE GARE SU TRE TRA LE PERDENTI DELLE SEMIFINALI DATE DI GIOCO: 15\22\29 MAGGIO</w:t>
      </w:r>
    </w:p>
    <w:p>
      <w:pPr>
        <w:spacing w:line="271" w:lineRule="auto" w:before="0"/>
        <w:ind w:left="531" w:right="1031" w:firstLine="0"/>
        <w:jc w:val="left"/>
        <w:rPr>
          <w:rFonts w:ascii="Cambria" w:hAnsi="Cambria"/>
          <w:sz w:val="24"/>
        </w:rPr>
      </w:pPr>
      <w:r>
        <w:rPr>
          <w:rFonts w:ascii="Cambria" w:hAnsi="Cambria"/>
          <w:sz w:val="24"/>
        </w:rPr>
        <w:t>FINALE TRA LE VINCENTI DELLE SEMIFINALI PER DECRETARE L’EVENTUALE 5° E\O 6° RETROCESSIONE</w:t>
      </w:r>
    </w:p>
    <w:p>
      <w:pPr>
        <w:spacing w:before="156"/>
        <w:ind w:left="531" w:right="0" w:firstLine="0"/>
        <w:jc w:val="left"/>
        <w:rPr>
          <w:rFonts w:ascii="Cambria"/>
          <w:sz w:val="24"/>
        </w:rPr>
      </w:pPr>
      <w:r>
        <w:rPr>
          <w:rFonts w:ascii="Cambria"/>
          <w:sz w:val="24"/>
        </w:rPr>
        <w:t>DATE DI GIOCO: 15\22\29 MAGGIO</w:t>
      </w:r>
    </w:p>
    <w:p>
      <w:pPr>
        <w:pStyle w:val="BodyText"/>
        <w:spacing w:before="2"/>
        <w:rPr>
          <w:rFonts w:ascii="Cambria"/>
          <w:sz w:val="29"/>
        </w:rPr>
      </w:pPr>
    </w:p>
    <w:p>
      <w:pPr>
        <w:spacing w:line="256" w:lineRule="auto" w:before="0"/>
        <w:ind w:left="531" w:right="400" w:firstLine="0"/>
        <w:jc w:val="both"/>
        <w:rPr>
          <w:rFonts w:ascii="Cambria"/>
          <w:sz w:val="24"/>
        </w:rPr>
      </w:pPr>
      <w:r>
        <w:rPr>
          <w:rFonts w:ascii="Cambria"/>
          <w:sz w:val="24"/>
        </w:rPr>
        <w:t>Saranno progressivamente retrocesse in Serie D le squadre in numero dipendente dalle retrocessioni dalla Serie B2 secondo la seguente tabella.</w:t>
      </w:r>
    </w:p>
    <w:p>
      <w:pPr>
        <w:pStyle w:val="BodyText"/>
        <w:rPr>
          <w:rFonts w:ascii="Cambria"/>
        </w:rPr>
      </w:pPr>
    </w:p>
    <w:p>
      <w:pPr>
        <w:pStyle w:val="BodyText"/>
        <w:spacing w:before="5"/>
        <w:rPr>
          <w:rFonts w:ascii="Cambria"/>
          <w:sz w:val="21"/>
        </w:rPr>
      </w:pPr>
    </w:p>
    <w:tbl>
      <w:tblPr>
        <w:tblW w:w="0" w:type="auto"/>
        <w:jc w:val="left"/>
        <w:tblInd w:w="3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451"/>
        <w:gridCol w:w="456"/>
        <w:gridCol w:w="451"/>
        <w:gridCol w:w="456"/>
        <w:gridCol w:w="456"/>
      </w:tblGrid>
      <w:tr>
        <w:trPr>
          <w:trHeight w:val="465" w:hRule="atLeast"/>
        </w:trPr>
        <w:tc>
          <w:tcPr>
            <w:tcW w:w="1709" w:type="dxa"/>
          </w:tcPr>
          <w:p>
            <w:pPr>
              <w:pStyle w:val="TableParagraph"/>
              <w:spacing w:before="117"/>
              <w:ind w:left="114"/>
              <w:rPr>
                <w:rFonts w:ascii="Cambria"/>
                <w:sz w:val="24"/>
              </w:rPr>
            </w:pPr>
            <w:r>
              <w:rPr>
                <w:rFonts w:ascii="Cambria"/>
                <w:w w:val="90"/>
                <w:sz w:val="24"/>
              </w:rPr>
              <w:t>retrocesse da B2</w:t>
            </w:r>
          </w:p>
        </w:tc>
        <w:tc>
          <w:tcPr>
            <w:tcW w:w="451" w:type="dxa"/>
          </w:tcPr>
          <w:p>
            <w:pPr>
              <w:pStyle w:val="TableParagraph"/>
              <w:spacing w:before="117"/>
              <w:ind w:left="25"/>
              <w:jc w:val="center"/>
              <w:rPr>
                <w:rFonts w:ascii="Cambria"/>
                <w:sz w:val="24"/>
              </w:rPr>
            </w:pPr>
            <w:r>
              <w:rPr>
                <w:rFonts w:ascii="Cambria"/>
                <w:sz w:val="24"/>
              </w:rPr>
              <w:t>0</w:t>
            </w:r>
          </w:p>
        </w:tc>
        <w:tc>
          <w:tcPr>
            <w:tcW w:w="456" w:type="dxa"/>
          </w:tcPr>
          <w:p>
            <w:pPr>
              <w:pStyle w:val="TableParagraph"/>
              <w:spacing w:before="117"/>
              <w:ind w:left="31"/>
              <w:jc w:val="center"/>
              <w:rPr>
                <w:rFonts w:ascii="Cambria"/>
                <w:sz w:val="24"/>
              </w:rPr>
            </w:pPr>
            <w:r>
              <w:rPr>
                <w:rFonts w:ascii="Cambria"/>
                <w:sz w:val="24"/>
              </w:rPr>
              <w:t>1</w:t>
            </w:r>
          </w:p>
        </w:tc>
        <w:tc>
          <w:tcPr>
            <w:tcW w:w="451" w:type="dxa"/>
          </w:tcPr>
          <w:p>
            <w:pPr>
              <w:pStyle w:val="TableParagraph"/>
              <w:spacing w:before="117"/>
              <w:ind w:left="36"/>
              <w:jc w:val="center"/>
              <w:rPr>
                <w:rFonts w:ascii="Cambria"/>
                <w:sz w:val="24"/>
              </w:rPr>
            </w:pPr>
            <w:r>
              <w:rPr>
                <w:rFonts w:ascii="Cambria"/>
                <w:sz w:val="24"/>
              </w:rPr>
              <w:t>2</w:t>
            </w:r>
          </w:p>
        </w:tc>
        <w:tc>
          <w:tcPr>
            <w:tcW w:w="456" w:type="dxa"/>
          </w:tcPr>
          <w:p>
            <w:pPr>
              <w:pStyle w:val="TableParagraph"/>
              <w:spacing w:before="117"/>
              <w:ind w:left="31"/>
              <w:jc w:val="center"/>
              <w:rPr>
                <w:rFonts w:ascii="Cambria"/>
                <w:sz w:val="24"/>
              </w:rPr>
            </w:pPr>
            <w:r>
              <w:rPr>
                <w:rFonts w:ascii="Cambria"/>
                <w:sz w:val="24"/>
              </w:rPr>
              <w:t>3</w:t>
            </w:r>
          </w:p>
        </w:tc>
        <w:tc>
          <w:tcPr>
            <w:tcW w:w="456" w:type="dxa"/>
          </w:tcPr>
          <w:p>
            <w:pPr>
              <w:pStyle w:val="TableParagraph"/>
              <w:spacing w:before="117"/>
              <w:ind w:left="31"/>
              <w:jc w:val="center"/>
              <w:rPr>
                <w:rFonts w:ascii="Cambria"/>
                <w:sz w:val="24"/>
              </w:rPr>
            </w:pPr>
            <w:r>
              <w:rPr>
                <w:rFonts w:ascii="Cambria"/>
                <w:sz w:val="24"/>
              </w:rPr>
              <w:t>4</w:t>
            </w:r>
          </w:p>
        </w:tc>
      </w:tr>
      <w:tr>
        <w:trPr>
          <w:trHeight w:val="465" w:hRule="atLeast"/>
        </w:trPr>
        <w:tc>
          <w:tcPr>
            <w:tcW w:w="1709" w:type="dxa"/>
          </w:tcPr>
          <w:p>
            <w:pPr>
              <w:pStyle w:val="TableParagraph"/>
              <w:spacing w:before="117"/>
              <w:ind w:left="114"/>
              <w:rPr>
                <w:rFonts w:ascii="Cambria"/>
                <w:sz w:val="24"/>
              </w:rPr>
            </w:pPr>
            <w:r>
              <w:rPr>
                <w:rFonts w:ascii="Cambria"/>
                <w:w w:val="95"/>
                <w:sz w:val="24"/>
              </w:rPr>
              <w:t>promosse in B2</w:t>
            </w:r>
          </w:p>
        </w:tc>
        <w:tc>
          <w:tcPr>
            <w:tcW w:w="451" w:type="dxa"/>
          </w:tcPr>
          <w:p>
            <w:pPr>
              <w:pStyle w:val="TableParagraph"/>
              <w:spacing w:before="117"/>
              <w:ind w:left="25"/>
              <w:jc w:val="center"/>
              <w:rPr>
                <w:rFonts w:ascii="Cambria"/>
                <w:sz w:val="24"/>
              </w:rPr>
            </w:pPr>
            <w:r>
              <w:rPr>
                <w:rFonts w:ascii="Cambria"/>
                <w:sz w:val="24"/>
              </w:rPr>
              <w:t>2</w:t>
            </w:r>
          </w:p>
        </w:tc>
        <w:tc>
          <w:tcPr>
            <w:tcW w:w="456" w:type="dxa"/>
          </w:tcPr>
          <w:p>
            <w:pPr>
              <w:pStyle w:val="TableParagraph"/>
              <w:spacing w:before="117"/>
              <w:ind w:left="31"/>
              <w:jc w:val="center"/>
              <w:rPr>
                <w:rFonts w:ascii="Cambria"/>
                <w:sz w:val="24"/>
              </w:rPr>
            </w:pPr>
            <w:r>
              <w:rPr>
                <w:rFonts w:ascii="Cambria"/>
                <w:sz w:val="24"/>
              </w:rPr>
              <w:t>2</w:t>
            </w:r>
          </w:p>
        </w:tc>
        <w:tc>
          <w:tcPr>
            <w:tcW w:w="451" w:type="dxa"/>
          </w:tcPr>
          <w:p>
            <w:pPr>
              <w:pStyle w:val="TableParagraph"/>
              <w:spacing w:before="117"/>
              <w:ind w:left="36"/>
              <w:jc w:val="center"/>
              <w:rPr>
                <w:rFonts w:ascii="Cambria"/>
                <w:sz w:val="24"/>
              </w:rPr>
            </w:pPr>
            <w:r>
              <w:rPr>
                <w:rFonts w:ascii="Cambria"/>
                <w:sz w:val="24"/>
              </w:rPr>
              <w:t>2</w:t>
            </w:r>
          </w:p>
        </w:tc>
        <w:tc>
          <w:tcPr>
            <w:tcW w:w="456" w:type="dxa"/>
          </w:tcPr>
          <w:p>
            <w:pPr>
              <w:pStyle w:val="TableParagraph"/>
              <w:spacing w:before="117"/>
              <w:ind w:left="31"/>
              <w:jc w:val="center"/>
              <w:rPr>
                <w:rFonts w:ascii="Cambria"/>
                <w:sz w:val="24"/>
              </w:rPr>
            </w:pPr>
            <w:r>
              <w:rPr>
                <w:rFonts w:ascii="Cambria"/>
                <w:sz w:val="24"/>
              </w:rPr>
              <w:t>2</w:t>
            </w:r>
          </w:p>
        </w:tc>
        <w:tc>
          <w:tcPr>
            <w:tcW w:w="456" w:type="dxa"/>
          </w:tcPr>
          <w:p>
            <w:pPr>
              <w:pStyle w:val="TableParagraph"/>
              <w:spacing w:before="117"/>
              <w:ind w:left="31"/>
              <w:jc w:val="center"/>
              <w:rPr>
                <w:rFonts w:ascii="Cambria"/>
                <w:sz w:val="24"/>
              </w:rPr>
            </w:pPr>
            <w:r>
              <w:rPr>
                <w:rFonts w:ascii="Cambria"/>
                <w:sz w:val="24"/>
              </w:rPr>
              <w:t>2</w:t>
            </w:r>
          </w:p>
        </w:tc>
      </w:tr>
      <w:tr>
        <w:trPr>
          <w:trHeight w:val="465" w:hRule="atLeast"/>
        </w:trPr>
        <w:tc>
          <w:tcPr>
            <w:tcW w:w="1709" w:type="dxa"/>
          </w:tcPr>
          <w:p>
            <w:pPr>
              <w:pStyle w:val="TableParagraph"/>
              <w:spacing w:before="117"/>
              <w:ind w:left="114"/>
              <w:rPr>
                <w:rFonts w:ascii="Cambria"/>
                <w:sz w:val="24"/>
              </w:rPr>
            </w:pPr>
            <w:r>
              <w:rPr>
                <w:rFonts w:ascii="Cambria"/>
                <w:w w:val="95"/>
                <w:sz w:val="24"/>
              </w:rPr>
              <w:t>promosse da D</w:t>
            </w:r>
          </w:p>
        </w:tc>
        <w:tc>
          <w:tcPr>
            <w:tcW w:w="451" w:type="dxa"/>
          </w:tcPr>
          <w:p>
            <w:pPr>
              <w:pStyle w:val="TableParagraph"/>
              <w:spacing w:before="117"/>
              <w:ind w:left="25"/>
              <w:jc w:val="center"/>
              <w:rPr>
                <w:rFonts w:ascii="Cambria"/>
                <w:sz w:val="24"/>
              </w:rPr>
            </w:pPr>
            <w:r>
              <w:rPr>
                <w:rFonts w:ascii="Cambria"/>
                <w:sz w:val="24"/>
              </w:rPr>
              <w:t>4</w:t>
            </w:r>
          </w:p>
        </w:tc>
        <w:tc>
          <w:tcPr>
            <w:tcW w:w="456" w:type="dxa"/>
          </w:tcPr>
          <w:p>
            <w:pPr>
              <w:pStyle w:val="TableParagraph"/>
              <w:spacing w:before="117"/>
              <w:ind w:left="31"/>
              <w:jc w:val="center"/>
              <w:rPr>
                <w:rFonts w:ascii="Cambria"/>
                <w:sz w:val="24"/>
              </w:rPr>
            </w:pPr>
            <w:r>
              <w:rPr>
                <w:rFonts w:ascii="Cambria"/>
                <w:sz w:val="24"/>
              </w:rPr>
              <w:t>4</w:t>
            </w:r>
          </w:p>
        </w:tc>
        <w:tc>
          <w:tcPr>
            <w:tcW w:w="451" w:type="dxa"/>
          </w:tcPr>
          <w:p>
            <w:pPr>
              <w:pStyle w:val="TableParagraph"/>
              <w:spacing w:before="117"/>
              <w:ind w:left="36"/>
              <w:jc w:val="center"/>
              <w:rPr>
                <w:rFonts w:ascii="Cambria"/>
                <w:sz w:val="24"/>
              </w:rPr>
            </w:pPr>
            <w:r>
              <w:rPr>
                <w:rFonts w:ascii="Cambria"/>
                <w:sz w:val="24"/>
              </w:rPr>
              <w:t>4</w:t>
            </w:r>
          </w:p>
        </w:tc>
        <w:tc>
          <w:tcPr>
            <w:tcW w:w="456" w:type="dxa"/>
          </w:tcPr>
          <w:p>
            <w:pPr>
              <w:pStyle w:val="TableParagraph"/>
              <w:spacing w:before="117"/>
              <w:ind w:left="31"/>
              <w:jc w:val="center"/>
              <w:rPr>
                <w:rFonts w:ascii="Cambria"/>
                <w:sz w:val="24"/>
              </w:rPr>
            </w:pPr>
            <w:r>
              <w:rPr>
                <w:rFonts w:ascii="Cambria"/>
                <w:sz w:val="24"/>
              </w:rPr>
              <w:t>4</w:t>
            </w:r>
          </w:p>
        </w:tc>
        <w:tc>
          <w:tcPr>
            <w:tcW w:w="456" w:type="dxa"/>
          </w:tcPr>
          <w:p>
            <w:pPr>
              <w:pStyle w:val="TableParagraph"/>
              <w:spacing w:before="117"/>
              <w:ind w:left="31"/>
              <w:jc w:val="center"/>
              <w:rPr>
                <w:rFonts w:ascii="Cambria"/>
                <w:sz w:val="24"/>
              </w:rPr>
            </w:pPr>
            <w:r>
              <w:rPr>
                <w:rFonts w:ascii="Cambria"/>
                <w:sz w:val="24"/>
              </w:rPr>
              <w:t>4</w:t>
            </w:r>
          </w:p>
        </w:tc>
      </w:tr>
      <w:tr>
        <w:trPr>
          <w:trHeight w:val="397" w:hRule="atLeast"/>
        </w:trPr>
        <w:tc>
          <w:tcPr>
            <w:tcW w:w="1709" w:type="dxa"/>
          </w:tcPr>
          <w:p>
            <w:pPr>
              <w:pStyle w:val="TableParagraph"/>
              <w:spacing w:before="26"/>
              <w:ind w:left="114"/>
              <w:rPr>
                <w:rFonts w:ascii="Cambria"/>
                <w:sz w:val="24"/>
              </w:rPr>
            </w:pPr>
            <w:r>
              <w:rPr>
                <w:rFonts w:ascii="Cambria"/>
                <w:w w:val="95"/>
                <w:sz w:val="24"/>
              </w:rPr>
              <w:t>retrocesse in D</w:t>
            </w:r>
          </w:p>
        </w:tc>
        <w:tc>
          <w:tcPr>
            <w:tcW w:w="451" w:type="dxa"/>
          </w:tcPr>
          <w:p>
            <w:pPr>
              <w:pStyle w:val="TableParagraph"/>
              <w:spacing w:before="26"/>
              <w:ind w:left="25"/>
              <w:jc w:val="center"/>
              <w:rPr>
                <w:rFonts w:ascii="Cambria"/>
                <w:sz w:val="24"/>
              </w:rPr>
            </w:pPr>
            <w:r>
              <w:rPr>
                <w:rFonts w:ascii="Cambria"/>
                <w:sz w:val="24"/>
              </w:rPr>
              <w:t>2</w:t>
            </w:r>
          </w:p>
        </w:tc>
        <w:tc>
          <w:tcPr>
            <w:tcW w:w="456" w:type="dxa"/>
          </w:tcPr>
          <w:p>
            <w:pPr>
              <w:pStyle w:val="TableParagraph"/>
              <w:spacing w:before="26"/>
              <w:ind w:left="31"/>
              <w:jc w:val="center"/>
              <w:rPr>
                <w:rFonts w:ascii="Cambria"/>
                <w:sz w:val="24"/>
              </w:rPr>
            </w:pPr>
            <w:r>
              <w:rPr>
                <w:rFonts w:ascii="Cambria"/>
                <w:sz w:val="24"/>
              </w:rPr>
              <w:t>3</w:t>
            </w:r>
          </w:p>
        </w:tc>
        <w:tc>
          <w:tcPr>
            <w:tcW w:w="451" w:type="dxa"/>
          </w:tcPr>
          <w:p>
            <w:pPr>
              <w:pStyle w:val="TableParagraph"/>
              <w:spacing w:before="26"/>
              <w:ind w:left="36"/>
              <w:jc w:val="center"/>
              <w:rPr>
                <w:rFonts w:ascii="Cambria"/>
                <w:sz w:val="24"/>
              </w:rPr>
            </w:pPr>
            <w:r>
              <w:rPr>
                <w:rFonts w:ascii="Cambria"/>
                <w:sz w:val="24"/>
              </w:rPr>
              <w:t>4</w:t>
            </w:r>
          </w:p>
        </w:tc>
        <w:tc>
          <w:tcPr>
            <w:tcW w:w="456" w:type="dxa"/>
          </w:tcPr>
          <w:p>
            <w:pPr>
              <w:pStyle w:val="TableParagraph"/>
              <w:spacing w:before="26"/>
              <w:ind w:left="31"/>
              <w:jc w:val="center"/>
              <w:rPr>
                <w:rFonts w:ascii="Cambria"/>
                <w:sz w:val="24"/>
              </w:rPr>
            </w:pPr>
            <w:r>
              <w:rPr>
                <w:rFonts w:ascii="Cambria"/>
                <w:sz w:val="24"/>
              </w:rPr>
              <w:t>5</w:t>
            </w:r>
          </w:p>
        </w:tc>
        <w:tc>
          <w:tcPr>
            <w:tcW w:w="456" w:type="dxa"/>
          </w:tcPr>
          <w:p>
            <w:pPr>
              <w:pStyle w:val="TableParagraph"/>
              <w:spacing w:before="26"/>
              <w:ind w:left="31"/>
              <w:jc w:val="center"/>
              <w:rPr>
                <w:rFonts w:ascii="Cambria"/>
                <w:sz w:val="24"/>
              </w:rPr>
            </w:pPr>
            <w:r>
              <w:rPr>
                <w:rFonts w:ascii="Cambria"/>
                <w:sz w:val="24"/>
              </w:rPr>
              <w:t>6</w:t>
            </w:r>
          </w:p>
        </w:tc>
      </w:tr>
    </w:tbl>
    <w:p>
      <w:pPr>
        <w:pStyle w:val="BodyText"/>
        <w:rPr>
          <w:rFonts w:ascii="Cambria"/>
        </w:rPr>
      </w:pPr>
    </w:p>
    <w:p>
      <w:pPr>
        <w:pStyle w:val="BodyText"/>
        <w:spacing w:before="5"/>
        <w:rPr>
          <w:rFonts w:ascii="Cambria"/>
          <w:sz w:val="22"/>
        </w:rPr>
      </w:pPr>
    </w:p>
    <w:p>
      <w:pPr>
        <w:spacing w:before="100"/>
        <w:ind w:left="531" w:right="0" w:firstLine="0"/>
        <w:jc w:val="both"/>
        <w:rPr>
          <w:rFonts w:ascii="Cambria"/>
          <w:b/>
          <w:sz w:val="24"/>
        </w:rPr>
      </w:pPr>
      <w:r>
        <w:rPr>
          <w:rFonts w:ascii="Cambria"/>
          <w:b/>
          <w:sz w:val="24"/>
        </w:rPr>
        <w:t>SUPER COPPA</w:t>
      </w:r>
    </w:p>
    <w:p>
      <w:pPr>
        <w:spacing w:line="261" w:lineRule="auto" w:before="35"/>
        <w:ind w:left="522" w:right="398" w:firstLine="0"/>
        <w:jc w:val="both"/>
        <w:rPr>
          <w:rFonts w:ascii="Cambria" w:hAnsi="Cambria"/>
          <w:sz w:val="24"/>
        </w:rPr>
      </w:pPr>
      <w:r>
        <w:rPr>
          <w:rFonts w:ascii="Cambria" w:hAnsi="Cambria"/>
          <w:sz w:val="24"/>
        </w:rPr>
        <w:t>In data 9 maggio la squadra di Serie C/F prima classificata al termine della stagione regolare e la squadra vincente la Coppa Marche di Serie C/F disputeranno la Finale di Supercoppa in gara unica al meglio di 3 set su 5. Qualora la squadra risulti la stessa, sarà la squadra seconda classificata al termine della stagione regolare a disputare tale</w:t>
      </w:r>
      <w:r>
        <w:rPr>
          <w:rFonts w:ascii="Cambria" w:hAnsi="Cambria"/>
          <w:spacing w:val="-1"/>
          <w:sz w:val="24"/>
        </w:rPr>
        <w:t> </w:t>
      </w:r>
      <w:r>
        <w:rPr>
          <w:rFonts w:ascii="Cambria" w:hAnsi="Cambria"/>
          <w:sz w:val="24"/>
        </w:rPr>
        <w:t>manifestazione.</w:t>
      </w:r>
    </w:p>
    <w:p>
      <w:pPr>
        <w:spacing w:line="279" w:lineRule="exact" w:before="0"/>
        <w:ind w:left="531" w:right="0" w:firstLine="0"/>
        <w:jc w:val="both"/>
        <w:rPr>
          <w:rFonts w:ascii="Cambria" w:hAnsi="Cambria"/>
          <w:sz w:val="24"/>
        </w:rPr>
      </w:pPr>
      <w:r>
        <w:rPr>
          <w:rFonts w:ascii="Cambria" w:hAnsi="Cambria"/>
          <w:sz w:val="24"/>
        </w:rPr>
        <w:t>Sarà considerata in “casa” la squadra prima classificata al termine della stagione regolare.</w:t>
      </w:r>
    </w:p>
    <w:p>
      <w:pPr>
        <w:spacing w:after="0" w:line="279" w:lineRule="exact"/>
        <w:jc w:val="both"/>
        <w:rPr>
          <w:rFonts w:ascii="Cambria" w:hAnsi="Cambria"/>
          <w:sz w:val="24"/>
        </w:rPr>
        <w:sectPr>
          <w:headerReference w:type="default" r:id="rId48"/>
          <w:footerReference w:type="default" r:id="rId49"/>
          <w:pgSz w:w="11910" w:h="16840"/>
          <w:pgMar w:header="712" w:footer="0" w:top="1960" w:bottom="280" w:left="620" w:right="580"/>
        </w:sectPr>
      </w:pPr>
    </w:p>
    <w:p>
      <w:pPr>
        <w:pStyle w:val="BodyText"/>
        <w:rPr>
          <w:rFonts w:ascii="Cambria"/>
        </w:rPr>
      </w:pPr>
    </w:p>
    <w:p>
      <w:pPr>
        <w:pStyle w:val="BodyText"/>
        <w:rPr>
          <w:rFonts w:ascii="Cambria"/>
        </w:rPr>
      </w:pPr>
    </w:p>
    <w:p>
      <w:pPr>
        <w:pStyle w:val="BodyText"/>
        <w:rPr>
          <w:rFonts w:ascii="Cambria"/>
        </w:rPr>
      </w:pPr>
    </w:p>
    <w:p>
      <w:pPr>
        <w:spacing w:line="242" w:lineRule="auto" w:before="256"/>
        <w:ind w:left="4231" w:right="108" w:hanging="3334"/>
        <w:jc w:val="left"/>
        <w:rPr>
          <w:rFonts w:ascii="Cambria"/>
          <w:b/>
          <w:sz w:val="32"/>
        </w:rPr>
      </w:pPr>
      <w:r>
        <w:rPr>
          <w:rFonts w:ascii="Cambria"/>
          <w:b/>
          <w:sz w:val="32"/>
        </w:rPr>
        <w:t>FORMULA CAMPIONATO NAZIONALE SERIE C MASCHILE 2026/2027</w:t>
      </w:r>
    </w:p>
    <w:p>
      <w:pPr>
        <w:pStyle w:val="BodyText"/>
        <w:spacing w:before="9"/>
        <w:rPr>
          <w:rFonts w:ascii="Cambria"/>
          <w:b/>
          <w:sz w:val="45"/>
        </w:rPr>
      </w:pPr>
    </w:p>
    <w:p>
      <w:pPr>
        <w:spacing w:before="0"/>
        <w:ind w:left="111" w:right="108" w:firstLine="0"/>
        <w:jc w:val="left"/>
        <w:rPr>
          <w:rFonts w:ascii="Calibri"/>
          <w:b/>
          <w:sz w:val="22"/>
        </w:rPr>
      </w:pPr>
      <w:r>
        <w:rPr>
          <w:rFonts w:ascii="Calibri"/>
          <w:b/>
          <w:sz w:val="22"/>
        </w:rPr>
        <w:t>DUE </w:t>
      </w:r>
      <w:r>
        <w:rPr>
          <w:rFonts w:ascii="Calibri"/>
          <w:b/>
          <w:spacing w:val="-3"/>
          <w:sz w:val="22"/>
        </w:rPr>
        <w:t>PROMOZIONI. </w:t>
      </w:r>
      <w:r>
        <w:rPr>
          <w:rFonts w:ascii="Calibri"/>
          <w:b/>
          <w:spacing w:val="-5"/>
          <w:sz w:val="22"/>
        </w:rPr>
        <w:t>DUE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0 </w:t>
      </w:r>
      <w:r>
        <w:rPr>
          <w:rFonts w:ascii="Calibri"/>
          <w:b/>
          <w:spacing w:val="-7"/>
          <w:sz w:val="22"/>
        </w:rPr>
        <w:t>RETROCESSIONI </w:t>
      </w:r>
      <w:r>
        <w:rPr>
          <w:rFonts w:ascii="Calibri"/>
          <w:b/>
          <w:spacing w:val="-6"/>
          <w:sz w:val="22"/>
        </w:rPr>
        <w:t>DALLA </w:t>
      </w:r>
      <w:r>
        <w:rPr>
          <w:rFonts w:ascii="Calibri"/>
          <w:b/>
          <w:spacing w:val="-4"/>
          <w:sz w:val="22"/>
        </w:rPr>
        <w:t>B; </w:t>
      </w:r>
      <w:r>
        <w:rPr>
          <w:rFonts w:ascii="Calibri"/>
          <w:b/>
          <w:spacing w:val="-5"/>
          <w:sz w:val="22"/>
        </w:rPr>
        <w:t>TRE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1 </w:t>
      </w:r>
      <w:r>
        <w:rPr>
          <w:rFonts w:ascii="Calibri"/>
          <w:b/>
          <w:spacing w:val="-7"/>
          <w:sz w:val="22"/>
        </w:rPr>
        <w:t>RETROCESSIONE </w:t>
      </w:r>
      <w:r>
        <w:rPr>
          <w:rFonts w:ascii="Calibri"/>
          <w:b/>
          <w:spacing w:val="-6"/>
          <w:sz w:val="22"/>
        </w:rPr>
        <w:t>DALLA </w:t>
      </w:r>
      <w:r>
        <w:rPr>
          <w:rFonts w:ascii="Calibri"/>
          <w:b/>
          <w:spacing w:val="-4"/>
          <w:sz w:val="22"/>
        </w:rPr>
        <w:t>B; </w:t>
      </w:r>
      <w:r>
        <w:rPr>
          <w:rFonts w:ascii="Calibri"/>
          <w:b/>
          <w:spacing w:val="-6"/>
          <w:sz w:val="22"/>
        </w:rPr>
        <w:t>QUATTRO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pacing w:val="-3"/>
          <w:sz w:val="22"/>
        </w:rPr>
        <w:t>2, </w:t>
      </w:r>
      <w:r>
        <w:rPr>
          <w:rFonts w:ascii="Calibri"/>
          <w:b/>
          <w:sz w:val="22"/>
        </w:rPr>
        <w:t>3 O 4 </w:t>
      </w:r>
      <w:r>
        <w:rPr>
          <w:rFonts w:ascii="Calibri"/>
          <w:b/>
          <w:spacing w:val="-7"/>
          <w:sz w:val="22"/>
        </w:rPr>
        <w:t>RETROCESSIONI </w:t>
      </w:r>
      <w:r>
        <w:rPr>
          <w:rFonts w:ascii="Calibri"/>
          <w:b/>
          <w:spacing w:val="-6"/>
          <w:sz w:val="22"/>
        </w:rPr>
        <w:t>DALLA </w:t>
      </w:r>
      <w:r>
        <w:rPr>
          <w:rFonts w:ascii="Calibri"/>
          <w:b/>
          <w:spacing w:val="-3"/>
          <w:sz w:val="22"/>
        </w:rPr>
        <w:t>B.</w:t>
      </w:r>
    </w:p>
    <w:p>
      <w:pPr>
        <w:spacing w:line="295" w:lineRule="auto" w:before="174"/>
        <w:ind w:left="111" w:right="108" w:firstLine="0"/>
        <w:jc w:val="left"/>
        <w:rPr>
          <w:rFonts w:ascii="Cambria"/>
          <w:sz w:val="24"/>
        </w:rPr>
      </w:pPr>
      <w:r>
        <w:rPr>
          <w:rFonts w:ascii="Cambria"/>
          <w:w w:val="90"/>
          <w:sz w:val="24"/>
        </w:rPr>
        <w:t>Disputano la serie C maschile venti squadre. Tali compagini sono divise nella </w:t>
      </w:r>
      <w:r>
        <w:rPr>
          <w:rFonts w:ascii="Cambria"/>
          <w:b/>
          <w:w w:val="90"/>
          <w:sz w:val="24"/>
        </w:rPr>
        <w:t>Prima Fase </w:t>
      </w:r>
      <w:r>
        <w:rPr>
          <w:rFonts w:ascii="Cambria"/>
          <w:w w:val="90"/>
          <w:sz w:val="24"/>
        </w:rPr>
        <w:t>in due gironi da </w:t>
      </w:r>
      <w:r>
        <w:rPr>
          <w:rFonts w:ascii="Cambria"/>
          <w:w w:val="95"/>
          <w:sz w:val="24"/>
        </w:rPr>
        <w:t>10 squadre, con gare di andata e ritorno, formati come segue:</w:t>
      </w:r>
    </w:p>
    <w:p>
      <w:pPr>
        <w:pStyle w:val="BodyText"/>
        <w:spacing w:before="7"/>
        <w:rPr>
          <w:rFonts w:ascii="Cambria"/>
          <w:sz w:val="30"/>
        </w:rPr>
      </w:pPr>
    </w:p>
    <w:p>
      <w:pPr>
        <w:spacing w:line="266" w:lineRule="auto" w:before="0"/>
        <w:ind w:left="1387" w:right="113" w:hanging="1276"/>
        <w:jc w:val="both"/>
        <w:rPr>
          <w:rFonts w:ascii="Cambria"/>
          <w:sz w:val="22"/>
        </w:rPr>
      </w:pPr>
      <w:r>
        <w:rPr>
          <w:rFonts w:ascii="Cambria"/>
          <w:w w:val="105"/>
          <w:sz w:val="22"/>
        </w:rPr>
        <w:t>GIRONE A: DAPHNE REAL BOTTEGA VOLLEY, VIRTUS FANO, MONTESI PESARO, BORGOVOLLEY FANO, ASD APAV CALCINELLI -LUCREZIA, FREZZOTTI TRASPORTI, ACCADEMIA ANCONA, TERRA DEI CASTELLI VOLLEY, US PALLAVOLO SENIGALLIA, PALLAVOLO SABINI</w:t>
      </w:r>
    </w:p>
    <w:p>
      <w:pPr>
        <w:spacing w:line="264" w:lineRule="auto" w:before="156"/>
        <w:ind w:left="1387" w:right="113" w:hanging="1276"/>
        <w:jc w:val="both"/>
        <w:rPr>
          <w:rFonts w:ascii="Cambria"/>
          <w:sz w:val="22"/>
        </w:rPr>
      </w:pPr>
      <w:r>
        <w:rPr>
          <w:rFonts w:ascii="Cambria"/>
          <w:sz w:val="22"/>
        </w:rPr>
        <w:t>GIRONE B: NOVA VOLLEY MACERATA, AMARENE PALL. FIDARDENSE, CUCINE LUBE CIVITANOVA, SAMUEL VOLLEY POTENTINO, MICROTEL IL PONTE, RSV MOVINOX-TECNODATA, TRAVAGLINI COSTRUZIONI ASCOLI, YUASA BMB, PAOLONI APPIGNANO FILOTTRANO, VOLLEY MACERATA</w:t>
      </w:r>
    </w:p>
    <w:p>
      <w:pPr>
        <w:spacing w:before="166"/>
        <w:ind w:left="111" w:right="0" w:firstLine="0"/>
        <w:jc w:val="left"/>
        <w:rPr>
          <w:rFonts w:ascii="Cambria"/>
          <w:sz w:val="24"/>
        </w:rPr>
      </w:pPr>
      <w:r>
        <w:rPr>
          <w:rFonts w:ascii="Cambria"/>
          <w:w w:val="95"/>
          <w:sz w:val="24"/>
        </w:rPr>
        <w:t>Al termine le prime 5 di ogni girone vanno in pool promozione, le ultime 5 in pool retrocessione.</w:t>
      </w:r>
    </w:p>
    <w:p>
      <w:pPr>
        <w:spacing w:line="266" w:lineRule="auto" w:before="189"/>
        <w:ind w:left="111" w:right="108" w:firstLine="0"/>
        <w:jc w:val="left"/>
        <w:rPr>
          <w:rFonts w:ascii="Cambria"/>
          <w:sz w:val="24"/>
        </w:rPr>
      </w:pPr>
      <w:r>
        <w:rPr>
          <w:rFonts w:ascii="Cambria"/>
          <w:b/>
          <w:w w:val="90"/>
          <w:sz w:val="24"/>
        </w:rPr>
        <w:t>DATE DI GIOCO </w:t>
      </w:r>
      <w:r>
        <w:rPr>
          <w:rFonts w:ascii="Cambria"/>
          <w:w w:val="90"/>
          <w:sz w:val="24"/>
        </w:rPr>
        <w:t>(con due infrasettimanali indicate in neretto): 10\17\24\31 OTTOBRE, </w:t>
      </w:r>
      <w:r>
        <w:rPr>
          <w:rFonts w:ascii="Cambria"/>
          <w:b/>
          <w:w w:val="90"/>
          <w:sz w:val="24"/>
        </w:rPr>
        <w:t>4</w:t>
      </w:r>
      <w:r>
        <w:rPr>
          <w:rFonts w:ascii="Cambria"/>
          <w:w w:val="90"/>
          <w:sz w:val="24"/>
        </w:rPr>
        <w:t>\7\14\21\28 </w:t>
      </w:r>
      <w:r>
        <w:rPr>
          <w:rFonts w:ascii="Cambria"/>
          <w:sz w:val="24"/>
        </w:rPr>
        <w:t>NOVEMBRE, 5\12\19 DICEMBRE, 9\</w:t>
      </w:r>
      <w:r>
        <w:rPr>
          <w:rFonts w:ascii="Cambria"/>
          <w:b/>
          <w:sz w:val="24"/>
        </w:rPr>
        <w:t>13</w:t>
      </w:r>
      <w:r>
        <w:rPr>
          <w:rFonts w:ascii="Cambria"/>
          <w:sz w:val="24"/>
        </w:rPr>
        <w:t>\16\23\30 GENNAIO, 6 FEBBRAIO</w:t>
      </w:r>
    </w:p>
    <w:p>
      <w:pPr>
        <w:spacing w:line="266" w:lineRule="auto" w:before="162"/>
        <w:ind w:left="111" w:right="37" w:firstLine="0"/>
        <w:jc w:val="left"/>
        <w:rPr>
          <w:rFonts w:ascii="Cambria" w:hAnsi="Cambria"/>
          <w:sz w:val="24"/>
        </w:rPr>
      </w:pPr>
      <w:r>
        <w:rPr>
          <w:rFonts w:ascii="Cambria" w:hAnsi="Cambria"/>
          <w:b/>
          <w:w w:val="90"/>
          <w:sz w:val="24"/>
        </w:rPr>
        <w:t>SECONDA FASE</w:t>
      </w:r>
      <w:r>
        <w:rPr>
          <w:rFonts w:ascii="Cambria" w:hAnsi="Cambria"/>
          <w:w w:val="90"/>
          <w:sz w:val="24"/>
        </w:rPr>
        <w:t>: vengono conservati i punti conseguiti nella prima fase con le squadre partecipanti allo </w:t>
      </w:r>
      <w:r>
        <w:rPr>
          <w:rFonts w:ascii="Cambria" w:hAnsi="Cambria"/>
          <w:w w:val="95"/>
          <w:sz w:val="24"/>
        </w:rPr>
        <w:t>stesso girone; si affrontano, con gare di andata e ritorno, solo le squadre provenienti dall’altro girone.</w:t>
      </w:r>
    </w:p>
    <w:p>
      <w:pPr>
        <w:spacing w:before="158"/>
        <w:ind w:left="111" w:right="0" w:firstLine="0"/>
        <w:jc w:val="left"/>
        <w:rPr>
          <w:rFonts w:ascii="Cambria"/>
          <w:sz w:val="24"/>
        </w:rPr>
      </w:pPr>
      <w:r>
        <w:rPr>
          <w:rFonts w:ascii="Cambria"/>
          <w:b/>
          <w:sz w:val="24"/>
        </w:rPr>
        <w:t>DATE DI GIOCO</w:t>
      </w:r>
      <w:r>
        <w:rPr>
          <w:rFonts w:ascii="Cambria"/>
          <w:sz w:val="24"/>
        </w:rPr>
        <w:t>: 20\27 FEBBRAIO, </w:t>
      </w:r>
      <w:r>
        <w:rPr>
          <w:rFonts w:ascii="Cambria"/>
          <w:b/>
          <w:sz w:val="24"/>
        </w:rPr>
        <w:t>3</w:t>
      </w:r>
      <w:r>
        <w:rPr>
          <w:rFonts w:ascii="Cambria"/>
          <w:sz w:val="24"/>
        </w:rPr>
        <w:t>\6\13\20 MARZO, 3\</w:t>
      </w:r>
      <w:r>
        <w:rPr>
          <w:rFonts w:ascii="Cambria"/>
          <w:b/>
          <w:sz w:val="24"/>
        </w:rPr>
        <w:t>7</w:t>
      </w:r>
      <w:r>
        <w:rPr>
          <w:rFonts w:ascii="Cambria"/>
          <w:sz w:val="24"/>
        </w:rPr>
        <w:t>\10\17 APRILE</w:t>
      </w:r>
    </w:p>
    <w:p>
      <w:pPr>
        <w:spacing w:line="261" w:lineRule="auto" w:before="194"/>
        <w:ind w:left="111" w:right="108" w:firstLine="0"/>
        <w:jc w:val="left"/>
        <w:rPr>
          <w:rFonts w:ascii="Cambria" w:hAnsi="Cambria"/>
          <w:sz w:val="24"/>
        </w:rPr>
      </w:pPr>
      <w:r>
        <w:rPr>
          <w:rFonts w:ascii="Cambria" w:hAnsi="Cambria"/>
          <w:w w:val="90"/>
          <w:sz w:val="24"/>
        </w:rPr>
        <w:t>Al</w:t>
      </w:r>
      <w:r>
        <w:rPr>
          <w:rFonts w:ascii="Cambria" w:hAnsi="Cambria"/>
          <w:spacing w:val="-33"/>
          <w:w w:val="90"/>
          <w:sz w:val="24"/>
        </w:rPr>
        <w:t> </w:t>
      </w:r>
      <w:r>
        <w:rPr>
          <w:rFonts w:ascii="Cambria" w:hAnsi="Cambria"/>
          <w:w w:val="90"/>
          <w:sz w:val="24"/>
        </w:rPr>
        <w:t>termine</w:t>
      </w:r>
      <w:r>
        <w:rPr>
          <w:rFonts w:ascii="Cambria" w:hAnsi="Cambria"/>
          <w:spacing w:val="-32"/>
          <w:w w:val="90"/>
          <w:sz w:val="24"/>
        </w:rPr>
        <w:t> </w:t>
      </w:r>
      <w:r>
        <w:rPr>
          <w:rFonts w:ascii="Cambria" w:hAnsi="Cambria"/>
          <w:w w:val="90"/>
          <w:sz w:val="24"/>
        </w:rPr>
        <w:t>della</w:t>
      </w:r>
      <w:r>
        <w:rPr>
          <w:rFonts w:ascii="Cambria" w:hAnsi="Cambria"/>
          <w:spacing w:val="-32"/>
          <w:w w:val="90"/>
          <w:sz w:val="24"/>
        </w:rPr>
        <w:t> </w:t>
      </w:r>
      <w:r>
        <w:rPr>
          <w:rFonts w:ascii="Cambria" w:hAnsi="Cambria"/>
          <w:w w:val="90"/>
          <w:sz w:val="24"/>
        </w:rPr>
        <w:t>seconda</w:t>
      </w:r>
      <w:r>
        <w:rPr>
          <w:rFonts w:ascii="Cambria" w:hAnsi="Cambria"/>
          <w:spacing w:val="-31"/>
          <w:w w:val="90"/>
          <w:sz w:val="24"/>
        </w:rPr>
        <w:t> </w:t>
      </w:r>
      <w:r>
        <w:rPr>
          <w:rFonts w:ascii="Cambria" w:hAnsi="Cambria"/>
          <w:w w:val="90"/>
          <w:sz w:val="24"/>
        </w:rPr>
        <w:t>fase,</w:t>
      </w:r>
      <w:r>
        <w:rPr>
          <w:rFonts w:ascii="Cambria" w:hAnsi="Cambria"/>
          <w:spacing w:val="-33"/>
          <w:w w:val="90"/>
          <w:sz w:val="24"/>
        </w:rPr>
        <w:t> </w:t>
      </w:r>
      <w:r>
        <w:rPr>
          <w:rFonts w:ascii="Cambria" w:hAnsi="Cambria"/>
          <w:w w:val="90"/>
          <w:sz w:val="24"/>
        </w:rPr>
        <w:t>la</w:t>
      </w:r>
      <w:r>
        <w:rPr>
          <w:rFonts w:ascii="Cambria" w:hAnsi="Cambria"/>
          <w:spacing w:val="-32"/>
          <w:w w:val="90"/>
          <w:sz w:val="24"/>
        </w:rPr>
        <w:t> </w:t>
      </w:r>
      <w:r>
        <w:rPr>
          <w:rFonts w:ascii="Cambria" w:hAnsi="Cambria"/>
          <w:w w:val="90"/>
          <w:sz w:val="24"/>
        </w:rPr>
        <w:t>prima</w:t>
      </w:r>
      <w:r>
        <w:rPr>
          <w:rFonts w:ascii="Cambria" w:hAnsi="Cambria"/>
          <w:spacing w:val="-31"/>
          <w:w w:val="90"/>
          <w:sz w:val="24"/>
        </w:rPr>
        <w:t> </w:t>
      </w:r>
      <w:r>
        <w:rPr>
          <w:rFonts w:ascii="Cambria" w:hAnsi="Cambria"/>
          <w:w w:val="90"/>
          <w:sz w:val="24"/>
        </w:rPr>
        <w:t>classificata</w:t>
      </w:r>
      <w:r>
        <w:rPr>
          <w:rFonts w:ascii="Cambria" w:hAnsi="Cambria"/>
          <w:spacing w:val="-32"/>
          <w:w w:val="90"/>
          <w:sz w:val="24"/>
        </w:rPr>
        <w:t> </w:t>
      </w:r>
      <w:r>
        <w:rPr>
          <w:rFonts w:ascii="Cambria" w:hAnsi="Cambria"/>
          <w:w w:val="90"/>
          <w:sz w:val="24"/>
        </w:rPr>
        <w:t>della</w:t>
      </w:r>
      <w:r>
        <w:rPr>
          <w:rFonts w:ascii="Cambria" w:hAnsi="Cambria"/>
          <w:spacing w:val="-32"/>
          <w:w w:val="90"/>
          <w:sz w:val="24"/>
        </w:rPr>
        <w:t> </w:t>
      </w:r>
      <w:r>
        <w:rPr>
          <w:rFonts w:ascii="Cambria" w:hAnsi="Cambria"/>
          <w:w w:val="90"/>
          <w:sz w:val="24"/>
        </w:rPr>
        <w:t>pool</w:t>
      </w:r>
      <w:r>
        <w:rPr>
          <w:rFonts w:ascii="Cambria" w:hAnsi="Cambria"/>
          <w:spacing w:val="-32"/>
          <w:w w:val="90"/>
          <w:sz w:val="24"/>
        </w:rPr>
        <w:t> </w:t>
      </w:r>
      <w:r>
        <w:rPr>
          <w:rFonts w:ascii="Cambria" w:hAnsi="Cambria"/>
          <w:w w:val="90"/>
          <w:sz w:val="24"/>
        </w:rPr>
        <w:t>promozione</w:t>
      </w:r>
      <w:r>
        <w:rPr>
          <w:rFonts w:ascii="Cambria" w:hAnsi="Cambria"/>
          <w:spacing w:val="-32"/>
          <w:w w:val="90"/>
          <w:sz w:val="24"/>
        </w:rPr>
        <w:t> </w:t>
      </w:r>
      <w:r>
        <w:rPr>
          <w:rFonts w:ascii="Cambria" w:hAnsi="Cambria"/>
          <w:w w:val="90"/>
          <w:sz w:val="24"/>
        </w:rPr>
        <w:t>viene</w:t>
      </w:r>
      <w:r>
        <w:rPr>
          <w:rFonts w:ascii="Cambria" w:hAnsi="Cambria"/>
          <w:spacing w:val="-32"/>
          <w:w w:val="90"/>
          <w:sz w:val="24"/>
        </w:rPr>
        <w:t> </w:t>
      </w:r>
      <w:r>
        <w:rPr>
          <w:rFonts w:ascii="Cambria" w:hAnsi="Cambria"/>
          <w:w w:val="90"/>
          <w:sz w:val="24"/>
        </w:rPr>
        <w:t>promossa</w:t>
      </w:r>
      <w:r>
        <w:rPr>
          <w:rFonts w:ascii="Cambria" w:hAnsi="Cambria"/>
          <w:spacing w:val="-32"/>
          <w:w w:val="90"/>
          <w:sz w:val="24"/>
        </w:rPr>
        <w:t> </w:t>
      </w:r>
      <w:r>
        <w:rPr>
          <w:rFonts w:ascii="Cambria" w:hAnsi="Cambria"/>
          <w:w w:val="90"/>
          <w:sz w:val="24"/>
        </w:rPr>
        <w:t>in</w:t>
      </w:r>
      <w:r>
        <w:rPr>
          <w:rFonts w:ascii="Cambria" w:hAnsi="Cambria"/>
          <w:spacing w:val="-32"/>
          <w:w w:val="90"/>
          <w:sz w:val="24"/>
        </w:rPr>
        <w:t> </w:t>
      </w:r>
      <w:r>
        <w:rPr>
          <w:rFonts w:ascii="Cambria" w:hAnsi="Cambria"/>
          <w:w w:val="90"/>
          <w:sz w:val="24"/>
        </w:rPr>
        <w:t>serie</w:t>
      </w:r>
      <w:r>
        <w:rPr>
          <w:rFonts w:ascii="Cambria" w:hAnsi="Cambria"/>
          <w:spacing w:val="-32"/>
          <w:w w:val="90"/>
          <w:sz w:val="24"/>
        </w:rPr>
        <w:t> </w:t>
      </w:r>
      <w:r>
        <w:rPr>
          <w:rFonts w:ascii="Cambria" w:hAnsi="Cambria"/>
          <w:w w:val="90"/>
          <w:sz w:val="24"/>
        </w:rPr>
        <w:t>B;</w:t>
      </w:r>
      <w:r>
        <w:rPr>
          <w:rFonts w:ascii="Cambria" w:hAnsi="Cambria"/>
          <w:spacing w:val="-32"/>
          <w:w w:val="90"/>
          <w:sz w:val="24"/>
        </w:rPr>
        <w:t> </w:t>
      </w:r>
      <w:r>
        <w:rPr>
          <w:rFonts w:ascii="Cambria" w:hAnsi="Cambria"/>
          <w:w w:val="90"/>
          <w:sz w:val="24"/>
        </w:rPr>
        <w:t>accedono</w:t>
      </w:r>
      <w:r>
        <w:rPr>
          <w:rFonts w:ascii="Cambria" w:hAnsi="Cambria"/>
          <w:spacing w:val="-32"/>
          <w:w w:val="90"/>
          <w:sz w:val="24"/>
        </w:rPr>
        <w:t> </w:t>
      </w:r>
      <w:r>
        <w:rPr>
          <w:rFonts w:ascii="Cambria" w:hAnsi="Cambria"/>
          <w:spacing w:val="-8"/>
          <w:w w:val="90"/>
          <w:sz w:val="24"/>
        </w:rPr>
        <w:t>ai </w:t>
      </w:r>
      <w:r>
        <w:rPr>
          <w:rFonts w:ascii="Cambria" w:hAnsi="Cambria"/>
          <w:spacing w:val="-6"/>
          <w:sz w:val="24"/>
        </w:rPr>
        <w:t>Play</w:t>
      </w:r>
      <w:r>
        <w:rPr>
          <w:rFonts w:ascii="Cambria" w:hAnsi="Cambria"/>
          <w:spacing w:val="-17"/>
          <w:sz w:val="24"/>
        </w:rPr>
        <w:t> </w:t>
      </w:r>
      <w:r>
        <w:rPr>
          <w:rFonts w:ascii="Cambria" w:hAnsi="Cambria"/>
          <w:spacing w:val="-6"/>
          <w:sz w:val="24"/>
        </w:rPr>
        <w:t>Off</w:t>
      </w:r>
      <w:r>
        <w:rPr>
          <w:rFonts w:ascii="Cambria" w:hAnsi="Cambria"/>
          <w:spacing w:val="-16"/>
          <w:sz w:val="24"/>
        </w:rPr>
        <w:t> </w:t>
      </w:r>
      <w:r>
        <w:rPr>
          <w:rFonts w:ascii="Cambria" w:hAnsi="Cambria"/>
          <w:spacing w:val="-4"/>
          <w:sz w:val="24"/>
        </w:rPr>
        <w:t>le</w:t>
      </w:r>
      <w:r>
        <w:rPr>
          <w:rFonts w:ascii="Cambria" w:hAnsi="Cambria"/>
          <w:spacing w:val="-17"/>
          <w:sz w:val="24"/>
        </w:rPr>
        <w:t> </w:t>
      </w:r>
      <w:r>
        <w:rPr>
          <w:rFonts w:ascii="Cambria" w:hAnsi="Cambria"/>
          <w:spacing w:val="-7"/>
          <w:sz w:val="24"/>
        </w:rPr>
        <w:t>squadre</w:t>
      </w:r>
      <w:r>
        <w:rPr>
          <w:rFonts w:ascii="Cambria" w:hAnsi="Cambria"/>
          <w:spacing w:val="-16"/>
          <w:sz w:val="24"/>
        </w:rPr>
        <w:t> </w:t>
      </w:r>
      <w:r>
        <w:rPr>
          <w:rFonts w:ascii="Cambria" w:hAnsi="Cambria"/>
          <w:spacing w:val="-8"/>
          <w:sz w:val="24"/>
        </w:rPr>
        <w:t>classificate</w:t>
      </w:r>
      <w:r>
        <w:rPr>
          <w:rFonts w:ascii="Cambria" w:hAnsi="Cambria"/>
          <w:spacing w:val="-17"/>
          <w:sz w:val="24"/>
        </w:rPr>
        <w:t> </w:t>
      </w:r>
      <w:r>
        <w:rPr>
          <w:rFonts w:ascii="Cambria" w:hAnsi="Cambria"/>
          <w:spacing w:val="-6"/>
          <w:sz w:val="24"/>
        </w:rPr>
        <w:t>dal</w:t>
      </w:r>
      <w:r>
        <w:rPr>
          <w:rFonts w:ascii="Cambria" w:hAnsi="Cambria"/>
          <w:spacing w:val="-16"/>
          <w:sz w:val="24"/>
        </w:rPr>
        <w:t> </w:t>
      </w:r>
      <w:r>
        <w:rPr>
          <w:rFonts w:ascii="Cambria" w:hAnsi="Cambria"/>
          <w:spacing w:val="-4"/>
          <w:sz w:val="24"/>
        </w:rPr>
        <w:t>2°</w:t>
      </w:r>
      <w:r>
        <w:rPr>
          <w:rFonts w:ascii="Cambria" w:hAnsi="Cambria"/>
          <w:spacing w:val="-16"/>
          <w:sz w:val="24"/>
        </w:rPr>
        <w:t> </w:t>
      </w:r>
      <w:r>
        <w:rPr>
          <w:rFonts w:ascii="Cambria" w:hAnsi="Cambria"/>
          <w:spacing w:val="-4"/>
          <w:sz w:val="24"/>
        </w:rPr>
        <w:t>al</w:t>
      </w:r>
      <w:r>
        <w:rPr>
          <w:rFonts w:ascii="Cambria" w:hAnsi="Cambria"/>
          <w:spacing w:val="-16"/>
          <w:sz w:val="24"/>
        </w:rPr>
        <w:t> </w:t>
      </w:r>
      <w:r>
        <w:rPr>
          <w:rFonts w:ascii="Cambria" w:hAnsi="Cambria"/>
          <w:spacing w:val="-4"/>
          <w:sz w:val="24"/>
        </w:rPr>
        <w:t>5°</w:t>
      </w:r>
      <w:r>
        <w:rPr>
          <w:rFonts w:ascii="Cambria" w:hAnsi="Cambria"/>
          <w:spacing w:val="-16"/>
          <w:sz w:val="24"/>
        </w:rPr>
        <w:t> </w:t>
      </w:r>
      <w:r>
        <w:rPr>
          <w:rFonts w:ascii="Cambria" w:hAnsi="Cambria"/>
          <w:spacing w:val="-9"/>
          <w:sz w:val="24"/>
        </w:rPr>
        <w:t>posto.</w:t>
      </w:r>
    </w:p>
    <w:p>
      <w:pPr>
        <w:spacing w:line="266" w:lineRule="auto" w:before="164"/>
        <w:ind w:left="111" w:right="108" w:firstLine="0"/>
        <w:jc w:val="left"/>
        <w:rPr>
          <w:rFonts w:ascii="Cambria" w:hAnsi="Cambria"/>
          <w:sz w:val="24"/>
        </w:rPr>
      </w:pPr>
      <w:r>
        <w:rPr>
          <w:rFonts w:ascii="Cambria" w:hAnsi="Cambria"/>
          <w:w w:val="85"/>
          <w:sz w:val="24"/>
        </w:rPr>
        <w:t>Retrocede in serie D l’ultima classificata della pool retrocessione; disputano i play out le squadre classificate dal </w:t>
      </w:r>
      <w:r>
        <w:rPr>
          <w:rFonts w:ascii="Cambria" w:hAnsi="Cambria"/>
          <w:w w:val="95"/>
          <w:sz w:val="24"/>
        </w:rPr>
        <w:t>9° al 6° posto, se non vi sono più di otto punti di differenza.</w:t>
      </w:r>
    </w:p>
    <w:p>
      <w:pPr>
        <w:spacing w:before="148"/>
        <w:ind w:left="111" w:right="0" w:firstLine="0"/>
        <w:jc w:val="left"/>
        <w:rPr>
          <w:rFonts w:ascii="Cambria"/>
          <w:b/>
          <w:sz w:val="24"/>
        </w:rPr>
      </w:pPr>
      <w:r>
        <w:rPr>
          <w:rFonts w:ascii="Cambria"/>
          <w:b/>
          <w:sz w:val="24"/>
        </w:rPr>
        <w:t>FASE PLAY OFF</w:t>
      </w:r>
    </w:p>
    <w:p>
      <w:pPr>
        <w:spacing w:line="268" w:lineRule="auto" w:before="165"/>
        <w:ind w:left="102" w:right="108" w:firstLine="0"/>
        <w:jc w:val="left"/>
        <w:rPr>
          <w:rFonts w:ascii="Cambria" w:hAnsi="Cambria"/>
          <w:i/>
          <w:sz w:val="22"/>
        </w:rPr>
      </w:pPr>
      <w:r>
        <w:rPr>
          <w:rFonts w:ascii="Cambria" w:hAnsi="Cambria"/>
          <w:i/>
          <w:sz w:val="22"/>
        </w:rPr>
        <w:t>In tutte le fasi la gara di andata e l’eventuale spareggio si disputano in casa della squadra con la migliore </w:t>
      </w:r>
      <w:r>
        <w:rPr>
          <w:rFonts w:ascii="Cambria" w:hAnsi="Cambria"/>
          <w:i/>
          <w:sz w:val="22"/>
        </w:rPr>
        <w:t>classifica.</w:t>
      </w:r>
    </w:p>
    <w:p>
      <w:pPr>
        <w:spacing w:line="410" w:lineRule="auto" w:before="195"/>
        <w:ind w:left="113" w:right="3281" w:hanging="2"/>
        <w:jc w:val="left"/>
        <w:rPr>
          <w:rFonts w:ascii="Cambria"/>
          <w:sz w:val="22"/>
        </w:rPr>
      </w:pPr>
      <w:r>
        <w:rPr>
          <w:rFonts w:ascii="Cambria"/>
          <w:sz w:val="22"/>
        </w:rPr>
        <w:t>SEMIFINALE: 2-5\ 3-4 SI GIOCA AL MEGLIO DELLE DUE GARE SU TRE DATE DI GIOCO: 24 APRILE, 1\5 MAGGIO</w:t>
      </w:r>
    </w:p>
    <w:p>
      <w:pPr>
        <w:spacing w:line="420" w:lineRule="auto" w:before="6"/>
        <w:ind w:left="111" w:right="4105" w:firstLine="0"/>
        <w:jc w:val="left"/>
        <w:rPr>
          <w:rFonts w:ascii="Cambria"/>
          <w:sz w:val="22"/>
        </w:rPr>
      </w:pPr>
      <w:r>
        <w:rPr>
          <w:rFonts w:ascii="Cambria"/>
          <w:sz w:val="22"/>
        </w:rPr>
        <w:t>FINALE: SI GIOCA AL MEGLIO DELLE DUE GARE SU TRE DATE DI GIOCO: 15\22\29 MAGGIO</w:t>
      </w:r>
    </w:p>
    <w:p>
      <w:pPr>
        <w:spacing w:line="273" w:lineRule="auto" w:before="0"/>
        <w:ind w:left="111" w:right="108" w:firstLine="0"/>
        <w:jc w:val="left"/>
        <w:rPr>
          <w:rFonts w:ascii="Cambria"/>
          <w:i/>
          <w:sz w:val="24"/>
        </w:rPr>
      </w:pPr>
      <w:r>
        <w:rPr>
          <w:rFonts w:ascii="Cambria"/>
          <w:w w:val="95"/>
          <w:sz w:val="24"/>
        </w:rPr>
        <w:t>La vincente viene promossa in serie B. </w:t>
      </w:r>
      <w:r>
        <w:rPr>
          <w:rFonts w:ascii="Cambria"/>
          <w:i/>
          <w:w w:val="95"/>
          <w:sz w:val="24"/>
        </w:rPr>
        <w:t>Si precisa che la FIPAV Nazionale non ha ancora comunicato il </w:t>
      </w:r>
      <w:r>
        <w:rPr>
          <w:rFonts w:ascii="Cambria"/>
          <w:i/>
          <w:sz w:val="24"/>
        </w:rPr>
        <w:t>numero delle promozioni e, quindi, la formula potrebbe dover essere modificata.</w:t>
      </w:r>
    </w:p>
    <w:p>
      <w:pPr>
        <w:spacing w:after="0" w:line="273" w:lineRule="auto"/>
        <w:jc w:val="left"/>
        <w:rPr>
          <w:rFonts w:ascii="Cambria"/>
          <w:sz w:val="24"/>
        </w:rPr>
        <w:sectPr>
          <w:headerReference w:type="default" r:id="rId50"/>
          <w:footerReference w:type="default" r:id="rId51"/>
          <w:pgSz w:w="11900" w:h="16840"/>
          <w:pgMar w:header="701" w:footer="0" w:top="1960" w:bottom="280" w:left="1040" w:right="860"/>
        </w:sectPr>
      </w:pPr>
    </w:p>
    <w:p>
      <w:pPr>
        <w:pStyle w:val="Heading2"/>
        <w:spacing w:before="37"/>
      </w:pPr>
      <w:r>
        <w:rPr/>
        <w:t>FASE PLAY OUT</w:t>
      </w:r>
    </w:p>
    <w:p>
      <w:pPr>
        <w:spacing w:line="273" w:lineRule="auto" w:before="160"/>
        <w:ind w:left="102" w:right="108" w:firstLine="0"/>
        <w:jc w:val="left"/>
        <w:rPr>
          <w:rFonts w:ascii="Cambria" w:hAnsi="Cambria"/>
          <w:i/>
          <w:sz w:val="22"/>
        </w:rPr>
      </w:pPr>
      <w:r>
        <w:rPr>
          <w:rFonts w:ascii="Cambria" w:hAnsi="Cambria"/>
          <w:i/>
          <w:sz w:val="22"/>
        </w:rPr>
        <w:t>In tutte le fasi la gara di andata e l’eventuale spareggio si disputano in casa della squadra con la migliore </w:t>
      </w:r>
      <w:r>
        <w:rPr>
          <w:rFonts w:ascii="Cambria" w:hAnsi="Cambria"/>
          <w:i/>
          <w:sz w:val="22"/>
        </w:rPr>
        <w:t>classifica.</w:t>
      </w:r>
    </w:p>
    <w:p>
      <w:pPr>
        <w:spacing w:line="271" w:lineRule="auto" w:before="151"/>
        <w:ind w:left="102" w:right="113" w:firstLine="0"/>
        <w:jc w:val="both"/>
        <w:rPr>
          <w:rFonts w:ascii="Cambria" w:hAnsi="Cambria"/>
          <w:sz w:val="22"/>
        </w:rPr>
      </w:pPr>
      <w:r>
        <w:rPr>
          <w:rFonts w:ascii="Cambria" w:hAnsi="Cambria"/>
          <w:sz w:val="22"/>
        </w:rPr>
        <w:t>SEMIFINALE: 6-9\7-8 SI GIOCA AL MEGLIO DELLE DUE GARE SU TRE (se la differenza in classifica fra le due squadre è maggiore di otto punti la gara non si disputa e le compagini peggio classificate vanno direttamente in Finale perdenti, mentre le altre disputeranno l’eventuale finale tra le vincenti nel caso in cui dalla B retrocedano 2 e\o 3 e\o 4 squadre)</w:t>
      </w:r>
    </w:p>
    <w:p>
      <w:pPr>
        <w:spacing w:before="193"/>
        <w:ind w:left="111" w:right="0" w:firstLine="0"/>
        <w:jc w:val="left"/>
        <w:rPr>
          <w:rFonts w:ascii="Cambria"/>
          <w:sz w:val="22"/>
        </w:rPr>
      </w:pPr>
      <w:r>
        <w:rPr>
          <w:rFonts w:ascii="Cambria"/>
          <w:sz w:val="22"/>
        </w:rPr>
        <w:t>DATE DI GIOCO: 24 APRILE, 1\5 MAGGIO</w:t>
      </w:r>
    </w:p>
    <w:p>
      <w:pPr>
        <w:spacing w:line="420" w:lineRule="auto" w:before="183"/>
        <w:ind w:left="102" w:right="508" w:firstLine="0"/>
        <w:jc w:val="left"/>
        <w:rPr>
          <w:rFonts w:ascii="Cambria"/>
          <w:sz w:val="22"/>
        </w:rPr>
      </w:pPr>
      <w:r>
        <w:rPr>
          <w:rFonts w:ascii="Cambria"/>
          <w:sz w:val="22"/>
        </w:rPr>
        <w:t>FINALE:</w:t>
      </w:r>
      <w:r>
        <w:rPr>
          <w:rFonts w:ascii="Cambria"/>
          <w:spacing w:val="-3"/>
          <w:sz w:val="22"/>
        </w:rPr>
        <w:t> </w:t>
      </w:r>
      <w:r>
        <w:rPr>
          <w:rFonts w:ascii="Cambria"/>
          <w:sz w:val="22"/>
        </w:rPr>
        <w:t>SI</w:t>
      </w:r>
      <w:r>
        <w:rPr>
          <w:rFonts w:ascii="Cambria"/>
          <w:spacing w:val="-3"/>
          <w:sz w:val="22"/>
        </w:rPr>
        <w:t> </w:t>
      </w:r>
      <w:r>
        <w:rPr>
          <w:rFonts w:ascii="Cambria"/>
          <w:sz w:val="22"/>
        </w:rPr>
        <w:t>GIOCA</w:t>
      </w:r>
      <w:r>
        <w:rPr>
          <w:rFonts w:ascii="Cambria"/>
          <w:spacing w:val="-2"/>
          <w:sz w:val="22"/>
        </w:rPr>
        <w:t> </w:t>
      </w:r>
      <w:r>
        <w:rPr>
          <w:rFonts w:ascii="Cambria"/>
          <w:sz w:val="22"/>
        </w:rPr>
        <w:t>AL</w:t>
      </w:r>
      <w:r>
        <w:rPr>
          <w:rFonts w:ascii="Cambria"/>
          <w:spacing w:val="-3"/>
          <w:sz w:val="22"/>
        </w:rPr>
        <w:t> </w:t>
      </w:r>
      <w:r>
        <w:rPr>
          <w:rFonts w:ascii="Cambria"/>
          <w:sz w:val="22"/>
        </w:rPr>
        <w:t>MEGLIO</w:t>
      </w:r>
      <w:r>
        <w:rPr>
          <w:rFonts w:ascii="Cambria"/>
          <w:spacing w:val="-2"/>
          <w:sz w:val="22"/>
        </w:rPr>
        <w:t> </w:t>
      </w:r>
      <w:r>
        <w:rPr>
          <w:rFonts w:ascii="Cambria"/>
          <w:sz w:val="22"/>
        </w:rPr>
        <w:t>DELLE</w:t>
      </w:r>
      <w:r>
        <w:rPr>
          <w:rFonts w:ascii="Cambria"/>
          <w:spacing w:val="-3"/>
          <w:sz w:val="22"/>
        </w:rPr>
        <w:t> </w:t>
      </w:r>
      <w:r>
        <w:rPr>
          <w:rFonts w:ascii="Cambria"/>
          <w:sz w:val="22"/>
        </w:rPr>
        <w:t>DUE</w:t>
      </w:r>
      <w:r>
        <w:rPr>
          <w:rFonts w:ascii="Cambria"/>
          <w:spacing w:val="-2"/>
          <w:sz w:val="22"/>
        </w:rPr>
        <w:t> </w:t>
      </w:r>
      <w:r>
        <w:rPr>
          <w:rFonts w:ascii="Cambria"/>
          <w:sz w:val="22"/>
        </w:rPr>
        <w:t>GARE</w:t>
      </w:r>
      <w:r>
        <w:rPr>
          <w:rFonts w:ascii="Cambria"/>
          <w:spacing w:val="-3"/>
          <w:sz w:val="22"/>
        </w:rPr>
        <w:t> </w:t>
      </w:r>
      <w:r>
        <w:rPr>
          <w:rFonts w:ascii="Cambria"/>
          <w:sz w:val="22"/>
        </w:rPr>
        <w:t>SU</w:t>
      </w:r>
      <w:r>
        <w:rPr>
          <w:rFonts w:ascii="Cambria"/>
          <w:spacing w:val="-2"/>
          <w:sz w:val="22"/>
        </w:rPr>
        <w:t> </w:t>
      </w:r>
      <w:r>
        <w:rPr>
          <w:rFonts w:ascii="Cambria"/>
          <w:sz w:val="22"/>
        </w:rPr>
        <w:t>TRE</w:t>
      </w:r>
      <w:r>
        <w:rPr>
          <w:rFonts w:ascii="Cambria"/>
          <w:spacing w:val="-3"/>
          <w:sz w:val="22"/>
        </w:rPr>
        <w:t> </w:t>
      </w:r>
      <w:r>
        <w:rPr>
          <w:rFonts w:ascii="Cambria"/>
          <w:sz w:val="22"/>
        </w:rPr>
        <w:t>TRA</w:t>
      </w:r>
      <w:r>
        <w:rPr>
          <w:rFonts w:ascii="Cambria"/>
          <w:spacing w:val="-2"/>
          <w:sz w:val="22"/>
        </w:rPr>
        <w:t> </w:t>
      </w:r>
      <w:r>
        <w:rPr>
          <w:rFonts w:ascii="Cambria"/>
          <w:sz w:val="22"/>
        </w:rPr>
        <w:t>LE</w:t>
      </w:r>
      <w:r>
        <w:rPr>
          <w:rFonts w:ascii="Cambria"/>
          <w:spacing w:val="-3"/>
          <w:sz w:val="22"/>
        </w:rPr>
        <w:t> </w:t>
      </w:r>
      <w:r>
        <w:rPr>
          <w:rFonts w:ascii="Cambria"/>
          <w:sz w:val="22"/>
        </w:rPr>
        <w:t>PERDENTI</w:t>
      </w:r>
      <w:r>
        <w:rPr>
          <w:rFonts w:ascii="Cambria"/>
          <w:spacing w:val="-3"/>
          <w:sz w:val="22"/>
        </w:rPr>
        <w:t> </w:t>
      </w:r>
      <w:r>
        <w:rPr>
          <w:rFonts w:ascii="Cambria"/>
          <w:sz w:val="22"/>
        </w:rPr>
        <w:t>DELLE</w:t>
      </w:r>
      <w:r>
        <w:rPr>
          <w:rFonts w:ascii="Cambria"/>
          <w:spacing w:val="-2"/>
          <w:sz w:val="22"/>
        </w:rPr>
        <w:t> </w:t>
      </w:r>
      <w:r>
        <w:rPr>
          <w:rFonts w:ascii="Cambria"/>
          <w:sz w:val="22"/>
        </w:rPr>
        <w:t>SEMIFINALI DATE DI GIOCO: 15\22\29</w:t>
      </w:r>
      <w:r>
        <w:rPr>
          <w:rFonts w:ascii="Cambria"/>
          <w:spacing w:val="3"/>
          <w:sz w:val="22"/>
        </w:rPr>
        <w:t> </w:t>
      </w:r>
      <w:r>
        <w:rPr>
          <w:rFonts w:ascii="Cambria"/>
          <w:sz w:val="22"/>
        </w:rPr>
        <w:t>MAGGIO</w:t>
      </w:r>
    </w:p>
    <w:p>
      <w:pPr>
        <w:spacing w:line="415" w:lineRule="auto" w:before="0"/>
        <w:ind w:left="102" w:right="508" w:firstLine="0"/>
        <w:jc w:val="left"/>
        <w:rPr>
          <w:rFonts w:ascii="Cambria" w:hAnsi="Cambria"/>
          <w:sz w:val="22"/>
        </w:rPr>
      </w:pPr>
      <w:r>
        <w:rPr>
          <w:rFonts w:ascii="Cambria" w:hAnsi="Cambria"/>
          <w:sz w:val="22"/>
        </w:rPr>
        <w:t>FINALE TRA LE VINCENTI DELLE SEMIFINALI PER DECRETARE L’EVENTUALE 4° RETROCESSIONE DATE DI GIOCO: 15\22\29</w:t>
      </w:r>
      <w:r>
        <w:rPr>
          <w:rFonts w:ascii="Cambria" w:hAnsi="Cambria"/>
          <w:spacing w:val="3"/>
          <w:sz w:val="22"/>
        </w:rPr>
        <w:t> </w:t>
      </w:r>
      <w:r>
        <w:rPr>
          <w:rFonts w:ascii="Cambria" w:hAnsi="Cambria"/>
          <w:sz w:val="22"/>
        </w:rPr>
        <w:t>MAGGIO</w:t>
      </w:r>
    </w:p>
    <w:p>
      <w:pPr>
        <w:spacing w:line="261" w:lineRule="auto" w:before="120"/>
        <w:ind w:left="102" w:right="114" w:firstLine="0"/>
        <w:jc w:val="both"/>
        <w:rPr>
          <w:rFonts w:ascii="Cambria"/>
          <w:sz w:val="24"/>
        </w:rPr>
      </w:pPr>
      <w:r>
        <w:rPr>
          <w:rFonts w:ascii="Cambria"/>
          <w:sz w:val="24"/>
        </w:rPr>
        <w:t>Saranno progressivamente retrocesse in Serie D le squadre in numero dipendente dalle retrocessioni dalla Serie B secondo la seguente tabella.</w:t>
      </w:r>
    </w:p>
    <w:p>
      <w:pPr>
        <w:pStyle w:val="BodyText"/>
        <w:spacing w:before="11"/>
        <w:rPr>
          <w:rFonts w:ascii="Cambria"/>
          <w:sz w:val="26"/>
        </w:rPr>
      </w:pPr>
    </w:p>
    <w:tbl>
      <w:tblPr>
        <w:tblW w:w="0" w:type="auto"/>
        <w:jc w:val="left"/>
        <w:tblInd w:w="3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451"/>
        <w:gridCol w:w="456"/>
        <w:gridCol w:w="451"/>
        <w:gridCol w:w="456"/>
        <w:gridCol w:w="456"/>
      </w:tblGrid>
      <w:tr>
        <w:trPr>
          <w:trHeight w:val="465" w:hRule="atLeast"/>
        </w:trPr>
        <w:tc>
          <w:tcPr>
            <w:tcW w:w="1584" w:type="dxa"/>
          </w:tcPr>
          <w:p>
            <w:pPr>
              <w:pStyle w:val="TableParagraph"/>
              <w:spacing w:before="117"/>
              <w:ind w:left="40" w:right="23"/>
              <w:jc w:val="center"/>
              <w:rPr>
                <w:rFonts w:ascii="Cambria"/>
                <w:sz w:val="24"/>
              </w:rPr>
            </w:pPr>
            <w:r>
              <w:rPr>
                <w:rFonts w:ascii="Cambria"/>
                <w:w w:val="90"/>
                <w:sz w:val="24"/>
              </w:rPr>
              <w:t>retrocesse da B</w:t>
            </w:r>
          </w:p>
        </w:tc>
        <w:tc>
          <w:tcPr>
            <w:tcW w:w="451" w:type="dxa"/>
          </w:tcPr>
          <w:p>
            <w:pPr>
              <w:pStyle w:val="TableParagraph"/>
              <w:spacing w:before="117"/>
              <w:ind w:left="26"/>
              <w:jc w:val="center"/>
              <w:rPr>
                <w:rFonts w:ascii="Cambria"/>
                <w:sz w:val="24"/>
              </w:rPr>
            </w:pPr>
            <w:r>
              <w:rPr>
                <w:rFonts w:ascii="Cambria"/>
                <w:sz w:val="24"/>
              </w:rPr>
              <w:t>0</w:t>
            </w:r>
          </w:p>
        </w:tc>
        <w:tc>
          <w:tcPr>
            <w:tcW w:w="456" w:type="dxa"/>
          </w:tcPr>
          <w:p>
            <w:pPr>
              <w:pStyle w:val="TableParagraph"/>
              <w:spacing w:before="117"/>
              <w:ind w:right="138"/>
              <w:jc w:val="right"/>
              <w:rPr>
                <w:rFonts w:ascii="Cambria"/>
                <w:sz w:val="24"/>
              </w:rPr>
            </w:pPr>
            <w:r>
              <w:rPr>
                <w:rFonts w:ascii="Cambria"/>
                <w:sz w:val="24"/>
              </w:rPr>
              <w:t>1</w:t>
            </w:r>
          </w:p>
        </w:tc>
        <w:tc>
          <w:tcPr>
            <w:tcW w:w="451" w:type="dxa"/>
          </w:tcPr>
          <w:p>
            <w:pPr>
              <w:pStyle w:val="TableParagraph"/>
              <w:spacing w:before="117"/>
              <w:ind w:right="138"/>
              <w:jc w:val="right"/>
              <w:rPr>
                <w:rFonts w:ascii="Cambria"/>
                <w:sz w:val="24"/>
              </w:rPr>
            </w:pPr>
            <w:r>
              <w:rPr>
                <w:rFonts w:ascii="Cambria"/>
                <w:sz w:val="24"/>
              </w:rPr>
              <w:t>2</w:t>
            </w:r>
          </w:p>
        </w:tc>
        <w:tc>
          <w:tcPr>
            <w:tcW w:w="456" w:type="dxa"/>
          </w:tcPr>
          <w:p>
            <w:pPr>
              <w:pStyle w:val="TableParagraph"/>
              <w:spacing w:before="117"/>
              <w:ind w:left="32"/>
              <w:jc w:val="center"/>
              <w:rPr>
                <w:rFonts w:ascii="Cambria"/>
                <w:sz w:val="24"/>
              </w:rPr>
            </w:pPr>
            <w:r>
              <w:rPr>
                <w:rFonts w:ascii="Cambria"/>
                <w:sz w:val="24"/>
              </w:rPr>
              <w:t>3</w:t>
            </w:r>
          </w:p>
        </w:tc>
        <w:tc>
          <w:tcPr>
            <w:tcW w:w="456" w:type="dxa"/>
          </w:tcPr>
          <w:p>
            <w:pPr>
              <w:pStyle w:val="TableParagraph"/>
              <w:spacing w:before="117"/>
              <w:ind w:right="143"/>
              <w:jc w:val="right"/>
              <w:rPr>
                <w:rFonts w:ascii="Cambria"/>
                <w:sz w:val="24"/>
              </w:rPr>
            </w:pPr>
            <w:r>
              <w:rPr>
                <w:rFonts w:ascii="Cambria"/>
                <w:sz w:val="24"/>
              </w:rPr>
              <w:t>4</w:t>
            </w:r>
          </w:p>
        </w:tc>
      </w:tr>
      <w:tr>
        <w:trPr>
          <w:trHeight w:val="465" w:hRule="atLeast"/>
        </w:trPr>
        <w:tc>
          <w:tcPr>
            <w:tcW w:w="1584" w:type="dxa"/>
          </w:tcPr>
          <w:p>
            <w:pPr>
              <w:pStyle w:val="TableParagraph"/>
              <w:spacing w:before="117"/>
              <w:ind w:left="40" w:right="102"/>
              <w:jc w:val="center"/>
              <w:rPr>
                <w:rFonts w:ascii="Cambria"/>
                <w:sz w:val="24"/>
              </w:rPr>
            </w:pPr>
            <w:r>
              <w:rPr>
                <w:rFonts w:ascii="Cambria"/>
                <w:w w:val="95"/>
                <w:sz w:val="24"/>
              </w:rPr>
              <w:t>promosse in B</w:t>
            </w:r>
          </w:p>
        </w:tc>
        <w:tc>
          <w:tcPr>
            <w:tcW w:w="451" w:type="dxa"/>
          </w:tcPr>
          <w:p>
            <w:pPr>
              <w:pStyle w:val="TableParagraph"/>
              <w:spacing w:before="117"/>
              <w:ind w:left="26"/>
              <w:jc w:val="center"/>
              <w:rPr>
                <w:rFonts w:ascii="Cambria"/>
                <w:sz w:val="24"/>
              </w:rPr>
            </w:pPr>
            <w:r>
              <w:rPr>
                <w:rFonts w:ascii="Cambria"/>
                <w:sz w:val="24"/>
              </w:rPr>
              <w:t>2</w:t>
            </w:r>
          </w:p>
        </w:tc>
        <w:tc>
          <w:tcPr>
            <w:tcW w:w="456" w:type="dxa"/>
          </w:tcPr>
          <w:p>
            <w:pPr>
              <w:pStyle w:val="TableParagraph"/>
              <w:spacing w:before="117"/>
              <w:ind w:right="138"/>
              <w:jc w:val="right"/>
              <w:rPr>
                <w:rFonts w:ascii="Cambria"/>
                <w:sz w:val="24"/>
              </w:rPr>
            </w:pPr>
            <w:r>
              <w:rPr>
                <w:rFonts w:ascii="Cambria"/>
                <w:sz w:val="24"/>
              </w:rPr>
              <w:t>2</w:t>
            </w:r>
          </w:p>
        </w:tc>
        <w:tc>
          <w:tcPr>
            <w:tcW w:w="451" w:type="dxa"/>
          </w:tcPr>
          <w:p>
            <w:pPr>
              <w:pStyle w:val="TableParagraph"/>
              <w:spacing w:before="117"/>
              <w:ind w:right="138"/>
              <w:jc w:val="right"/>
              <w:rPr>
                <w:rFonts w:ascii="Cambria"/>
                <w:sz w:val="24"/>
              </w:rPr>
            </w:pPr>
            <w:r>
              <w:rPr>
                <w:rFonts w:ascii="Cambria"/>
                <w:sz w:val="24"/>
              </w:rPr>
              <w:t>2</w:t>
            </w:r>
          </w:p>
        </w:tc>
        <w:tc>
          <w:tcPr>
            <w:tcW w:w="456" w:type="dxa"/>
          </w:tcPr>
          <w:p>
            <w:pPr>
              <w:pStyle w:val="TableParagraph"/>
              <w:spacing w:before="117"/>
              <w:ind w:left="32"/>
              <w:jc w:val="center"/>
              <w:rPr>
                <w:rFonts w:ascii="Cambria"/>
                <w:sz w:val="24"/>
              </w:rPr>
            </w:pPr>
            <w:r>
              <w:rPr>
                <w:rFonts w:ascii="Cambria"/>
                <w:sz w:val="24"/>
              </w:rPr>
              <w:t>2</w:t>
            </w:r>
          </w:p>
        </w:tc>
        <w:tc>
          <w:tcPr>
            <w:tcW w:w="456" w:type="dxa"/>
          </w:tcPr>
          <w:p>
            <w:pPr>
              <w:pStyle w:val="TableParagraph"/>
              <w:spacing w:before="117"/>
              <w:ind w:right="143"/>
              <w:jc w:val="right"/>
              <w:rPr>
                <w:rFonts w:ascii="Cambria"/>
                <w:sz w:val="24"/>
              </w:rPr>
            </w:pPr>
            <w:r>
              <w:rPr>
                <w:rFonts w:ascii="Cambria"/>
                <w:sz w:val="24"/>
              </w:rPr>
              <w:t>2</w:t>
            </w:r>
          </w:p>
        </w:tc>
      </w:tr>
      <w:tr>
        <w:trPr>
          <w:trHeight w:val="465" w:hRule="atLeast"/>
        </w:trPr>
        <w:tc>
          <w:tcPr>
            <w:tcW w:w="1584" w:type="dxa"/>
          </w:tcPr>
          <w:p>
            <w:pPr>
              <w:pStyle w:val="TableParagraph"/>
              <w:spacing w:before="117"/>
              <w:ind w:left="40" w:right="39"/>
              <w:jc w:val="center"/>
              <w:rPr>
                <w:rFonts w:ascii="Cambria"/>
                <w:sz w:val="24"/>
              </w:rPr>
            </w:pPr>
            <w:r>
              <w:rPr>
                <w:rFonts w:ascii="Cambria"/>
                <w:w w:val="95"/>
                <w:sz w:val="24"/>
              </w:rPr>
              <w:t>promosse da D</w:t>
            </w:r>
          </w:p>
        </w:tc>
        <w:tc>
          <w:tcPr>
            <w:tcW w:w="451" w:type="dxa"/>
          </w:tcPr>
          <w:p>
            <w:pPr>
              <w:pStyle w:val="TableParagraph"/>
              <w:spacing w:before="117"/>
              <w:ind w:left="26"/>
              <w:jc w:val="center"/>
              <w:rPr>
                <w:rFonts w:ascii="Cambria"/>
                <w:sz w:val="24"/>
              </w:rPr>
            </w:pPr>
            <w:r>
              <w:rPr>
                <w:rFonts w:ascii="Cambria"/>
                <w:sz w:val="24"/>
              </w:rPr>
              <w:t>2</w:t>
            </w:r>
          </w:p>
        </w:tc>
        <w:tc>
          <w:tcPr>
            <w:tcW w:w="456" w:type="dxa"/>
          </w:tcPr>
          <w:p>
            <w:pPr>
              <w:pStyle w:val="TableParagraph"/>
              <w:spacing w:before="117"/>
              <w:ind w:right="138"/>
              <w:jc w:val="right"/>
              <w:rPr>
                <w:rFonts w:ascii="Cambria"/>
                <w:sz w:val="24"/>
              </w:rPr>
            </w:pPr>
            <w:r>
              <w:rPr>
                <w:rFonts w:ascii="Cambria"/>
                <w:sz w:val="24"/>
              </w:rPr>
              <w:t>2</w:t>
            </w:r>
          </w:p>
        </w:tc>
        <w:tc>
          <w:tcPr>
            <w:tcW w:w="451" w:type="dxa"/>
          </w:tcPr>
          <w:p>
            <w:pPr>
              <w:pStyle w:val="TableParagraph"/>
              <w:spacing w:before="117"/>
              <w:ind w:right="138"/>
              <w:jc w:val="right"/>
              <w:rPr>
                <w:rFonts w:ascii="Cambria"/>
                <w:sz w:val="24"/>
              </w:rPr>
            </w:pPr>
            <w:r>
              <w:rPr>
                <w:rFonts w:ascii="Cambria"/>
                <w:sz w:val="24"/>
              </w:rPr>
              <w:t>2</w:t>
            </w:r>
          </w:p>
        </w:tc>
        <w:tc>
          <w:tcPr>
            <w:tcW w:w="456" w:type="dxa"/>
          </w:tcPr>
          <w:p>
            <w:pPr>
              <w:pStyle w:val="TableParagraph"/>
              <w:spacing w:before="117"/>
              <w:ind w:left="32"/>
              <w:jc w:val="center"/>
              <w:rPr>
                <w:rFonts w:ascii="Cambria"/>
                <w:sz w:val="24"/>
              </w:rPr>
            </w:pPr>
            <w:r>
              <w:rPr>
                <w:rFonts w:ascii="Cambria"/>
                <w:sz w:val="24"/>
              </w:rPr>
              <w:t>2</w:t>
            </w:r>
          </w:p>
        </w:tc>
        <w:tc>
          <w:tcPr>
            <w:tcW w:w="456" w:type="dxa"/>
          </w:tcPr>
          <w:p>
            <w:pPr>
              <w:pStyle w:val="TableParagraph"/>
              <w:spacing w:before="117"/>
              <w:ind w:right="143"/>
              <w:jc w:val="right"/>
              <w:rPr>
                <w:rFonts w:ascii="Cambria"/>
                <w:sz w:val="24"/>
              </w:rPr>
            </w:pPr>
            <w:r>
              <w:rPr>
                <w:rFonts w:ascii="Cambria"/>
                <w:sz w:val="24"/>
              </w:rPr>
              <w:t>2</w:t>
            </w:r>
          </w:p>
        </w:tc>
      </w:tr>
      <w:tr>
        <w:trPr>
          <w:trHeight w:val="397" w:hRule="atLeast"/>
        </w:trPr>
        <w:tc>
          <w:tcPr>
            <w:tcW w:w="1584" w:type="dxa"/>
          </w:tcPr>
          <w:p>
            <w:pPr>
              <w:pStyle w:val="TableParagraph"/>
              <w:spacing w:before="26"/>
              <w:ind w:left="40" w:right="19"/>
              <w:jc w:val="center"/>
              <w:rPr>
                <w:rFonts w:ascii="Cambria"/>
                <w:sz w:val="24"/>
              </w:rPr>
            </w:pPr>
            <w:r>
              <w:rPr>
                <w:rFonts w:ascii="Cambria"/>
                <w:w w:val="90"/>
                <w:sz w:val="24"/>
              </w:rPr>
              <w:t>retrocesse in D</w:t>
            </w:r>
          </w:p>
        </w:tc>
        <w:tc>
          <w:tcPr>
            <w:tcW w:w="451" w:type="dxa"/>
          </w:tcPr>
          <w:p>
            <w:pPr>
              <w:pStyle w:val="TableParagraph"/>
              <w:spacing w:before="26"/>
              <w:ind w:left="16"/>
              <w:jc w:val="center"/>
              <w:rPr>
                <w:rFonts w:ascii="Cambria"/>
                <w:sz w:val="24"/>
              </w:rPr>
            </w:pPr>
            <w:r>
              <w:rPr>
                <w:rFonts w:ascii="Cambria"/>
                <w:sz w:val="24"/>
              </w:rPr>
              <w:t>2</w:t>
            </w:r>
          </w:p>
        </w:tc>
        <w:tc>
          <w:tcPr>
            <w:tcW w:w="456" w:type="dxa"/>
          </w:tcPr>
          <w:p>
            <w:pPr>
              <w:pStyle w:val="TableParagraph"/>
              <w:spacing w:before="26"/>
              <w:ind w:right="138"/>
              <w:jc w:val="right"/>
              <w:rPr>
                <w:rFonts w:ascii="Cambria"/>
                <w:sz w:val="24"/>
              </w:rPr>
            </w:pPr>
            <w:r>
              <w:rPr>
                <w:rFonts w:ascii="Cambria"/>
                <w:sz w:val="24"/>
              </w:rPr>
              <w:t>3</w:t>
            </w:r>
          </w:p>
        </w:tc>
        <w:tc>
          <w:tcPr>
            <w:tcW w:w="451" w:type="dxa"/>
          </w:tcPr>
          <w:p>
            <w:pPr>
              <w:pStyle w:val="TableParagraph"/>
              <w:spacing w:before="26"/>
              <w:ind w:right="138"/>
              <w:jc w:val="right"/>
              <w:rPr>
                <w:rFonts w:ascii="Cambria"/>
                <w:sz w:val="24"/>
              </w:rPr>
            </w:pPr>
            <w:r>
              <w:rPr>
                <w:rFonts w:ascii="Cambria"/>
                <w:sz w:val="24"/>
              </w:rPr>
              <w:t>4</w:t>
            </w:r>
          </w:p>
        </w:tc>
        <w:tc>
          <w:tcPr>
            <w:tcW w:w="456" w:type="dxa"/>
          </w:tcPr>
          <w:p>
            <w:pPr>
              <w:pStyle w:val="TableParagraph"/>
              <w:spacing w:before="26"/>
              <w:ind w:left="32"/>
              <w:jc w:val="center"/>
              <w:rPr>
                <w:rFonts w:ascii="Cambria"/>
                <w:sz w:val="24"/>
              </w:rPr>
            </w:pPr>
            <w:r>
              <w:rPr>
                <w:rFonts w:ascii="Cambria"/>
                <w:sz w:val="24"/>
              </w:rPr>
              <w:t>4</w:t>
            </w:r>
          </w:p>
        </w:tc>
        <w:tc>
          <w:tcPr>
            <w:tcW w:w="456" w:type="dxa"/>
          </w:tcPr>
          <w:p>
            <w:pPr>
              <w:pStyle w:val="TableParagraph"/>
              <w:spacing w:before="26"/>
              <w:ind w:right="143"/>
              <w:jc w:val="right"/>
              <w:rPr>
                <w:rFonts w:ascii="Cambria"/>
                <w:sz w:val="24"/>
              </w:rPr>
            </w:pPr>
            <w:r>
              <w:rPr>
                <w:rFonts w:ascii="Cambria"/>
                <w:sz w:val="24"/>
              </w:rPr>
              <w:t>4</w:t>
            </w:r>
          </w:p>
        </w:tc>
      </w:tr>
    </w:tbl>
    <w:p>
      <w:pPr>
        <w:pStyle w:val="BodyText"/>
        <w:spacing w:before="11"/>
        <w:rPr>
          <w:rFonts w:ascii="Cambria"/>
          <w:sz w:val="23"/>
        </w:rPr>
      </w:pPr>
    </w:p>
    <w:p>
      <w:pPr>
        <w:spacing w:before="0"/>
        <w:ind w:left="102" w:right="0" w:firstLine="0"/>
        <w:jc w:val="both"/>
        <w:rPr>
          <w:rFonts w:ascii="Cambria" w:hAnsi="Cambria"/>
          <w:b/>
          <w:sz w:val="24"/>
        </w:rPr>
      </w:pPr>
      <w:r>
        <w:rPr>
          <w:rFonts w:ascii="Cambria" w:hAnsi="Cambria"/>
          <w:sz w:val="24"/>
        </w:rPr>
        <w:t>Si precisa che per la Stagione 2027\2028 l</w:t>
      </w:r>
      <w:r>
        <w:rPr>
          <w:rFonts w:ascii="Cambria" w:hAnsi="Cambria"/>
          <w:b/>
          <w:sz w:val="24"/>
        </w:rPr>
        <w:t>’Organico sarà ridotto a 18 squadre.</w:t>
      </w:r>
    </w:p>
    <w:p>
      <w:pPr>
        <w:pStyle w:val="BodyText"/>
        <w:rPr>
          <w:rFonts w:ascii="Cambria"/>
          <w:b/>
          <w:sz w:val="28"/>
        </w:rPr>
      </w:pPr>
    </w:p>
    <w:p>
      <w:pPr>
        <w:pStyle w:val="BodyText"/>
        <w:spacing w:before="3"/>
        <w:rPr>
          <w:rFonts w:ascii="Cambria"/>
          <w:b/>
          <w:sz w:val="23"/>
        </w:rPr>
      </w:pPr>
    </w:p>
    <w:p>
      <w:pPr>
        <w:spacing w:before="1"/>
        <w:ind w:left="102" w:right="0" w:firstLine="0"/>
        <w:jc w:val="left"/>
        <w:rPr>
          <w:rFonts w:ascii="Cambria"/>
          <w:b/>
          <w:sz w:val="22"/>
        </w:rPr>
      </w:pPr>
      <w:r>
        <w:rPr>
          <w:rFonts w:ascii="Cambria"/>
          <w:b/>
          <w:sz w:val="22"/>
        </w:rPr>
        <w:t>SUPER COPPA</w:t>
      </w:r>
    </w:p>
    <w:p>
      <w:pPr>
        <w:spacing w:line="261" w:lineRule="auto" w:before="30"/>
        <w:ind w:left="102" w:right="114" w:firstLine="0"/>
        <w:jc w:val="both"/>
        <w:rPr>
          <w:rFonts w:ascii="Cambria" w:hAnsi="Cambria"/>
          <w:sz w:val="24"/>
        </w:rPr>
      </w:pPr>
      <w:r>
        <w:rPr>
          <w:rFonts w:ascii="Cambria" w:hAnsi="Cambria"/>
          <w:sz w:val="24"/>
        </w:rPr>
        <w:t>In data 9 maggio la squadra di Serie C/M prima classificata al termine della stagione regolare e la squadra vincente la Coppa Marche di Serie C/M disputeranno la Finale di Supercoppa in gara unica al meglio di 3 set su 5. Qualora la squadra risulti la stessa, sarà la squadra seconda classificata al termine della stagione regolare a disputare tale manifestazione.</w:t>
      </w:r>
    </w:p>
    <w:p>
      <w:pPr>
        <w:spacing w:line="279" w:lineRule="exact" w:before="0"/>
        <w:ind w:left="111" w:right="0" w:firstLine="0"/>
        <w:jc w:val="both"/>
        <w:rPr>
          <w:rFonts w:ascii="Cambria" w:hAnsi="Cambria"/>
          <w:sz w:val="24"/>
        </w:rPr>
      </w:pPr>
      <w:r>
        <w:rPr>
          <w:rFonts w:ascii="Cambria" w:hAnsi="Cambria"/>
          <w:sz w:val="24"/>
        </w:rPr>
        <w:t>Sarà considerata in “casa” la squadra prima classificata al termine della stagione regolare.</w:t>
      </w:r>
    </w:p>
    <w:p>
      <w:pPr>
        <w:spacing w:after="0" w:line="279" w:lineRule="exact"/>
        <w:jc w:val="both"/>
        <w:rPr>
          <w:rFonts w:ascii="Cambria" w:hAnsi="Cambria"/>
          <w:sz w:val="24"/>
        </w:rPr>
        <w:sectPr>
          <w:headerReference w:type="default" r:id="rId52"/>
          <w:footerReference w:type="default" r:id="rId53"/>
          <w:pgSz w:w="11900" w:h="16840"/>
          <w:pgMar w:header="701" w:footer="0" w:top="1960" w:bottom="280" w:left="1040" w:right="860"/>
        </w:sectPr>
      </w:pPr>
    </w:p>
    <w:p>
      <w:pPr>
        <w:pStyle w:val="BodyText"/>
        <w:spacing w:before="6"/>
        <w:rPr>
          <w:rFonts w:ascii="Cambria"/>
          <w:sz w:val="28"/>
        </w:rPr>
      </w:pPr>
    </w:p>
    <w:p>
      <w:pPr>
        <w:spacing w:before="102"/>
        <w:ind w:left="292" w:right="0" w:firstLine="0"/>
        <w:jc w:val="left"/>
        <w:rPr>
          <w:rFonts w:ascii="Cambria"/>
          <w:b/>
          <w:sz w:val="32"/>
        </w:rPr>
      </w:pPr>
      <w:r>
        <w:rPr>
          <w:rFonts w:ascii="Cambria"/>
          <w:b/>
          <w:spacing w:val="-5"/>
          <w:sz w:val="32"/>
        </w:rPr>
        <w:t>FORMULA </w:t>
      </w:r>
      <w:r>
        <w:rPr>
          <w:rFonts w:ascii="Cambria"/>
          <w:b/>
          <w:spacing w:val="-6"/>
          <w:sz w:val="32"/>
        </w:rPr>
        <w:t>CAMPIONATO </w:t>
      </w:r>
      <w:r>
        <w:rPr>
          <w:rFonts w:ascii="Cambria"/>
          <w:b/>
          <w:spacing w:val="-5"/>
          <w:sz w:val="32"/>
        </w:rPr>
        <w:t>REGIONALE SERIE </w:t>
      </w:r>
      <w:r>
        <w:rPr>
          <w:rFonts w:ascii="Cambria"/>
          <w:b/>
          <w:sz w:val="32"/>
        </w:rPr>
        <w:t>D </w:t>
      </w:r>
      <w:r>
        <w:rPr>
          <w:rFonts w:ascii="Cambria"/>
          <w:b/>
          <w:spacing w:val="-5"/>
          <w:sz w:val="32"/>
        </w:rPr>
        <w:t>FEMMINILE 2026/27</w:t>
      </w:r>
    </w:p>
    <w:p>
      <w:pPr>
        <w:spacing w:before="170"/>
        <w:ind w:left="111" w:right="113" w:firstLine="0"/>
        <w:jc w:val="both"/>
        <w:rPr>
          <w:rFonts w:ascii="Calibri"/>
          <w:b/>
          <w:sz w:val="22"/>
        </w:rPr>
      </w:pPr>
      <w:r>
        <w:rPr>
          <w:rFonts w:ascii="Calibri"/>
          <w:b/>
          <w:sz w:val="22"/>
        </w:rPr>
        <w:t>QUATTRO PROMOZIONI. QUATTRO RETROCESSIONI IN CASO DI 0 RETROCESSIONI DALLA B2. CINQUE RETROCESSIONI IN CASO DI 1 RETROCESSIONE DALLA B2. SEI RETROCESSIONI IN CASO DI 2 o 3 o 4 RETROCESSIONI DALLA B2.</w:t>
      </w:r>
    </w:p>
    <w:p>
      <w:pPr>
        <w:spacing w:before="179"/>
        <w:ind w:left="111" w:right="0" w:firstLine="0"/>
        <w:jc w:val="both"/>
        <w:rPr>
          <w:rFonts w:ascii="Cambria"/>
          <w:b/>
          <w:sz w:val="24"/>
        </w:rPr>
      </w:pPr>
      <w:r>
        <w:rPr>
          <w:rFonts w:ascii="Cambria"/>
          <w:sz w:val="24"/>
        </w:rPr>
        <w:t>Disputano la serie D femminile trentasei squadre. Tali compagini sono divise nella </w:t>
      </w:r>
      <w:r>
        <w:rPr>
          <w:rFonts w:ascii="Cambria"/>
          <w:b/>
          <w:sz w:val="24"/>
        </w:rPr>
        <w:t>Prima Fase</w:t>
      </w:r>
    </w:p>
    <w:p>
      <w:pPr>
        <w:spacing w:before="64"/>
        <w:ind w:left="111" w:right="0" w:firstLine="0"/>
        <w:jc w:val="both"/>
        <w:rPr>
          <w:rFonts w:ascii="Cambria"/>
          <w:sz w:val="24"/>
        </w:rPr>
      </w:pPr>
      <w:r>
        <w:rPr>
          <w:rFonts w:ascii="Cambria"/>
          <w:sz w:val="24"/>
        </w:rPr>
        <w:t>in tre gironi da 12 squadre, con gare di andata e ritorno, formati come segue:</w:t>
      </w:r>
    </w:p>
    <w:p>
      <w:pPr>
        <w:pStyle w:val="BodyText"/>
        <w:spacing w:before="1"/>
        <w:rPr>
          <w:rFonts w:ascii="Cambria"/>
          <w:sz w:val="32"/>
        </w:rPr>
      </w:pPr>
    </w:p>
    <w:p>
      <w:pPr>
        <w:spacing w:line="266" w:lineRule="auto" w:before="1"/>
        <w:ind w:left="1387" w:right="114" w:hanging="1276"/>
        <w:jc w:val="both"/>
        <w:rPr>
          <w:rFonts w:ascii="Cambria"/>
          <w:sz w:val="24"/>
        </w:rPr>
      </w:pPr>
      <w:r>
        <w:rPr>
          <w:rFonts w:ascii="Cambria"/>
          <w:sz w:val="24"/>
        </w:rPr>
        <w:t>GIRONE A: MONTEGRANARO VOLLEY PESARO, VOLLEY PESARO, VIRTUS FANO, TEAM 80 GABICCE GRADARA, COPE CESARONI ACQUALAGNA, BLU VOLLEY PESARO, ASD LAURENTINA VOLLEY, REAL UAU VOLLEY, DREAM VOLLEY FERMIGNANO, VOLLEY VADESE, ASD APAV CALCINELLI -LUCREZIA, METAL FLY</w:t>
      </w:r>
    </w:p>
    <w:p>
      <w:pPr>
        <w:spacing w:line="264" w:lineRule="auto" w:before="157"/>
        <w:ind w:left="1387" w:right="114" w:hanging="1276"/>
        <w:jc w:val="both"/>
        <w:rPr>
          <w:rFonts w:ascii="Cambria"/>
          <w:sz w:val="24"/>
        </w:rPr>
      </w:pPr>
      <w:r>
        <w:rPr>
          <w:rFonts w:ascii="Cambria"/>
          <w:sz w:val="24"/>
        </w:rPr>
        <w:t>GIRONE B: TRIS BEAUTY, ASD POLISPORTIVA LIBERTAS JESI, INCOM, UPR  VOLLEY  2,  CANDIA VOLLEY, VALVOLLEY TECNOSTIRO, USDACLIMANTOVANIVOLLEY- ESTRA, RE SALMONE OSIMO, US PALLAVOLO SENIGALLIA, AMARENE PALL.FIDARDENSE, BFTM UNIQA, CGF DI</w:t>
      </w:r>
      <w:r>
        <w:rPr>
          <w:rFonts w:ascii="Cambria"/>
          <w:spacing w:val="-18"/>
          <w:sz w:val="24"/>
        </w:rPr>
        <w:t> </w:t>
      </w:r>
      <w:r>
        <w:rPr>
          <w:rFonts w:ascii="Cambria"/>
          <w:sz w:val="24"/>
        </w:rPr>
        <w:t>PRANZETTI</w:t>
      </w:r>
    </w:p>
    <w:p>
      <w:pPr>
        <w:spacing w:line="264" w:lineRule="auto" w:before="173"/>
        <w:ind w:left="1387" w:right="113" w:hanging="1276"/>
        <w:jc w:val="both"/>
        <w:rPr>
          <w:rFonts w:ascii="Cambria"/>
          <w:sz w:val="24"/>
        </w:rPr>
      </w:pPr>
      <w:r>
        <w:rPr>
          <w:rFonts w:ascii="Cambria"/>
          <w:sz w:val="24"/>
        </w:rPr>
        <w:t>GIRONE C: SATEL PEDASO, TEEN VOLLEY FERMO RAPAGNANO, G3 INCONTRA VOLLEY, CENTRODIESEL PAGLIARE VOLLEY, EDILMONALDI, ADRIATICATONOLEGGIO- CENTOVOLLEY, TRANSADRIATICO ATHENA VOLLEY, GIORI-OLIANS-NEW FLYING, EM COMPANY AZZURRA VOLLEY, SAFETY 217 H.R. MACERATA, CALDAROLA VOLLEY, ESAVOLLEY</w:t>
      </w:r>
      <w:r>
        <w:rPr>
          <w:rFonts w:ascii="Cambria"/>
          <w:spacing w:val="-2"/>
          <w:sz w:val="24"/>
        </w:rPr>
        <w:t> </w:t>
      </w:r>
      <w:r>
        <w:rPr>
          <w:rFonts w:ascii="Cambria"/>
          <w:sz w:val="24"/>
        </w:rPr>
        <w:t>CHEMIBA</w:t>
      </w:r>
    </w:p>
    <w:p>
      <w:pPr>
        <w:spacing w:line="266" w:lineRule="auto" w:before="166"/>
        <w:ind w:left="111" w:right="114" w:firstLine="0"/>
        <w:jc w:val="both"/>
        <w:rPr>
          <w:rFonts w:ascii="Cambria"/>
          <w:sz w:val="24"/>
        </w:rPr>
      </w:pPr>
      <w:r>
        <w:rPr>
          <w:rFonts w:ascii="Cambria"/>
          <w:b/>
          <w:sz w:val="24"/>
        </w:rPr>
        <w:t>DATE DI GIOCO </w:t>
      </w:r>
      <w:r>
        <w:rPr>
          <w:rFonts w:ascii="Cambria"/>
          <w:sz w:val="24"/>
        </w:rPr>
        <w:t>(con quattro infrasettimanali indicate in neretto): 10\17\24\</w:t>
      </w:r>
      <w:r>
        <w:rPr>
          <w:rFonts w:ascii="Cambria"/>
          <w:b/>
          <w:sz w:val="24"/>
        </w:rPr>
        <w:t>28</w:t>
      </w:r>
      <w:r>
        <w:rPr>
          <w:rFonts w:ascii="Cambria"/>
          <w:sz w:val="24"/>
        </w:rPr>
        <w:t>\31 OTTOBRE 7\14\21</w:t>
      </w:r>
      <w:r>
        <w:rPr>
          <w:rFonts w:ascii="Cambria"/>
          <w:b/>
          <w:sz w:val="24"/>
        </w:rPr>
        <w:t>\25</w:t>
      </w:r>
      <w:r>
        <w:rPr>
          <w:rFonts w:ascii="Cambria"/>
          <w:sz w:val="24"/>
        </w:rPr>
        <w:t>\28 NOVEMBRE 5\12\19 DICEMBRE 9\</w:t>
      </w:r>
      <w:r>
        <w:rPr>
          <w:rFonts w:ascii="Cambria"/>
          <w:b/>
          <w:sz w:val="24"/>
        </w:rPr>
        <w:t>13</w:t>
      </w:r>
      <w:r>
        <w:rPr>
          <w:rFonts w:ascii="Cambria"/>
          <w:sz w:val="24"/>
        </w:rPr>
        <w:t>\16\23\30 GENNAIO 6\</w:t>
      </w:r>
      <w:r>
        <w:rPr>
          <w:rFonts w:ascii="Cambria"/>
          <w:b/>
          <w:sz w:val="24"/>
        </w:rPr>
        <w:t>10</w:t>
      </w:r>
      <w:r>
        <w:rPr>
          <w:rFonts w:ascii="Cambria"/>
          <w:sz w:val="24"/>
        </w:rPr>
        <w:t>\13\20 FEBBRAIO</w:t>
      </w:r>
    </w:p>
    <w:p>
      <w:pPr>
        <w:spacing w:line="295" w:lineRule="auto" w:before="157"/>
        <w:ind w:left="111" w:right="114" w:firstLine="0"/>
        <w:jc w:val="both"/>
        <w:rPr>
          <w:rFonts w:ascii="Cambria"/>
          <w:sz w:val="24"/>
        </w:rPr>
      </w:pPr>
      <w:r>
        <w:rPr>
          <w:rFonts w:ascii="Cambria"/>
          <w:sz w:val="24"/>
        </w:rPr>
        <w:t>AL TERMINE DELLA PRIMA FASE, LE PRIME SEI SQUADRE DI OGNI GIRONE ACCEDONO ALLA POOL PROMOZIONE, LE ULTIME SEI ALLA POOL RETROCESSIONE</w:t>
      </w:r>
    </w:p>
    <w:p>
      <w:pPr>
        <w:spacing w:before="115"/>
        <w:ind w:left="111" w:right="0" w:firstLine="0"/>
        <w:jc w:val="both"/>
        <w:rPr>
          <w:rFonts w:ascii="Cambria" w:hAnsi="Cambria"/>
          <w:sz w:val="24"/>
        </w:rPr>
      </w:pPr>
      <w:r>
        <w:rPr>
          <w:rFonts w:ascii="Cambria" w:hAnsi="Cambria"/>
          <w:sz w:val="24"/>
        </w:rPr>
        <w:t>LA POOL PROMOZIONE È COSI COMPOSTA:</w:t>
      </w:r>
    </w:p>
    <w:p>
      <w:pPr>
        <w:spacing w:before="184"/>
        <w:ind w:left="111" w:right="0" w:firstLine="0"/>
        <w:jc w:val="both"/>
        <w:rPr>
          <w:rFonts w:ascii="Cambria"/>
          <w:sz w:val="24"/>
        </w:rPr>
      </w:pPr>
      <w:r>
        <w:rPr>
          <w:rFonts w:ascii="Cambria"/>
          <w:spacing w:val="-5"/>
          <w:sz w:val="22"/>
        </w:rPr>
        <w:t>LE </w:t>
      </w:r>
      <w:r>
        <w:rPr>
          <w:rFonts w:ascii="Cambria"/>
          <w:spacing w:val="-8"/>
          <w:sz w:val="22"/>
        </w:rPr>
        <w:t>PRIME </w:t>
      </w:r>
      <w:r>
        <w:rPr>
          <w:rFonts w:ascii="Cambria"/>
          <w:spacing w:val="-6"/>
          <w:sz w:val="22"/>
        </w:rPr>
        <w:t>DUE </w:t>
      </w:r>
      <w:r>
        <w:rPr>
          <w:rFonts w:ascii="Cambria"/>
          <w:spacing w:val="-9"/>
          <w:sz w:val="22"/>
        </w:rPr>
        <w:t>CLASSIFICATE </w:t>
      </w:r>
      <w:r>
        <w:rPr>
          <w:rFonts w:ascii="Cambria"/>
          <w:spacing w:val="-5"/>
          <w:sz w:val="22"/>
        </w:rPr>
        <w:t>DI </w:t>
      </w:r>
      <w:r>
        <w:rPr>
          <w:rFonts w:ascii="Cambria"/>
          <w:spacing w:val="-7"/>
          <w:sz w:val="22"/>
        </w:rPr>
        <w:t>OGNI </w:t>
      </w:r>
      <w:r>
        <w:rPr>
          <w:rFonts w:ascii="Cambria"/>
          <w:spacing w:val="-8"/>
          <w:sz w:val="22"/>
        </w:rPr>
        <w:t>GIRONE ACCEDONO </w:t>
      </w:r>
      <w:r>
        <w:rPr>
          <w:rFonts w:ascii="Cambria"/>
          <w:spacing w:val="-7"/>
          <w:sz w:val="22"/>
        </w:rPr>
        <w:t>ALLA </w:t>
      </w:r>
      <w:r>
        <w:rPr>
          <w:rFonts w:ascii="Cambria"/>
          <w:b/>
          <w:spacing w:val="-7"/>
          <w:sz w:val="22"/>
        </w:rPr>
        <w:t>POOL </w:t>
      </w:r>
      <w:r>
        <w:rPr>
          <w:rFonts w:ascii="Cambria"/>
          <w:b/>
          <w:spacing w:val="-8"/>
          <w:sz w:val="22"/>
        </w:rPr>
        <w:t>GOLD</w:t>
      </w:r>
      <w:r>
        <w:rPr>
          <w:rFonts w:ascii="Cambria"/>
          <w:spacing w:val="-8"/>
          <w:sz w:val="24"/>
        </w:rPr>
        <w:t>; </w:t>
      </w:r>
      <w:r>
        <w:rPr>
          <w:rFonts w:ascii="Cambria"/>
          <w:sz w:val="24"/>
        </w:rPr>
        <w:t>vengono conservati </w:t>
      </w:r>
      <w:r>
        <w:rPr>
          <w:rFonts w:ascii="Cambria"/>
          <w:sz w:val="22"/>
        </w:rPr>
        <w:t>i </w:t>
      </w:r>
      <w:r>
        <w:rPr>
          <w:rFonts w:ascii="Cambria"/>
          <w:sz w:val="24"/>
        </w:rPr>
        <w:t>punti</w:t>
      </w:r>
    </w:p>
    <w:p>
      <w:pPr>
        <w:spacing w:line="266" w:lineRule="auto" w:before="31"/>
        <w:ind w:left="111" w:right="113" w:firstLine="0"/>
        <w:jc w:val="both"/>
        <w:rPr>
          <w:rFonts w:ascii="Cambria"/>
          <w:sz w:val="24"/>
        </w:rPr>
      </w:pPr>
      <w:r>
        <w:rPr>
          <w:rFonts w:ascii="Cambria"/>
          <w:sz w:val="24"/>
        </w:rPr>
        <w:t>conseguiti nella prima fase con la squadra partecipante allo stesso girone; si affrontano, </w:t>
      </w:r>
      <w:r>
        <w:rPr>
          <w:rFonts w:ascii="Cambria"/>
          <w:spacing w:val="-5"/>
          <w:sz w:val="24"/>
        </w:rPr>
        <w:t>con </w:t>
      </w:r>
      <w:r>
        <w:rPr>
          <w:rFonts w:ascii="Cambria"/>
          <w:sz w:val="24"/>
        </w:rPr>
        <w:t>gare di andata e ritorno, solo le squadre provenienti dagli altri gironi (totale 8 gare). AL TERMINE LE PRIME DUE SALGONO IN C MENTRE LE SQUADRE DAL 3 AL 6 POSTO DISPUTANO I PLAY</w:t>
      </w:r>
      <w:r>
        <w:rPr>
          <w:rFonts w:ascii="Cambria"/>
          <w:spacing w:val="-1"/>
          <w:sz w:val="24"/>
        </w:rPr>
        <w:t> </w:t>
      </w:r>
      <w:r>
        <w:rPr>
          <w:rFonts w:ascii="Cambria"/>
          <w:sz w:val="24"/>
        </w:rPr>
        <w:t>OFF</w:t>
      </w:r>
    </w:p>
    <w:p>
      <w:pPr>
        <w:spacing w:before="152"/>
        <w:ind w:left="111" w:right="0" w:firstLine="0"/>
        <w:jc w:val="both"/>
        <w:rPr>
          <w:rFonts w:ascii="Cambria"/>
          <w:sz w:val="24"/>
        </w:rPr>
      </w:pPr>
      <w:r>
        <w:rPr>
          <w:rFonts w:ascii="Cambria"/>
          <w:sz w:val="22"/>
        </w:rPr>
        <w:t>LE TERZE E QUARTE CLASSIFICATE DI OGNI GIRONE ACCEDONO ALLA </w:t>
      </w:r>
      <w:r>
        <w:rPr>
          <w:rFonts w:ascii="Cambria"/>
          <w:b/>
          <w:sz w:val="22"/>
        </w:rPr>
        <w:t>POOL SILVER</w:t>
      </w:r>
      <w:r>
        <w:rPr>
          <w:rFonts w:ascii="Cambria"/>
          <w:sz w:val="22"/>
        </w:rPr>
        <w:t>; </w:t>
      </w:r>
      <w:r>
        <w:rPr>
          <w:rFonts w:ascii="Cambria"/>
          <w:sz w:val="24"/>
        </w:rPr>
        <w:t>vengono</w:t>
      </w:r>
    </w:p>
    <w:p>
      <w:pPr>
        <w:pStyle w:val="Heading3"/>
        <w:spacing w:line="266" w:lineRule="auto" w:before="30"/>
        <w:ind w:right="114"/>
        <w:jc w:val="both"/>
      </w:pPr>
      <w:r>
        <w:rPr/>
        <w:t>conservati i punti conseguiti nella prima fase con la squadra partecipante allo stesso girone; si affrontano, con gare di andata e ritorno, solo le squadre provenienti dagli altri gironi (totale 8 gare). AL TERMINE LE PRIME TRE CLASSIFICATE ACCEDONO AI PLAY OFF</w:t>
      </w:r>
    </w:p>
    <w:p>
      <w:pPr>
        <w:spacing w:before="158"/>
        <w:ind w:left="111" w:right="0" w:firstLine="0"/>
        <w:jc w:val="both"/>
        <w:rPr>
          <w:rFonts w:ascii="Cambria"/>
          <w:sz w:val="24"/>
        </w:rPr>
      </w:pPr>
      <w:r>
        <w:rPr>
          <w:rFonts w:ascii="Cambria"/>
          <w:sz w:val="22"/>
        </w:rPr>
        <w:t>LE QUINTE E SESTE CLASSIFICATE DI OGNI GIRONE ACCEDONO ALLA </w:t>
      </w:r>
      <w:r>
        <w:rPr>
          <w:rFonts w:ascii="Cambria"/>
          <w:b/>
          <w:sz w:val="22"/>
        </w:rPr>
        <w:t>POOL BRONZE</w:t>
      </w:r>
      <w:r>
        <w:rPr>
          <w:rFonts w:ascii="Cambria"/>
          <w:sz w:val="22"/>
        </w:rPr>
        <w:t>; </w:t>
      </w:r>
      <w:r>
        <w:rPr>
          <w:rFonts w:ascii="Cambria"/>
          <w:sz w:val="24"/>
        </w:rPr>
        <w:t>vengono</w:t>
      </w:r>
    </w:p>
    <w:p>
      <w:pPr>
        <w:pStyle w:val="Heading3"/>
        <w:spacing w:line="264" w:lineRule="auto" w:before="31"/>
        <w:ind w:right="114"/>
        <w:jc w:val="both"/>
      </w:pPr>
      <w:r>
        <w:rPr/>
        <w:t>conservati i punti conseguiti nella prima fase con la squadra partecipante allo stesso girone; si affrontano, con gare di andata e ritorno, solo le squadre provenienti dagli altri gironi (totale 8 gare). AL TERMINE LA PRIMA CLASSIFICATA ACCEDE AI PLAY OFF</w:t>
      </w:r>
    </w:p>
    <w:p>
      <w:pPr>
        <w:spacing w:after="0" w:line="264" w:lineRule="auto"/>
        <w:jc w:val="both"/>
        <w:sectPr>
          <w:headerReference w:type="default" r:id="rId54"/>
          <w:footerReference w:type="default" r:id="rId55"/>
          <w:pgSz w:w="11900" w:h="16840"/>
          <w:pgMar w:header="704" w:footer="0" w:top="1960" w:bottom="280" w:left="1040" w:right="860"/>
        </w:sectPr>
      </w:pPr>
    </w:p>
    <w:p>
      <w:pPr>
        <w:spacing w:before="42"/>
        <w:ind w:left="111" w:right="0" w:firstLine="0"/>
        <w:jc w:val="both"/>
        <w:rPr>
          <w:rFonts w:ascii="Cambria" w:hAnsi="Cambria"/>
          <w:sz w:val="24"/>
        </w:rPr>
      </w:pPr>
      <w:r>
        <w:rPr>
          <w:rFonts w:ascii="Cambria" w:hAnsi="Cambria"/>
          <w:sz w:val="24"/>
        </w:rPr>
        <w:t>LA POOL RETROCESSIONE È COSI COMPOSTA:</w:t>
      </w:r>
    </w:p>
    <w:p>
      <w:pPr>
        <w:spacing w:before="64"/>
        <w:ind w:left="111" w:right="0" w:firstLine="0"/>
        <w:jc w:val="both"/>
        <w:rPr>
          <w:rFonts w:ascii="Cambria"/>
          <w:sz w:val="22"/>
        </w:rPr>
      </w:pPr>
      <w:r>
        <w:rPr>
          <w:rFonts w:ascii="Cambria"/>
          <w:sz w:val="22"/>
        </w:rPr>
        <w:t>TRE GIRONI CON DUE SQUADRE DA OGNI GIRONE, FORMATI SECONDO IL SEGUENTE SCHEMA</w:t>
      </w:r>
    </w:p>
    <w:p>
      <w:pPr>
        <w:spacing w:line="415" w:lineRule="auto" w:before="188"/>
        <w:ind w:left="111" w:right="6037" w:firstLine="0"/>
        <w:jc w:val="both"/>
        <w:rPr>
          <w:rFonts w:ascii="Cambria" w:hAnsi="Cambria"/>
          <w:sz w:val="22"/>
        </w:rPr>
      </w:pPr>
      <w:r>
        <w:rPr>
          <w:rFonts w:ascii="Cambria" w:hAnsi="Cambria"/>
          <w:b/>
          <w:sz w:val="22"/>
        </w:rPr>
        <w:t>SAVE A</w:t>
      </w:r>
      <w:r>
        <w:rPr>
          <w:rFonts w:ascii="Cambria" w:hAnsi="Cambria"/>
          <w:sz w:val="22"/>
        </w:rPr>
        <w:t>: 7°A, 8°A, 9°B, 10°B, 11°C, 12°C </w:t>
      </w:r>
      <w:r>
        <w:rPr>
          <w:rFonts w:ascii="Cambria" w:hAnsi="Cambria"/>
          <w:b/>
          <w:sz w:val="22"/>
        </w:rPr>
        <w:t>SAVE B</w:t>
      </w:r>
      <w:r>
        <w:rPr>
          <w:rFonts w:ascii="Cambria" w:hAnsi="Cambria"/>
          <w:sz w:val="22"/>
        </w:rPr>
        <w:t>: 7°B, 8°B, 9°C, 10°C, 11°A, 12°A </w:t>
      </w:r>
      <w:r>
        <w:rPr>
          <w:rFonts w:ascii="Cambria" w:hAnsi="Cambria"/>
          <w:b/>
          <w:sz w:val="22"/>
        </w:rPr>
        <w:t>SAVE C</w:t>
      </w:r>
      <w:r>
        <w:rPr>
          <w:rFonts w:ascii="Cambria" w:hAnsi="Cambria"/>
          <w:sz w:val="22"/>
        </w:rPr>
        <w:t>: 7°C, 8°C, 9°A, 10°A, 11°B, 12°B</w:t>
      </w:r>
    </w:p>
    <w:p>
      <w:pPr>
        <w:spacing w:line="268" w:lineRule="auto" w:before="1"/>
        <w:ind w:left="111" w:right="285" w:firstLine="0"/>
        <w:jc w:val="left"/>
        <w:rPr>
          <w:rFonts w:ascii="Cambria"/>
          <w:sz w:val="22"/>
        </w:rPr>
      </w:pPr>
      <w:r>
        <w:rPr>
          <w:rFonts w:ascii="Cambria"/>
          <w:sz w:val="22"/>
        </w:rPr>
        <w:t>vengono conservati i punti conseguiti nella prima fase con la squadra partecipante allo stesso girone; si</w:t>
      </w:r>
      <w:r>
        <w:rPr>
          <w:rFonts w:ascii="Cambria"/>
          <w:spacing w:val="-4"/>
          <w:sz w:val="22"/>
        </w:rPr>
        <w:t> </w:t>
      </w:r>
      <w:r>
        <w:rPr>
          <w:rFonts w:ascii="Cambria"/>
          <w:sz w:val="22"/>
        </w:rPr>
        <w:t>affrontano,</w:t>
      </w:r>
      <w:r>
        <w:rPr>
          <w:rFonts w:ascii="Cambria"/>
          <w:spacing w:val="-3"/>
          <w:sz w:val="22"/>
        </w:rPr>
        <w:t> </w:t>
      </w:r>
      <w:r>
        <w:rPr>
          <w:rFonts w:ascii="Cambria"/>
          <w:sz w:val="22"/>
        </w:rPr>
        <w:t>con</w:t>
      </w:r>
      <w:r>
        <w:rPr>
          <w:rFonts w:ascii="Cambria"/>
          <w:spacing w:val="-3"/>
          <w:sz w:val="22"/>
        </w:rPr>
        <w:t> </w:t>
      </w:r>
      <w:r>
        <w:rPr>
          <w:rFonts w:ascii="Cambria"/>
          <w:sz w:val="22"/>
        </w:rPr>
        <w:t>gare</w:t>
      </w:r>
      <w:r>
        <w:rPr>
          <w:rFonts w:ascii="Cambria"/>
          <w:spacing w:val="-3"/>
          <w:sz w:val="22"/>
        </w:rPr>
        <w:t> </w:t>
      </w:r>
      <w:r>
        <w:rPr>
          <w:rFonts w:ascii="Cambria"/>
          <w:sz w:val="22"/>
        </w:rPr>
        <w:t>di</w:t>
      </w:r>
      <w:r>
        <w:rPr>
          <w:rFonts w:ascii="Cambria"/>
          <w:spacing w:val="-3"/>
          <w:sz w:val="22"/>
        </w:rPr>
        <w:t> </w:t>
      </w:r>
      <w:r>
        <w:rPr>
          <w:rFonts w:ascii="Cambria"/>
          <w:sz w:val="22"/>
        </w:rPr>
        <w:t>andata</w:t>
      </w:r>
      <w:r>
        <w:rPr>
          <w:rFonts w:ascii="Cambria"/>
          <w:spacing w:val="-3"/>
          <w:sz w:val="22"/>
        </w:rPr>
        <w:t> </w:t>
      </w:r>
      <w:r>
        <w:rPr>
          <w:rFonts w:ascii="Cambria"/>
          <w:sz w:val="22"/>
        </w:rPr>
        <w:t>e</w:t>
      </w:r>
      <w:r>
        <w:rPr>
          <w:rFonts w:ascii="Cambria"/>
          <w:spacing w:val="-3"/>
          <w:sz w:val="22"/>
        </w:rPr>
        <w:t> </w:t>
      </w:r>
      <w:r>
        <w:rPr>
          <w:rFonts w:ascii="Cambria"/>
          <w:sz w:val="22"/>
        </w:rPr>
        <w:t>ritorno,</w:t>
      </w:r>
      <w:r>
        <w:rPr>
          <w:rFonts w:ascii="Cambria"/>
          <w:spacing w:val="-3"/>
          <w:sz w:val="22"/>
        </w:rPr>
        <w:t> </w:t>
      </w:r>
      <w:r>
        <w:rPr>
          <w:rFonts w:ascii="Cambria"/>
          <w:sz w:val="22"/>
        </w:rPr>
        <w:t>solo</w:t>
      </w:r>
      <w:r>
        <w:rPr>
          <w:rFonts w:ascii="Cambria"/>
          <w:spacing w:val="-3"/>
          <w:sz w:val="22"/>
        </w:rPr>
        <w:t> </w:t>
      </w:r>
      <w:r>
        <w:rPr>
          <w:rFonts w:ascii="Cambria"/>
          <w:sz w:val="22"/>
        </w:rPr>
        <w:t>le</w:t>
      </w:r>
      <w:r>
        <w:rPr>
          <w:rFonts w:ascii="Cambria"/>
          <w:spacing w:val="-3"/>
          <w:sz w:val="22"/>
        </w:rPr>
        <w:t> </w:t>
      </w:r>
      <w:r>
        <w:rPr>
          <w:rFonts w:ascii="Cambria"/>
          <w:sz w:val="22"/>
        </w:rPr>
        <w:t>squadre</w:t>
      </w:r>
      <w:r>
        <w:rPr>
          <w:rFonts w:ascii="Cambria"/>
          <w:spacing w:val="-3"/>
          <w:sz w:val="22"/>
        </w:rPr>
        <w:t> </w:t>
      </w:r>
      <w:r>
        <w:rPr>
          <w:rFonts w:ascii="Cambria"/>
          <w:sz w:val="22"/>
        </w:rPr>
        <w:t>provenienti</w:t>
      </w:r>
      <w:r>
        <w:rPr>
          <w:rFonts w:ascii="Cambria"/>
          <w:spacing w:val="-3"/>
          <w:sz w:val="22"/>
        </w:rPr>
        <w:t> </w:t>
      </w:r>
      <w:r>
        <w:rPr>
          <w:rFonts w:ascii="Cambria"/>
          <w:sz w:val="22"/>
        </w:rPr>
        <w:t>dagli</w:t>
      </w:r>
      <w:r>
        <w:rPr>
          <w:rFonts w:ascii="Cambria"/>
          <w:spacing w:val="-3"/>
          <w:sz w:val="22"/>
        </w:rPr>
        <w:t> </w:t>
      </w:r>
      <w:r>
        <w:rPr>
          <w:rFonts w:ascii="Cambria"/>
          <w:sz w:val="22"/>
        </w:rPr>
        <w:t>altri</w:t>
      </w:r>
      <w:r>
        <w:rPr>
          <w:rFonts w:ascii="Cambria"/>
          <w:spacing w:val="-3"/>
          <w:sz w:val="22"/>
        </w:rPr>
        <w:t> </w:t>
      </w:r>
      <w:r>
        <w:rPr>
          <w:rFonts w:ascii="Cambria"/>
          <w:sz w:val="22"/>
        </w:rPr>
        <w:t>gironi</w:t>
      </w:r>
      <w:r>
        <w:rPr>
          <w:rFonts w:ascii="Cambria"/>
          <w:spacing w:val="-3"/>
          <w:sz w:val="22"/>
        </w:rPr>
        <w:t> </w:t>
      </w:r>
      <w:r>
        <w:rPr>
          <w:rFonts w:ascii="Cambria"/>
          <w:sz w:val="22"/>
        </w:rPr>
        <w:t>(totale</w:t>
      </w:r>
      <w:r>
        <w:rPr>
          <w:rFonts w:ascii="Cambria"/>
          <w:spacing w:val="-3"/>
          <w:sz w:val="22"/>
        </w:rPr>
        <w:t> </w:t>
      </w:r>
      <w:r>
        <w:rPr>
          <w:rFonts w:ascii="Cambria"/>
          <w:sz w:val="22"/>
        </w:rPr>
        <w:t>8</w:t>
      </w:r>
      <w:r>
        <w:rPr>
          <w:rFonts w:ascii="Cambria"/>
          <w:spacing w:val="-4"/>
          <w:sz w:val="22"/>
        </w:rPr>
        <w:t> </w:t>
      </w:r>
      <w:r>
        <w:rPr>
          <w:rFonts w:ascii="Cambria"/>
          <w:sz w:val="22"/>
        </w:rPr>
        <w:t>gare).</w:t>
      </w:r>
    </w:p>
    <w:p>
      <w:pPr>
        <w:spacing w:before="156"/>
        <w:ind w:left="111" w:right="0" w:firstLine="0"/>
        <w:jc w:val="both"/>
        <w:rPr>
          <w:rFonts w:ascii="Cambria" w:hAnsi="Cambria"/>
          <w:sz w:val="22"/>
        </w:rPr>
      </w:pPr>
      <w:r>
        <w:rPr>
          <w:rFonts w:ascii="Cambria" w:hAnsi="Cambria"/>
          <w:sz w:val="22"/>
        </w:rPr>
        <w:t>LE ULTIME CLASSIFICATE DEI TRE GIRONI RETROCEDONO IN 1° DIVISIONE.</w:t>
      </w:r>
    </w:p>
    <w:p>
      <w:pPr>
        <w:spacing w:line="268" w:lineRule="auto" w:before="184"/>
        <w:ind w:left="111" w:right="245" w:firstLine="0"/>
        <w:jc w:val="both"/>
        <w:rPr>
          <w:rFonts w:ascii="Cambria"/>
          <w:sz w:val="22"/>
        </w:rPr>
      </w:pPr>
      <w:r>
        <w:rPr>
          <w:rFonts w:ascii="Cambria"/>
          <w:sz w:val="22"/>
        </w:rPr>
        <w:t>LE TRE PENULTIME CLASSIFICATE DISPUTANO UN GIRONE DI SOLA ANDATA PER STABILIRE LA QUARTA E LE EVENTUALI QUINTA O SESTA RETROCESSIONE.</w:t>
      </w:r>
    </w:p>
    <w:p>
      <w:pPr>
        <w:spacing w:before="152"/>
        <w:ind w:left="111" w:right="0" w:firstLine="0"/>
        <w:jc w:val="both"/>
        <w:rPr>
          <w:rFonts w:ascii="Cambria"/>
          <w:sz w:val="22"/>
        </w:rPr>
      </w:pPr>
      <w:r>
        <w:rPr>
          <w:rFonts w:ascii="Cambria"/>
          <w:b/>
          <w:sz w:val="24"/>
        </w:rPr>
        <w:t>DATE DI GIOCO</w:t>
      </w:r>
      <w:r>
        <w:rPr>
          <w:rFonts w:ascii="Cambria"/>
          <w:sz w:val="24"/>
        </w:rPr>
        <w:t>: 1\</w:t>
      </w:r>
      <w:r>
        <w:rPr>
          <w:rFonts w:ascii="Cambria"/>
          <w:b/>
          <w:sz w:val="24"/>
        </w:rPr>
        <w:t>2</w:t>
      </w:r>
      <w:r>
        <w:rPr>
          <w:rFonts w:ascii="Cambria"/>
          <w:sz w:val="24"/>
        </w:rPr>
        <w:t>\</w:t>
      </w:r>
      <w:r>
        <w:rPr>
          <w:rFonts w:ascii="Cambria"/>
          <w:sz w:val="22"/>
        </w:rPr>
        <w:t>13\20 MARZO 3\</w:t>
      </w:r>
      <w:r>
        <w:rPr>
          <w:rFonts w:ascii="Cambria"/>
          <w:b/>
          <w:sz w:val="22"/>
        </w:rPr>
        <w:t>7</w:t>
      </w:r>
      <w:r>
        <w:rPr>
          <w:rFonts w:ascii="Cambria"/>
          <w:sz w:val="22"/>
        </w:rPr>
        <w:t>\10\17 APRILE</w:t>
      </w:r>
    </w:p>
    <w:p>
      <w:pPr>
        <w:pStyle w:val="BodyText"/>
        <w:rPr>
          <w:rFonts w:ascii="Cambria"/>
          <w:sz w:val="28"/>
        </w:rPr>
      </w:pPr>
    </w:p>
    <w:p>
      <w:pPr>
        <w:pStyle w:val="BodyText"/>
        <w:spacing w:before="4"/>
        <w:rPr>
          <w:rFonts w:ascii="Cambria"/>
          <w:sz w:val="23"/>
        </w:rPr>
      </w:pPr>
    </w:p>
    <w:p>
      <w:pPr>
        <w:pStyle w:val="Heading2"/>
        <w:jc w:val="both"/>
      </w:pPr>
      <w:r>
        <w:rPr/>
        <w:t>FASE PLAY OFF</w:t>
      </w:r>
    </w:p>
    <w:p>
      <w:pPr>
        <w:spacing w:line="271" w:lineRule="auto" w:before="160"/>
        <w:ind w:left="111" w:right="108" w:firstLine="0"/>
        <w:jc w:val="left"/>
        <w:rPr>
          <w:rFonts w:ascii="Cambria" w:hAnsi="Cambria"/>
          <w:i/>
          <w:sz w:val="24"/>
        </w:rPr>
      </w:pPr>
      <w:r>
        <w:rPr>
          <w:rFonts w:ascii="Cambria" w:hAnsi="Cambria"/>
          <w:i/>
          <w:sz w:val="24"/>
        </w:rPr>
        <w:t>In tutte le fasi la gara di andata e l’eventuale spareggio si disputano in casa della squadra con la </w:t>
      </w:r>
      <w:r>
        <w:rPr>
          <w:rFonts w:ascii="Cambria" w:hAnsi="Cambria"/>
          <w:i/>
          <w:sz w:val="24"/>
        </w:rPr>
        <w:t>migliore classifica.</w:t>
      </w:r>
    </w:p>
    <w:p>
      <w:pPr>
        <w:spacing w:before="190"/>
        <w:ind w:left="111" w:right="0" w:firstLine="0"/>
        <w:jc w:val="left"/>
        <w:rPr>
          <w:rFonts w:ascii="Cambria"/>
          <w:sz w:val="22"/>
        </w:rPr>
      </w:pPr>
      <w:r>
        <w:rPr>
          <w:rFonts w:ascii="Cambria"/>
          <w:sz w:val="22"/>
        </w:rPr>
        <w:t>SEMIFINALI AL MEGLIO DELLE DUE GARE SU TRE:</w:t>
      </w:r>
    </w:p>
    <w:p>
      <w:pPr>
        <w:spacing w:line="415" w:lineRule="auto" w:before="188"/>
        <w:ind w:left="111" w:right="1507" w:firstLine="0"/>
        <w:jc w:val="left"/>
        <w:rPr>
          <w:rFonts w:ascii="Cambria" w:hAnsi="Cambria"/>
          <w:sz w:val="22"/>
        </w:rPr>
      </w:pPr>
      <w:r>
        <w:rPr>
          <w:rFonts w:ascii="Cambria" w:hAnsi="Cambria"/>
          <w:w w:val="105"/>
          <w:sz w:val="22"/>
        </w:rPr>
        <w:t>3° GOLD-1° BRONZE, 4° GOLD-3° SILVER, 5°GOLD-2°SILVER, 6°GOLD-1°SILVER DATE DI GIOCO: 24 APRILE 1\5 MAGGIO</w:t>
      </w:r>
    </w:p>
    <w:p>
      <w:pPr>
        <w:spacing w:before="1"/>
        <w:ind w:left="111" w:right="0" w:firstLine="0"/>
        <w:jc w:val="left"/>
        <w:rPr>
          <w:rFonts w:ascii="Cambria"/>
          <w:sz w:val="22"/>
        </w:rPr>
      </w:pPr>
      <w:r>
        <w:rPr>
          <w:rFonts w:ascii="Cambria"/>
          <w:sz w:val="22"/>
        </w:rPr>
        <w:t>FINALI AL MEGLIO DELLE DUE GARE SU TRE:</w:t>
      </w:r>
    </w:p>
    <w:p>
      <w:pPr>
        <w:spacing w:line="415" w:lineRule="auto" w:before="183"/>
        <w:ind w:left="113" w:right="2600" w:firstLine="0"/>
        <w:jc w:val="both"/>
        <w:rPr>
          <w:rFonts w:ascii="Cambria" w:hAnsi="Cambria"/>
          <w:sz w:val="22"/>
        </w:rPr>
      </w:pPr>
      <w:r>
        <w:rPr>
          <w:rFonts w:ascii="Cambria" w:hAnsi="Cambria"/>
          <w:w w:val="105"/>
          <w:sz w:val="22"/>
        </w:rPr>
        <w:t>VINCENTE</w:t>
      </w:r>
      <w:r>
        <w:rPr>
          <w:rFonts w:ascii="Cambria" w:hAnsi="Cambria"/>
          <w:spacing w:val="-25"/>
          <w:w w:val="105"/>
          <w:sz w:val="22"/>
        </w:rPr>
        <w:t> </w:t>
      </w:r>
      <w:r>
        <w:rPr>
          <w:rFonts w:ascii="Cambria" w:hAnsi="Cambria"/>
          <w:w w:val="105"/>
          <w:sz w:val="22"/>
        </w:rPr>
        <w:t>3°</w:t>
      </w:r>
      <w:r>
        <w:rPr>
          <w:rFonts w:ascii="Cambria" w:hAnsi="Cambria"/>
          <w:spacing w:val="-24"/>
          <w:w w:val="105"/>
          <w:sz w:val="22"/>
        </w:rPr>
        <w:t> </w:t>
      </w:r>
      <w:r>
        <w:rPr>
          <w:rFonts w:ascii="Cambria" w:hAnsi="Cambria"/>
          <w:w w:val="105"/>
          <w:sz w:val="22"/>
        </w:rPr>
        <w:t>GOLD-1°</w:t>
      </w:r>
      <w:r>
        <w:rPr>
          <w:rFonts w:ascii="Cambria" w:hAnsi="Cambria"/>
          <w:spacing w:val="-25"/>
          <w:w w:val="105"/>
          <w:sz w:val="22"/>
        </w:rPr>
        <w:t> </w:t>
      </w:r>
      <w:r>
        <w:rPr>
          <w:rFonts w:ascii="Cambria" w:hAnsi="Cambria"/>
          <w:w w:val="105"/>
          <w:sz w:val="22"/>
        </w:rPr>
        <w:t>BRONZE</w:t>
      </w:r>
      <w:r>
        <w:rPr>
          <w:rFonts w:ascii="Cambria" w:hAnsi="Cambria"/>
          <w:spacing w:val="-24"/>
          <w:w w:val="105"/>
          <w:sz w:val="22"/>
        </w:rPr>
        <w:t> </w:t>
      </w:r>
      <w:r>
        <w:rPr>
          <w:rFonts w:ascii="Cambria" w:hAnsi="Cambria"/>
          <w:w w:val="105"/>
          <w:sz w:val="22"/>
        </w:rPr>
        <w:t>–</w:t>
      </w:r>
      <w:r>
        <w:rPr>
          <w:rFonts w:ascii="Cambria" w:hAnsi="Cambria"/>
          <w:spacing w:val="-25"/>
          <w:w w:val="105"/>
          <w:sz w:val="22"/>
        </w:rPr>
        <w:t> </w:t>
      </w:r>
      <w:r>
        <w:rPr>
          <w:rFonts w:ascii="Cambria" w:hAnsi="Cambria"/>
          <w:w w:val="105"/>
          <w:sz w:val="22"/>
        </w:rPr>
        <w:t>VINCENTE</w:t>
      </w:r>
      <w:r>
        <w:rPr>
          <w:rFonts w:ascii="Cambria" w:hAnsi="Cambria"/>
          <w:spacing w:val="-24"/>
          <w:w w:val="105"/>
          <w:sz w:val="22"/>
        </w:rPr>
        <w:t> </w:t>
      </w:r>
      <w:r>
        <w:rPr>
          <w:rFonts w:ascii="Cambria" w:hAnsi="Cambria"/>
          <w:w w:val="105"/>
          <w:sz w:val="22"/>
        </w:rPr>
        <w:t>6°GOLD-1°SILVER</w:t>
      </w:r>
      <w:r>
        <w:rPr>
          <w:rFonts w:ascii="Cambria" w:hAnsi="Cambria"/>
          <w:spacing w:val="-19"/>
          <w:w w:val="105"/>
          <w:sz w:val="22"/>
        </w:rPr>
        <w:t> </w:t>
      </w:r>
      <w:r>
        <w:rPr>
          <w:rFonts w:ascii="Cambria" w:hAnsi="Cambria"/>
          <w:w w:val="105"/>
          <w:sz w:val="22"/>
        </w:rPr>
        <w:t>(FINALE</w:t>
      </w:r>
      <w:r>
        <w:rPr>
          <w:rFonts w:ascii="Cambria" w:hAnsi="Cambria"/>
          <w:spacing w:val="-19"/>
          <w:w w:val="105"/>
          <w:sz w:val="22"/>
        </w:rPr>
        <w:t> </w:t>
      </w:r>
      <w:r>
        <w:rPr>
          <w:rFonts w:ascii="Cambria" w:hAnsi="Cambria"/>
          <w:w w:val="105"/>
          <w:sz w:val="22"/>
        </w:rPr>
        <w:t>1) VINCENTE</w:t>
      </w:r>
      <w:r>
        <w:rPr>
          <w:rFonts w:ascii="Cambria" w:hAnsi="Cambria"/>
          <w:spacing w:val="-8"/>
          <w:w w:val="105"/>
          <w:sz w:val="22"/>
        </w:rPr>
        <w:t> </w:t>
      </w:r>
      <w:r>
        <w:rPr>
          <w:rFonts w:ascii="Cambria" w:hAnsi="Cambria"/>
          <w:w w:val="105"/>
          <w:sz w:val="22"/>
        </w:rPr>
        <w:t>4°</w:t>
      </w:r>
      <w:r>
        <w:rPr>
          <w:rFonts w:ascii="Cambria" w:hAnsi="Cambria"/>
          <w:spacing w:val="-8"/>
          <w:w w:val="105"/>
          <w:sz w:val="22"/>
        </w:rPr>
        <w:t> </w:t>
      </w:r>
      <w:r>
        <w:rPr>
          <w:rFonts w:ascii="Cambria" w:hAnsi="Cambria"/>
          <w:w w:val="105"/>
          <w:sz w:val="22"/>
        </w:rPr>
        <w:t>GOLD-3°</w:t>
      </w:r>
      <w:r>
        <w:rPr>
          <w:rFonts w:ascii="Cambria" w:hAnsi="Cambria"/>
          <w:spacing w:val="-9"/>
          <w:w w:val="105"/>
          <w:sz w:val="22"/>
        </w:rPr>
        <w:t> </w:t>
      </w:r>
      <w:r>
        <w:rPr>
          <w:rFonts w:ascii="Cambria" w:hAnsi="Cambria"/>
          <w:w w:val="105"/>
          <w:sz w:val="22"/>
        </w:rPr>
        <w:t>SILVER</w:t>
      </w:r>
      <w:r>
        <w:rPr>
          <w:rFonts w:ascii="Cambria" w:hAnsi="Cambria"/>
          <w:spacing w:val="-8"/>
          <w:w w:val="105"/>
          <w:sz w:val="22"/>
        </w:rPr>
        <w:t> </w:t>
      </w:r>
      <w:r>
        <w:rPr>
          <w:rFonts w:ascii="Cambria" w:hAnsi="Cambria"/>
          <w:w w:val="105"/>
          <w:sz w:val="22"/>
        </w:rPr>
        <w:t>–</w:t>
      </w:r>
      <w:r>
        <w:rPr>
          <w:rFonts w:ascii="Cambria" w:hAnsi="Cambria"/>
          <w:spacing w:val="-8"/>
          <w:w w:val="105"/>
          <w:sz w:val="22"/>
        </w:rPr>
        <w:t> </w:t>
      </w:r>
      <w:r>
        <w:rPr>
          <w:rFonts w:ascii="Cambria" w:hAnsi="Cambria"/>
          <w:w w:val="105"/>
          <w:sz w:val="22"/>
        </w:rPr>
        <w:t>VINCENTE</w:t>
      </w:r>
      <w:r>
        <w:rPr>
          <w:rFonts w:ascii="Cambria" w:hAnsi="Cambria"/>
          <w:spacing w:val="-8"/>
          <w:w w:val="105"/>
          <w:sz w:val="22"/>
        </w:rPr>
        <w:t> </w:t>
      </w:r>
      <w:r>
        <w:rPr>
          <w:rFonts w:ascii="Cambria" w:hAnsi="Cambria"/>
          <w:w w:val="105"/>
          <w:sz w:val="22"/>
        </w:rPr>
        <w:t>5°GOLD-2°SILVER</w:t>
      </w:r>
      <w:r>
        <w:rPr>
          <w:rFonts w:ascii="Cambria" w:hAnsi="Cambria"/>
          <w:spacing w:val="-3"/>
          <w:w w:val="105"/>
          <w:sz w:val="22"/>
        </w:rPr>
        <w:t> </w:t>
      </w:r>
      <w:r>
        <w:rPr>
          <w:rFonts w:ascii="Cambria" w:hAnsi="Cambria"/>
          <w:w w:val="105"/>
          <w:sz w:val="22"/>
        </w:rPr>
        <w:t>(FINALE</w:t>
      </w:r>
      <w:r>
        <w:rPr>
          <w:rFonts w:ascii="Cambria" w:hAnsi="Cambria"/>
          <w:spacing w:val="-3"/>
          <w:w w:val="105"/>
          <w:sz w:val="22"/>
        </w:rPr>
        <w:t> </w:t>
      </w:r>
      <w:r>
        <w:rPr>
          <w:rFonts w:ascii="Cambria" w:hAnsi="Cambria"/>
          <w:w w:val="105"/>
          <w:sz w:val="22"/>
        </w:rPr>
        <w:t>2) </w:t>
      </w:r>
      <w:r>
        <w:rPr>
          <w:rFonts w:ascii="Cambria" w:hAnsi="Cambria"/>
          <w:b/>
          <w:w w:val="105"/>
          <w:sz w:val="22"/>
        </w:rPr>
        <w:t>DATE DI GIOCO</w:t>
      </w:r>
      <w:r>
        <w:rPr>
          <w:rFonts w:ascii="Cambria" w:hAnsi="Cambria"/>
          <w:w w:val="105"/>
          <w:sz w:val="22"/>
        </w:rPr>
        <w:t>: 15\22\29</w:t>
      </w:r>
      <w:r>
        <w:rPr>
          <w:rFonts w:ascii="Cambria" w:hAnsi="Cambria"/>
          <w:spacing w:val="1"/>
          <w:w w:val="105"/>
          <w:sz w:val="22"/>
        </w:rPr>
        <w:t> </w:t>
      </w:r>
      <w:r>
        <w:rPr>
          <w:rFonts w:ascii="Cambria" w:hAnsi="Cambria"/>
          <w:w w:val="105"/>
          <w:sz w:val="22"/>
        </w:rPr>
        <w:t>MAGGIO</w:t>
      </w:r>
    </w:p>
    <w:p>
      <w:pPr>
        <w:spacing w:before="121"/>
        <w:ind w:left="113" w:right="0" w:firstLine="0"/>
        <w:jc w:val="both"/>
        <w:rPr>
          <w:rFonts w:ascii="Cambria"/>
          <w:sz w:val="22"/>
        </w:rPr>
      </w:pPr>
      <w:r>
        <w:rPr>
          <w:rFonts w:ascii="Cambria"/>
          <w:w w:val="105"/>
          <w:sz w:val="22"/>
        </w:rPr>
        <w:t>LE VINCENTI DELLE FINALI SARANNO PROMOSSE IN SERIE C.</w:t>
      </w:r>
    </w:p>
    <w:p>
      <w:pPr>
        <w:pStyle w:val="BodyText"/>
        <w:rPr>
          <w:rFonts w:ascii="Cambria"/>
          <w:sz w:val="26"/>
        </w:rPr>
      </w:pPr>
    </w:p>
    <w:p>
      <w:pPr>
        <w:pStyle w:val="BodyText"/>
        <w:spacing w:before="2"/>
        <w:rPr>
          <w:rFonts w:ascii="Cambria"/>
          <w:sz w:val="37"/>
        </w:rPr>
      </w:pPr>
    </w:p>
    <w:p>
      <w:pPr>
        <w:spacing w:before="0"/>
        <w:ind w:left="111" w:right="0" w:firstLine="0"/>
        <w:jc w:val="left"/>
        <w:rPr>
          <w:rFonts w:ascii="Cambria"/>
          <w:b/>
          <w:sz w:val="24"/>
        </w:rPr>
      </w:pPr>
      <w:r>
        <w:rPr>
          <w:rFonts w:ascii="Cambria"/>
          <w:b/>
          <w:sz w:val="24"/>
        </w:rPr>
        <w:t>FASE PLAY OUT</w:t>
      </w:r>
    </w:p>
    <w:p>
      <w:pPr>
        <w:spacing w:before="194"/>
        <w:ind w:left="111" w:right="0" w:firstLine="0"/>
        <w:jc w:val="left"/>
        <w:rPr>
          <w:rFonts w:ascii="Cambria"/>
          <w:sz w:val="22"/>
        </w:rPr>
      </w:pPr>
      <w:r>
        <w:rPr>
          <w:rFonts w:ascii="Cambria"/>
          <w:sz w:val="22"/>
        </w:rPr>
        <w:t>DATE DI GIOCO: 24 APRILE, 1\15 MAGGIO</w:t>
      </w:r>
    </w:p>
    <w:p>
      <w:pPr>
        <w:spacing w:before="188"/>
        <w:ind w:left="111" w:right="0" w:firstLine="0"/>
        <w:jc w:val="left"/>
        <w:rPr>
          <w:rFonts w:ascii="Cambria" w:hAnsi="Cambria"/>
          <w:sz w:val="22"/>
        </w:rPr>
      </w:pPr>
      <w:r>
        <w:rPr>
          <w:rFonts w:ascii="Cambria" w:hAnsi="Cambria"/>
          <w:sz w:val="22"/>
        </w:rPr>
        <w:t>5° SAVE A-5° SAVE B, 5° SAVE B-5°SAVE C, 5°SAVE C-5°SAVE A</w:t>
      </w:r>
    </w:p>
    <w:p>
      <w:pPr>
        <w:spacing w:after="0"/>
        <w:jc w:val="left"/>
        <w:rPr>
          <w:rFonts w:ascii="Cambria" w:hAnsi="Cambria"/>
          <w:sz w:val="22"/>
        </w:rPr>
        <w:sectPr>
          <w:headerReference w:type="default" r:id="rId56"/>
          <w:footerReference w:type="default" r:id="rId57"/>
          <w:pgSz w:w="11900" w:h="16840"/>
          <w:pgMar w:header="704" w:footer="0" w:top="1960" w:bottom="280" w:left="1040" w:right="860"/>
        </w:sectPr>
      </w:pPr>
    </w:p>
    <w:p>
      <w:pPr>
        <w:pStyle w:val="BodyText"/>
        <w:spacing w:before="1"/>
        <w:rPr>
          <w:rFonts w:ascii="Cambria"/>
          <w:sz w:val="17"/>
        </w:rPr>
      </w:pPr>
    </w:p>
    <w:p>
      <w:pPr>
        <w:spacing w:before="100"/>
        <w:ind w:left="111" w:right="108" w:firstLine="0"/>
        <w:jc w:val="left"/>
        <w:rPr>
          <w:rFonts w:ascii="Cambria"/>
          <w:b/>
          <w:sz w:val="24"/>
        </w:rPr>
      </w:pPr>
      <w:r>
        <w:rPr>
          <w:rFonts w:ascii="Cambria"/>
          <w:b/>
          <w:sz w:val="24"/>
        </w:rPr>
        <w:t>Saranno progressivamente retrocesse in Serie D le squadre in numero dipendente dalle retrocessioni dalla Serie B2 secondo la seguente tabella.</w:t>
      </w:r>
    </w:p>
    <w:p>
      <w:pPr>
        <w:pStyle w:val="BodyText"/>
        <w:rPr>
          <w:rFonts w:ascii="Cambria"/>
          <w:b/>
        </w:rPr>
      </w:pPr>
    </w:p>
    <w:p>
      <w:pPr>
        <w:pStyle w:val="BodyText"/>
        <w:spacing w:after="1"/>
        <w:rPr>
          <w:rFonts w:ascii="Cambria"/>
          <w:b/>
          <w:sz w:val="28"/>
        </w:rPr>
      </w:pPr>
    </w:p>
    <w:tbl>
      <w:tblPr>
        <w:tblW w:w="0" w:type="auto"/>
        <w:jc w:val="left"/>
        <w:tblInd w:w="2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456"/>
        <w:gridCol w:w="451"/>
        <w:gridCol w:w="456"/>
        <w:gridCol w:w="451"/>
        <w:gridCol w:w="456"/>
      </w:tblGrid>
      <w:tr>
        <w:trPr>
          <w:trHeight w:val="470" w:hRule="atLeast"/>
        </w:trPr>
        <w:tc>
          <w:tcPr>
            <w:tcW w:w="2098" w:type="dxa"/>
          </w:tcPr>
          <w:p>
            <w:pPr>
              <w:pStyle w:val="TableParagraph"/>
              <w:spacing w:before="2"/>
              <w:ind w:left="119"/>
              <w:rPr>
                <w:rFonts w:ascii="Cambria"/>
                <w:b/>
                <w:sz w:val="24"/>
              </w:rPr>
            </w:pPr>
            <w:r>
              <w:rPr>
                <w:rFonts w:ascii="Cambria"/>
                <w:b/>
                <w:sz w:val="24"/>
              </w:rPr>
              <w:t>retrocesse da B2</w:t>
            </w:r>
          </w:p>
        </w:tc>
        <w:tc>
          <w:tcPr>
            <w:tcW w:w="456" w:type="dxa"/>
          </w:tcPr>
          <w:p>
            <w:pPr>
              <w:pStyle w:val="TableParagraph"/>
              <w:spacing w:before="2"/>
              <w:ind w:left="118"/>
              <w:rPr>
                <w:rFonts w:ascii="Cambria"/>
                <w:b/>
                <w:sz w:val="24"/>
              </w:rPr>
            </w:pPr>
            <w:r>
              <w:rPr>
                <w:rFonts w:ascii="Cambria"/>
                <w:b/>
                <w:sz w:val="24"/>
              </w:rPr>
              <w:t>0</w:t>
            </w:r>
          </w:p>
        </w:tc>
        <w:tc>
          <w:tcPr>
            <w:tcW w:w="451" w:type="dxa"/>
          </w:tcPr>
          <w:p>
            <w:pPr>
              <w:pStyle w:val="TableParagraph"/>
              <w:spacing w:before="2"/>
              <w:ind w:right="59"/>
              <w:jc w:val="center"/>
              <w:rPr>
                <w:rFonts w:ascii="Cambria"/>
                <w:b/>
                <w:sz w:val="24"/>
              </w:rPr>
            </w:pPr>
            <w:r>
              <w:rPr>
                <w:rFonts w:ascii="Cambria"/>
                <w:b/>
                <w:sz w:val="24"/>
              </w:rPr>
              <w:t>1</w:t>
            </w:r>
          </w:p>
        </w:tc>
        <w:tc>
          <w:tcPr>
            <w:tcW w:w="456" w:type="dxa"/>
          </w:tcPr>
          <w:p>
            <w:pPr>
              <w:pStyle w:val="TableParagraph"/>
              <w:spacing w:before="2"/>
              <w:ind w:left="118"/>
              <w:rPr>
                <w:rFonts w:ascii="Cambria"/>
                <w:b/>
                <w:sz w:val="24"/>
              </w:rPr>
            </w:pPr>
            <w:r>
              <w:rPr>
                <w:rFonts w:ascii="Cambria"/>
                <w:b/>
                <w:sz w:val="24"/>
              </w:rPr>
              <w:t>2</w:t>
            </w:r>
          </w:p>
        </w:tc>
        <w:tc>
          <w:tcPr>
            <w:tcW w:w="451" w:type="dxa"/>
          </w:tcPr>
          <w:p>
            <w:pPr>
              <w:pStyle w:val="TableParagraph"/>
              <w:spacing w:before="2"/>
              <w:ind w:left="118"/>
              <w:rPr>
                <w:rFonts w:ascii="Cambria"/>
                <w:b/>
                <w:sz w:val="24"/>
              </w:rPr>
            </w:pPr>
            <w:r>
              <w:rPr>
                <w:rFonts w:ascii="Cambria"/>
                <w:b/>
                <w:sz w:val="24"/>
              </w:rPr>
              <w:t>3</w:t>
            </w:r>
          </w:p>
        </w:tc>
        <w:tc>
          <w:tcPr>
            <w:tcW w:w="456" w:type="dxa"/>
          </w:tcPr>
          <w:p>
            <w:pPr>
              <w:pStyle w:val="TableParagraph"/>
              <w:spacing w:before="2"/>
              <w:ind w:right="63"/>
              <w:jc w:val="center"/>
              <w:rPr>
                <w:rFonts w:ascii="Cambria"/>
                <w:b/>
                <w:sz w:val="24"/>
              </w:rPr>
            </w:pPr>
            <w:r>
              <w:rPr>
                <w:rFonts w:ascii="Cambria"/>
                <w:b/>
                <w:sz w:val="24"/>
              </w:rPr>
              <w:t>4</w:t>
            </w:r>
          </w:p>
        </w:tc>
      </w:tr>
      <w:tr>
        <w:trPr>
          <w:trHeight w:val="465" w:hRule="atLeast"/>
        </w:trPr>
        <w:tc>
          <w:tcPr>
            <w:tcW w:w="2098" w:type="dxa"/>
          </w:tcPr>
          <w:p>
            <w:pPr>
              <w:pStyle w:val="TableParagraph"/>
              <w:spacing w:before="2"/>
              <w:ind w:left="119"/>
              <w:rPr>
                <w:rFonts w:ascii="Cambria"/>
                <w:b/>
                <w:sz w:val="24"/>
              </w:rPr>
            </w:pPr>
            <w:r>
              <w:rPr>
                <w:rFonts w:ascii="Cambria"/>
                <w:b/>
                <w:sz w:val="24"/>
              </w:rPr>
              <w:t>retrocesse da C</w:t>
            </w:r>
          </w:p>
        </w:tc>
        <w:tc>
          <w:tcPr>
            <w:tcW w:w="456" w:type="dxa"/>
          </w:tcPr>
          <w:p>
            <w:pPr>
              <w:pStyle w:val="TableParagraph"/>
              <w:spacing w:before="2"/>
              <w:ind w:left="118"/>
              <w:rPr>
                <w:rFonts w:ascii="Cambria"/>
                <w:b/>
                <w:sz w:val="24"/>
              </w:rPr>
            </w:pPr>
            <w:r>
              <w:rPr>
                <w:rFonts w:ascii="Cambria"/>
                <w:b/>
                <w:sz w:val="24"/>
              </w:rPr>
              <w:t>2</w:t>
            </w:r>
          </w:p>
        </w:tc>
        <w:tc>
          <w:tcPr>
            <w:tcW w:w="451" w:type="dxa"/>
          </w:tcPr>
          <w:p>
            <w:pPr>
              <w:pStyle w:val="TableParagraph"/>
              <w:spacing w:before="2"/>
              <w:ind w:right="59"/>
              <w:jc w:val="center"/>
              <w:rPr>
                <w:rFonts w:ascii="Cambria"/>
                <w:b/>
                <w:sz w:val="24"/>
              </w:rPr>
            </w:pPr>
            <w:r>
              <w:rPr>
                <w:rFonts w:ascii="Cambria"/>
                <w:b/>
                <w:sz w:val="24"/>
              </w:rPr>
              <w:t>3</w:t>
            </w:r>
          </w:p>
        </w:tc>
        <w:tc>
          <w:tcPr>
            <w:tcW w:w="456" w:type="dxa"/>
          </w:tcPr>
          <w:p>
            <w:pPr>
              <w:pStyle w:val="TableParagraph"/>
              <w:spacing w:before="2"/>
              <w:ind w:left="118"/>
              <w:rPr>
                <w:rFonts w:ascii="Cambria"/>
                <w:b/>
                <w:sz w:val="24"/>
              </w:rPr>
            </w:pPr>
            <w:r>
              <w:rPr>
                <w:rFonts w:ascii="Cambria"/>
                <w:b/>
                <w:sz w:val="24"/>
              </w:rPr>
              <w:t>4</w:t>
            </w:r>
          </w:p>
        </w:tc>
        <w:tc>
          <w:tcPr>
            <w:tcW w:w="451" w:type="dxa"/>
          </w:tcPr>
          <w:p>
            <w:pPr>
              <w:pStyle w:val="TableParagraph"/>
              <w:spacing w:before="2"/>
              <w:ind w:left="118"/>
              <w:rPr>
                <w:rFonts w:ascii="Cambria"/>
                <w:b/>
                <w:sz w:val="24"/>
              </w:rPr>
            </w:pPr>
            <w:r>
              <w:rPr>
                <w:rFonts w:ascii="Cambria"/>
                <w:b/>
                <w:sz w:val="24"/>
              </w:rPr>
              <w:t>5</w:t>
            </w:r>
          </w:p>
        </w:tc>
        <w:tc>
          <w:tcPr>
            <w:tcW w:w="456" w:type="dxa"/>
          </w:tcPr>
          <w:p>
            <w:pPr>
              <w:pStyle w:val="TableParagraph"/>
              <w:spacing w:before="2"/>
              <w:ind w:right="63"/>
              <w:jc w:val="center"/>
              <w:rPr>
                <w:rFonts w:ascii="Cambria"/>
                <w:b/>
                <w:sz w:val="24"/>
              </w:rPr>
            </w:pPr>
            <w:r>
              <w:rPr>
                <w:rFonts w:ascii="Cambria"/>
                <w:b/>
                <w:sz w:val="24"/>
              </w:rPr>
              <w:t>6</w:t>
            </w:r>
          </w:p>
        </w:tc>
      </w:tr>
      <w:tr>
        <w:trPr>
          <w:trHeight w:val="465" w:hRule="atLeast"/>
        </w:trPr>
        <w:tc>
          <w:tcPr>
            <w:tcW w:w="2098" w:type="dxa"/>
          </w:tcPr>
          <w:p>
            <w:pPr>
              <w:pStyle w:val="TableParagraph"/>
              <w:spacing w:before="2"/>
              <w:ind w:left="119"/>
              <w:rPr>
                <w:rFonts w:ascii="Cambria"/>
                <w:b/>
                <w:sz w:val="24"/>
              </w:rPr>
            </w:pPr>
            <w:r>
              <w:rPr>
                <w:rFonts w:ascii="Cambria"/>
                <w:b/>
                <w:sz w:val="24"/>
              </w:rPr>
              <w:t>promosse in C</w:t>
            </w:r>
          </w:p>
        </w:tc>
        <w:tc>
          <w:tcPr>
            <w:tcW w:w="456" w:type="dxa"/>
          </w:tcPr>
          <w:p>
            <w:pPr>
              <w:pStyle w:val="TableParagraph"/>
              <w:spacing w:before="2"/>
              <w:ind w:left="118"/>
              <w:rPr>
                <w:rFonts w:ascii="Cambria"/>
                <w:b/>
                <w:sz w:val="24"/>
              </w:rPr>
            </w:pPr>
            <w:r>
              <w:rPr>
                <w:rFonts w:ascii="Cambria"/>
                <w:b/>
                <w:sz w:val="24"/>
              </w:rPr>
              <w:t>4</w:t>
            </w:r>
          </w:p>
        </w:tc>
        <w:tc>
          <w:tcPr>
            <w:tcW w:w="451" w:type="dxa"/>
          </w:tcPr>
          <w:p>
            <w:pPr>
              <w:pStyle w:val="TableParagraph"/>
              <w:spacing w:before="2"/>
              <w:ind w:right="59"/>
              <w:jc w:val="center"/>
              <w:rPr>
                <w:rFonts w:ascii="Cambria"/>
                <w:b/>
                <w:sz w:val="24"/>
              </w:rPr>
            </w:pPr>
            <w:r>
              <w:rPr>
                <w:rFonts w:ascii="Cambria"/>
                <w:b/>
                <w:sz w:val="24"/>
              </w:rPr>
              <w:t>4</w:t>
            </w:r>
          </w:p>
        </w:tc>
        <w:tc>
          <w:tcPr>
            <w:tcW w:w="456" w:type="dxa"/>
          </w:tcPr>
          <w:p>
            <w:pPr>
              <w:pStyle w:val="TableParagraph"/>
              <w:spacing w:before="2"/>
              <w:ind w:left="118"/>
              <w:rPr>
                <w:rFonts w:ascii="Cambria"/>
                <w:b/>
                <w:sz w:val="24"/>
              </w:rPr>
            </w:pPr>
            <w:r>
              <w:rPr>
                <w:rFonts w:ascii="Cambria"/>
                <w:b/>
                <w:sz w:val="24"/>
              </w:rPr>
              <w:t>4</w:t>
            </w:r>
          </w:p>
        </w:tc>
        <w:tc>
          <w:tcPr>
            <w:tcW w:w="451" w:type="dxa"/>
          </w:tcPr>
          <w:p>
            <w:pPr>
              <w:pStyle w:val="TableParagraph"/>
              <w:spacing w:before="2"/>
              <w:ind w:left="118"/>
              <w:rPr>
                <w:rFonts w:ascii="Cambria"/>
                <w:b/>
                <w:sz w:val="24"/>
              </w:rPr>
            </w:pPr>
            <w:r>
              <w:rPr>
                <w:rFonts w:ascii="Cambria"/>
                <w:b/>
                <w:sz w:val="24"/>
              </w:rPr>
              <w:t>4</w:t>
            </w:r>
          </w:p>
        </w:tc>
        <w:tc>
          <w:tcPr>
            <w:tcW w:w="456" w:type="dxa"/>
          </w:tcPr>
          <w:p>
            <w:pPr>
              <w:pStyle w:val="TableParagraph"/>
              <w:spacing w:before="2"/>
              <w:ind w:right="63"/>
              <w:jc w:val="center"/>
              <w:rPr>
                <w:rFonts w:ascii="Cambria"/>
                <w:b/>
                <w:sz w:val="24"/>
              </w:rPr>
            </w:pPr>
            <w:r>
              <w:rPr>
                <w:rFonts w:ascii="Cambria"/>
                <w:b/>
                <w:sz w:val="24"/>
              </w:rPr>
              <w:t>4</w:t>
            </w:r>
          </w:p>
        </w:tc>
      </w:tr>
      <w:tr>
        <w:trPr>
          <w:trHeight w:val="465" w:hRule="atLeast"/>
        </w:trPr>
        <w:tc>
          <w:tcPr>
            <w:tcW w:w="2098" w:type="dxa"/>
          </w:tcPr>
          <w:p>
            <w:pPr>
              <w:pStyle w:val="TableParagraph"/>
              <w:spacing w:line="279" w:lineRule="exact"/>
              <w:ind w:left="119"/>
              <w:rPr>
                <w:rFonts w:ascii="Cambria" w:hAnsi="Cambria"/>
                <w:b/>
                <w:sz w:val="24"/>
              </w:rPr>
            </w:pPr>
            <w:r>
              <w:rPr>
                <w:rFonts w:ascii="Cambria" w:hAnsi="Cambria"/>
                <w:b/>
                <w:sz w:val="24"/>
              </w:rPr>
              <w:t>promosse da 1°D</w:t>
            </w:r>
          </w:p>
        </w:tc>
        <w:tc>
          <w:tcPr>
            <w:tcW w:w="456" w:type="dxa"/>
          </w:tcPr>
          <w:p>
            <w:pPr>
              <w:pStyle w:val="TableParagraph"/>
              <w:spacing w:line="279" w:lineRule="exact"/>
              <w:ind w:left="118"/>
              <w:rPr>
                <w:rFonts w:ascii="Cambria"/>
                <w:b/>
                <w:sz w:val="24"/>
              </w:rPr>
            </w:pPr>
            <w:r>
              <w:rPr>
                <w:rFonts w:ascii="Cambria"/>
                <w:b/>
                <w:sz w:val="24"/>
              </w:rPr>
              <w:t>6</w:t>
            </w:r>
          </w:p>
        </w:tc>
        <w:tc>
          <w:tcPr>
            <w:tcW w:w="451" w:type="dxa"/>
          </w:tcPr>
          <w:p>
            <w:pPr>
              <w:pStyle w:val="TableParagraph"/>
              <w:spacing w:line="279" w:lineRule="exact"/>
              <w:ind w:right="59"/>
              <w:jc w:val="center"/>
              <w:rPr>
                <w:rFonts w:ascii="Cambria"/>
                <w:b/>
                <w:sz w:val="24"/>
              </w:rPr>
            </w:pPr>
            <w:r>
              <w:rPr>
                <w:rFonts w:ascii="Cambria"/>
                <w:b/>
                <w:sz w:val="24"/>
              </w:rPr>
              <w:t>6</w:t>
            </w:r>
          </w:p>
        </w:tc>
        <w:tc>
          <w:tcPr>
            <w:tcW w:w="456" w:type="dxa"/>
          </w:tcPr>
          <w:p>
            <w:pPr>
              <w:pStyle w:val="TableParagraph"/>
              <w:spacing w:line="279" w:lineRule="exact"/>
              <w:ind w:left="118"/>
              <w:rPr>
                <w:rFonts w:ascii="Cambria"/>
                <w:b/>
                <w:sz w:val="24"/>
              </w:rPr>
            </w:pPr>
            <w:r>
              <w:rPr>
                <w:rFonts w:ascii="Cambria"/>
                <w:b/>
                <w:sz w:val="24"/>
              </w:rPr>
              <w:t>6</w:t>
            </w:r>
          </w:p>
        </w:tc>
        <w:tc>
          <w:tcPr>
            <w:tcW w:w="451" w:type="dxa"/>
          </w:tcPr>
          <w:p>
            <w:pPr>
              <w:pStyle w:val="TableParagraph"/>
              <w:spacing w:line="279" w:lineRule="exact"/>
              <w:ind w:left="118"/>
              <w:rPr>
                <w:rFonts w:ascii="Cambria"/>
                <w:b/>
                <w:sz w:val="24"/>
              </w:rPr>
            </w:pPr>
            <w:r>
              <w:rPr>
                <w:rFonts w:ascii="Cambria"/>
                <w:b/>
                <w:sz w:val="24"/>
              </w:rPr>
              <w:t>5</w:t>
            </w:r>
          </w:p>
        </w:tc>
        <w:tc>
          <w:tcPr>
            <w:tcW w:w="456" w:type="dxa"/>
          </w:tcPr>
          <w:p>
            <w:pPr>
              <w:pStyle w:val="TableParagraph"/>
              <w:spacing w:line="279" w:lineRule="exact"/>
              <w:ind w:right="63"/>
              <w:jc w:val="center"/>
              <w:rPr>
                <w:rFonts w:ascii="Cambria"/>
                <w:b/>
                <w:sz w:val="24"/>
              </w:rPr>
            </w:pPr>
            <w:r>
              <w:rPr>
                <w:rFonts w:ascii="Cambria"/>
                <w:b/>
                <w:sz w:val="24"/>
              </w:rPr>
              <w:t>4</w:t>
            </w:r>
          </w:p>
        </w:tc>
      </w:tr>
      <w:tr>
        <w:trPr>
          <w:trHeight w:val="397" w:hRule="atLeast"/>
        </w:trPr>
        <w:tc>
          <w:tcPr>
            <w:tcW w:w="2098" w:type="dxa"/>
          </w:tcPr>
          <w:p>
            <w:pPr>
              <w:pStyle w:val="TableParagraph"/>
              <w:spacing w:line="279" w:lineRule="exact"/>
              <w:ind w:left="119"/>
              <w:rPr>
                <w:rFonts w:ascii="Cambria" w:hAnsi="Cambria"/>
                <w:b/>
                <w:sz w:val="24"/>
              </w:rPr>
            </w:pPr>
            <w:r>
              <w:rPr>
                <w:rFonts w:ascii="Cambria" w:hAnsi="Cambria"/>
                <w:b/>
                <w:sz w:val="24"/>
              </w:rPr>
              <w:t>retrocesse in 1°D</w:t>
            </w:r>
          </w:p>
        </w:tc>
        <w:tc>
          <w:tcPr>
            <w:tcW w:w="456" w:type="dxa"/>
          </w:tcPr>
          <w:p>
            <w:pPr>
              <w:pStyle w:val="TableParagraph"/>
              <w:spacing w:line="279" w:lineRule="exact"/>
              <w:ind w:left="118"/>
              <w:rPr>
                <w:rFonts w:ascii="Cambria"/>
                <w:b/>
                <w:sz w:val="24"/>
              </w:rPr>
            </w:pPr>
            <w:r>
              <w:rPr>
                <w:rFonts w:ascii="Cambria"/>
                <w:b/>
                <w:sz w:val="24"/>
              </w:rPr>
              <w:t>4</w:t>
            </w:r>
          </w:p>
        </w:tc>
        <w:tc>
          <w:tcPr>
            <w:tcW w:w="451" w:type="dxa"/>
          </w:tcPr>
          <w:p>
            <w:pPr>
              <w:pStyle w:val="TableParagraph"/>
              <w:spacing w:line="279" w:lineRule="exact"/>
              <w:ind w:right="59"/>
              <w:jc w:val="center"/>
              <w:rPr>
                <w:rFonts w:ascii="Cambria"/>
                <w:b/>
                <w:sz w:val="24"/>
              </w:rPr>
            </w:pPr>
            <w:r>
              <w:rPr>
                <w:rFonts w:ascii="Cambria"/>
                <w:b/>
                <w:sz w:val="24"/>
              </w:rPr>
              <w:t>5</w:t>
            </w:r>
          </w:p>
        </w:tc>
        <w:tc>
          <w:tcPr>
            <w:tcW w:w="456" w:type="dxa"/>
          </w:tcPr>
          <w:p>
            <w:pPr>
              <w:pStyle w:val="TableParagraph"/>
              <w:spacing w:line="279" w:lineRule="exact"/>
              <w:ind w:left="118"/>
              <w:rPr>
                <w:rFonts w:ascii="Cambria"/>
                <w:b/>
                <w:sz w:val="24"/>
              </w:rPr>
            </w:pPr>
            <w:r>
              <w:rPr>
                <w:rFonts w:ascii="Cambria"/>
                <w:b/>
                <w:sz w:val="24"/>
              </w:rPr>
              <w:t>6</w:t>
            </w:r>
          </w:p>
        </w:tc>
        <w:tc>
          <w:tcPr>
            <w:tcW w:w="451" w:type="dxa"/>
          </w:tcPr>
          <w:p>
            <w:pPr>
              <w:pStyle w:val="TableParagraph"/>
              <w:spacing w:line="279" w:lineRule="exact"/>
              <w:ind w:left="118"/>
              <w:rPr>
                <w:rFonts w:ascii="Cambria"/>
                <w:b/>
                <w:sz w:val="24"/>
              </w:rPr>
            </w:pPr>
            <w:r>
              <w:rPr>
                <w:rFonts w:ascii="Cambria"/>
                <w:b/>
                <w:sz w:val="24"/>
              </w:rPr>
              <w:t>6</w:t>
            </w:r>
          </w:p>
        </w:tc>
        <w:tc>
          <w:tcPr>
            <w:tcW w:w="456" w:type="dxa"/>
          </w:tcPr>
          <w:p>
            <w:pPr>
              <w:pStyle w:val="TableParagraph"/>
              <w:spacing w:line="279" w:lineRule="exact"/>
              <w:ind w:right="63"/>
              <w:jc w:val="center"/>
              <w:rPr>
                <w:rFonts w:ascii="Cambria"/>
                <w:b/>
                <w:sz w:val="24"/>
              </w:rPr>
            </w:pPr>
            <w:r>
              <w:rPr>
                <w:rFonts w:ascii="Cambria"/>
                <w:b/>
                <w:sz w:val="24"/>
              </w:rPr>
              <w:t>6</w:t>
            </w:r>
          </w:p>
        </w:tc>
      </w:tr>
    </w:tbl>
    <w:p>
      <w:pPr>
        <w:pStyle w:val="BodyText"/>
        <w:rPr>
          <w:rFonts w:ascii="Cambria"/>
          <w:b/>
        </w:rPr>
      </w:pPr>
    </w:p>
    <w:p>
      <w:pPr>
        <w:pStyle w:val="BodyText"/>
        <w:rPr>
          <w:rFonts w:ascii="Cambria"/>
          <w:b/>
        </w:rPr>
      </w:pPr>
    </w:p>
    <w:p>
      <w:pPr>
        <w:pStyle w:val="BodyText"/>
        <w:spacing w:before="7"/>
        <w:rPr>
          <w:rFonts w:ascii="Cambria"/>
          <w:b/>
          <w:sz w:val="21"/>
        </w:rPr>
      </w:pPr>
    </w:p>
    <w:p>
      <w:pPr>
        <w:spacing w:before="0"/>
        <w:ind w:left="111" w:right="0" w:firstLine="0"/>
        <w:jc w:val="both"/>
        <w:rPr>
          <w:rFonts w:ascii="Cambria"/>
          <w:b/>
          <w:sz w:val="24"/>
        </w:rPr>
      </w:pPr>
      <w:r>
        <w:rPr>
          <w:rFonts w:ascii="Cambria"/>
          <w:b/>
          <w:sz w:val="24"/>
        </w:rPr>
        <w:t>SUPER COPPA</w:t>
      </w:r>
    </w:p>
    <w:p>
      <w:pPr>
        <w:spacing w:line="261" w:lineRule="auto" w:before="35"/>
        <w:ind w:left="102" w:right="113" w:firstLine="0"/>
        <w:jc w:val="both"/>
        <w:rPr>
          <w:rFonts w:ascii="Cambria" w:hAnsi="Cambria"/>
          <w:sz w:val="24"/>
        </w:rPr>
      </w:pPr>
      <w:r>
        <w:rPr>
          <w:rFonts w:ascii="Cambria" w:hAnsi="Cambria"/>
          <w:sz w:val="24"/>
        </w:rPr>
        <w:t>In data 9 maggio la squadra di Serie D/F prima classificata al termine della stagione regolare </w:t>
      </w:r>
      <w:r>
        <w:rPr>
          <w:rFonts w:ascii="Cambria" w:hAnsi="Cambria"/>
          <w:spacing w:val="-13"/>
          <w:sz w:val="24"/>
        </w:rPr>
        <w:t>e </w:t>
      </w:r>
      <w:r>
        <w:rPr>
          <w:rFonts w:ascii="Cambria" w:hAnsi="Cambria"/>
          <w:sz w:val="24"/>
        </w:rPr>
        <w:t>la squadra vincente la Coppa Marche di Serie D/F disputeranno la Finale di Supercoppa in gara unica al meglio di 3 set su 5. Qualora la squadra risulti la stessa, sarà la squadra seconda classificata al termine della stagione regolare a disputare tale</w:t>
      </w:r>
      <w:r>
        <w:rPr>
          <w:rFonts w:ascii="Cambria" w:hAnsi="Cambria"/>
          <w:spacing w:val="-1"/>
          <w:sz w:val="24"/>
        </w:rPr>
        <w:t> </w:t>
      </w:r>
      <w:r>
        <w:rPr>
          <w:rFonts w:ascii="Cambria" w:hAnsi="Cambria"/>
          <w:sz w:val="24"/>
        </w:rPr>
        <w:t>manifestazione.</w:t>
      </w:r>
    </w:p>
    <w:p>
      <w:pPr>
        <w:spacing w:line="279" w:lineRule="exact" w:before="0"/>
        <w:ind w:left="111" w:right="0" w:firstLine="0"/>
        <w:jc w:val="both"/>
        <w:rPr>
          <w:rFonts w:ascii="Cambria" w:hAnsi="Cambria"/>
          <w:sz w:val="24"/>
        </w:rPr>
      </w:pPr>
      <w:r>
        <w:rPr>
          <w:rFonts w:ascii="Cambria" w:hAnsi="Cambria"/>
          <w:sz w:val="24"/>
        </w:rPr>
        <w:t>Sarà considerata in “casa” la squadra prima classificata al termine della stagione regolare.</w:t>
      </w:r>
    </w:p>
    <w:p>
      <w:pPr>
        <w:spacing w:after="0" w:line="279" w:lineRule="exact"/>
        <w:jc w:val="both"/>
        <w:rPr>
          <w:rFonts w:ascii="Cambria" w:hAnsi="Cambria"/>
          <w:sz w:val="24"/>
        </w:rPr>
        <w:sectPr>
          <w:headerReference w:type="default" r:id="rId58"/>
          <w:footerReference w:type="default" r:id="rId59"/>
          <w:pgSz w:w="11900" w:h="16840"/>
          <w:pgMar w:header="704" w:footer="0" w:top="1960" w:bottom="280" w:left="1040" w:right="860"/>
        </w:sectPr>
      </w:pPr>
    </w:p>
    <w:p>
      <w:pPr>
        <w:pStyle w:val="BodyText"/>
        <w:spacing w:before="1"/>
        <w:rPr>
          <w:rFonts w:ascii="Cambria"/>
          <w:sz w:val="28"/>
        </w:rPr>
      </w:pPr>
    </w:p>
    <w:p>
      <w:pPr>
        <w:spacing w:before="102"/>
        <w:ind w:left="137" w:right="86" w:firstLine="0"/>
        <w:jc w:val="center"/>
        <w:rPr>
          <w:rFonts w:ascii="Cambria"/>
          <w:b/>
          <w:sz w:val="32"/>
        </w:rPr>
      </w:pPr>
      <w:r>
        <w:rPr>
          <w:rFonts w:ascii="Cambria"/>
          <w:b/>
          <w:sz w:val="32"/>
        </w:rPr>
        <w:t>FORMULA CAMPIONATO REGIONALE SERIE D MASCHILE 2026/2027</w:t>
      </w:r>
    </w:p>
    <w:p>
      <w:pPr>
        <w:pStyle w:val="BodyText"/>
        <w:spacing w:before="5"/>
        <w:rPr>
          <w:rFonts w:ascii="Cambria"/>
          <w:b/>
          <w:sz w:val="46"/>
        </w:rPr>
      </w:pPr>
    </w:p>
    <w:p>
      <w:pPr>
        <w:spacing w:before="0"/>
        <w:ind w:left="137" w:right="139" w:firstLine="0"/>
        <w:jc w:val="center"/>
        <w:rPr>
          <w:rFonts w:ascii="Calibri"/>
          <w:b/>
          <w:sz w:val="22"/>
        </w:rPr>
      </w:pPr>
      <w:r>
        <w:rPr>
          <w:rFonts w:ascii="Calibri"/>
          <w:b/>
          <w:sz w:val="22"/>
        </w:rPr>
        <w:t>DUE </w:t>
      </w:r>
      <w:r>
        <w:rPr>
          <w:rFonts w:ascii="Calibri"/>
          <w:b/>
          <w:spacing w:val="-3"/>
          <w:sz w:val="22"/>
        </w:rPr>
        <w:t>PROMOZIONI </w:t>
      </w:r>
      <w:r>
        <w:rPr>
          <w:rFonts w:ascii="Calibri"/>
          <w:b/>
          <w:sz w:val="22"/>
        </w:rPr>
        <w:t>IN </w:t>
      </w:r>
      <w:r>
        <w:rPr>
          <w:rFonts w:ascii="Calibri"/>
          <w:b/>
          <w:spacing w:val="-3"/>
          <w:sz w:val="22"/>
        </w:rPr>
        <w:t>SERIE </w:t>
      </w:r>
      <w:r>
        <w:rPr>
          <w:rFonts w:ascii="Calibri"/>
          <w:b/>
          <w:sz w:val="22"/>
        </w:rPr>
        <w:t>C. </w:t>
      </w:r>
      <w:r>
        <w:rPr>
          <w:rFonts w:ascii="Calibri"/>
          <w:b/>
          <w:spacing w:val="-5"/>
          <w:sz w:val="22"/>
        </w:rPr>
        <w:t>DUE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0 </w:t>
      </w:r>
      <w:r>
        <w:rPr>
          <w:rFonts w:ascii="Calibri"/>
          <w:b/>
          <w:spacing w:val="-7"/>
          <w:sz w:val="22"/>
        </w:rPr>
        <w:t>RETROCESSIONI </w:t>
      </w:r>
      <w:r>
        <w:rPr>
          <w:rFonts w:ascii="Calibri"/>
          <w:b/>
          <w:spacing w:val="-6"/>
          <w:sz w:val="22"/>
        </w:rPr>
        <w:t>DALLA </w:t>
      </w:r>
      <w:r>
        <w:rPr>
          <w:rFonts w:ascii="Calibri"/>
          <w:b/>
          <w:spacing w:val="-4"/>
          <w:sz w:val="22"/>
        </w:rPr>
        <w:t>B; </w:t>
      </w:r>
      <w:r>
        <w:rPr>
          <w:rFonts w:ascii="Calibri"/>
          <w:b/>
          <w:spacing w:val="-5"/>
          <w:sz w:val="22"/>
        </w:rPr>
        <w:t>TRE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w:t>
      </w:r>
      <w:r>
        <w:rPr>
          <w:rFonts w:ascii="Calibri"/>
          <w:b/>
          <w:sz w:val="22"/>
        </w:rPr>
        <w:t>1 </w:t>
      </w:r>
      <w:r>
        <w:rPr>
          <w:rFonts w:ascii="Calibri"/>
          <w:b/>
          <w:spacing w:val="-7"/>
          <w:sz w:val="22"/>
        </w:rPr>
        <w:t>RETROCESSIONE </w:t>
      </w:r>
      <w:r>
        <w:rPr>
          <w:rFonts w:ascii="Calibri"/>
          <w:b/>
          <w:spacing w:val="-6"/>
          <w:sz w:val="22"/>
        </w:rPr>
        <w:t>DALLA </w:t>
      </w:r>
      <w:r>
        <w:rPr>
          <w:rFonts w:ascii="Calibri"/>
          <w:b/>
          <w:spacing w:val="-4"/>
          <w:sz w:val="22"/>
        </w:rPr>
        <w:t>B; </w:t>
      </w:r>
      <w:r>
        <w:rPr>
          <w:rFonts w:ascii="Calibri"/>
          <w:b/>
          <w:spacing w:val="-6"/>
          <w:sz w:val="22"/>
        </w:rPr>
        <w:t>QUATTRO </w:t>
      </w:r>
      <w:r>
        <w:rPr>
          <w:rFonts w:ascii="Calibri"/>
          <w:b/>
          <w:spacing w:val="-7"/>
          <w:sz w:val="22"/>
        </w:rPr>
        <w:t>RETROCESSIONI </w:t>
      </w:r>
      <w:r>
        <w:rPr>
          <w:rFonts w:ascii="Calibri"/>
          <w:b/>
          <w:spacing w:val="-4"/>
          <w:sz w:val="22"/>
        </w:rPr>
        <w:t>IN </w:t>
      </w:r>
      <w:r>
        <w:rPr>
          <w:rFonts w:ascii="Calibri"/>
          <w:b/>
          <w:spacing w:val="-6"/>
          <w:sz w:val="22"/>
        </w:rPr>
        <w:t>CASO </w:t>
      </w:r>
      <w:r>
        <w:rPr>
          <w:rFonts w:ascii="Calibri"/>
          <w:b/>
          <w:spacing w:val="-4"/>
          <w:sz w:val="22"/>
        </w:rPr>
        <w:t>DI 2, </w:t>
      </w:r>
      <w:r>
        <w:rPr>
          <w:rFonts w:ascii="Calibri"/>
          <w:b/>
          <w:sz w:val="22"/>
        </w:rPr>
        <w:t>3 O 4 </w:t>
      </w:r>
      <w:r>
        <w:rPr>
          <w:rFonts w:ascii="Calibri"/>
          <w:b/>
          <w:spacing w:val="-7"/>
          <w:sz w:val="22"/>
        </w:rPr>
        <w:t>RETROCESSIONI </w:t>
      </w:r>
      <w:r>
        <w:rPr>
          <w:rFonts w:ascii="Calibri"/>
          <w:b/>
          <w:spacing w:val="-6"/>
          <w:sz w:val="22"/>
        </w:rPr>
        <w:t>DALLA </w:t>
      </w:r>
      <w:r>
        <w:rPr>
          <w:rFonts w:ascii="Calibri"/>
          <w:b/>
          <w:spacing w:val="-3"/>
          <w:sz w:val="22"/>
        </w:rPr>
        <w:t>B.</w:t>
      </w:r>
    </w:p>
    <w:p>
      <w:pPr>
        <w:pStyle w:val="BodyText"/>
        <w:spacing w:before="5"/>
        <w:rPr>
          <w:rFonts w:ascii="Calibri"/>
          <w:b/>
          <w:sz w:val="23"/>
        </w:rPr>
      </w:pPr>
    </w:p>
    <w:p>
      <w:pPr>
        <w:spacing w:line="237" w:lineRule="auto" w:before="1"/>
        <w:ind w:left="169" w:right="108" w:firstLine="0"/>
        <w:jc w:val="left"/>
        <w:rPr>
          <w:rFonts w:ascii="Cambria"/>
          <w:sz w:val="24"/>
        </w:rPr>
      </w:pPr>
      <w:r>
        <w:rPr>
          <w:rFonts w:ascii="Cambria"/>
          <w:w w:val="90"/>
          <w:sz w:val="24"/>
        </w:rPr>
        <w:t>Disputano</w:t>
      </w:r>
      <w:r>
        <w:rPr>
          <w:rFonts w:ascii="Cambria"/>
          <w:spacing w:val="-20"/>
          <w:w w:val="90"/>
          <w:sz w:val="24"/>
        </w:rPr>
        <w:t> </w:t>
      </w:r>
      <w:r>
        <w:rPr>
          <w:rFonts w:ascii="Cambria"/>
          <w:w w:val="90"/>
          <w:sz w:val="24"/>
        </w:rPr>
        <w:t>la</w:t>
      </w:r>
      <w:r>
        <w:rPr>
          <w:rFonts w:ascii="Cambria"/>
          <w:spacing w:val="-19"/>
          <w:w w:val="90"/>
          <w:sz w:val="24"/>
        </w:rPr>
        <w:t> </w:t>
      </w:r>
      <w:r>
        <w:rPr>
          <w:rFonts w:ascii="Cambria"/>
          <w:w w:val="90"/>
          <w:sz w:val="24"/>
        </w:rPr>
        <w:t>serie</w:t>
      </w:r>
      <w:r>
        <w:rPr>
          <w:rFonts w:ascii="Cambria"/>
          <w:spacing w:val="-20"/>
          <w:w w:val="90"/>
          <w:sz w:val="24"/>
        </w:rPr>
        <w:t> </w:t>
      </w:r>
      <w:r>
        <w:rPr>
          <w:rFonts w:ascii="Cambria"/>
          <w:w w:val="90"/>
          <w:sz w:val="24"/>
        </w:rPr>
        <w:t>D</w:t>
      </w:r>
      <w:r>
        <w:rPr>
          <w:rFonts w:ascii="Cambria"/>
          <w:spacing w:val="-19"/>
          <w:w w:val="90"/>
          <w:sz w:val="24"/>
        </w:rPr>
        <w:t> </w:t>
      </w:r>
      <w:r>
        <w:rPr>
          <w:rFonts w:ascii="Cambria"/>
          <w:w w:val="90"/>
          <w:sz w:val="24"/>
        </w:rPr>
        <w:t>maschile</w:t>
      </w:r>
      <w:r>
        <w:rPr>
          <w:rFonts w:ascii="Cambria"/>
          <w:spacing w:val="-19"/>
          <w:w w:val="90"/>
          <w:sz w:val="24"/>
        </w:rPr>
        <w:t> </w:t>
      </w:r>
      <w:r>
        <w:rPr>
          <w:rFonts w:ascii="Cambria"/>
          <w:w w:val="90"/>
          <w:sz w:val="24"/>
        </w:rPr>
        <w:t>diciotto</w:t>
      </w:r>
      <w:r>
        <w:rPr>
          <w:rFonts w:ascii="Cambria"/>
          <w:spacing w:val="-20"/>
          <w:w w:val="90"/>
          <w:sz w:val="24"/>
        </w:rPr>
        <w:t> </w:t>
      </w:r>
      <w:r>
        <w:rPr>
          <w:rFonts w:ascii="Cambria"/>
          <w:w w:val="90"/>
          <w:sz w:val="24"/>
        </w:rPr>
        <w:t>squadre.</w:t>
      </w:r>
      <w:r>
        <w:rPr>
          <w:rFonts w:ascii="Cambria"/>
          <w:spacing w:val="-19"/>
          <w:w w:val="90"/>
          <w:sz w:val="24"/>
        </w:rPr>
        <w:t> </w:t>
      </w:r>
      <w:r>
        <w:rPr>
          <w:rFonts w:ascii="Cambria"/>
          <w:w w:val="90"/>
          <w:sz w:val="24"/>
        </w:rPr>
        <w:t>Tali</w:t>
      </w:r>
      <w:r>
        <w:rPr>
          <w:rFonts w:ascii="Cambria"/>
          <w:spacing w:val="-20"/>
          <w:w w:val="90"/>
          <w:sz w:val="24"/>
        </w:rPr>
        <w:t> </w:t>
      </w:r>
      <w:r>
        <w:rPr>
          <w:rFonts w:ascii="Cambria"/>
          <w:w w:val="90"/>
          <w:sz w:val="24"/>
        </w:rPr>
        <w:t>compagini</w:t>
      </w:r>
      <w:r>
        <w:rPr>
          <w:rFonts w:ascii="Cambria"/>
          <w:spacing w:val="-20"/>
          <w:w w:val="90"/>
          <w:sz w:val="24"/>
        </w:rPr>
        <w:t> </w:t>
      </w:r>
      <w:r>
        <w:rPr>
          <w:rFonts w:ascii="Cambria"/>
          <w:w w:val="90"/>
          <w:sz w:val="24"/>
        </w:rPr>
        <w:t>sono</w:t>
      </w:r>
      <w:r>
        <w:rPr>
          <w:rFonts w:ascii="Cambria"/>
          <w:spacing w:val="-19"/>
          <w:w w:val="90"/>
          <w:sz w:val="24"/>
        </w:rPr>
        <w:t> </w:t>
      </w:r>
      <w:r>
        <w:rPr>
          <w:rFonts w:ascii="Cambria"/>
          <w:w w:val="90"/>
          <w:sz w:val="24"/>
        </w:rPr>
        <w:t>divise</w:t>
      </w:r>
      <w:r>
        <w:rPr>
          <w:rFonts w:ascii="Cambria"/>
          <w:spacing w:val="-20"/>
          <w:w w:val="90"/>
          <w:sz w:val="24"/>
        </w:rPr>
        <w:t> </w:t>
      </w:r>
      <w:r>
        <w:rPr>
          <w:rFonts w:ascii="Cambria"/>
          <w:w w:val="90"/>
          <w:sz w:val="24"/>
        </w:rPr>
        <w:t>nella</w:t>
      </w:r>
      <w:r>
        <w:rPr>
          <w:rFonts w:ascii="Cambria"/>
          <w:spacing w:val="-20"/>
          <w:w w:val="90"/>
          <w:sz w:val="24"/>
        </w:rPr>
        <w:t> </w:t>
      </w:r>
      <w:r>
        <w:rPr>
          <w:rFonts w:ascii="Cambria"/>
          <w:w w:val="90"/>
          <w:sz w:val="24"/>
        </w:rPr>
        <w:t>Prima</w:t>
      </w:r>
      <w:r>
        <w:rPr>
          <w:rFonts w:ascii="Cambria"/>
          <w:spacing w:val="-19"/>
          <w:w w:val="90"/>
          <w:sz w:val="24"/>
        </w:rPr>
        <w:t> </w:t>
      </w:r>
      <w:r>
        <w:rPr>
          <w:rFonts w:ascii="Cambria"/>
          <w:w w:val="90"/>
          <w:sz w:val="24"/>
        </w:rPr>
        <w:t>Fase</w:t>
      </w:r>
      <w:r>
        <w:rPr>
          <w:rFonts w:ascii="Cambria"/>
          <w:spacing w:val="-20"/>
          <w:w w:val="90"/>
          <w:sz w:val="24"/>
        </w:rPr>
        <w:t> </w:t>
      </w:r>
      <w:r>
        <w:rPr>
          <w:rFonts w:ascii="Cambria"/>
          <w:w w:val="90"/>
          <w:sz w:val="24"/>
        </w:rPr>
        <w:t>in</w:t>
      </w:r>
      <w:r>
        <w:rPr>
          <w:rFonts w:ascii="Cambria"/>
          <w:spacing w:val="-19"/>
          <w:w w:val="90"/>
          <w:sz w:val="24"/>
        </w:rPr>
        <w:t> </w:t>
      </w:r>
      <w:r>
        <w:rPr>
          <w:rFonts w:ascii="Cambria"/>
          <w:w w:val="90"/>
          <w:sz w:val="24"/>
        </w:rPr>
        <w:t>due</w:t>
      </w:r>
      <w:r>
        <w:rPr>
          <w:rFonts w:ascii="Cambria"/>
          <w:spacing w:val="-20"/>
          <w:w w:val="90"/>
          <w:sz w:val="24"/>
        </w:rPr>
        <w:t> </w:t>
      </w:r>
      <w:r>
        <w:rPr>
          <w:rFonts w:ascii="Cambria"/>
          <w:w w:val="90"/>
          <w:sz w:val="24"/>
        </w:rPr>
        <w:t>gironi</w:t>
      </w:r>
      <w:r>
        <w:rPr>
          <w:rFonts w:ascii="Cambria"/>
          <w:spacing w:val="-20"/>
          <w:w w:val="90"/>
          <w:sz w:val="24"/>
        </w:rPr>
        <w:t> </w:t>
      </w:r>
      <w:r>
        <w:rPr>
          <w:rFonts w:ascii="Cambria"/>
          <w:w w:val="90"/>
          <w:sz w:val="24"/>
        </w:rPr>
        <w:t>da</w:t>
      </w:r>
      <w:r>
        <w:rPr>
          <w:rFonts w:ascii="Cambria"/>
          <w:spacing w:val="-18"/>
          <w:w w:val="90"/>
          <w:sz w:val="24"/>
        </w:rPr>
        <w:t> </w:t>
      </w:r>
      <w:r>
        <w:rPr>
          <w:rFonts w:ascii="Cambria"/>
          <w:w w:val="90"/>
          <w:sz w:val="24"/>
        </w:rPr>
        <w:t>9 </w:t>
      </w:r>
      <w:r>
        <w:rPr>
          <w:rFonts w:ascii="Cambria"/>
          <w:w w:val="95"/>
          <w:sz w:val="24"/>
        </w:rPr>
        <w:t>squadre,</w:t>
      </w:r>
      <w:r>
        <w:rPr>
          <w:rFonts w:ascii="Cambria"/>
          <w:spacing w:val="-12"/>
          <w:w w:val="95"/>
          <w:sz w:val="24"/>
        </w:rPr>
        <w:t> </w:t>
      </w:r>
      <w:r>
        <w:rPr>
          <w:rFonts w:ascii="Cambria"/>
          <w:w w:val="95"/>
          <w:sz w:val="24"/>
        </w:rPr>
        <w:t>con</w:t>
      </w:r>
      <w:r>
        <w:rPr>
          <w:rFonts w:ascii="Cambria"/>
          <w:spacing w:val="-11"/>
          <w:w w:val="95"/>
          <w:sz w:val="24"/>
        </w:rPr>
        <w:t> </w:t>
      </w:r>
      <w:r>
        <w:rPr>
          <w:rFonts w:ascii="Cambria"/>
          <w:w w:val="95"/>
          <w:sz w:val="24"/>
        </w:rPr>
        <w:t>gare</w:t>
      </w:r>
      <w:r>
        <w:rPr>
          <w:rFonts w:ascii="Cambria"/>
          <w:spacing w:val="-10"/>
          <w:w w:val="95"/>
          <w:sz w:val="24"/>
        </w:rPr>
        <w:t> </w:t>
      </w:r>
      <w:r>
        <w:rPr>
          <w:rFonts w:ascii="Cambria"/>
          <w:w w:val="95"/>
          <w:sz w:val="24"/>
        </w:rPr>
        <w:t>di</w:t>
      </w:r>
      <w:r>
        <w:rPr>
          <w:rFonts w:ascii="Cambria"/>
          <w:spacing w:val="-12"/>
          <w:w w:val="95"/>
          <w:sz w:val="24"/>
        </w:rPr>
        <w:t> </w:t>
      </w:r>
      <w:r>
        <w:rPr>
          <w:rFonts w:ascii="Cambria"/>
          <w:spacing w:val="2"/>
          <w:w w:val="95"/>
          <w:sz w:val="24"/>
        </w:rPr>
        <w:t>andata</w:t>
      </w:r>
      <w:r>
        <w:rPr>
          <w:rFonts w:ascii="Cambria"/>
          <w:spacing w:val="-10"/>
          <w:w w:val="95"/>
          <w:sz w:val="24"/>
        </w:rPr>
        <w:t> </w:t>
      </w:r>
      <w:r>
        <w:rPr>
          <w:rFonts w:ascii="Cambria"/>
          <w:w w:val="95"/>
          <w:sz w:val="24"/>
        </w:rPr>
        <w:t>e</w:t>
      </w:r>
      <w:r>
        <w:rPr>
          <w:rFonts w:ascii="Cambria"/>
          <w:spacing w:val="-10"/>
          <w:w w:val="95"/>
          <w:sz w:val="24"/>
        </w:rPr>
        <w:t> </w:t>
      </w:r>
      <w:r>
        <w:rPr>
          <w:rFonts w:ascii="Cambria"/>
          <w:spacing w:val="2"/>
          <w:w w:val="95"/>
          <w:sz w:val="24"/>
        </w:rPr>
        <w:t>ritorno,</w:t>
      </w:r>
      <w:r>
        <w:rPr>
          <w:rFonts w:ascii="Cambria"/>
          <w:spacing w:val="-13"/>
          <w:w w:val="95"/>
          <w:sz w:val="24"/>
        </w:rPr>
        <w:t> </w:t>
      </w:r>
      <w:r>
        <w:rPr>
          <w:rFonts w:ascii="Cambria"/>
          <w:spacing w:val="2"/>
          <w:w w:val="95"/>
          <w:sz w:val="24"/>
        </w:rPr>
        <w:t>formati</w:t>
      </w:r>
      <w:r>
        <w:rPr>
          <w:rFonts w:ascii="Cambria"/>
          <w:spacing w:val="-12"/>
          <w:w w:val="95"/>
          <w:sz w:val="24"/>
        </w:rPr>
        <w:t> </w:t>
      </w:r>
      <w:r>
        <w:rPr>
          <w:rFonts w:ascii="Cambria"/>
          <w:spacing w:val="2"/>
          <w:w w:val="95"/>
          <w:sz w:val="24"/>
        </w:rPr>
        <w:t>come</w:t>
      </w:r>
      <w:r>
        <w:rPr>
          <w:rFonts w:ascii="Cambria"/>
          <w:spacing w:val="-10"/>
          <w:w w:val="95"/>
          <w:sz w:val="24"/>
        </w:rPr>
        <w:t> </w:t>
      </w:r>
      <w:r>
        <w:rPr>
          <w:rFonts w:ascii="Cambria"/>
          <w:spacing w:val="2"/>
          <w:w w:val="95"/>
          <w:sz w:val="24"/>
        </w:rPr>
        <w:t>segue:</w:t>
      </w:r>
    </w:p>
    <w:p>
      <w:pPr>
        <w:pStyle w:val="BodyText"/>
        <w:spacing w:before="3"/>
        <w:rPr>
          <w:rFonts w:ascii="Cambria"/>
          <w:sz w:val="24"/>
        </w:rPr>
      </w:pPr>
    </w:p>
    <w:p>
      <w:pPr>
        <w:spacing w:line="266" w:lineRule="auto" w:before="1"/>
        <w:ind w:left="1387" w:right="114" w:hanging="1276"/>
        <w:jc w:val="both"/>
        <w:rPr>
          <w:rFonts w:ascii="Cambria"/>
          <w:sz w:val="22"/>
        </w:rPr>
      </w:pPr>
      <w:r>
        <w:rPr>
          <w:rFonts w:ascii="Cambria"/>
          <w:sz w:val="22"/>
        </w:rPr>
        <w:t>GIRONE A: CERIO REAL BOTTEGA VOLLEY, VIRTUS FANO, MONTESI  PESARO,  FREZZOTTI  TRASPORTI, JV &amp; SPORT, PALLAVOLO SABINI, VALVOLLEY CASTELPLANIO, NOVA VOLLEY LORETO, AMARENE PALL.</w:t>
      </w:r>
      <w:r>
        <w:rPr>
          <w:rFonts w:ascii="Cambria"/>
          <w:spacing w:val="27"/>
          <w:sz w:val="22"/>
        </w:rPr>
        <w:t> </w:t>
      </w:r>
      <w:r>
        <w:rPr>
          <w:rFonts w:ascii="Cambria"/>
          <w:sz w:val="22"/>
        </w:rPr>
        <w:t>FIDARDENSE</w:t>
      </w:r>
    </w:p>
    <w:p>
      <w:pPr>
        <w:spacing w:line="264" w:lineRule="auto" w:before="149"/>
        <w:ind w:left="1387" w:right="112" w:hanging="1276"/>
        <w:jc w:val="both"/>
        <w:rPr>
          <w:rFonts w:ascii="Cambria"/>
          <w:sz w:val="22"/>
        </w:rPr>
      </w:pPr>
      <w:r>
        <w:rPr>
          <w:rFonts w:ascii="Cambria"/>
          <w:sz w:val="22"/>
        </w:rPr>
        <w:t>GIRONE B: YUASA BMB, RSV ISOPI PALLET, TSP DON CELSO, C.U.S. CAMERINO ASD, TAFFO FUTURA TOLENTINO A.S.D., AXORE PALLAVOLO MACERATA, VOLLEY MACERATA, CUCINE LUBE CIVITANOVA, MONTEGIORGIO VOLLEY</w:t>
      </w:r>
    </w:p>
    <w:p>
      <w:pPr>
        <w:spacing w:before="162"/>
        <w:ind w:left="111" w:right="0" w:firstLine="0"/>
        <w:jc w:val="left"/>
        <w:rPr>
          <w:rFonts w:ascii="Cambria"/>
          <w:sz w:val="24"/>
        </w:rPr>
      </w:pPr>
      <w:r>
        <w:rPr>
          <w:rFonts w:ascii="Cambria"/>
          <w:w w:val="95"/>
          <w:sz w:val="24"/>
        </w:rPr>
        <w:t>Al termine le prime 5 di ogni girone vanno in pool promozione, le ultime 4 in pool retrocessione.</w:t>
      </w:r>
    </w:p>
    <w:p>
      <w:pPr>
        <w:spacing w:line="271" w:lineRule="auto" w:before="189"/>
        <w:ind w:left="111" w:right="108" w:firstLine="0"/>
        <w:jc w:val="left"/>
        <w:rPr>
          <w:rFonts w:ascii="Cambria"/>
          <w:sz w:val="24"/>
        </w:rPr>
      </w:pPr>
      <w:r>
        <w:rPr>
          <w:rFonts w:ascii="Cambria"/>
          <w:b/>
          <w:w w:val="90"/>
          <w:sz w:val="24"/>
        </w:rPr>
        <w:t>DATE DI GIOCO </w:t>
      </w:r>
      <w:r>
        <w:rPr>
          <w:rFonts w:ascii="Cambria"/>
          <w:w w:val="90"/>
          <w:sz w:val="24"/>
        </w:rPr>
        <w:t>(con due infrasettimanali indicate in neretto): 10\17\</w:t>
      </w:r>
      <w:r>
        <w:rPr>
          <w:rFonts w:ascii="Cambria"/>
          <w:b/>
          <w:w w:val="90"/>
          <w:sz w:val="24"/>
        </w:rPr>
        <w:t>21</w:t>
      </w:r>
      <w:r>
        <w:rPr>
          <w:rFonts w:ascii="Cambria"/>
          <w:w w:val="90"/>
          <w:sz w:val="24"/>
        </w:rPr>
        <w:t>\24\31 OTTOBRE, 7\14\21\28 </w:t>
      </w:r>
      <w:r>
        <w:rPr>
          <w:rFonts w:ascii="Cambria"/>
          <w:sz w:val="24"/>
        </w:rPr>
        <w:t>NOVEMBRE, 5\12\</w:t>
      </w:r>
      <w:r>
        <w:rPr>
          <w:rFonts w:ascii="Cambria"/>
          <w:b/>
          <w:sz w:val="24"/>
        </w:rPr>
        <w:t>16</w:t>
      </w:r>
      <w:r>
        <w:rPr>
          <w:rFonts w:ascii="Cambria"/>
          <w:sz w:val="24"/>
        </w:rPr>
        <w:t>\19 DICEMBRE, 9\16\23\30 GENNAIO, 6 FEBBRAIO</w:t>
      </w:r>
    </w:p>
    <w:p>
      <w:pPr>
        <w:spacing w:line="266" w:lineRule="auto" w:before="160"/>
        <w:ind w:left="111" w:right="37" w:firstLine="0"/>
        <w:jc w:val="left"/>
        <w:rPr>
          <w:rFonts w:ascii="Cambria" w:hAnsi="Cambria"/>
          <w:sz w:val="24"/>
        </w:rPr>
      </w:pPr>
      <w:r>
        <w:rPr>
          <w:rFonts w:ascii="Cambria" w:hAnsi="Cambria"/>
          <w:b/>
          <w:w w:val="90"/>
          <w:sz w:val="24"/>
        </w:rPr>
        <w:t>SECONDA FASE</w:t>
      </w:r>
      <w:r>
        <w:rPr>
          <w:rFonts w:ascii="Cambria" w:hAnsi="Cambria"/>
          <w:w w:val="90"/>
          <w:sz w:val="24"/>
        </w:rPr>
        <w:t>: vengono conservati i punti conseguiti nella prima fase con le squadre partecipanti allo </w:t>
      </w:r>
      <w:r>
        <w:rPr>
          <w:rFonts w:ascii="Cambria" w:hAnsi="Cambria"/>
          <w:w w:val="95"/>
          <w:sz w:val="24"/>
        </w:rPr>
        <w:t>stesso girone; si affrontano, con gare di andata e ritorno, solo le squadre provenienti dall’altro girone.</w:t>
      </w:r>
    </w:p>
    <w:p>
      <w:pPr>
        <w:spacing w:before="153"/>
        <w:ind w:left="111" w:right="0" w:firstLine="0"/>
        <w:jc w:val="left"/>
        <w:rPr>
          <w:rFonts w:ascii="Cambria"/>
          <w:sz w:val="24"/>
        </w:rPr>
      </w:pPr>
      <w:r>
        <w:rPr>
          <w:rFonts w:ascii="Cambria"/>
          <w:b/>
          <w:sz w:val="24"/>
        </w:rPr>
        <w:t>DATE DI GIOCO</w:t>
      </w:r>
      <w:r>
        <w:rPr>
          <w:rFonts w:ascii="Cambria"/>
          <w:sz w:val="24"/>
        </w:rPr>
        <w:t>: 20\27 FEBBRAIO, </w:t>
      </w:r>
      <w:r>
        <w:rPr>
          <w:rFonts w:ascii="Cambria"/>
          <w:b/>
          <w:sz w:val="24"/>
        </w:rPr>
        <w:t>3</w:t>
      </w:r>
      <w:r>
        <w:rPr>
          <w:rFonts w:ascii="Cambria"/>
          <w:sz w:val="24"/>
        </w:rPr>
        <w:t>\6\13\20 MARZO, 3\</w:t>
      </w:r>
      <w:r>
        <w:rPr>
          <w:rFonts w:ascii="Cambria"/>
          <w:b/>
          <w:sz w:val="24"/>
        </w:rPr>
        <w:t>7\</w:t>
      </w:r>
      <w:r>
        <w:rPr>
          <w:rFonts w:ascii="Cambria"/>
          <w:sz w:val="24"/>
        </w:rPr>
        <w:t>10\17 APRILE</w:t>
      </w:r>
    </w:p>
    <w:p>
      <w:pPr>
        <w:pStyle w:val="BodyText"/>
        <w:spacing w:before="9"/>
        <w:rPr>
          <w:rFonts w:ascii="Cambria"/>
          <w:sz w:val="26"/>
        </w:rPr>
      </w:pPr>
    </w:p>
    <w:p>
      <w:pPr>
        <w:spacing w:line="266" w:lineRule="auto" w:before="0"/>
        <w:ind w:left="111" w:right="110" w:firstLine="0"/>
        <w:jc w:val="left"/>
        <w:rPr>
          <w:rFonts w:ascii="Cambria" w:hAnsi="Cambria"/>
          <w:sz w:val="24"/>
        </w:rPr>
      </w:pPr>
      <w:r>
        <w:rPr>
          <w:rFonts w:ascii="Cambria" w:hAnsi="Cambria"/>
          <w:w w:val="90"/>
          <w:sz w:val="24"/>
        </w:rPr>
        <w:t>Al</w:t>
      </w:r>
      <w:r>
        <w:rPr>
          <w:rFonts w:ascii="Cambria" w:hAnsi="Cambria"/>
          <w:spacing w:val="-32"/>
          <w:w w:val="90"/>
          <w:sz w:val="24"/>
        </w:rPr>
        <w:t> </w:t>
      </w:r>
      <w:r>
        <w:rPr>
          <w:rFonts w:ascii="Cambria" w:hAnsi="Cambria"/>
          <w:w w:val="90"/>
          <w:sz w:val="24"/>
        </w:rPr>
        <w:t>termine</w:t>
      </w:r>
      <w:r>
        <w:rPr>
          <w:rFonts w:ascii="Cambria" w:hAnsi="Cambria"/>
          <w:spacing w:val="-31"/>
          <w:w w:val="90"/>
          <w:sz w:val="24"/>
        </w:rPr>
        <w:t> </w:t>
      </w:r>
      <w:r>
        <w:rPr>
          <w:rFonts w:ascii="Cambria" w:hAnsi="Cambria"/>
          <w:w w:val="90"/>
          <w:sz w:val="24"/>
        </w:rPr>
        <w:t>della</w:t>
      </w:r>
      <w:r>
        <w:rPr>
          <w:rFonts w:ascii="Cambria" w:hAnsi="Cambria"/>
          <w:spacing w:val="-32"/>
          <w:w w:val="90"/>
          <w:sz w:val="24"/>
        </w:rPr>
        <w:t> </w:t>
      </w:r>
      <w:r>
        <w:rPr>
          <w:rFonts w:ascii="Cambria" w:hAnsi="Cambria"/>
          <w:w w:val="90"/>
          <w:sz w:val="24"/>
        </w:rPr>
        <w:t>seconda</w:t>
      </w:r>
      <w:r>
        <w:rPr>
          <w:rFonts w:ascii="Cambria" w:hAnsi="Cambria"/>
          <w:spacing w:val="-31"/>
          <w:w w:val="90"/>
          <w:sz w:val="24"/>
        </w:rPr>
        <w:t> </w:t>
      </w:r>
      <w:r>
        <w:rPr>
          <w:rFonts w:ascii="Cambria" w:hAnsi="Cambria"/>
          <w:w w:val="90"/>
          <w:sz w:val="24"/>
        </w:rPr>
        <w:t>fase,</w:t>
      </w:r>
      <w:r>
        <w:rPr>
          <w:rFonts w:ascii="Cambria" w:hAnsi="Cambria"/>
          <w:spacing w:val="-32"/>
          <w:w w:val="90"/>
          <w:sz w:val="24"/>
        </w:rPr>
        <w:t> </w:t>
      </w:r>
      <w:r>
        <w:rPr>
          <w:rFonts w:ascii="Cambria" w:hAnsi="Cambria"/>
          <w:w w:val="90"/>
          <w:sz w:val="24"/>
        </w:rPr>
        <w:t>la</w:t>
      </w:r>
      <w:r>
        <w:rPr>
          <w:rFonts w:ascii="Cambria" w:hAnsi="Cambria"/>
          <w:spacing w:val="-32"/>
          <w:w w:val="90"/>
          <w:sz w:val="24"/>
        </w:rPr>
        <w:t> </w:t>
      </w:r>
      <w:r>
        <w:rPr>
          <w:rFonts w:ascii="Cambria" w:hAnsi="Cambria"/>
          <w:w w:val="90"/>
          <w:sz w:val="24"/>
        </w:rPr>
        <w:t>prima</w:t>
      </w:r>
      <w:r>
        <w:rPr>
          <w:rFonts w:ascii="Cambria" w:hAnsi="Cambria"/>
          <w:spacing w:val="-31"/>
          <w:w w:val="90"/>
          <w:sz w:val="24"/>
        </w:rPr>
        <w:t> </w:t>
      </w:r>
      <w:r>
        <w:rPr>
          <w:rFonts w:ascii="Cambria" w:hAnsi="Cambria"/>
          <w:w w:val="90"/>
          <w:sz w:val="24"/>
        </w:rPr>
        <w:t>classificata</w:t>
      </w:r>
      <w:r>
        <w:rPr>
          <w:rFonts w:ascii="Cambria" w:hAnsi="Cambria"/>
          <w:spacing w:val="-32"/>
          <w:w w:val="90"/>
          <w:sz w:val="24"/>
        </w:rPr>
        <w:t> </w:t>
      </w:r>
      <w:r>
        <w:rPr>
          <w:rFonts w:ascii="Cambria" w:hAnsi="Cambria"/>
          <w:w w:val="90"/>
          <w:sz w:val="24"/>
        </w:rPr>
        <w:t>della</w:t>
      </w:r>
      <w:r>
        <w:rPr>
          <w:rFonts w:ascii="Cambria" w:hAnsi="Cambria"/>
          <w:spacing w:val="-31"/>
          <w:w w:val="90"/>
          <w:sz w:val="24"/>
        </w:rPr>
        <w:t> </w:t>
      </w:r>
      <w:r>
        <w:rPr>
          <w:rFonts w:ascii="Cambria" w:hAnsi="Cambria"/>
          <w:w w:val="90"/>
          <w:sz w:val="24"/>
        </w:rPr>
        <w:t>pool</w:t>
      </w:r>
      <w:r>
        <w:rPr>
          <w:rFonts w:ascii="Cambria" w:hAnsi="Cambria"/>
          <w:spacing w:val="-32"/>
          <w:w w:val="90"/>
          <w:sz w:val="24"/>
        </w:rPr>
        <w:t> </w:t>
      </w:r>
      <w:r>
        <w:rPr>
          <w:rFonts w:ascii="Cambria" w:hAnsi="Cambria"/>
          <w:w w:val="90"/>
          <w:sz w:val="24"/>
        </w:rPr>
        <w:t>promozione</w:t>
      </w:r>
      <w:r>
        <w:rPr>
          <w:rFonts w:ascii="Cambria" w:hAnsi="Cambria"/>
          <w:spacing w:val="-31"/>
          <w:w w:val="90"/>
          <w:sz w:val="24"/>
        </w:rPr>
        <w:t> </w:t>
      </w:r>
      <w:r>
        <w:rPr>
          <w:rFonts w:ascii="Cambria" w:hAnsi="Cambria"/>
          <w:w w:val="90"/>
          <w:sz w:val="24"/>
        </w:rPr>
        <w:t>viene</w:t>
      </w:r>
      <w:r>
        <w:rPr>
          <w:rFonts w:ascii="Cambria" w:hAnsi="Cambria"/>
          <w:spacing w:val="-32"/>
          <w:w w:val="90"/>
          <w:sz w:val="24"/>
        </w:rPr>
        <w:t> </w:t>
      </w:r>
      <w:r>
        <w:rPr>
          <w:rFonts w:ascii="Cambria" w:hAnsi="Cambria"/>
          <w:w w:val="90"/>
          <w:sz w:val="24"/>
        </w:rPr>
        <w:t>promossa</w:t>
      </w:r>
      <w:r>
        <w:rPr>
          <w:rFonts w:ascii="Cambria" w:hAnsi="Cambria"/>
          <w:spacing w:val="-31"/>
          <w:w w:val="90"/>
          <w:sz w:val="24"/>
        </w:rPr>
        <w:t> </w:t>
      </w:r>
      <w:r>
        <w:rPr>
          <w:rFonts w:ascii="Cambria" w:hAnsi="Cambria"/>
          <w:w w:val="90"/>
          <w:sz w:val="24"/>
        </w:rPr>
        <w:t>in</w:t>
      </w:r>
      <w:r>
        <w:rPr>
          <w:rFonts w:ascii="Cambria" w:hAnsi="Cambria"/>
          <w:spacing w:val="-31"/>
          <w:w w:val="90"/>
          <w:sz w:val="24"/>
        </w:rPr>
        <w:t> </w:t>
      </w:r>
      <w:r>
        <w:rPr>
          <w:rFonts w:ascii="Cambria" w:hAnsi="Cambria"/>
          <w:w w:val="90"/>
          <w:sz w:val="24"/>
        </w:rPr>
        <w:t>serie</w:t>
      </w:r>
      <w:r>
        <w:rPr>
          <w:rFonts w:ascii="Cambria" w:hAnsi="Cambria"/>
          <w:spacing w:val="-32"/>
          <w:w w:val="90"/>
          <w:sz w:val="24"/>
        </w:rPr>
        <w:t> </w:t>
      </w:r>
      <w:r>
        <w:rPr>
          <w:rFonts w:ascii="Cambria" w:hAnsi="Cambria"/>
          <w:w w:val="90"/>
          <w:sz w:val="24"/>
        </w:rPr>
        <w:t>C;</w:t>
      </w:r>
      <w:r>
        <w:rPr>
          <w:rFonts w:ascii="Cambria" w:hAnsi="Cambria"/>
          <w:spacing w:val="-31"/>
          <w:w w:val="90"/>
          <w:sz w:val="24"/>
        </w:rPr>
        <w:t> </w:t>
      </w:r>
      <w:r>
        <w:rPr>
          <w:rFonts w:ascii="Cambria" w:hAnsi="Cambria"/>
          <w:w w:val="90"/>
          <w:sz w:val="24"/>
        </w:rPr>
        <w:t>accedono</w:t>
      </w:r>
      <w:r>
        <w:rPr>
          <w:rFonts w:ascii="Cambria" w:hAnsi="Cambria"/>
          <w:spacing w:val="-32"/>
          <w:w w:val="90"/>
          <w:sz w:val="24"/>
        </w:rPr>
        <w:t> </w:t>
      </w:r>
      <w:r>
        <w:rPr>
          <w:rFonts w:ascii="Cambria" w:hAnsi="Cambria"/>
          <w:spacing w:val="-8"/>
          <w:w w:val="90"/>
          <w:sz w:val="24"/>
        </w:rPr>
        <w:t>ai </w:t>
      </w:r>
      <w:r>
        <w:rPr>
          <w:rFonts w:ascii="Cambria" w:hAnsi="Cambria"/>
          <w:spacing w:val="-6"/>
          <w:sz w:val="24"/>
        </w:rPr>
        <w:t>Play</w:t>
      </w:r>
      <w:r>
        <w:rPr>
          <w:rFonts w:ascii="Cambria" w:hAnsi="Cambria"/>
          <w:spacing w:val="-17"/>
          <w:sz w:val="24"/>
        </w:rPr>
        <w:t> </w:t>
      </w:r>
      <w:r>
        <w:rPr>
          <w:rFonts w:ascii="Cambria" w:hAnsi="Cambria"/>
          <w:spacing w:val="-6"/>
          <w:sz w:val="24"/>
        </w:rPr>
        <w:t>Off</w:t>
      </w:r>
      <w:r>
        <w:rPr>
          <w:rFonts w:ascii="Cambria" w:hAnsi="Cambria"/>
          <w:spacing w:val="-16"/>
          <w:sz w:val="24"/>
        </w:rPr>
        <w:t> </w:t>
      </w:r>
      <w:r>
        <w:rPr>
          <w:rFonts w:ascii="Cambria" w:hAnsi="Cambria"/>
          <w:spacing w:val="-4"/>
          <w:sz w:val="24"/>
        </w:rPr>
        <w:t>le</w:t>
      </w:r>
      <w:r>
        <w:rPr>
          <w:rFonts w:ascii="Cambria" w:hAnsi="Cambria"/>
          <w:spacing w:val="-17"/>
          <w:sz w:val="24"/>
        </w:rPr>
        <w:t> </w:t>
      </w:r>
      <w:r>
        <w:rPr>
          <w:rFonts w:ascii="Cambria" w:hAnsi="Cambria"/>
          <w:spacing w:val="-7"/>
          <w:sz w:val="24"/>
        </w:rPr>
        <w:t>squadre</w:t>
      </w:r>
      <w:r>
        <w:rPr>
          <w:rFonts w:ascii="Cambria" w:hAnsi="Cambria"/>
          <w:spacing w:val="-16"/>
          <w:sz w:val="24"/>
        </w:rPr>
        <w:t> </w:t>
      </w:r>
      <w:r>
        <w:rPr>
          <w:rFonts w:ascii="Cambria" w:hAnsi="Cambria"/>
          <w:spacing w:val="-8"/>
          <w:sz w:val="24"/>
        </w:rPr>
        <w:t>classificate</w:t>
      </w:r>
      <w:r>
        <w:rPr>
          <w:rFonts w:ascii="Cambria" w:hAnsi="Cambria"/>
          <w:spacing w:val="-17"/>
          <w:sz w:val="24"/>
        </w:rPr>
        <w:t> </w:t>
      </w:r>
      <w:r>
        <w:rPr>
          <w:rFonts w:ascii="Cambria" w:hAnsi="Cambria"/>
          <w:spacing w:val="-6"/>
          <w:sz w:val="24"/>
        </w:rPr>
        <w:t>dal</w:t>
      </w:r>
      <w:r>
        <w:rPr>
          <w:rFonts w:ascii="Cambria" w:hAnsi="Cambria"/>
          <w:spacing w:val="-16"/>
          <w:sz w:val="24"/>
        </w:rPr>
        <w:t> </w:t>
      </w:r>
      <w:r>
        <w:rPr>
          <w:rFonts w:ascii="Cambria" w:hAnsi="Cambria"/>
          <w:spacing w:val="-4"/>
          <w:sz w:val="24"/>
        </w:rPr>
        <w:t>2°</w:t>
      </w:r>
      <w:r>
        <w:rPr>
          <w:rFonts w:ascii="Cambria" w:hAnsi="Cambria"/>
          <w:spacing w:val="-16"/>
          <w:sz w:val="24"/>
        </w:rPr>
        <w:t> </w:t>
      </w:r>
      <w:r>
        <w:rPr>
          <w:rFonts w:ascii="Cambria" w:hAnsi="Cambria"/>
          <w:spacing w:val="-4"/>
          <w:sz w:val="24"/>
        </w:rPr>
        <w:t>al</w:t>
      </w:r>
      <w:r>
        <w:rPr>
          <w:rFonts w:ascii="Cambria" w:hAnsi="Cambria"/>
          <w:spacing w:val="-16"/>
          <w:sz w:val="24"/>
        </w:rPr>
        <w:t> </w:t>
      </w:r>
      <w:r>
        <w:rPr>
          <w:rFonts w:ascii="Cambria" w:hAnsi="Cambria"/>
          <w:spacing w:val="-4"/>
          <w:sz w:val="24"/>
        </w:rPr>
        <w:t>5°</w:t>
      </w:r>
      <w:r>
        <w:rPr>
          <w:rFonts w:ascii="Cambria" w:hAnsi="Cambria"/>
          <w:spacing w:val="-16"/>
          <w:sz w:val="24"/>
        </w:rPr>
        <w:t> </w:t>
      </w:r>
      <w:r>
        <w:rPr>
          <w:rFonts w:ascii="Cambria" w:hAnsi="Cambria"/>
          <w:spacing w:val="-9"/>
          <w:sz w:val="24"/>
        </w:rPr>
        <w:t>posto.</w:t>
      </w:r>
    </w:p>
    <w:p>
      <w:pPr>
        <w:spacing w:line="266" w:lineRule="auto" w:before="153"/>
        <w:ind w:left="111" w:right="29" w:firstLine="0"/>
        <w:jc w:val="left"/>
        <w:rPr>
          <w:rFonts w:ascii="Cambria" w:hAnsi="Cambria"/>
          <w:sz w:val="24"/>
        </w:rPr>
      </w:pPr>
      <w:r>
        <w:rPr>
          <w:rFonts w:ascii="Cambria" w:hAnsi="Cambria"/>
          <w:w w:val="90"/>
          <w:sz w:val="24"/>
        </w:rPr>
        <w:t>Retrocede in serie 1° Divisione l’ultima classificata della pool retrocessione; disputano i play out le squadre </w:t>
      </w:r>
      <w:r>
        <w:rPr>
          <w:rFonts w:ascii="Cambria" w:hAnsi="Cambria"/>
          <w:w w:val="95"/>
          <w:sz w:val="24"/>
        </w:rPr>
        <w:t>classificate dal 7° al 4° posto, se non vi sono più di otto punti di differenza.</w:t>
      </w:r>
    </w:p>
    <w:p>
      <w:pPr>
        <w:spacing w:before="149"/>
        <w:ind w:left="111" w:right="0" w:firstLine="0"/>
        <w:jc w:val="left"/>
        <w:rPr>
          <w:rFonts w:ascii="Cambria"/>
          <w:b/>
          <w:sz w:val="24"/>
        </w:rPr>
      </w:pPr>
      <w:r>
        <w:rPr>
          <w:rFonts w:ascii="Cambria"/>
          <w:b/>
          <w:sz w:val="24"/>
        </w:rPr>
        <w:t>FASE PLAY OFF</w:t>
      </w:r>
    </w:p>
    <w:p>
      <w:pPr>
        <w:spacing w:line="271" w:lineRule="auto" w:before="160"/>
        <w:ind w:left="111" w:right="108" w:firstLine="0"/>
        <w:jc w:val="left"/>
        <w:rPr>
          <w:rFonts w:ascii="Cambria" w:hAnsi="Cambria"/>
          <w:i/>
          <w:sz w:val="24"/>
        </w:rPr>
      </w:pPr>
      <w:r>
        <w:rPr>
          <w:rFonts w:ascii="Cambria" w:hAnsi="Cambria"/>
          <w:i/>
          <w:sz w:val="24"/>
        </w:rPr>
        <w:t>In tutte le fasi la gara di andata e l’eventuale spareggio si disputano in casa della squadra con la </w:t>
      </w:r>
      <w:r>
        <w:rPr>
          <w:rFonts w:ascii="Cambria" w:hAnsi="Cambria"/>
          <w:i/>
          <w:sz w:val="24"/>
        </w:rPr>
        <w:t>migliore classifica.</w:t>
      </w:r>
    </w:p>
    <w:p>
      <w:pPr>
        <w:spacing w:line="420" w:lineRule="auto" w:before="189"/>
        <w:ind w:left="111" w:right="3281" w:firstLine="0"/>
        <w:jc w:val="left"/>
        <w:rPr>
          <w:rFonts w:ascii="Cambria"/>
          <w:sz w:val="22"/>
        </w:rPr>
      </w:pPr>
      <w:r>
        <w:rPr>
          <w:rFonts w:ascii="Cambria"/>
          <w:sz w:val="22"/>
        </w:rPr>
        <w:t>SEMIFINALE: 2-5\ 3-4 SI GIOCA AL MEGLIO DELLE DUE GARE SU TRE DATE DI GIOCO: 24 APRILE, 1\5 MAGGIO</w:t>
      </w:r>
    </w:p>
    <w:p>
      <w:pPr>
        <w:spacing w:line="415" w:lineRule="auto" w:before="0"/>
        <w:ind w:left="113" w:right="2120" w:firstLine="0"/>
        <w:jc w:val="left"/>
        <w:rPr>
          <w:rFonts w:ascii="Cambria"/>
          <w:sz w:val="22"/>
        </w:rPr>
      </w:pPr>
      <w:r>
        <w:rPr>
          <w:rFonts w:ascii="Cambria"/>
          <w:sz w:val="22"/>
        </w:rPr>
        <w:t>FINALE: SI GIOCA AL MEGLIO DELLE DUE GARE SU TRE DATE DI GIOCO: 15\22\29 MAGGIO</w:t>
      </w:r>
    </w:p>
    <w:p>
      <w:pPr>
        <w:spacing w:before="0"/>
        <w:ind w:left="111" w:right="0" w:firstLine="0"/>
        <w:jc w:val="left"/>
        <w:rPr>
          <w:rFonts w:ascii="Cambria"/>
          <w:sz w:val="24"/>
        </w:rPr>
      </w:pPr>
      <w:r>
        <w:rPr>
          <w:rFonts w:ascii="Cambria"/>
          <w:w w:val="95"/>
          <w:sz w:val="24"/>
        </w:rPr>
        <w:t>La vincente viene promossa in serie C.</w:t>
      </w:r>
    </w:p>
    <w:p>
      <w:pPr>
        <w:pStyle w:val="BodyText"/>
        <w:spacing w:before="1"/>
        <w:rPr>
          <w:rFonts w:ascii="Cambria"/>
          <w:sz w:val="32"/>
        </w:rPr>
      </w:pPr>
    </w:p>
    <w:p>
      <w:pPr>
        <w:spacing w:before="1"/>
        <w:ind w:left="111" w:right="0" w:firstLine="0"/>
        <w:jc w:val="left"/>
        <w:rPr>
          <w:rFonts w:ascii="Cambria"/>
          <w:b/>
          <w:sz w:val="24"/>
        </w:rPr>
      </w:pPr>
      <w:r>
        <w:rPr>
          <w:rFonts w:ascii="Cambria"/>
          <w:b/>
          <w:sz w:val="24"/>
        </w:rPr>
        <w:t>FASE PLAY OUT</w:t>
      </w:r>
    </w:p>
    <w:p>
      <w:pPr>
        <w:spacing w:line="271" w:lineRule="auto" w:before="160"/>
        <w:ind w:left="111" w:right="108" w:firstLine="0"/>
        <w:jc w:val="left"/>
        <w:rPr>
          <w:rFonts w:ascii="Cambria" w:hAnsi="Cambria"/>
          <w:i/>
          <w:sz w:val="24"/>
        </w:rPr>
      </w:pPr>
      <w:r>
        <w:rPr>
          <w:rFonts w:ascii="Cambria" w:hAnsi="Cambria"/>
          <w:i/>
          <w:sz w:val="24"/>
        </w:rPr>
        <w:t>In tutte le fasi la gara di andata e l’eventuale spareggio si disputano in casa della squadra con la </w:t>
      </w:r>
      <w:r>
        <w:rPr>
          <w:rFonts w:ascii="Cambria" w:hAnsi="Cambria"/>
          <w:i/>
          <w:sz w:val="24"/>
        </w:rPr>
        <w:t>migliore classifica.</w:t>
      </w:r>
    </w:p>
    <w:p>
      <w:pPr>
        <w:spacing w:after="0" w:line="271" w:lineRule="auto"/>
        <w:jc w:val="left"/>
        <w:rPr>
          <w:rFonts w:ascii="Cambria" w:hAnsi="Cambria"/>
          <w:sz w:val="24"/>
        </w:rPr>
        <w:sectPr>
          <w:headerReference w:type="default" r:id="rId60"/>
          <w:footerReference w:type="default" r:id="rId61"/>
          <w:pgSz w:w="11900" w:h="16840"/>
          <w:pgMar w:header="737" w:footer="0" w:top="1960" w:bottom="280" w:left="1040" w:right="860"/>
        </w:sectPr>
      </w:pPr>
    </w:p>
    <w:p>
      <w:pPr>
        <w:spacing w:before="46"/>
        <w:ind w:left="111" w:right="0" w:firstLine="0"/>
        <w:jc w:val="left"/>
        <w:rPr>
          <w:rFonts w:ascii="Cambria"/>
          <w:sz w:val="24"/>
        </w:rPr>
      </w:pPr>
      <w:r>
        <w:rPr>
          <w:rFonts w:ascii="Cambria"/>
          <w:sz w:val="24"/>
        </w:rPr>
        <w:t>SEMIFINALE: 4-7\5-6 SI GIOCA AL MEGLIO DELLE DUE GARE SU TRE (se la differenza in</w:t>
      </w:r>
    </w:p>
    <w:p>
      <w:pPr>
        <w:spacing w:line="271" w:lineRule="auto" w:before="36"/>
        <w:ind w:left="111" w:right="113" w:firstLine="0"/>
        <w:jc w:val="both"/>
        <w:rPr>
          <w:rFonts w:ascii="Cambria" w:hAnsi="Cambria"/>
          <w:sz w:val="24"/>
        </w:rPr>
      </w:pPr>
      <w:r>
        <w:rPr>
          <w:rFonts w:ascii="Cambria" w:hAnsi="Cambria"/>
          <w:sz w:val="24"/>
        </w:rPr>
        <w:t>classifica fra le due squadre è maggiore di otto punti la gara non si disputa e le compagini peggio classificate vanno direttamente in Finale perdenti, mentre le altre disputeranno l’eventuale finale tra le vincenti nel caso in cui dalla B retrocedano 2 e/o 3 e/o 4</w:t>
      </w:r>
      <w:r>
        <w:rPr>
          <w:rFonts w:ascii="Cambria" w:hAnsi="Cambria"/>
          <w:spacing w:val="-22"/>
          <w:sz w:val="24"/>
        </w:rPr>
        <w:t> </w:t>
      </w:r>
      <w:r>
        <w:rPr>
          <w:rFonts w:ascii="Cambria" w:hAnsi="Cambria"/>
          <w:sz w:val="24"/>
        </w:rPr>
        <w:t>squadre).</w:t>
      </w:r>
    </w:p>
    <w:p>
      <w:pPr>
        <w:spacing w:before="155"/>
        <w:ind w:left="111" w:right="0" w:firstLine="0"/>
        <w:jc w:val="left"/>
        <w:rPr>
          <w:rFonts w:ascii="Cambria"/>
          <w:sz w:val="24"/>
        </w:rPr>
      </w:pPr>
      <w:r>
        <w:rPr>
          <w:rFonts w:ascii="Cambria"/>
          <w:sz w:val="24"/>
        </w:rPr>
        <w:t>DATE DI GIOCO: 24 APRILE, 1\5 MAGGIO</w:t>
      </w:r>
    </w:p>
    <w:p>
      <w:pPr>
        <w:spacing w:line="405" w:lineRule="auto" w:before="194"/>
        <w:ind w:left="111" w:right="102" w:firstLine="0"/>
        <w:jc w:val="left"/>
        <w:rPr>
          <w:rFonts w:ascii="Cambria"/>
          <w:sz w:val="24"/>
        </w:rPr>
      </w:pPr>
      <w:r>
        <w:rPr>
          <w:rFonts w:ascii="Cambria"/>
          <w:sz w:val="24"/>
        </w:rPr>
        <w:t>FINALE: SI GIOCA AL MEGLIO DELLE DUE GARE SU TRE TRA LE PERDENTI DELLE SEMIFINALI DATE DI GIOCO: 15\22\29 MAGGIO</w:t>
      </w:r>
    </w:p>
    <w:p>
      <w:pPr>
        <w:tabs>
          <w:tab w:pos="1104" w:val="left" w:leader="none"/>
          <w:tab w:pos="1752" w:val="left" w:leader="none"/>
          <w:tab w:pos="2226" w:val="left" w:leader="none"/>
          <w:tab w:pos="3475" w:val="left" w:leader="none"/>
          <w:tab w:pos="4374" w:val="left" w:leader="none"/>
          <w:tab w:pos="5838" w:val="left" w:leader="none"/>
          <w:tab w:pos="6468" w:val="left" w:leader="none"/>
          <w:tab w:pos="7973" w:val="left" w:leader="none"/>
          <w:tab w:pos="9660" w:val="left" w:leader="none"/>
        </w:tabs>
        <w:spacing w:line="271" w:lineRule="auto" w:before="0"/>
        <w:ind w:left="111" w:right="114" w:firstLine="0"/>
        <w:jc w:val="left"/>
        <w:rPr>
          <w:rFonts w:ascii="Cambria" w:hAnsi="Cambria"/>
          <w:sz w:val="24"/>
        </w:rPr>
      </w:pPr>
      <w:r>
        <w:rPr>
          <w:rFonts w:ascii="Cambria" w:hAnsi="Cambria"/>
          <w:sz w:val="24"/>
        </w:rPr>
        <w:t>FINALE</w:t>
        <w:tab/>
        <w:t>TRA</w:t>
        <w:tab/>
        <w:t>LE</w:t>
        <w:tab/>
        <w:t>VINCENTI</w:t>
        <w:tab/>
        <w:t>DELLE</w:t>
        <w:tab/>
        <w:t>SEMIFINALI</w:t>
        <w:tab/>
        <w:t>PER</w:t>
        <w:tab/>
        <w:t>DECRETARE</w:t>
        <w:tab/>
        <w:t>L’EVENTUALE</w:t>
        <w:tab/>
      </w:r>
      <w:r>
        <w:rPr>
          <w:rFonts w:ascii="Cambria" w:hAnsi="Cambria"/>
          <w:spacing w:val="-9"/>
          <w:sz w:val="24"/>
        </w:rPr>
        <w:t>4° </w:t>
      </w:r>
      <w:r>
        <w:rPr>
          <w:rFonts w:ascii="Cambria" w:hAnsi="Cambria"/>
          <w:sz w:val="24"/>
        </w:rPr>
        <w:t>RETROCESSIONE</w:t>
      </w:r>
    </w:p>
    <w:p>
      <w:pPr>
        <w:spacing w:before="155"/>
        <w:ind w:left="111" w:right="0" w:firstLine="0"/>
        <w:jc w:val="left"/>
        <w:rPr>
          <w:rFonts w:ascii="Cambria"/>
          <w:sz w:val="24"/>
        </w:rPr>
      </w:pPr>
      <w:r>
        <w:rPr>
          <w:rFonts w:ascii="Cambria"/>
          <w:sz w:val="24"/>
        </w:rPr>
        <w:t>DATE DI GIOCO: 15\22\29 MAGGIO</w:t>
      </w:r>
    </w:p>
    <w:p>
      <w:pPr>
        <w:pStyle w:val="BodyText"/>
        <w:spacing w:before="1"/>
        <w:rPr>
          <w:rFonts w:ascii="Cambria"/>
          <w:sz w:val="41"/>
        </w:rPr>
      </w:pPr>
    </w:p>
    <w:p>
      <w:pPr>
        <w:spacing w:line="266" w:lineRule="auto" w:before="0"/>
        <w:ind w:left="111" w:right="120" w:firstLine="0"/>
        <w:jc w:val="both"/>
        <w:rPr>
          <w:rFonts w:ascii="Cambria" w:hAnsi="Cambria"/>
          <w:sz w:val="24"/>
        </w:rPr>
      </w:pPr>
      <w:r>
        <w:rPr>
          <w:rFonts w:ascii="Cambria" w:hAnsi="Cambria"/>
          <w:sz w:val="24"/>
        </w:rPr>
        <w:t>Saranno progressivamente retrocesse in Serie 1° Divisione le squadre in numero dipendente dalle retrocessioni dalla Serie B secondo la seguente tabella.</w:t>
      </w:r>
    </w:p>
    <w:p>
      <w:pPr>
        <w:pStyle w:val="BodyText"/>
        <w:spacing w:before="3"/>
        <w:rPr>
          <w:rFonts w:ascii="Cambria"/>
          <w:sz w:val="13"/>
        </w:rPr>
      </w:pPr>
    </w:p>
    <w:tbl>
      <w:tblPr>
        <w:tblW w:w="0" w:type="auto"/>
        <w:jc w:val="left"/>
        <w:tblInd w:w="2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456"/>
        <w:gridCol w:w="451"/>
        <w:gridCol w:w="456"/>
        <w:gridCol w:w="451"/>
        <w:gridCol w:w="456"/>
      </w:tblGrid>
      <w:tr>
        <w:trPr>
          <w:trHeight w:val="470" w:hRule="atLeast"/>
        </w:trPr>
        <w:tc>
          <w:tcPr>
            <w:tcW w:w="1838" w:type="dxa"/>
          </w:tcPr>
          <w:p>
            <w:pPr>
              <w:pStyle w:val="TableParagraph"/>
              <w:spacing w:before="122"/>
              <w:ind w:left="114"/>
              <w:rPr>
                <w:rFonts w:ascii="Cambria"/>
                <w:sz w:val="24"/>
              </w:rPr>
            </w:pPr>
            <w:r>
              <w:rPr>
                <w:rFonts w:ascii="Cambria"/>
                <w:w w:val="95"/>
                <w:sz w:val="24"/>
              </w:rPr>
              <w:t>retrocesse da B</w:t>
            </w:r>
          </w:p>
        </w:tc>
        <w:tc>
          <w:tcPr>
            <w:tcW w:w="456" w:type="dxa"/>
          </w:tcPr>
          <w:p>
            <w:pPr>
              <w:pStyle w:val="TableParagraph"/>
              <w:spacing w:before="122"/>
              <w:ind w:left="32"/>
              <w:jc w:val="center"/>
              <w:rPr>
                <w:rFonts w:ascii="Cambria"/>
                <w:sz w:val="24"/>
              </w:rPr>
            </w:pPr>
            <w:r>
              <w:rPr>
                <w:rFonts w:ascii="Cambria"/>
                <w:sz w:val="24"/>
              </w:rPr>
              <w:t>0</w:t>
            </w:r>
          </w:p>
        </w:tc>
        <w:tc>
          <w:tcPr>
            <w:tcW w:w="451" w:type="dxa"/>
          </w:tcPr>
          <w:p>
            <w:pPr>
              <w:pStyle w:val="TableParagraph"/>
              <w:spacing w:before="122"/>
              <w:ind w:left="27"/>
              <w:jc w:val="center"/>
              <w:rPr>
                <w:rFonts w:ascii="Cambria"/>
                <w:sz w:val="24"/>
              </w:rPr>
            </w:pPr>
            <w:r>
              <w:rPr>
                <w:rFonts w:ascii="Cambria"/>
                <w:sz w:val="24"/>
              </w:rPr>
              <w:t>1</w:t>
            </w:r>
          </w:p>
        </w:tc>
        <w:tc>
          <w:tcPr>
            <w:tcW w:w="456" w:type="dxa"/>
          </w:tcPr>
          <w:p>
            <w:pPr>
              <w:pStyle w:val="TableParagraph"/>
              <w:spacing w:before="122"/>
              <w:ind w:left="33"/>
              <w:jc w:val="center"/>
              <w:rPr>
                <w:rFonts w:ascii="Cambria"/>
                <w:sz w:val="24"/>
              </w:rPr>
            </w:pPr>
            <w:r>
              <w:rPr>
                <w:rFonts w:ascii="Cambria"/>
                <w:sz w:val="24"/>
              </w:rPr>
              <w:t>2</w:t>
            </w:r>
          </w:p>
        </w:tc>
        <w:tc>
          <w:tcPr>
            <w:tcW w:w="451" w:type="dxa"/>
          </w:tcPr>
          <w:p>
            <w:pPr>
              <w:pStyle w:val="TableParagraph"/>
              <w:spacing w:before="122"/>
              <w:ind w:left="28"/>
              <w:jc w:val="center"/>
              <w:rPr>
                <w:rFonts w:ascii="Cambria"/>
                <w:sz w:val="24"/>
              </w:rPr>
            </w:pPr>
            <w:r>
              <w:rPr>
                <w:rFonts w:ascii="Cambria"/>
                <w:sz w:val="24"/>
              </w:rPr>
              <w:t>3</w:t>
            </w:r>
          </w:p>
        </w:tc>
        <w:tc>
          <w:tcPr>
            <w:tcW w:w="456" w:type="dxa"/>
          </w:tcPr>
          <w:p>
            <w:pPr>
              <w:pStyle w:val="TableParagraph"/>
              <w:spacing w:before="122"/>
              <w:ind w:left="34"/>
              <w:jc w:val="center"/>
              <w:rPr>
                <w:rFonts w:ascii="Cambria"/>
                <w:sz w:val="24"/>
              </w:rPr>
            </w:pPr>
            <w:r>
              <w:rPr>
                <w:rFonts w:ascii="Cambria"/>
                <w:sz w:val="24"/>
              </w:rPr>
              <w:t>4</w:t>
            </w:r>
          </w:p>
        </w:tc>
      </w:tr>
      <w:tr>
        <w:trPr>
          <w:trHeight w:val="465" w:hRule="atLeast"/>
        </w:trPr>
        <w:tc>
          <w:tcPr>
            <w:tcW w:w="1838" w:type="dxa"/>
          </w:tcPr>
          <w:p>
            <w:pPr>
              <w:pStyle w:val="TableParagraph"/>
              <w:spacing w:before="117"/>
              <w:ind w:left="114"/>
              <w:rPr>
                <w:rFonts w:ascii="Cambria"/>
                <w:sz w:val="24"/>
              </w:rPr>
            </w:pPr>
            <w:r>
              <w:rPr>
                <w:rFonts w:ascii="Cambria"/>
                <w:w w:val="95"/>
                <w:sz w:val="24"/>
              </w:rPr>
              <w:t>retrocesse da C</w:t>
            </w:r>
          </w:p>
        </w:tc>
        <w:tc>
          <w:tcPr>
            <w:tcW w:w="456" w:type="dxa"/>
          </w:tcPr>
          <w:p>
            <w:pPr>
              <w:pStyle w:val="TableParagraph"/>
              <w:spacing w:before="117"/>
              <w:ind w:left="32"/>
              <w:jc w:val="center"/>
              <w:rPr>
                <w:rFonts w:ascii="Cambria"/>
                <w:sz w:val="24"/>
              </w:rPr>
            </w:pPr>
            <w:r>
              <w:rPr>
                <w:rFonts w:ascii="Cambria"/>
                <w:sz w:val="24"/>
              </w:rPr>
              <w:t>2</w:t>
            </w:r>
          </w:p>
        </w:tc>
        <w:tc>
          <w:tcPr>
            <w:tcW w:w="451" w:type="dxa"/>
          </w:tcPr>
          <w:p>
            <w:pPr>
              <w:pStyle w:val="TableParagraph"/>
              <w:spacing w:before="117"/>
              <w:ind w:left="27"/>
              <w:jc w:val="center"/>
              <w:rPr>
                <w:rFonts w:ascii="Cambria"/>
                <w:sz w:val="24"/>
              </w:rPr>
            </w:pPr>
            <w:r>
              <w:rPr>
                <w:rFonts w:ascii="Cambria"/>
                <w:sz w:val="24"/>
              </w:rPr>
              <w:t>3</w:t>
            </w:r>
          </w:p>
        </w:tc>
        <w:tc>
          <w:tcPr>
            <w:tcW w:w="456" w:type="dxa"/>
          </w:tcPr>
          <w:p>
            <w:pPr>
              <w:pStyle w:val="TableParagraph"/>
              <w:spacing w:before="117"/>
              <w:ind w:left="33"/>
              <w:jc w:val="center"/>
              <w:rPr>
                <w:rFonts w:ascii="Cambria"/>
                <w:sz w:val="24"/>
              </w:rPr>
            </w:pPr>
            <w:r>
              <w:rPr>
                <w:rFonts w:ascii="Cambria"/>
                <w:sz w:val="24"/>
              </w:rPr>
              <w:t>4</w:t>
            </w:r>
          </w:p>
        </w:tc>
        <w:tc>
          <w:tcPr>
            <w:tcW w:w="451" w:type="dxa"/>
          </w:tcPr>
          <w:p>
            <w:pPr>
              <w:pStyle w:val="TableParagraph"/>
              <w:spacing w:before="117"/>
              <w:ind w:left="28"/>
              <w:jc w:val="center"/>
              <w:rPr>
                <w:rFonts w:ascii="Cambria"/>
                <w:sz w:val="24"/>
              </w:rPr>
            </w:pPr>
            <w:r>
              <w:rPr>
                <w:rFonts w:ascii="Cambria"/>
                <w:sz w:val="24"/>
              </w:rPr>
              <w:t>4</w:t>
            </w:r>
          </w:p>
        </w:tc>
        <w:tc>
          <w:tcPr>
            <w:tcW w:w="456" w:type="dxa"/>
          </w:tcPr>
          <w:p>
            <w:pPr>
              <w:pStyle w:val="TableParagraph"/>
              <w:spacing w:before="117"/>
              <w:ind w:left="34"/>
              <w:jc w:val="center"/>
              <w:rPr>
                <w:rFonts w:ascii="Cambria"/>
                <w:sz w:val="24"/>
              </w:rPr>
            </w:pPr>
            <w:r>
              <w:rPr>
                <w:rFonts w:ascii="Cambria"/>
                <w:sz w:val="24"/>
              </w:rPr>
              <w:t>4</w:t>
            </w:r>
          </w:p>
        </w:tc>
      </w:tr>
      <w:tr>
        <w:trPr>
          <w:trHeight w:val="465" w:hRule="atLeast"/>
        </w:trPr>
        <w:tc>
          <w:tcPr>
            <w:tcW w:w="1838" w:type="dxa"/>
          </w:tcPr>
          <w:p>
            <w:pPr>
              <w:pStyle w:val="TableParagraph"/>
              <w:spacing w:before="117"/>
              <w:ind w:left="114"/>
              <w:rPr>
                <w:rFonts w:ascii="Cambria"/>
                <w:sz w:val="24"/>
              </w:rPr>
            </w:pPr>
            <w:r>
              <w:rPr>
                <w:rFonts w:ascii="Cambria"/>
                <w:w w:val="95"/>
                <w:sz w:val="24"/>
              </w:rPr>
              <w:t>promosse in C</w:t>
            </w:r>
          </w:p>
        </w:tc>
        <w:tc>
          <w:tcPr>
            <w:tcW w:w="456" w:type="dxa"/>
          </w:tcPr>
          <w:p>
            <w:pPr>
              <w:pStyle w:val="TableParagraph"/>
              <w:spacing w:before="117"/>
              <w:ind w:left="32"/>
              <w:jc w:val="center"/>
              <w:rPr>
                <w:rFonts w:ascii="Cambria"/>
                <w:sz w:val="24"/>
              </w:rPr>
            </w:pPr>
            <w:r>
              <w:rPr>
                <w:rFonts w:ascii="Cambria"/>
                <w:sz w:val="24"/>
              </w:rPr>
              <w:t>2</w:t>
            </w:r>
          </w:p>
        </w:tc>
        <w:tc>
          <w:tcPr>
            <w:tcW w:w="451" w:type="dxa"/>
          </w:tcPr>
          <w:p>
            <w:pPr>
              <w:pStyle w:val="TableParagraph"/>
              <w:spacing w:before="117"/>
              <w:ind w:left="27"/>
              <w:jc w:val="center"/>
              <w:rPr>
                <w:rFonts w:ascii="Cambria"/>
                <w:sz w:val="24"/>
              </w:rPr>
            </w:pPr>
            <w:r>
              <w:rPr>
                <w:rFonts w:ascii="Cambria"/>
                <w:sz w:val="24"/>
              </w:rPr>
              <w:t>2</w:t>
            </w:r>
          </w:p>
        </w:tc>
        <w:tc>
          <w:tcPr>
            <w:tcW w:w="456" w:type="dxa"/>
          </w:tcPr>
          <w:p>
            <w:pPr>
              <w:pStyle w:val="TableParagraph"/>
              <w:spacing w:before="117"/>
              <w:ind w:left="33"/>
              <w:jc w:val="center"/>
              <w:rPr>
                <w:rFonts w:ascii="Cambria"/>
                <w:sz w:val="24"/>
              </w:rPr>
            </w:pPr>
            <w:r>
              <w:rPr>
                <w:rFonts w:ascii="Cambria"/>
                <w:sz w:val="24"/>
              </w:rPr>
              <w:t>2</w:t>
            </w:r>
          </w:p>
        </w:tc>
        <w:tc>
          <w:tcPr>
            <w:tcW w:w="451" w:type="dxa"/>
          </w:tcPr>
          <w:p>
            <w:pPr>
              <w:pStyle w:val="TableParagraph"/>
              <w:spacing w:before="117"/>
              <w:ind w:left="28"/>
              <w:jc w:val="center"/>
              <w:rPr>
                <w:rFonts w:ascii="Cambria"/>
                <w:sz w:val="24"/>
              </w:rPr>
            </w:pPr>
            <w:r>
              <w:rPr>
                <w:rFonts w:ascii="Cambria"/>
                <w:sz w:val="24"/>
              </w:rPr>
              <w:t>2</w:t>
            </w:r>
          </w:p>
        </w:tc>
        <w:tc>
          <w:tcPr>
            <w:tcW w:w="456" w:type="dxa"/>
          </w:tcPr>
          <w:p>
            <w:pPr>
              <w:pStyle w:val="TableParagraph"/>
              <w:spacing w:before="117"/>
              <w:ind w:left="34"/>
              <w:jc w:val="center"/>
              <w:rPr>
                <w:rFonts w:ascii="Cambria"/>
                <w:sz w:val="24"/>
              </w:rPr>
            </w:pPr>
            <w:r>
              <w:rPr>
                <w:rFonts w:ascii="Cambria"/>
                <w:sz w:val="24"/>
              </w:rPr>
              <w:t>2</w:t>
            </w:r>
          </w:p>
        </w:tc>
      </w:tr>
      <w:tr>
        <w:trPr>
          <w:trHeight w:val="465" w:hRule="atLeast"/>
        </w:trPr>
        <w:tc>
          <w:tcPr>
            <w:tcW w:w="1838" w:type="dxa"/>
          </w:tcPr>
          <w:p>
            <w:pPr>
              <w:pStyle w:val="TableParagraph"/>
              <w:spacing w:before="117"/>
              <w:ind w:left="114"/>
              <w:rPr>
                <w:rFonts w:ascii="Cambria" w:hAnsi="Cambria"/>
                <w:sz w:val="24"/>
              </w:rPr>
            </w:pPr>
            <w:r>
              <w:rPr>
                <w:rFonts w:ascii="Cambria" w:hAnsi="Cambria"/>
                <w:w w:val="95"/>
                <w:sz w:val="24"/>
              </w:rPr>
              <w:t>promosse da 1°D</w:t>
            </w:r>
          </w:p>
        </w:tc>
        <w:tc>
          <w:tcPr>
            <w:tcW w:w="456" w:type="dxa"/>
          </w:tcPr>
          <w:p>
            <w:pPr>
              <w:pStyle w:val="TableParagraph"/>
              <w:spacing w:before="117"/>
              <w:ind w:left="32"/>
              <w:jc w:val="center"/>
              <w:rPr>
                <w:rFonts w:ascii="Cambria"/>
                <w:sz w:val="24"/>
              </w:rPr>
            </w:pPr>
            <w:r>
              <w:rPr>
                <w:rFonts w:ascii="Cambria"/>
                <w:sz w:val="24"/>
              </w:rPr>
              <w:t>4</w:t>
            </w:r>
          </w:p>
        </w:tc>
        <w:tc>
          <w:tcPr>
            <w:tcW w:w="451" w:type="dxa"/>
          </w:tcPr>
          <w:p>
            <w:pPr>
              <w:pStyle w:val="TableParagraph"/>
              <w:spacing w:before="117"/>
              <w:ind w:left="27"/>
              <w:jc w:val="center"/>
              <w:rPr>
                <w:rFonts w:ascii="Cambria"/>
                <w:sz w:val="24"/>
              </w:rPr>
            </w:pPr>
            <w:r>
              <w:rPr>
                <w:rFonts w:ascii="Cambria"/>
                <w:sz w:val="24"/>
              </w:rPr>
              <w:t>4</w:t>
            </w:r>
          </w:p>
        </w:tc>
        <w:tc>
          <w:tcPr>
            <w:tcW w:w="456" w:type="dxa"/>
          </w:tcPr>
          <w:p>
            <w:pPr>
              <w:pStyle w:val="TableParagraph"/>
              <w:spacing w:before="117"/>
              <w:ind w:left="33"/>
              <w:jc w:val="center"/>
              <w:rPr>
                <w:rFonts w:ascii="Cambria"/>
                <w:sz w:val="24"/>
              </w:rPr>
            </w:pPr>
            <w:r>
              <w:rPr>
                <w:rFonts w:ascii="Cambria"/>
                <w:sz w:val="24"/>
              </w:rPr>
              <w:t>4</w:t>
            </w:r>
          </w:p>
        </w:tc>
        <w:tc>
          <w:tcPr>
            <w:tcW w:w="451" w:type="dxa"/>
          </w:tcPr>
          <w:p>
            <w:pPr>
              <w:pStyle w:val="TableParagraph"/>
              <w:spacing w:before="117"/>
              <w:ind w:left="28"/>
              <w:jc w:val="center"/>
              <w:rPr>
                <w:rFonts w:ascii="Cambria"/>
                <w:sz w:val="24"/>
              </w:rPr>
            </w:pPr>
            <w:r>
              <w:rPr>
                <w:rFonts w:ascii="Cambria"/>
                <w:sz w:val="24"/>
              </w:rPr>
              <w:t>4</w:t>
            </w:r>
          </w:p>
        </w:tc>
        <w:tc>
          <w:tcPr>
            <w:tcW w:w="456" w:type="dxa"/>
          </w:tcPr>
          <w:p>
            <w:pPr>
              <w:pStyle w:val="TableParagraph"/>
              <w:spacing w:before="117"/>
              <w:ind w:left="34"/>
              <w:jc w:val="center"/>
              <w:rPr>
                <w:rFonts w:ascii="Cambria"/>
                <w:sz w:val="24"/>
              </w:rPr>
            </w:pPr>
            <w:r>
              <w:rPr>
                <w:rFonts w:ascii="Cambria"/>
                <w:sz w:val="24"/>
              </w:rPr>
              <w:t>4</w:t>
            </w:r>
          </w:p>
        </w:tc>
      </w:tr>
      <w:tr>
        <w:trPr>
          <w:trHeight w:val="398" w:hRule="atLeast"/>
        </w:trPr>
        <w:tc>
          <w:tcPr>
            <w:tcW w:w="1838" w:type="dxa"/>
          </w:tcPr>
          <w:p>
            <w:pPr>
              <w:pStyle w:val="TableParagraph"/>
              <w:spacing w:before="26"/>
              <w:ind w:left="114"/>
              <w:rPr>
                <w:rFonts w:ascii="Cambria" w:hAnsi="Cambria"/>
                <w:sz w:val="24"/>
              </w:rPr>
            </w:pPr>
            <w:r>
              <w:rPr>
                <w:rFonts w:ascii="Cambria" w:hAnsi="Cambria"/>
                <w:w w:val="95"/>
                <w:sz w:val="24"/>
              </w:rPr>
              <w:t>retrocesse in 1°D</w:t>
            </w:r>
          </w:p>
        </w:tc>
        <w:tc>
          <w:tcPr>
            <w:tcW w:w="456" w:type="dxa"/>
          </w:tcPr>
          <w:p>
            <w:pPr>
              <w:pStyle w:val="TableParagraph"/>
              <w:spacing w:before="26"/>
              <w:ind w:left="32"/>
              <w:jc w:val="center"/>
              <w:rPr>
                <w:rFonts w:ascii="Cambria"/>
                <w:sz w:val="24"/>
              </w:rPr>
            </w:pPr>
            <w:r>
              <w:rPr>
                <w:rFonts w:ascii="Cambria"/>
                <w:sz w:val="24"/>
              </w:rPr>
              <w:t>2</w:t>
            </w:r>
          </w:p>
        </w:tc>
        <w:tc>
          <w:tcPr>
            <w:tcW w:w="451" w:type="dxa"/>
          </w:tcPr>
          <w:p>
            <w:pPr>
              <w:pStyle w:val="TableParagraph"/>
              <w:spacing w:before="26"/>
              <w:ind w:left="27"/>
              <w:jc w:val="center"/>
              <w:rPr>
                <w:rFonts w:ascii="Cambria"/>
                <w:sz w:val="24"/>
              </w:rPr>
            </w:pPr>
            <w:r>
              <w:rPr>
                <w:rFonts w:ascii="Cambria"/>
                <w:sz w:val="24"/>
              </w:rPr>
              <w:t>3</w:t>
            </w:r>
          </w:p>
        </w:tc>
        <w:tc>
          <w:tcPr>
            <w:tcW w:w="456" w:type="dxa"/>
          </w:tcPr>
          <w:p>
            <w:pPr>
              <w:pStyle w:val="TableParagraph"/>
              <w:spacing w:before="26"/>
              <w:ind w:left="33"/>
              <w:jc w:val="center"/>
              <w:rPr>
                <w:rFonts w:ascii="Cambria"/>
                <w:sz w:val="24"/>
              </w:rPr>
            </w:pPr>
            <w:r>
              <w:rPr>
                <w:rFonts w:ascii="Cambria"/>
                <w:sz w:val="24"/>
              </w:rPr>
              <w:t>4</w:t>
            </w:r>
          </w:p>
        </w:tc>
        <w:tc>
          <w:tcPr>
            <w:tcW w:w="451" w:type="dxa"/>
          </w:tcPr>
          <w:p>
            <w:pPr>
              <w:pStyle w:val="TableParagraph"/>
              <w:spacing w:before="26"/>
              <w:ind w:left="28"/>
              <w:jc w:val="center"/>
              <w:rPr>
                <w:rFonts w:ascii="Cambria"/>
                <w:sz w:val="24"/>
              </w:rPr>
            </w:pPr>
            <w:r>
              <w:rPr>
                <w:rFonts w:ascii="Cambria"/>
                <w:sz w:val="24"/>
              </w:rPr>
              <w:t>4</w:t>
            </w:r>
          </w:p>
        </w:tc>
        <w:tc>
          <w:tcPr>
            <w:tcW w:w="456" w:type="dxa"/>
          </w:tcPr>
          <w:p>
            <w:pPr>
              <w:pStyle w:val="TableParagraph"/>
              <w:spacing w:before="26"/>
              <w:ind w:left="34"/>
              <w:jc w:val="center"/>
              <w:rPr>
                <w:rFonts w:ascii="Cambria"/>
                <w:sz w:val="24"/>
              </w:rPr>
            </w:pPr>
            <w:r>
              <w:rPr>
                <w:rFonts w:ascii="Cambria"/>
                <w:sz w:val="24"/>
              </w:rPr>
              <w:t>4</w:t>
            </w:r>
          </w:p>
        </w:tc>
      </w:tr>
    </w:tbl>
    <w:p>
      <w:pPr>
        <w:pStyle w:val="BodyText"/>
        <w:rPr>
          <w:rFonts w:ascii="Cambria"/>
          <w:sz w:val="28"/>
        </w:rPr>
      </w:pPr>
    </w:p>
    <w:p>
      <w:pPr>
        <w:pStyle w:val="BodyText"/>
        <w:spacing w:before="4"/>
        <w:rPr>
          <w:rFonts w:ascii="Cambria"/>
          <w:sz w:val="23"/>
        </w:rPr>
      </w:pPr>
    </w:p>
    <w:p>
      <w:pPr>
        <w:spacing w:before="0"/>
        <w:ind w:left="111" w:right="0" w:firstLine="0"/>
        <w:jc w:val="left"/>
        <w:rPr>
          <w:rFonts w:ascii="Cambria"/>
          <w:b/>
          <w:sz w:val="24"/>
        </w:rPr>
      </w:pPr>
      <w:r>
        <w:rPr>
          <w:rFonts w:ascii="Cambria"/>
          <w:b/>
          <w:sz w:val="24"/>
        </w:rPr>
        <w:t>SUPER COPPA</w:t>
      </w:r>
    </w:p>
    <w:p>
      <w:pPr>
        <w:spacing w:line="261" w:lineRule="auto" w:before="36"/>
        <w:ind w:left="102" w:right="111" w:firstLine="0"/>
        <w:jc w:val="both"/>
        <w:rPr>
          <w:rFonts w:ascii="Cambria" w:hAnsi="Cambria"/>
          <w:sz w:val="24"/>
        </w:rPr>
      </w:pPr>
      <w:r>
        <w:rPr>
          <w:rFonts w:ascii="Cambria" w:hAnsi="Cambria"/>
          <w:sz w:val="24"/>
        </w:rPr>
        <w:t>In data 9 maggio la squadra di Serie D/M prima classificata al termine della stagione regolare e la squadra vincente la Coppa Marche di Serie D/M disputeranno la Finale di Supercoppa in gara unica al meglio di 3 set su 5. Qualora la squadra risulti la stessa, sarà la squadra seconda classificata al termine della stagione regolare a disputare tale manifestazione.</w:t>
      </w:r>
    </w:p>
    <w:p>
      <w:pPr>
        <w:spacing w:line="279" w:lineRule="exact" w:before="0"/>
        <w:ind w:left="111" w:right="0" w:firstLine="0"/>
        <w:jc w:val="both"/>
        <w:rPr>
          <w:rFonts w:ascii="Cambria" w:hAnsi="Cambria"/>
          <w:sz w:val="24"/>
        </w:rPr>
      </w:pPr>
      <w:r>
        <w:rPr>
          <w:rFonts w:ascii="Cambria" w:hAnsi="Cambria"/>
          <w:sz w:val="24"/>
        </w:rPr>
        <w:t>Sarà considerata in “casa” la squadra prima classificata al termine della stagione regolare.</w:t>
      </w:r>
    </w:p>
    <w:sectPr>
      <w:headerReference w:type="default" r:id="rId62"/>
      <w:footerReference w:type="default" r:id="rId63"/>
      <w:pgSz w:w="11900" w:h="16840"/>
      <w:pgMar w:header="737" w:footer="0" w:top="1960" w:bottom="280" w:left="104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Cambria">
    <w:altName w:val="Cambria"/>
    <w:charset w:val="0"/>
    <w:family w:val="roman"/>
    <w:pitch w:val="variable"/>
  </w:font>
  <w:font w:name="Wingdings">
    <w:altName w:val="Wingdings"/>
    <w:charset w:val="2"/>
    <w:family w:val="auto"/>
    <w:pitch w:val="variable"/>
  </w:font>
  <w:font w:name="Symbol">
    <w:altName w:val="Symbol"/>
    <w:charset w:val="2"/>
    <w:family w:val="roman"/>
    <w:pitch w:val="variable"/>
  </w:font>
  <w:font w:name="Calibri">
    <w:altName w:val="Calibri"/>
    <w:charset w:val="0"/>
    <w:family w:val="swiss"/>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9.40625pt;margin-top:781.777039pt;width:325pt;height:33.5pt;mso-position-horizontal-relative:page;mso-position-vertical-relative:page;z-index:-256969728" type="#_x0000_t202" filled="false" stroked="false">
          <v:textbox inset="0,0,0,0">
            <w:txbxContent>
              <w:p>
                <w:pPr>
                  <w:spacing w:before="14"/>
                  <w:ind w:left="904" w:right="19" w:hanging="867"/>
                  <w:jc w:val="left"/>
                  <w:rPr>
                    <w:b/>
                    <w:sz w:val="18"/>
                  </w:rPr>
                </w:pPr>
                <w:r>
                  <w:rPr>
                    <w:b/>
                    <w:color w:val="06A5E3"/>
                    <w:sz w:val="18"/>
                  </w:rPr>
                  <w:t>FIPAV - Comitato Regionale Marche – Commissione Organizzativa Gare Regionali c/o Stadio del Cònero, S.P. Cameranense snc – 60131 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z w:val="18"/>
                    </w:rPr>
                    <w:t>cr.marche@pec.federvolley.it</w:t>
                  </w:r>
                </w:hyperlink>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6.183838pt;margin-top:787.777039pt;width:321.9pt;height:33.5pt;mso-position-horizontal-relative:page;mso-position-vertical-relative:page;z-index:-256966656" type="#_x0000_t202" filled="false" stroked="false">
          <v:textbox inset="0,0,0,0">
            <w:txbxContent>
              <w:p>
                <w:pPr>
                  <w:spacing w:before="14"/>
                  <w:ind w:left="903" w:right="0" w:hanging="867"/>
                  <w:jc w:val="left"/>
                  <w:rPr>
                    <w:b/>
                    <w:sz w:val="18"/>
                  </w:rPr>
                </w:pPr>
                <w:r>
                  <w:rPr>
                    <w:b/>
                    <w:color w:val="06A5E3"/>
                    <w:sz w:val="18"/>
                  </w:rPr>
                  <w:t>FIPAV</w:t>
                </w:r>
                <w:r>
                  <w:rPr>
                    <w:b/>
                    <w:color w:val="06A5E3"/>
                    <w:spacing w:val="-10"/>
                    <w:sz w:val="18"/>
                  </w:rPr>
                  <w:t> </w:t>
                </w:r>
                <w:r>
                  <w:rPr>
                    <w:b/>
                    <w:color w:val="06A5E3"/>
                    <w:sz w:val="18"/>
                  </w:rPr>
                  <w:t>-</w:t>
                </w:r>
                <w:r>
                  <w:rPr>
                    <w:b/>
                    <w:color w:val="06A5E3"/>
                    <w:spacing w:val="-7"/>
                    <w:sz w:val="18"/>
                  </w:rPr>
                  <w:t> </w:t>
                </w:r>
                <w:r>
                  <w:rPr>
                    <w:b/>
                    <w:color w:val="06A5E3"/>
                    <w:sz w:val="18"/>
                  </w:rPr>
                  <w:t>Comitato</w:t>
                </w:r>
                <w:r>
                  <w:rPr>
                    <w:b/>
                    <w:color w:val="06A5E3"/>
                    <w:spacing w:val="-9"/>
                    <w:sz w:val="18"/>
                  </w:rPr>
                  <w:t> </w:t>
                </w:r>
                <w:r>
                  <w:rPr>
                    <w:b/>
                    <w:color w:val="06A5E3"/>
                    <w:sz w:val="18"/>
                  </w:rPr>
                  <w:t>Regionale</w:t>
                </w:r>
                <w:r>
                  <w:rPr>
                    <w:b/>
                    <w:color w:val="06A5E3"/>
                    <w:spacing w:val="-9"/>
                    <w:sz w:val="18"/>
                  </w:rPr>
                  <w:t> </w:t>
                </w:r>
                <w:r>
                  <w:rPr>
                    <w:b/>
                    <w:color w:val="06A5E3"/>
                    <w:sz w:val="18"/>
                  </w:rPr>
                  <w:t>Marche</w:t>
                </w:r>
                <w:r>
                  <w:rPr>
                    <w:b/>
                    <w:color w:val="06A5E3"/>
                    <w:spacing w:val="-9"/>
                    <w:sz w:val="18"/>
                  </w:rPr>
                  <w:t> </w:t>
                </w:r>
                <w:r>
                  <w:rPr>
                    <w:b/>
                    <w:color w:val="06A5E3"/>
                    <w:sz w:val="18"/>
                  </w:rPr>
                  <w:t>–</w:t>
                </w:r>
                <w:r>
                  <w:rPr>
                    <w:b/>
                    <w:color w:val="06A5E3"/>
                    <w:spacing w:val="-9"/>
                    <w:sz w:val="18"/>
                  </w:rPr>
                  <w:t> </w:t>
                </w:r>
                <w:r>
                  <w:rPr>
                    <w:b/>
                    <w:color w:val="06A5E3"/>
                    <w:sz w:val="18"/>
                  </w:rPr>
                  <w:t>Commissione</w:t>
                </w:r>
                <w:r>
                  <w:rPr>
                    <w:b/>
                    <w:color w:val="06A5E3"/>
                    <w:spacing w:val="-9"/>
                    <w:sz w:val="18"/>
                  </w:rPr>
                  <w:t> </w:t>
                </w:r>
                <w:r>
                  <w:rPr>
                    <w:b/>
                    <w:color w:val="06A5E3"/>
                    <w:sz w:val="18"/>
                  </w:rPr>
                  <w:t>Organizzativa</w:t>
                </w:r>
                <w:r>
                  <w:rPr>
                    <w:b/>
                    <w:color w:val="06A5E3"/>
                    <w:spacing w:val="-9"/>
                    <w:sz w:val="18"/>
                  </w:rPr>
                  <w:t> </w:t>
                </w:r>
                <w:r>
                  <w:rPr>
                    <w:b/>
                    <w:color w:val="06A5E3"/>
                    <w:sz w:val="18"/>
                  </w:rPr>
                  <w:t>Gare</w:t>
                </w:r>
                <w:r>
                  <w:rPr>
                    <w:b/>
                    <w:color w:val="06A5E3"/>
                    <w:spacing w:val="-9"/>
                    <w:sz w:val="18"/>
                  </w:rPr>
                  <w:t> </w:t>
                </w:r>
                <w:r>
                  <w:rPr>
                    <w:b/>
                    <w:color w:val="06A5E3"/>
                    <w:sz w:val="18"/>
                  </w:rPr>
                  <w:t>Regionali c/o Stadio del Cònero, S.P. Cameranense snc – 60131</w:t>
                </w:r>
                <w:r>
                  <w:rPr>
                    <w:b/>
                    <w:color w:val="06A5E3"/>
                    <w:spacing w:val="-20"/>
                    <w:sz w:val="18"/>
                  </w:rPr>
                  <w:t> </w:t>
                </w:r>
                <w:r>
                  <w:rPr>
                    <w:b/>
                    <w:color w:val="06A5E3"/>
                    <w:sz w:val="18"/>
                  </w:rPr>
                  <w:t>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pacing w:val="-4"/>
                      <w:sz w:val="18"/>
                    </w:rPr>
                    <w:t>cr.marche@pec.federvolley.it</w:t>
                  </w:r>
                </w:hyperlink>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9.40625pt;margin-top:781.777039pt;width:324.95pt;height:33.5pt;mso-position-horizontal-relative:page;mso-position-vertical-relative:page;z-index:-256965632" type="#_x0000_t202" filled="false" stroked="false">
          <v:textbox inset="0,0,0,0">
            <w:txbxContent>
              <w:p>
                <w:pPr>
                  <w:spacing w:before="14"/>
                  <w:ind w:left="904" w:right="18" w:hanging="867"/>
                  <w:jc w:val="left"/>
                  <w:rPr>
                    <w:b/>
                    <w:sz w:val="18"/>
                  </w:rPr>
                </w:pPr>
                <w:r>
                  <w:rPr>
                    <w:b/>
                    <w:color w:val="06A5E3"/>
                    <w:sz w:val="18"/>
                  </w:rPr>
                  <w:t>FIPAV - Comitato Regionale Marche – Commissione Organizzativa Gare Regionali c/o Stadio del Cònero, S.P. Cameranense snc – 60131 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z w:val="18"/>
                    </w:rPr>
                    <w:t>cr.marche@pec.federvolley.it</w:t>
                  </w:r>
                </w:hyperlink>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6.183838pt;margin-top:787.777039pt;width:321.9pt;height:33.5pt;mso-position-horizontal-relative:page;mso-position-vertical-relative:page;z-index:-256962560" type="#_x0000_t202" filled="false" stroked="false">
          <v:textbox inset="0,0,0,0">
            <w:txbxContent>
              <w:p>
                <w:pPr>
                  <w:spacing w:before="14"/>
                  <w:ind w:left="903" w:right="0" w:hanging="867"/>
                  <w:jc w:val="left"/>
                  <w:rPr>
                    <w:b/>
                    <w:sz w:val="18"/>
                  </w:rPr>
                </w:pPr>
                <w:r>
                  <w:rPr>
                    <w:b/>
                    <w:color w:val="06A5E3"/>
                    <w:sz w:val="18"/>
                  </w:rPr>
                  <w:t>FIPAV</w:t>
                </w:r>
                <w:r>
                  <w:rPr>
                    <w:b/>
                    <w:color w:val="06A5E3"/>
                    <w:spacing w:val="-10"/>
                    <w:sz w:val="18"/>
                  </w:rPr>
                  <w:t> </w:t>
                </w:r>
                <w:r>
                  <w:rPr>
                    <w:b/>
                    <w:color w:val="06A5E3"/>
                    <w:sz w:val="18"/>
                  </w:rPr>
                  <w:t>-</w:t>
                </w:r>
                <w:r>
                  <w:rPr>
                    <w:b/>
                    <w:color w:val="06A5E3"/>
                    <w:spacing w:val="-7"/>
                    <w:sz w:val="18"/>
                  </w:rPr>
                  <w:t> </w:t>
                </w:r>
                <w:r>
                  <w:rPr>
                    <w:b/>
                    <w:color w:val="06A5E3"/>
                    <w:sz w:val="18"/>
                  </w:rPr>
                  <w:t>Comitato</w:t>
                </w:r>
                <w:r>
                  <w:rPr>
                    <w:b/>
                    <w:color w:val="06A5E3"/>
                    <w:spacing w:val="-9"/>
                    <w:sz w:val="18"/>
                  </w:rPr>
                  <w:t> </w:t>
                </w:r>
                <w:r>
                  <w:rPr>
                    <w:b/>
                    <w:color w:val="06A5E3"/>
                    <w:sz w:val="18"/>
                  </w:rPr>
                  <w:t>Regionale</w:t>
                </w:r>
                <w:r>
                  <w:rPr>
                    <w:b/>
                    <w:color w:val="06A5E3"/>
                    <w:spacing w:val="-9"/>
                    <w:sz w:val="18"/>
                  </w:rPr>
                  <w:t> </w:t>
                </w:r>
                <w:r>
                  <w:rPr>
                    <w:b/>
                    <w:color w:val="06A5E3"/>
                    <w:sz w:val="18"/>
                  </w:rPr>
                  <w:t>Marche</w:t>
                </w:r>
                <w:r>
                  <w:rPr>
                    <w:b/>
                    <w:color w:val="06A5E3"/>
                    <w:spacing w:val="-9"/>
                    <w:sz w:val="18"/>
                  </w:rPr>
                  <w:t> </w:t>
                </w:r>
                <w:r>
                  <w:rPr>
                    <w:b/>
                    <w:color w:val="06A5E3"/>
                    <w:sz w:val="18"/>
                  </w:rPr>
                  <w:t>–</w:t>
                </w:r>
                <w:r>
                  <w:rPr>
                    <w:b/>
                    <w:color w:val="06A5E3"/>
                    <w:spacing w:val="-9"/>
                    <w:sz w:val="18"/>
                  </w:rPr>
                  <w:t> </w:t>
                </w:r>
                <w:r>
                  <w:rPr>
                    <w:b/>
                    <w:color w:val="06A5E3"/>
                    <w:sz w:val="18"/>
                  </w:rPr>
                  <w:t>Commissione</w:t>
                </w:r>
                <w:r>
                  <w:rPr>
                    <w:b/>
                    <w:color w:val="06A5E3"/>
                    <w:spacing w:val="-9"/>
                    <w:sz w:val="18"/>
                  </w:rPr>
                  <w:t> </w:t>
                </w:r>
                <w:r>
                  <w:rPr>
                    <w:b/>
                    <w:color w:val="06A5E3"/>
                    <w:sz w:val="18"/>
                  </w:rPr>
                  <w:t>Organizzativa</w:t>
                </w:r>
                <w:r>
                  <w:rPr>
                    <w:b/>
                    <w:color w:val="06A5E3"/>
                    <w:spacing w:val="-9"/>
                    <w:sz w:val="18"/>
                  </w:rPr>
                  <w:t> </w:t>
                </w:r>
                <w:r>
                  <w:rPr>
                    <w:b/>
                    <w:color w:val="06A5E3"/>
                    <w:sz w:val="18"/>
                  </w:rPr>
                  <w:t>Gare</w:t>
                </w:r>
                <w:r>
                  <w:rPr>
                    <w:b/>
                    <w:color w:val="06A5E3"/>
                    <w:spacing w:val="-9"/>
                    <w:sz w:val="18"/>
                  </w:rPr>
                  <w:t> </w:t>
                </w:r>
                <w:r>
                  <w:rPr>
                    <w:b/>
                    <w:color w:val="06A5E3"/>
                    <w:sz w:val="18"/>
                  </w:rPr>
                  <w:t>Regionali c/o Stadio del Cònero, S.P. Cameranense snc – 60131</w:t>
                </w:r>
                <w:r>
                  <w:rPr>
                    <w:b/>
                    <w:color w:val="06A5E3"/>
                    <w:spacing w:val="-20"/>
                    <w:sz w:val="18"/>
                  </w:rPr>
                  <w:t> </w:t>
                </w:r>
                <w:r>
                  <w:rPr>
                    <w:b/>
                    <w:color w:val="06A5E3"/>
                    <w:sz w:val="18"/>
                  </w:rPr>
                  <w:t>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pacing w:val="-4"/>
                      <w:sz w:val="18"/>
                    </w:rPr>
                    <w:t>cr.marche@pec.federvolley.it</w:t>
                  </w:r>
                </w:hyperlink>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9.381088pt;margin-top:781.777039pt;width:324.95pt;height:33.5pt;mso-position-horizontal-relative:page;mso-position-vertical-relative:page;z-index:-256961536" type="#_x0000_t202" filled="false" stroked="false">
          <v:textbox inset="0,0,0,0">
            <w:txbxContent>
              <w:p>
                <w:pPr>
                  <w:spacing w:before="14"/>
                  <w:ind w:left="904" w:right="18" w:hanging="867"/>
                  <w:jc w:val="left"/>
                  <w:rPr>
                    <w:b/>
                    <w:sz w:val="18"/>
                  </w:rPr>
                </w:pPr>
                <w:r>
                  <w:rPr>
                    <w:b/>
                    <w:color w:val="06A5E3"/>
                    <w:sz w:val="18"/>
                  </w:rPr>
                  <w:t>FIPAV - Comitato Regionale Marche – Commissione Organizzativa Gare Regionali c/o Stadio del Cònero, S.P. Cameranense snc – 60131 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z w:val="18"/>
                    </w:rPr>
                    <w:t>cr.marche@pec.federvolley.it</w:t>
                  </w:r>
                </w:hyperlink>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6.183838pt;margin-top:787.777039pt;width:321.9pt;height:33.5pt;mso-position-horizontal-relative:page;mso-position-vertical-relative:page;z-index:-256958464" type="#_x0000_t202" filled="false" stroked="false">
          <v:textbox inset="0,0,0,0">
            <w:txbxContent>
              <w:p>
                <w:pPr>
                  <w:spacing w:before="14"/>
                  <w:ind w:left="903" w:right="0" w:hanging="867"/>
                  <w:jc w:val="left"/>
                  <w:rPr>
                    <w:b/>
                    <w:sz w:val="18"/>
                  </w:rPr>
                </w:pPr>
                <w:r>
                  <w:rPr>
                    <w:b/>
                    <w:color w:val="06A5E3"/>
                    <w:sz w:val="18"/>
                  </w:rPr>
                  <w:t>FIPAV</w:t>
                </w:r>
                <w:r>
                  <w:rPr>
                    <w:b/>
                    <w:color w:val="06A5E3"/>
                    <w:spacing w:val="-10"/>
                    <w:sz w:val="18"/>
                  </w:rPr>
                  <w:t> </w:t>
                </w:r>
                <w:r>
                  <w:rPr>
                    <w:b/>
                    <w:color w:val="06A5E3"/>
                    <w:sz w:val="18"/>
                  </w:rPr>
                  <w:t>-</w:t>
                </w:r>
                <w:r>
                  <w:rPr>
                    <w:b/>
                    <w:color w:val="06A5E3"/>
                    <w:spacing w:val="-7"/>
                    <w:sz w:val="18"/>
                  </w:rPr>
                  <w:t> </w:t>
                </w:r>
                <w:r>
                  <w:rPr>
                    <w:b/>
                    <w:color w:val="06A5E3"/>
                    <w:sz w:val="18"/>
                  </w:rPr>
                  <w:t>Comitato</w:t>
                </w:r>
                <w:r>
                  <w:rPr>
                    <w:b/>
                    <w:color w:val="06A5E3"/>
                    <w:spacing w:val="-9"/>
                    <w:sz w:val="18"/>
                  </w:rPr>
                  <w:t> </w:t>
                </w:r>
                <w:r>
                  <w:rPr>
                    <w:b/>
                    <w:color w:val="06A5E3"/>
                    <w:sz w:val="18"/>
                  </w:rPr>
                  <w:t>Regionale</w:t>
                </w:r>
                <w:r>
                  <w:rPr>
                    <w:b/>
                    <w:color w:val="06A5E3"/>
                    <w:spacing w:val="-9"/>
                    <w:sz w:val="18"/>
                  </w:rPr>
                  <w:t> </w:t>
                </w:r>
                <w:r>
                  <w:rPr>
                    <w:b/>
                    <w:color w:val="06A5E3"/>
                    <w:sz w:val="18"/>
                  </w:rPr>
                  <w:t>Marche</w:t>
                </w:r>
                <w:r>
                  <w:rPr>
                    <w:b/>
                    <w:color w:val="06A5E3"/>
                    <w:spacing w:val="-9"/>
                    <w:sz w:val="18"/>
                  </w:rPr>
                  <w:t> </w:t>
                </w:r>
                <w:r>
                  <w:rPr>
                    <w:b/>
                    <w:color w:val="06A5E3"/>
                    <w:sz w:val="18"/>
                  </w:rPr>
                  <w:t>–</w:t>
                </w:r>
                <w:r>
                  <w:rPr>
                    <w:b/>
                    <w:color w:val="06A5E3"/>
                    <w:spacing w:val="-9"/>
                    <w:sz w:val="18"/>
                  </w:rPr>
                  <w:t> </w:t>
                </w:r>
                <w:r>
                  <w:rPr>
                    <w:b/>
                    <w:color w:val="06A5E3"/>
                    <w:sz w:val="18"/>
                  </w:rPr>
                  <w:t>Commissione</w:t>
                </w:r>
                <w:r>
                  <w:rPr>
                    <w:b/>
                    <w:color w:val="06A5E3"/>
                    <w:spacing w:val="-9"/>
                    <w:sz w:val="18"/>
                  </w:rPr>
                  <w:t> </w:t>
                </w:r>
                <w:r>
                  <w:rPr>
                    <w:b/>
                    <w:color w:val="06A5E3"/>
                    <w:sz w:val="18"/>
                  </w:rPr>
                  <w:t>Organizzativa</w:t>
                </w:r>
                <w:r>
                  <w:rPr>
                    <w:b/>
                    <w:color w:val="06A5E3"/>
                    <w:spacing w:val="-9"/>
                    <w:sz w:val="18"/>
                  </w:rPr>
                  <w:t> </w:t>
                </w:r>
                <w:r>
                  <w:rPr>
                    <w:b/>
                    <w:color w:val="06A5E3"/>
                    <w:sz w:val="18"/>
                  </w:rPr>
                  <w:t>Gare</w:t>
                </w:r>
                <w:r>
                  <w:rPr>
                    <w:b/>
                    <w:color w:val="06A5E3"/>
                    <w:spacing w:val="-9"/>
                    <w:sz w:val="18"/>
                  </w:rPr>
                  <w:t> </w:t>
                </w:r>
                <w:r>
                  <w:rPr>
                    <w:b/>
                    <w:color w:val="06A5E3"/>
                    <w:sz w:val="18"/>
                  </w:rPr>
                  <w:t>Regionali c/o Stadio del Cònero, S.P. Cameranense snc – 60131</w:t>
                </w:r>
                <w:r>
                  <w:rPr>
                    <w:b/>
                    <w:color w:val="06A5E3"/>
                    <w:spacing w:val="-19"/>
                    <w:sz w:val="18"/>
                  </w:rPr>
                  <w:t> </w:t>
                </w:r>
                <w:r>
                  <w:rPr>
                    <w:b/>
                    <w:color w:val="06A5E3"/>
                    <w:sz w:val="18"/>
                  </w:rPr>
                  <w:t>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pacing w:val="-4"/>
                      <w:sz w:val="18"/>
                    </w:rPr>
                    <w:t>cr.marche@pec.federvolley.it</w:t>
                  </w:r>
                </w:hyperlink>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9.40625pt;margin-top:781.777039pt;width:324.95pt;height:33.5pt;mso-position-horizontal-relative:page;mso-position-vertical-relative:page;z-index:-256957440" type="#_x0000_t202" filled="false" stroked="false">
          <v:textbox inset="0,0,0,0">
            <w:txbxContent>
              <w:p>
                <w:pPr>
                  <w:spacing w:before="14"/>
                  <w:ind w:left="904" w:right="18" w:hanging="867"/>
                  <w:jc w:val="left"/>
                  <w:rPr>
                    <w:b/>
                    <w:sz w:val="18"/>
                  </w:rPr>
                </w:pPr>
                <w:r>
                  <w:rPr>
                    <w:b/>
                    <w:color w:val="06A5E3"/>
                    <w:sz w:val="18"/>
                  </w:rPr>
                  <w:t>FIPAV - Comitato Regionale Marche – Commissione Organizzativa Gare Regionali c/o Stadio del Cònero, S.P. Cameranense snc – 60131 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z w:val="18"/>
                    </w:rPr>
                    <w:t>cr.marche@pec.federvolley.it</w:t>
                  </w:r>
                </w:hyperlink>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6.183838pt;margin-top:787.777039pt;width:321.9pt;height:33.5pt;mso-position-horizontal-relative:page;mso-position-vertical-relative:page;z-index:-256954368" type="#_x0000_t202" filled="false" stroked="false">
          <v:textbox inset="0,0,0,0">
            <w:txbxContent>
              <w:p>
                <w:pPr>
                  <w:spacing w:before="14"/>
                  <w:ind w:left="903" w:right="0" w:hanging="867"/>
                  <w:jc w:val="left"/>
                  <w:rPr>
                    <w:b/>
                    <w:sz w:val="18"/>
                  </w:rPr>
                </w:pPr>
                <w:r>
                  <w:rPr>
                    <w:b/>
                    <w:color w:val="06A5E3"/>
                    <w:sz w:val="18"/>
                  </w:rPr>
                  <w:t>FIPAV</w:t>
                </w:r>
                <w:r>
                  <w:rPr>
                    <w:b/>
                    <w:color w:val="06A5E3"/>
                    <w:spacing w:val="-10"/>
                    <w:sz w:val="18"/>
                  </w:rPr>
                  <w:t> </w:t>
                </w:r>
                <w:r>
                  <w:rPr>
                    <w:b/>
                    <w:color w:val="06A5E3"/>
                    <w:sz w:val="18"/>
                  </w:rPr>
                  <w:t>-</w:t>
                </w:r>
                <w:r>
                  <w:rPr>
                    <w:b/>
                    <w:color w:val="06A5E3"/>
                    <w:spacing w:val="-7"/>
                    <w:sz w:val="18"/>
                  </w:rPr>
                  <w:t> </w:t>
                </w:r>
                <w:r>
                  <w:rPr>
                    <w:b/>
                    <w:color w:val="06A5E3"/>
                    <w:sz w:val="18"/>
                  </w:rPr>
                  <w:t>Comitato</w:t>
                </w:r>
                <w:r>
                  <w:rPr>
                    <w:b/>
                    <w:color w:val="06A5E3"/>
                    <w:spacing w:val="-9"/>
                    <w:sz w:val="18"/>
                  </w:rPr>
                  <w:t> </w:t>
                </w:r>
                <w:r>
                  <w:rPr>
                    <w:b/>
                    <w:color w:val="06A5E3"/>
                    <w:sz w:val="18"/>
                  </w:rPr>
                  <w:t>Regionale</w:t>
                </w:r>
                <w:r>
                  <w:rPr>
                    <w:b/>
                    <w:color w:val="06A5E3"/>
                    <w:spacing w:val="-9"/>
                    <w:sz w:val="18"/>
                  </w:rPr>
                  <w:t> </w:t>
                </w:r>
                <w:r>
                  <w:rPr>
                    <w:b/>
                    <w:color w:val="06A5E3"/>
                    <w:sz w:val="18"/>
                  </w:rPr>
                  <w:t>Marche</w:t>
                </w:r>
                <w:r>
                  <w:rPr>
                    <w:b/>
                    <w:color w:val="06A5E3"/>
                    <w:spacing w:val="-9"/>
                    <w:sz w:val="18"/>
                  </w:rPr>
                  <w:t> </w:t>
                </w:r>
                <w:r>
                  <w:rPr>
                    <w:b/>
                    <w:color w:val="06A5E3"/>
                    <w:sz w:val="18"/>
                  </w:rPr>
                  <w:t>–</w:t>
                </w:r>
                <w:r>
                  <w:rPr>
                    <w:b/>
                    <w:color w:val="06A5E3"/>
                    <w:spacing w:val="-9"/>
                    <w:sz w:val="18"/>
                  </w:rPr>
                  <w:t> </w:t>
                </w:r>
                <w:r>
                  <w:rPr>
                    <w:b/>
                    <w:color w:val="06A5E3"/>
                    <w:sz w:val="18"/>
                  </w:rPr>
                  <w:t>Commissione</w:t>
                </w:r>
                <w:r>
                  <w:rPr>
                    <w:b/>
                    <w:color w:val="06A5E3"/>
                    <w:spacing w:val="-9"/>
                    <w:sz w:val="18"/>
                  </w:rPr>
                  <w:t> </w:t>
                </w:r>
                <w:r>
                  <w:rPr>
                    <w:b/>
                    <w:color w:val="06A5E3"/>
                    <w:sz w:val="18"/>
                  </w:rPr>
                  <w:t>Organizzativa</w:t>
                </w:r>
                <w:r>
                  <w:rPr>
                    <w:b/>
                    <w:color w:val="06A5E3"/>
                    <w:spacing w:val="-9"/>
                    <w:sz w:val="18"/>
                  </w:rPr>
                  <w:t> </w:t>
                </w:r>
                <w:r>
                  <w:rPr>
                    <w:b/>
                    <w:color w:val="06A5E3"/>
                    <w:sz w:val="18"/>
                  </w:rPr>
                  <w:t>Gare</w:t>
                </w:r>
                <w:r>
                  <w:rPr>
                    <w:b/>
                    <w:color w:val="06A5E3"/>
                    <w:spacing w:val="-9"/>
                    <w:sz w:val="18"/>
                  </w:rPr>
                  <w:t> </w:t>
                </w:r>
                <w:r>
                  <w:rPr>
                    <w:b/>
                    <w:color w:val="06A5E3"/>
                    <w:sz w:val="18"/>
                  </w:rPr>
                  <w:t>Regionali c/o Stadio del Cònero, S.P. Cameranense snc – 60131</w:t>
                </w:r>
                <w:r>
                  <w:rPr>
                    <w:b/>
                    <w:color w:val="06A5E3"/>
                    <w:spacing w:val="-19"/>
                    <w:sz w:val="18"/>
                  </w:rPr>
                  <w:t> </w:t>
                </w:r>
                <w:r>
                  <w:rPr>
                    <w:b/>
                    <w:color w:val="06A5E3"/>
                    <w:sz w:val="18"/>
                  </w:rPr>
                  <w:t>Ancona</w:t>
                </w:r>
              </w:p>
              <w:p>
                <w:pPr>
                  <w:spacing w:before="0"/>
                  <w:ind w:left="20" w:right="0" w:firstLine="0"/>
                  <w:jc w:val="left"/>
                  <w:rPr>
                    <w:b/>
                    <w:sz w:val="18"/>
                  </w:rPr>
                </w:pPr>
                <w:r>
                  <w:rPr>
                    <w:rFonts w:ascii="Wingdings" w:hAnsi="Wingdings"/>
                    <w:color w:val="06A5E3"/>
                    <w:sz w:val="18"/>
                  </w:rPr>
                  <w:t></w:t>
                </w:r>
                <w:r>
                  <w:rPr>
                    <w:color w:val="06A5E3"/>
                    <w:sz w:val="18"/>
                  </w:rPr>
                  <w:t> </w:t>
                </w:r>
                <w:r>
                  <w:rPr>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w:t>
                  </w:r>
                  <w:r>
                    <w:rPr>
                      <w:b/>
                      <w:color w:val="06A5E3"/>
                      <w:sz w:val="18"/>
                    </w:rPr>
                    <w:t>marche@federvolley.it </w:t>
                  </w:r>
                </w:hyperlink>
                <w:r>
                  <w:rPr>
                    <w:b/>
                    <w:color w:val="06A5E3"/>
                    <w:sz w:val="18"/>
                  </w:rPr>
                  <w:t>– PEC: </w:t>
                </w:r>
                <w:hyperlink r:id="rId2">
                  <w:r>
                    <w:rPr>
                      <w:b/>
                      <w:color w:val="06A5E3"/>
                      <w:spacing w:val="-4"/>
                      <w:sz w:val="18"/>
                    </w:rPr>
                    <w:t>cr.marche@pec.federvolley.it</w:t>
                  </w:r>
                </w:hyperlink>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9.300003pt;margin-top:787.224976pt;width:316.650pt;height:33.050pt;mso-position-horizontal-relative:page;mso-position-vertical-relative:page;z-index:-256953344" type="#_x0000_t202" filled="false" stroked="false">
          <v:textbox inset="0,0,0,0">
            <w:txbxContent>
              <w:p>
                <w:pPr>
                  <w:spacing w:line="203" w:lineRule="exact" w:before="0"/>
                  <w:ind w:left="135" w:right="136" w:firstLine="0"/>
                  <w:jc w:val="center"/>
                  <w:rPr>
                    <w:rFonts w:ascii="Calibri" w:hAnsi="Calibri"/>
                    <w:b/>
                    <w:sz w:val="18"/>
                  </w:rPr>
                </w:pPr>
                <w:r>
                  <w:rPr>
                    <w:rFonts w:ascii="Calibri" w:hAnsi="Calibri"/>
                    <w:b/>
                    <w:color w:val="06A5E3"/>
                    <w:sz w:val="18"/>
                  </w:rPr>
                  <w:t>FIPAV - Comitato Regionale Marche – Commissione Organizzativa Gare Regionali</w:t>
                </w:r>
              </w:p>
              <w:p>
                <w:pPr>
                  <w:spacing w:before="0"/>
                  <w:ind w:left="135" w:right="132" w:firstLine="0"/>
                  <w:jc w:val="center"/>
                  <w:rPr>
                    <w:rFonts w:ascii="Calibri" w:hAnsi="Calibri"/>
                    <w:b/>
                    <w:sz w:val="18"/>
                  </w:rPr>
                </w:pPr>
                <w:r>
                  <w:rPr>
                    <w:rFonts w:ascii="Calibri" w:hAnsi="Calibri"/>
                    <w:b/>
                    <w:color w:val="06A5E3"/>
                    <w:sz w:val="18"/>
                  </w:rPr>
                  <w:t>c/o Stadio del Cònero, S.P. Cameranense snc – 60131 Ancona</w:t>
                </w:r>
              </w:p>
              <w:p>
                <w:pPr>
                  <w:spacing w:before="1"/>
                  <w:ind w:left="0" w:right="0" w:firstLine="0"/>
                  <w:jc w:val="center"/>
                  <w:rPr>
                    <w:rFonts w:ascii="Calibri" w:hAnsi="Calibri"/>
                    <w:b/>
                    <w:sz w:val="18"/>
                  </w:rPr>
                </w:pPr>
                <w:r>
                  <w:rPr>
                    <w:rFonts w:ascii="Wingdings" w:hAnsi="Wingdings"/>
                    <w:color w:val="06A5E3"/>
                    <w:sz w:val="18"/>
                  </w:rPr>
                  <w:t></w:t>
                </w:r>
                <w:r>
                  <w:rPr>
                    <w:color w:val="06A5E3"/>
                    <w:sz w:val="18"/>
                  </w:rPr>
                  <w:t> </w:t>
                </w:r>
                <w:r>
                  <w:rPr>
                    <w:rFonts w:ascii="Calibri" w:hAnsi="Calibri"/>
                    <w:b/>
                    <w:color w:val="06A5E3"/>
                    <w:sz w:val="18"/>
                  </w:rPr>
                  <w:t>0712901027 </w:t>
                </w:r>
                <w:r>
                  <w:rPr>
                    <w:rFonts w:ascii="Wingdings" w:hAnsi="Wingdings"/>
                    <w:color w:val="06A5E3"/>
                    <w:sz w:val="18"/>
                  </w:rPr>
                  <w:t></w:t>
                </w:r>
                <w:r>
                  <w:rPr>
                    <w:color w:val="06A5E3"/>
                    <w:sz w:val="18"/>
                  </w:rPr>
                  <w:t> </w:t>
                </w:r>
                <w:hyperlink r:id="rId1">
                  <w:r>
                    <w:rPr>
                      <w:rFonts w:ascii="Calibri" w:hAnsi="Calibri"/>
                      <w:b/>
                      <w:color w:val="06A5E3"/>
                      <w:sz w:val="18"/>
                    </w:rPr>
                    <w:t>gare.marche@federvolley.it </w:t>
                  </w:r>
                </w:hyperlink>
                <w:r>
                  <w:rPr>
                    <w:rFonts w:ascii="Calibri" w:hAnsi="Calibri"/>
                    <w:b/>
                    <w:color w:val="06A5E3"/>
                    <w:sz w:val="18"/>
                  </w:rPr>
                  <w:t>– PEC: </w:t>
                </w:r>
                <w:hyperlink r:id="rId2">
                  <w:r>
                    <w:rPr>
                      <w:rFonts w:ascii="Calibri" w:hAnsi="Calibri"/>
                      <w:b/>
                      <w:color w:val="06A5E3"/>
                      <w:sz w:val="18"/>
                    </w:rPr>
                    <w:t>cr.marche@pec.federvolley.it</w:t>
                  </w:r>
                </w:hyperlink>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39.300003pt;margin-top:787.224976pt;width:316.650pt;height:33.050pt;mso-position-horizontal-relative:page;mso-position-vertical-relative:page;z-index:-256950272" type="#_x0000_t202" filled="false" stroked="false">
          <v:textbox inset="0,0,0,0">
            <w:txbxContent>
              <w:p>
                <w:pPr>
                  <w:spacing w:line="203" w:lineRule="exact" w:before="0"/>
                  <w:ind w:left="135" w:right="136" w:firstLine="0"/>
                  <w:jc w:val="center"/>
                  <w:rPr>
                    <w:rFonts w:ascii="Calibri" w:hAnsi="Calibri"/>
                    <w:b/>
                    <w:sz w:val="18"/>
                  </w:rPr>
                </w:pPr>
                <w:r>
                  <w:rPr>
                    <w:rFonts w:ascii="Calibri" w:hAnsi="Calibri"/>
                    <w:b/>
                    <w:color w:val="06A5E3"/>
                    <w:sz w:val="18"/>
                  </w:rPr>
                  <w:t>FIPAV - Comitato Regionale Marche – Commissione Organizzativa Gare Regionali</w:t>
                </w:r>
              </w:p>
              <w:p>
                <w:pPr>
                  <w:spacing w:before="0"/>
                  <w:ind w:left="135" w:right="132" w:firstLine="0"/>
                  <w:jc w:val="center"/>
                  <w:rPr>
                    <w:rFonts w:ascii="Calibri" w:hAnsi="Calibri"/>
                    <w:b/>
                    <w:sz w:val="18"/>
                  </w:rPr>
                </w:pPr>
                <w:r>
                  <w:rPr>
                    <w:rFonts w:ascii="Calibri" w:hAnsi="Calibri"/>
                    <w:b/>
                    <w:color w:val="00B0F0"/>
                    <w:sz w:val="18"/>
                  </w:rPr>
                  <w:t>c</w:t>
                </w:r>
                <w:r>
                  <w:rPr>
                    <w:rFonts w:ascii="Calibri" w:hAnsi="Calibri"/>
                    <w:b/>
                    <w:color w:val="06A5E3"/>
                    <w:sz w:val="18"/>
                  </w:rPr>
                  <w:t>/o Stadio del Cònero, S.P. Cameranense snc – 60131 Ancona</w:t>
                </w:r>
              </w:p>
              <w:p>
                <w:pPr>
                  <w:spacing w:before="1"/>
                  <w:ind w:left="0" w:right="0" w:firstLine="0"/>
                  <w:jc w:val="center"/>
                  <w:rPr>
                    <w:rFonts w:ascii="Calibri" w:hAnsi="Calibri"/>
                    <w:b/>
                    <w:sz w:val="18"/>
                  </w:rPr>
                </w:pPr>
                <w:r>
                  <w:rPr>
                    <w:rFonts w:ascii="Wingdings" w:hAnsi="Wingdings"/>
                    <w:color w:val="00B0F0"/>
                    <w:sz w:val="18"/>
                  </w:rPr>
                  <w:t></w:t>
                </w:r>
                <w:r>
                  <w:rPr>
                    <w:color w:val="00B0F0"/>
                    <w:sz w:val="18"/>
                  </w:rPr>
                  <w:t> </w:t>
                </w:r>
                <w:r>
                  <w:rPr>
                    <w:rFonts w:ascii="Calibri" w:hAnsi="Calibri"/>
                    <w:b/>
                    <w:color w:val="00B0F0"/>
                    <w:sz w:val="18"/>
                  </w:rPr>
                  <w:t>0712901027 </w:t>
                </w:r>
                <w:r>
                  <w:rPr>
                    <w:rFonts w:ascii="Wingdings" w:hAnsi="Wingdings"/>
                    <w:color w:val="00B0F0"/>
                    <w:sz w:val="18"/>
                  </w:rPr>
                  <w:t></w:t>
                </w:r>
                <w:r>
                  <w:rPr>
                    <w:color w:val="00B0F0"/>
                    <w:sz w:val="18"/>
                  </w:rPr>
                  <w:t> </w:t>
                </w:r>
                <w:hyperlink r:id="rId1">
                  <w:r>
                    <w:rPr>
                      <w:rFonts w:ascii="Calibri" w:hAnsi="Calibri"/>
                      <w:b/>
                      <w:color w:val="00B0F0"/>
                      <w:sz w:val="18"/>
                    </w:rPr>
                    <w:t>gare.marche@federvolley.it </w:t>
                  </w:r>
                </w:hyperlink>
                <w:r>
                  <w:rPr>
                    <w:rFonts w:ascii="Calibri" w:hAnsi="Calibri"/>
                    <w:b/>
                    <w:color w:val="00B0F0"/>
                    <w:sz w:val="18"/>
                  </w:rPr>
                  <w:t>– PEC: </w:t>
                </w:r>
                <w:hyperlink r:id="rId2">
                  <w:r>
                    <w:rPr>
                      <w:rFonts w:ascii="Calibri" w:hAnsi="Calibri"/>
                      <w:b/>
                      <w:color w:val="00B0F0"/>
                      <w:sz w:val="18"/>
                    </w:rPr>
                    <w:t>cr.marche@pec.federvolley.it</w:t>
                  </w:r>
                </w:hyperlink>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9.934387pt;margin-top:35.90453pt;width:241.15pt;height:47.15pt;mso-position-horizontal-relative:page;mso-position-vertical-relative:page;z-index:-256971776" type="#_x0000_t202" filled="false" stroked="false">
          <v:textbox inset="0,0,0,0">
            <w:txbxContent>
              <w:p>
                <w:pPr>
                  <w:spacing w:line="326" w:lineRule="auto" w:before="21"/>
                  <w:ind w:left="1647" w:right="18" w:hanging="540"/>
                  <w:jc w:val="right"/>
                  <w:rPr>
                    <w:rFonts w:ascii="Trebuchet MS"/>
                    <w:i/>
                    <w:sz w:val="21"/>
                  </w:rPr>
                </w:pPr>
                <w:r>
                  <w:rPr>
                    <w:rFonts w:ascii="Trebuchet MS"/>
                    <w:i/>
                    <w:w w:val="105"/>
                    <w:sz w:val="21"/>
                  </w:rPr>
                  <w:t>FEDERAZIONE</w:t>
                </w:r>
                <w:r>
                  <w:rPr>
                    <w:rFonts w:ascii="Trebuchet MS"/>
                    <w:i/>
                    <w:spacing w:val="8"/>
                    <w:w w:val="105"/>
                    <w:sz w:val="21"/>
                  </w:rPr>
                  <w:t> </w:t>
                </w:r>
                <w:r>
                  <w:rPr>
                    <w:rFonts w:ascii="Trebuchet MS"/>
                    <w:i/>
                    <w:w w:val="105"/>
                    <w:sz w:val="21"/>
                  </w:rPr>
                  <w:t>ITALIANA</w:t>
                </w:r>
                <w:r>
                  <w:rPr>
                    <w:rFonts w:ascii="Trebuchet MS"/>
                    <w:i/>
                    <w:spacing w:val="9"/>
                    <w:w w:val="105"/>
                    <w:sz w:val="21"/>
                  </w:rPr>
                  <w:t> </w:t>
                </w:r>
                <w:r>
                  <w:rPr>
                    <w:rFonts w:ascii="Trebuchet MS"/>
                    <w:i/>
                    <w:w w:val="105"/>
                    <w:sz w:val="21"/>
                  </w:rPr>
                  <w:t>PALLAVOLO</w:t>
                </w:r>
                <w:r>
                  <w:rPr>
                    <w:rFonts w:ascii="Trebuchet MS"/>
                    <w:i/>
                    <w:spacing w:val="-1"/>
                    <w:w w:val="110"/>
                    <w:sz w:val="21"/>
                  </w:rPr>
                  <w:t> </w:t>
                </w:r>
                <w:r>
                  <w:rPr>
                    <w:rFonts w:ascii="Trebuchet MS"/>
                    <w:i/>
                    <w:spacing w:val="7"/>
                    <w:sz w:val="21"/>
                  </w:rPr>
                  <w:t>COMITATO </w:t>
                </w:r>
                <w:r>
                  <w:rPr>
                    <w:rFonts w:ascii="Trebuchet MS"/>
                    <w:i/>
                    <w:spacing w:val="8"/>
                    <w:sz w:val="21"/>
                  </w:rPr>
                  <w:t>REGIONALE</w:t>
                </w:r>
                <w:r>
                  <w:rPr>
                    <w:rFonts w:ascii="Trebuchet MS"/>
                    <w:i/>
                    <w:spacing w:val="-7"/>
                    <w:sz w:val="21"/>
                  </w:rPr>
                  <w:t> </w:t>
                </w:r>
                <w:r>
                  <w:rPr>
                    <w:rFonts w:ascii="Trebuchet MS"/>
                    <w:i/>
                    <w:spacing w:val="-5"/>
                    <w:sz w:val="21"/>
                  </w:rPr>
                  <w:t>MARCHE</w:t>
                </w:r>
              </w:p>
              <w:p>
                <w:pPr>
                  <w:spacing w:line="238" w:lineRule="exact" w:before="0"/>
                  <w:ind w:left="0" w:right="19" w:firstLine="0"/>
                  <w:jc w:val="right"/>
                  <w:rPr>
                    <w:rFonts w:ascii="Trebuchet MS"/>
                    <w:i/>
                    <w:sz w:val="21"/>
                  </w:rPr>
                </w:pPr>
                <w:r>
                  <w:rPr>
                    <w:rFonts w:ascii="Trebuchet MS"/>
                    <w:i/>
                    <w:spacing w:val="6"/>
                    <w:sz w:val="21"/>
                  </w:rPr>
                  <w:t>COMMISSIONE  ORGANIZZATIVA  </w:t>
                </w:r>
                <w:r>
                  <w:rPr>
                    <w:rFonts w:ascii="Trebuchet MS"/>
                    <w:i/>
                    <w:spacing w:val="5"/>
                    <w:sz w:val="21"/>
                  </w:rPr>
                  <w:t>GARE</w:t>
                </w:r>
                <w:r>
                  <w:rPr>
                    <w:rFonts w:ascii="Trebuchet MS"/>
                    <w:i/>
                    <w:spacing w:val="-28"/>
                    <w:sz w:val="21"/>
                  </w:rPr>
                  <w:t> </w:t>
                </w:r>
                <w:r>
                  <w:rPr>
                    <w:rFonts w:ascii="Trebuchet MS"/>
                    <w:i/>
                    <w:spacing w:val="-3"/>
                    <w:sz w:val="21"/>
                  </w:rPr>
                  <w:t>REGIONALI</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88.037994pt;margin-top:38.46608pt;width:267.2pt;height:39.2pt;mso-position-horizontal-relative:page;mso-position-vertical-relative:page;z-index:-256970752" type="#_x0000_t202" filled="false" stroked="false">
          <v:textbox inset="0,0,0,0">
            <w:txbxContent>
              <w:p>
                <w:pPr>
                  <w:spacing w:line="237" w:lineRule="auto" w:before="13"/>
                  <w:ind w:left="1843" w:right="18" w:hanging="514"/>
                  <w:jc w:val="right"/>
                  <w:rPr>
                    <w:b/>
                    <w:i/>
                    <w:sz w:val="22"/>
                  </w:rPr>
                </w:pPr>
                <w:r>
                  <w:rPr>
                    <w:b/>
                    <w:i/>
                    <w:sz w:val="22"/>
                  </w:rPr>
                  <w:t>FEDERAZIONE</w:t>
                </w:r>
                <w:r>
                  <w:rPr>
                    <w:b/>
                    <w:i/>
                    <w:spacing w:val="-21"/>
                    <w:sz w:val="22"/>
                  </w:rPr>
                  <w:t> </w:t>
                </w:r>
                <w:r>
                  <w:rPr>
                    <w:b/>
                    <w:i/>
                    <w:sz w:val="22"/>
                  </w:rPr>
                  <w:t>ITALIANA</w:t>
                </w:r>
                <w:r>
                  <w:rPr>
                    <w:b/>
                    <w:i/>
                    <w:spacing w:val="-21"/>
                    <w:sz w:val="22"/>
                  </w:rPr>
                  <w:t> </w:t>
                </w:r>
                <w:r>
                  <w:rPr>
                    <w:b/>
                    <w:i/>
                    <w:sz w:val="22"/>
                  </w:rPr>
                  <w:t>PALLAVOLO</w:t>
                </w:r>
                <w:r>
                  <w:rPr>
                    <w:b/>
                    <w:i/>
                    <w:spacing w:val="-1"/>
                    <w:w w:val="100"/>
                    <w:sz w:val="22"/>
                  </w:rPr>
                  <w:t> </w:t>
                </w:r>
                <w:r>
                  <w:rPr>
                    <w:b/>
                    <w:i/>
                    <w:sz w:val="22"/>
                  </w:rPr>
                  <w:t>COMITATO REGIONALE</w:t>
                </w:r>
                <w:r>
                  <w:rPr>
                    <w:b/>
                    <w:i/>
                    <w:spacing w:val="-22"/>
                    <w:sz w:val="22"/>
                  </w:rPr>
                  <w:t> </w:t>
                </w:r>
                <w:r>
                  <w:rPr>
                    <w:b/>
                    <w:i/>
                    <w:spacing w:val="-3"/>
                    <w:sz w:val="22"/>
                  </w:rPr>
                  <w:t>MARCHE</w:t>
                </w:r>
              </w:p>
              <w:p>
                <w:pPr>
                  <w:spacing w:line="249" w:lineRule="exact" w:before="0"/>
                  <w:ind w:left="0" w:right="19" w:firstLine="0"/>
                  <w:jc w:val="right"/>
                  <w:rPr>
                    <w:b/>
                    <w:i/>
                    <w:sz w:val="22"/>
                  </w:rPr>
                </w:pPr>
                <w:r>
                  <w:rPr>
                    <w:b/>
                    <w:i/>
                    <w:sz w:val="22"/>
                  </w:rPr>
                  <w:t>COMMISSIONE ORGANIZZATIVA GARE</w:t>
                </w:r>
                <w:r>
                  <w:rPr>
                    <w:b/>
                    <w:i/>
                    <w:spacing w:val="-38"/>
                    <w:sz w:val="22"/>
                  </w:rPr>
                  <w:t> </w:t>
                </w:r>
                <w:r>
                  <w:rPr>
                    <w:b/>
                    <w:i/>
                    <w:spacing w:val="-3"/>
                    <w:sz w:val="22"/>
                  </w:rPr>
                  <w:t>REGIONALI</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47776">
          <wp:simplePos x="0" y="0"/>
          <wp:positionH relativeFrom="page">
            <wp:posOffset>571881</wp:posOffset>
          </wp:positionH>
          <wp:positionV relativeFrom="page">
            <wp:posOffset>421083</wp:posOffset>
          </wp:positionV>
          <wp:extent cx="1427053" cy="505279"/>
          <wp:effectExtent l="0" t="0" r="0" b="0"/>
          <wp:wrapNone/>
          <wp:docPr id="11" name="image4.jpeg"/>
          <wp:cNvGraphicFramePr>
            <a:graphicFrameLocks noChangeAspect="1"/>
          </wp:cNvGraphicFramePr>
          <a:graphic>
            <a:graphicData uri="http://schemas.openxmlformats.org/drawingml/2006/picture">
              <pic:pic>
                <pic:nvPicPr>
                  <pic:cNvPr id="12" name="image4.jpeg"/>
                  <pic:cNvPicPr/>
                </pic:nvPicPr>
                <pic:blipFill>
                  <a:blip r:embed="rId1" cstate="print"/>
                  <a:stretch>
                    <a:fillRect/>
                  </a:stretch>
                </pic:blipFill>
                <pic:spPr>
                  <a:xfrm>
                    <a:off x="0" y="0"/>
                    <a:ext cx="1427053" cy="505279"/>
                  </a:xfrm>
                  <a:prstGeom prst="rect">
                    <a:avLst/>
                  </a:prstGeom>
                </pic:spPr>
              </pic:pic>
            </a:graphicData>
          </a:graphic>
        </wp:anchor>
      </w:drawing>
    </w:r>
    <w:r>
      <w:rPr/>
      <w:pict>
        <v:shape style="position:absolute;margin-left:361.663971pt;margin-top:41.006351pt;width:200pt;height:10.8pt;mso-position-horizontal-relative:page;mso-position-vertical-relative:page;z-index:-256967680" type="#_x0000_t202" filled="false" stroked="false">
          <v:textbox inset="0,0,0,0">
            <w:txbxContent>
              <w:p>
                <w:pPr>
                  <w:spacing w:before="11"/>
                  <w:ind w:left="20" w:right="0" w:firstLine="0"/>
                  <w:jc w:val="left"/>
                  <w:rPr>
                    <w:b/>
                    <w:sz w:val="16"/>
                  </w:rPr>
                </w:pPr>
                <w:r>
                  <w:rPr>
                    <w:sz w:val="16"/>
                  </w:rPr>
                  <w:t>I</w:t>
                </w:r>
                <w:r>
                  <w:rPr>
                    <w:b/>
                    <w:sz w:val="16"/>
                  </w:rPr>
                  <w:t>ndizione Serie CF 2026-27//COGR/ pag. </w:t>
                </w:r>
                <w:r>
                  <w:rPr/>
                  <w:fldChar w:fldCharType="begin"/>
                </w:r>
                <w:r>
                  <w:rPr>
                    <w:b/>
                    <w:sz w:val="16"/>
                  </w:rPr>
                  <w:instrText> PAGE </w:instrText>
                </w:r>
                <w:r>
                  <w:rPr/>
                  <w:fldChar w:fldCharType="separate"/>
                </w:r>
                <w:r>
                  <w:rPr/>
                  <w:t>2</w:t>
                </w:r>
                <w:r>
                  <w:rPr/>
                  <w:fldChar w:fldCharType="end"/>
                </w:r>
                <w:r>
                  <w:rPr>
                    <w:b/>
                    <w:sz w:val="16"/>
                  </w:rPr>
                  <w:t>//An 22.06.2026</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51872">
          <wp:simplePos x="0" y="0"/>
          <wp:positionH relativeFrom="page">
            <wp:posOffset>571881</wp:posOffset>
          </wp:positionH>
          <wp:positionV relativeFrom="page">
            <wp:posOffset>421083</wp:posOffset>
          </wp:positionV>
          <wp:extent cx="1427053" cy="505279"/>
          <wp:effectExtent l="0" t="0" r="0" b="0"/>
          <wp:wrapNone/>
          <wp:docPr id="15" name="image4.jpeg"/>
          <wp:cNvGraphicFramePr>
            <a:graphicFrameLocks noChangeAspect="1"/>
          </wp:cNvGraphicFramePr>
          <a:graphic>
            <a:graphicData uri="http://schemas.openxmlformats.org/drawingml/2006/picture">
              <pic:pic>
                <pic:nvPicPr>
                  <pic:cNvPr id="16" name="image4.jpeg"/>
                  <pic:cNvPicPr/>
                </pic:nvPicPr>
                <pic:blipFill>
                  <a:blip r:embed="rId1" cstate="print"/>
                  <a:stretch>
                    <a:fillRect/>
                  </a:stretch>
                </pic:blipFill>
                <pic:spPr>
                  <a:xfrm>
                    <a:off x="0" y="0"/>
                    <a:ext cx="1427053" cy="505279"/>
                  </a:xfrm>
                  <a:prstGeom prst="rect">
                    <a:avLst/>
                  </a:prstGeom>
                </pic:spPr>
              </pic:pic>
            </a:graphicData>
          </a:graphic>
        </wp:anchor>
      </w:drawing>
    </w:r>
    <w:r>
      <w:rPr/>
      <w:pict>
        <v:shape style="position:absolute;margin-left:358.999969pt;margin-top:41.006351pt;width:202.65pt;height:10.8pt;mso-position-horizontal-relative:page;mso-position-vertical-relative:page;z-index:-256963584" type="#_x0000_t202" filled="false" stroked="false">
          <v:textbox inset="0,0,0,0">
            <w:txbxContent>
              <w:p>
                <w:pPr>
                  <w:spacing w:before="11"/>
                  <w:ind w:left="20" w:right="0" w:firstLine="0"/>
                  <w:jc w:val="left"/>
                  <w:rPr>
                    <w:b/>
                    <w:sz w:val="16"/>
                  </w:rPr>
                </w:pPr>
                <w:r>
                  <w:rPr>
                    <w:sz w:val="16"/>
                  </w:rPr>
                  <w:t>I</w:t>
                </w:r>
                <w:r>
                  <w:rPr>
                    <w:b/>
                    <w:sz w:val="16"/>
                  </w:rPr>
                  <w:t>ndizione Serie CM 2026-27//COGR/ pag. </w:t>
                </w:r>
                <w:r>
                  <w:rPr/>
                  <w:fldChar w:fldCharType="begin"/>
                </w:r>
                <w:r>
                  <w:rPr>
                    <w:b/>
                    <w:sz w:val="16"/>
                  </w:rPr>
                  <w:instrText> PAGE </w:instrText>
                </w:r>
                <w:r>
                  <w:rPr/>
                  <w:fldChar w:fldCharType="separate"/>
                </w:r>
                <w:r>
                  <w:rPr/>
                  <w:t>2</w:t>
                </w:r>
                <w:r>
                  <w:rPr/>
                  <w:fldChar w:fldCharType="end"/>
                </w:r>
                <w:r>
                  <w:rPr>
                    <w:b/>
                    <w:sz w:val="16"/>
                  </w:rPr>
                  <w:t>//An 22.06.2026</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55968">
          <wp:simplePos x="0" y="0"/>
          <wp:positionH relativeFrom="page">
            <wp:posOffset>571881</wp:posOffset>
          </wp:positionH>
          <wp:positionV relativeFrom="page">
            <wp:posOffset>203279</wp:posOffset>
          </wp:positionV>
          <wp:extent cx="1427053" cy="505279"/>
          <wp:effectExtent l="0" t="0" r="0" b="0"/>
          <wp:wrapNone/>
          <wp:docPr id="19" name="image4.jpeg"/>
          <wp:cNvGraphicFramePr>
            <a:graphicFrameLocks noChangeAspect="1"/>
          </wp:cNvGraphicFramePr>
          <a:graphic>
            <a:graphicData uri="http://schemas.openxmlformats.org/drawingml/2006/picture">
              <pic:pic>
                <pic:nvPicPr>
                  <pic:cNvPr id="20" name="image4.jpeg"/>
                  <pic:cNvPicPr/>
                </pic:nvPicPr>
                <pic:blipFill>
                  <a:blip r:embed="rId1" cstate="print"/>
                  <a:stretch>
                    <a:fillRect/>
                  </a:stretch>
                </pic:blipFill>
                <pic:spPr>
                  <a:xfrm>
                    <a:off x="0" y="0"/>
                    <a:ext cx="1427053" cy="505279"/>
                  </a:xfrm>
                  <a:prstGeom prst="rect">
                    <a:avLst/>
                  </a:prstGeom>
                </pic:spPr>
              </pic:pic>
            </a:graphicData>
          </a:graphic>
        </wp:anchor>
      </w:drawing>
    </w:r>
    <w:r>
      <w:rPr/>
      <w:pict>
        <v:shape style="position:absolute;margin-left:361.614075pt;margin-top:28.286354pt;width:200pt;height:10.8pt;mso-position-horizontal-relative:page;mso-position-vertical-relative:page;z-index:-256959488" type="#_x0000_t202" filled="false" stroked="false">
          <v:textbox inset="0,0,0,0">
            <w:txbxContent>
              <w:p>
                <w:pPr>
                  <w:spacing w:before="11"/>
                  <w:ind w:left="20" w:right="0" w:firstLine="0"/>
                  <w:jc w:val="left"/>
                  <w:rPr>
                    <w:b/>
                    <w:sz w:val="16"/>
                  </w:rPr>
                </w:pPr>
                <w:r>
                  <w:rPr>
                    <w:sz w:val="16"/>
                  </w:rPr>
                  <w:t>I</w:t>
                </w:r>
                <w:r>
                  <w:rPr>
                    <w:b/>
                    <w:sz w:val="16"/>
                  </w:rPr>
                  <w:t>ndizione Serie DF 2026-27//COGR/ pag. </w:t>
                </w:r>
                <w:r>
                  <w:rPr/>
                  <w:fldChar w:fldCharType="begin"/>
                </w:r>
                <w:r>
                  <w:rPr>
                    <w:b/>
                    <w:sz w:val="16"/>
                  </w:rPr>
                  <w:instrText> PAGE </w:instrText>
                </w:r>
                <w:r>
                  <w:rPr/>
                  <w:fldChar w:fldCharType="separate"/>
                </w:r>
                <w:r>
                  <w:rPr/>
                  <w:t>2</w:t>
                </w:r>
                <w:r>
                  <w:rPr/>
                  <w:fldChar w:fldCharType="end"/>
                </w:r>
                <w:r>
                  <w:rPr>
                    <w:b/>
                    <w:sz w:val="16"/>
                  </w:rPr>
                  <w:t>//An 22.06.2026</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60064">
          <wp:simplePos x="0" y="0"/>
          <wp:positionH relativeFrom="page">
            <wp:posOffset>570610</wp:posOffset>
          </wp:positionH>
          <wp:positionV relativeFrom="page">
            <wp:posOffset>209629</wp:posOffset>
          </wp:positionV>
          <wp:extent cx="1427053" cy="505279"/>
          <wp:effectExtent l="0" t="0" r="0" b="0"/>
          <wp:wrapNone/>
          <wp:docPr id="23" name="image4.jpeg"/>
          <wp:cNvGraphicFramePr>
            <a:graphicFrameLocks noChangeAspect="1"/>
          </wp:cNvGraphicFramePr>
          <a:graphic>
            <a:graphicData uri="http://schemas.openxmlformats.org/drawingml/2006/picture">
              <pic:pic>
                <pic:nvPicPr>
                  <pic:cNvPr id="24" name="image4.jpeg"/>
                  <pic:cNvPicPr/>
                </pic:nvPicPr>
                <pic:blipFill>
                  <a:blip r:embed="rId1" cstate="print"/>
                  <a:stretch>
                    <a:fillRect/>
                  </a:stretch>
                </pic:blipFill>
                <pic:spPr>
                  <a:xfrm>
                    <a:off x="0" y="0"/>
                    <a:ext cx="1427053" cy="505279"/>
                  </a:xfrm>
                  <a:prstGeom prst="rect">
                    <a:avLst/>
                  </a:prstGeom>
                </pic:spPr>
              </pic:pic>
            </a:graphicData>
          </a:graphic>
        </wp:anchor>
      </w:drawing>
    </w:r>
    <w:r>
      <w:rPr/>
      <w:pict>
        <v:shape style="position:absolute;margin-left:358.999969pt;margin-top:28.286354pt;width:202.65pt;height:10.8pt;mso-position-horizontal-relative:page;mso-position-vertical-relative:page;z-index:-256955392" type="#_x0000_t202" filled="false" stroked="false">
          <v:textbox inset="0,0,0,0">
            <w:txbxContent>
              <w:p>
                <w:pPr>
                  <w:spacing w:before="11"/>
                  <w:ind w:left="20" w:right="0" w:firstLine="0"/>
                  <w:jc w:val="left"/>
                  <w:rPr>
                    <w:b/>
                    <w:sz w:val="16"/>
                  </w:rPr>
                </w:pPr>
                <w:r>
                  <w:rPr>
                    <w:sz w:val="16"/>
                  </w:rPr>
                  <w:t>I</w:t>
                </w:r>
                <w:r>
                  <w:rPr>
                    <w:b/>
                    <w:sz w:val="16"/>
                  </w:rPr>
                  <w:t>ndizione Serie DM 2026-27//COGR/ pag. </w:t>
                </w:r>
                <w:r>
                  <w:rPr/>
                  <w:fldChar w:fldCharType="begin"/>
                </w:r>
                <w:r>
                  <w:rPr>
                    <w:b/>
                    <w:sz w:val="16"/>
                  </w:rPr>
                  <w:instrText> PAGE </w:instrText>
                </w:r>
                <w:r>
                  <w:rPr/>
                  <w:fldChar w:fldCharType="separate"/>
                </w:r>
                <w:r>
                  <w:rPr/>
                  <w:t>2</w:t>
                </w:r>
                <w:r>
                  <w:rPr/>
                  <w:fldChar w:fldCharType="end"/>
                </w:r>
                <w:r>
                  <w:rPr>
                    <w:b/>
                    <w:sz w:val="16"/>
                  </w:rPr>
                  <w:t>//An 22.06.2026</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64160">
          <wp:simplePos x="0" y="0"/>
          <wp:positionH relativeFrom="page">
            <wp:posOffset>791541</wp:posOffset>
          </wp:positionH>
          <wp:positionV relativeFrom="page">
            <wp:posOffset>173439</wp:posOffset>
          </wp:positionV>
          <wp:extent cx="1258506" cy="458301"/>
          <wp:effectExtent l="0" t="0" r="0" b="0"/>
          <wp:wrapNone/>
          <wp:docPr id="27" name="image6.jpeg"/>
          <wp:cNvGraphicFramePr>
            <a:graphicFrameLocks noChangeAspect="1"/>
          </wp:cNvGraphicFramePr>
          <a:graphic>
            <a:graphicData uri="http://schemas.openxmlformats.org/drawingml/2006/picture">
              <pic:pic>
                <pic:nvPicPr>
                  <pic:cNvPr id="28" name="image6.jpeg"/>
                  <pic:cNvPicPr/>
                </pic:nvPicPr>
                <pic:blipFill>
                  <a:blip r:embed="rId1" cstate="print"/>
                  <a:stretch>
                    <a:fillRect/>
                  </a:stretch>
                </pic:blipFill>
                <pic:spPr>
                  <a:xfrm>
                    <a:off x="0" y="0"/>
                    <a:ext cx="1258506" cy="458301"/>
                  </a:xfrm>
                  <a:prstGeom prst="rect">
                    <a:avLst/>
                  </a:prstGeom>
                </pic:spPr>
              </pic:pic>
            </a:graphicData>
          </a:graphic>
        </wp:anchor>
      </w:drawing>
    </w:r>
    <w:r>
      <w:rPr/>
      <w:pict>
        <v:shape style="position:absolute;margin-left:283.130005pt;margin-top:27.621094pt;width:270.850pt;height:10.9pt;mso-position-horizontal-relative:page;mso-position-vertical-relative:page;z-index:-256951296" type="#_x0000_t202" filled="false" stroked="false">
          <v:textbox inset="0,0,0,0">
            <w:txbxContent>
              <w:p>
                <w:pPr>
                  <w:spacing w:before="13"/>
                  <w:ind w:left="20" w:right="0" w:firstLine="0"/>
                  <w:jc w:val="left"/>
                  <w:rPr>
                    <w:b/>
                    <w:sz w:val="16"/>
                  </w:rPr>
                </w:pPr>
                <w:r>
                  <w:rPr>
                    <w:b/>
                    <w:color w:val="00B0F0"/>
                    <w:sz w:val="16"/>
                  </w:rPr>
                  <w:t>Norme comuni campionati Serie C e D 2026/27//COGR/pag. </w:t>
                </w:r>
                <w:r>
                  <w:rPr/>
                  <w:fldChar w:fldCharType="begin"/>
                </w:r>
                <w:r>
                  <w:rPr>
                    <w:b/>
                    <w:color w:val="00B0F0"/>
                    <w:sz w:val="16"/>
                  </w:rPr>
                  <w:instrText> PAGE </w:instrText>
                </w:r>
                <w:r>
                  <w:rPr/>
                  <w:fldChar w:fldCharType="separate"/>
                </w:r>
                <w:r>
                  <w:rPr/>
                  <w:t>10</w:t>
                </w:r>
                <w:r>
                  <w:rPr/>
                  <w:fldChar w:fldCharType="end"/>
                </w:r>
                <w:r>
                  <w:rPr>
                    <w:b/>
                    <w:color w:val="00B0F0"/>
                    <w:sz w:val="16"/>
                  </w:rPr>
                  <w:t>//AN 22.06.2026</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67232">
          <wp:simplePos x="0" y="0"/>
          <wp:positionH relativeFrom="page">
            <wp:posOffset>738636</wp:posOffset>
          </wp:positionH>
          <wp:positionV relativeFrom="page">
            <wp:posOffset>451804</wp:posOffset>
          </wp:positionV>
          <wp:extent cx="1581939" cy="541527"/>
          <wp:effectExtent l="0" t="0" r="0" b="0"/>
          <wp:wrapNone/>
          <wp:docPr id="39" name="image14.jpeg"/>
          <wp:cNvGraphicFramePr>
            <a:graphicFrameLocks noChangeAspect="1"/>
          </wp:cNvGraphicFramePr>
          <a:graphic>
            <a:graphicData uri="http://schemas.openxmlformats.org/drawingml/2006/picture">
              <pic:pic>
                <pic:nvPicPr>
                  <pic:cNvPr id="40" name="image14.jpeg"/>
                  <pic:cNvPicPr/>
                </pic:nvPicPr>
                <pic:blipFill>
                  <a:blip r:embed="rId1" cstate="print"/>
                  <a:stretch>
                    <a:fillRect/>
                  </a:stretch>
                </pic:blipFill>
                <pic:spPr>
                  <a:xfrm>
                    <a:off x="0" y="0"/>
                    <a:ext cx="1581939" cy="541527"/>
                  </a:xfrm>
                  <a:prstGeom prst="rect">
                    <a:avLst/>
                  </a:prstGeom>
                </pic:spPr>
              </pic:pic>
            </a:graphicData>
          </a:graphic>
        </wp:anchor>
      </w:drawing>
    </w:r>
    <w:r>
      <w:rPr/>
      <w:pict>
        <v:shape style="position:absolute;margin-left:299.904633pt;margin-top:35.7943pt;width:241.2pt;height:63.5pt;mso-position-horizontal-relative:page;mso-position-vertical-relative:page;z-index:-256948224" type="#_x0000_t202" filled="false" stroked="false">
          <v:textbox inset="0,0,0,0">
            <w:txbxContent>
              <w:p>
                <w:pPr>
                  <w:spacing w:line="326" w:lineRule="auto" w:before="21"/>
                  <w:ind w:left="1648" w:right="18" w:hanging="540"/>
                  <w:jc w:val="right"/>
                  <w:rPr>
                    <w:rFonts w:ascii="Trebuchet MS"/>
                    <w:i/>
                    <w:sz w:val="21"/>
                  </w:rPr>
                </w:pPr>
                <w:r>
                  <w:rPr>
                    <w:rFonts w:ascii="Trebuchet MS"/>
                    <w:i/>
                    <w:w w:val="105"/>
                    <w:sz w:val="21"/>
                  </w:rPr>
                  <w:t>FEDERAZIONE</w:t>
                </w:r>
                <w:r>
                  <w:rPr>
                    <w:rFonts w:ascii="Trebuchet MS"/>
                    <w:i/>
                    <w:spacing w:val="8"/>
                    <w:w w:val="105"/>
                    <w:sz w:val="21"/>
                  </w:rPr>
                  <w:t> </w:t>
                </w:r>
                <w:r>
                  <w:rPr>
                    <w:rFonts w:ascii="Trebuchet MS"/>
                    <w:i/>
                    <w:w w:val="105"/>
                    <w:sz w:val="21"/>
                  </w:rPr>
                  <w:t>ITALIANA</w:t>
                </w:r>
                <w:r>
                  <w:rPr>
                    <w:rFonts w:ascii="Trebuchet MS"/>
                    <w:i/>
                    <w:spacing w:val="9"/>
                    <w:w w:val="105"/>
                    <w:sz w:val="21"/>
                  </w:rPr>
                  <w:t> </w:t>
                </w:r>
                <w:r>
                  <w:rPr>
                    <w:rFonts w:ascii="Trebuchet MS"/>
                    <w:i/>
                    <w:w w:val="105"/>
                    <w:sz w:val="21"/>
                  </w:rPr>
                  <w:t>PALLAVOLO</w:t>
                </w:r>
                <w:r>
                  <w:rPr>
                    <w:rFonts w:ascii="Trebuchet MS"/>
                    <w:i/>
                    <w:spacing w:val="-1"/>
                    <w:w w:val="110"/>
                    <w:sz w:val="21"/>
                  </w:rPr>
                  <w:t> </w:t>
                </w:r>
                <w:r>
                  <w:rPr>
                    <w:rFonts w:ascii="Trebuchet MS"/>
                    <w:i/>
                    <w:spacing w:val="7"/>
                    <w:sz w:val="21"/>
                  </w:rPr>
                  <w:t>COMITATO </w:t>
                </w:r>
                <w:r>
                  <w:rPr>
                    <w:rFonts w:ascii="Trebuchet MS"/>
                    <w:i/>
                    <w:spacing w:val="8"/>
                    <w:sz w:val="21"/>
                  </w:rPr>
                  <w:t>REGIONALE</w:t>
                </w:r>
                <w:r>
                  <w:rPr>
                    <w:rFonts w:ascii="Trebuchet MS"/>
                    <w:i/>
                    <w:spacing w:val="-7"/>
                    <w:sz w:val="21"/>
                  </w:rPr>
                  <w:t> </w:t>
                </w:r>
                <w:r>
                  <w:rPr>
                    <w:rFonts w:ascii="Trebuchet MS"/>
                    <w:i/>
                    <w:spacing w:val="-5"/>
                    <w:sz w:val="21"/>
                  </w:rPr>
                  <w:t>MARCHE</w:t>
                </w:r>
              </w:p>
              <w:p>
                <w:pPr>
                  <w:spacing w:line="238" w:lineRule="exact" w:before="0"/>
                  <w:ind w:left="0" w:right="21" w:firstLine="0"/>
                  <w:jc w:val="right"/>
                  <w:rPr>
                    <w:rFonts w:ascii="Trebuchet MS"/>
                    <w:i/>
                    <w:sz w:val="21"/>
                  </w:rPr>
                </w:pPr>
                <w:r>
                  <w:rPr>
                    <w:rFonts w:ascii="Trebuchet MS"/>
                    <w:i/>
                    <w:spacing w:val="6"/>
                    <w:sz w:val="21"/>
                  </w:rPr>
                  <w:t>COMMISSIONE  ORGANIZZATIVA  </w:t>
                </w:r>
                <w:r>
                  <w:rPr>
                    <w:rFonts w:ascii="Trebuchet MS"/>
                    <w:i/>
                    <w:spacing w:val="5"/>
                    <w:sz w:val="21"/>
                  </w:rPr>
                  <w:t>GARE</w:t>
                </w:r>
                <w:r>
                  <w:rPr>
                    <w:rFonts w:ascii="Trebuchet MS"/>
                    <w:i/>
                    <w:spacing w:val="-29"/>
                    <w:sz w:val="21"/>
                  </w:rPr>
                  <w:t> </w:t>
                </w:r>
                <w:r>
                  <w:rPr>
                    <w:rFonts w:ascii="Trebuchet MS"/>
                    <w:i/>
                    <w:spacing w:val="-3"/>
                    <w:sz w:val="21"/>
                  </w:rPr>
                  <w:t>REGIONALI</w:t>
                </w:r>
              </w:p>
              <w:p>
                <w:pPr>
                  <w:spacing w:before="82"/>
                  <w:ind w:left="0" w:right="25" w:firstLine="0"/>
                  <w:jc w:val="right"/>
                  <w:rPr>
                    <w:rFonts w:ascii="Trebuchet MS"/>
                    <w:i/>
                    <w:sz w:val="21"/>
                  </w:rPr>
                </w:pPr>
                <w:r>
                  <w:rPr>
                    <w:rFonts w:ascii="Trebuchet MS"/>
                    <w:i/>
                    <w:sz w:val="21"/>
                  </w:rPr>
                  <w:t>C.</w:t>
                </w:r>
                <w:r>
                  <w:rPr>
                    <w:rFonts w:ascii="Trebuchet MS"/>
                    <w:i/>
                    <w:spacing w:val="-20"/>
                    <w:sz w:val="21"/>
                  </w:rPr>
                  <w:t> </w:t>
                </w:r>
                <w:r>
                  <w:rPr>
                    <w:rFonts w:ascii="Trebuchet MS"/>
                    <w:i/>
                    <w:sz w:val="21"/>
                  </w:rPr>
                  <w:t>P.</w:t>
                </w:r>
                <w:r>
                  <w:rPr>
                    <w:rFonts w:ascii="Trebuchet MS"/>
                    <w:i/>
                    <w:spacing w:val="-18"/>
                    <w:sz w:val="21"/>
                  </w:rPr>
                  <w:t> </w:t>
                </w:r>
                <w:r>
                  <w:rPr>
                    <w:rFonts w:ascii="Trebuchet MS"/>
                    <w:i/>
                    <w:sz w:val="21"/>
                  </w:rPr>
                  <w:t>273</w:t>
                </w:r>
                <w:r>
                  <w:rPr>
                    <w:rFonts w:ascii="Trebuchet MS"/>
                    <w:i/>
                    <w:spacing w:val="-18"/>
                    <w:sz w:val="21"/>
                  </w:rPr>
                  <w:t> </w:t>
                </w:r>
                <w:r>
                  <w:rPr>
                    <w:rFonts w:ascii="Trebuchet MS"/>
                    <w:i/>
                    <w:sz w:val="21"/>
                  </w:rPr>
                  <w:t>-</w:t>
                </w:r>
                <w:r>
                  <w:rPr>
                    <w:rFonts w:ascii="Trebuchet MS"/>
                    <w:i/>
                    <w:spacing w:val="-18"/>
                    <w:sz w:val="21"/>
                  </w:rPr>
                  <w:t> </w:t>
                </w:r>
                <w:r>
                  <w:rPr>
                    <w:rFonts w:ascii="Trebuchet MS"/>
                    <w:i/>
                    <w:sz w:val="21"/>
                  </w:rPr>
                  <w:t>60124</w:t>
                </w:r>
                <w:r>
                  <w:rPr>
                    <w:rFonts w:ascii="Trebuchet MS"/>
                    <w:i/>
                    <w:spacing w:val="-18"/>
                    <w:sz w:val="21"/>
                  </w:rPr>
                  <w:t> </w:t>
                </w:r>
                <w:r>
                  <w:rPr>
                    <w:rFonts w:ascii="Trebuchet MS"/>
                    <w:i/>
                    <w:spacing w:val="-3"/>
                    <w:sz w:val="21"/>
                  </w:rPr>
                  <w:t>ANCONA</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69280">
          <wp:simplePos x="0" y="0"/>
          <wp:positionH relativeFrom="page">
            <wp:posOffset>738636</wp:posOffset>
          </wp:positionH>
          <wp:positionV relativeFrom="page">
            <wp:posOffset>451804</wp:posOffset>
          </wp:positionV>
          <wp:extent cx="1581939" cy="541527"/>
          <wp:effectExtent l="0" t="0" r="0" b="0"/>
          <wp:wrapNone/>
          <wp:docPr id="41" name="image14.jpeg"/>
          <wp:cNvGraphicFramePr>
            <a:graphicFrameLocks noChangeAspect="1"/>
          </wp:cNvGraphicFramePr>
          <a:graphic>
            <a:graphicData uri="http://schemas.openxmlformats.org/drawingml/2006/picture">
              <pic:pic>
                <pic:nvPicPr>
                  <pic:cNvPr id="42" name="image14.jpeg"/>
                  <pic:cNvPicPr/>
                </pic:nvPicPr>
                <pic:blipFill>
                  <a:blip r:embed="rId1" cstate="print"/>
                  <a:stretch>
                    <a:fillRect/>
                  </a:stretch>
                </pic:blipFill>
                <pic:spPr>
                  <a:xfrm>
                    <a:off x="0" y="0"/>
                    <a:ext cx="1581939" cy="541527"/>
                  </a:xfrm>
                  <a:prstGeom prst="rect">
                    <a:avLst/>
                  </a:prstGeom>
                </pic:spPr>
              </pic:pic>
            </a:graphicData>
          </a:graphic>
        </wp:anchor>
      </w:drawing>
    </w:r>
    <w:r>
      <w:rPr/>
      <w:pict>
        <v:shape style="position:absolute;margin-left:293.172394pt;margin-top:35.758408pt;width:247.85pt;height:63.85pt;mso-position-horizontal-relative:page;mso-position-vertical-relative:page;z-index:-256946176" type="#_x0000_t202" filled="false" stroked="false">
          <v:textbox inset="0,0,0,0">
            <w:txbxContent>
              <w:p>
                <w:pPr>
                  <w:spacing w:line="326" w:lineRule="auto" w:before="21"/>
                  <w:ind w:left="1700" w:right="18" w:hanging="441"/>
                  <w:jc w:val="right"/>
                  <w:rPr>
                    <w:rFonts w:ascii="Cambria"/>
                    <w:i/>
                    <w:sz w:val="21"/>
                  </w:rPr>
                </w:pPr>
                <w:r>
                  <w:rPr>
                    <w:rFonts w:ascii="Cambria"/>
                    <w:i/>
                    <w:w w:val="110"/>
                    <w:sz w:val="21"/>
                  </w:rPr>
                  <w:t>FEDERAZIONE</w:t>
                </w:r>
                <w:r>
                  <w:rPr>
                    <w:rFonts w:ascii="Cambria"/>
                    <w:i/>
                    <w:spacing w:val="-6"/>
                    <w:w w:val="110"/>
                    <w:sz w:val="21"/>
                  </w:rPr>
                  <w:t> </w:t>
                </w:r>
                <w:r>
                  <w:rPr>
                    <w:rFonts w:ascii="Cambria"/>
                    <w:i/>
                    <w:w w:val="110"/>
                    <w:sz w:val="21"/>
                  </w:rPr>
                  <w:t>ITALIANA</w:t>
                </w:r>
                <w:r>
                  <w:rPr>
                    <w:rFonts w:ascii="Cambria"/>
                    <w:i/>
                    <w:spacing w:val="-5"/>
                    <w:w w:val="110"/>
                    <w:sz w:val="21"/>
                  </w:rPr>
                  <w:t> </w:t>
                </w:r>
                <w:r>
                  <w:rPr>
                    <w:rFonts w:ascii="Cambria"/>
                    <w:i/>
                    <w:w w:val="110"/>
                    <w:sz w:val="21"/>
                  </w:rPr>
                  <w:t>PALLAVOLO</w:t>
                </w:r>
                <w:r>
                  <w:rPr>
                    <w:rFonts w:ascii="Cambria"/>
                    <w:i/>
                    <w:spacing w:val="1"/>
                    <w:w w:val="108"/>
                    <w:sz w:val="21"/>
                  </w:rPr>
                  <w:t> </w:t>
                </w:r>
                <w:r>
                  <w:rPr>
                    <w:rFonts w:ascii="Cambria"/>
                    <w:i/>
                    <w:w w:val="110"/>
                    <w:sz w:val="21"/>
                  </w:rPr>
                  <w:t>COMITATO REGIONALE</w:t>
                </w:r>
                <w:r>
                  <w:rPr>
                    <w:rFonts w:ascii="Cambria"/>
                    <w:i/>
                    <w:spacing w:val="26"/>
                    <w:w w:val="110"/>
                    <w:sz w:val="21"/>
                  </w:rPr>
                  <w:t> </w:t>
                </w:r>
                <w:r>
                  <w:rPr>
                    <w:rFonts w:ascii="Cambria"/>
                    <w:i/>
                    <w:w w:val="110"/>
                    <w:sz w:val="21"/>
                  </w:rPr>
                  <w:t>MARCHE</w:t>
                </w:r>
              </w:p>
              <w:p>
                <w:pPr>
                  <w:spacing w:line="234" w:lineRule="exact" w:before="0"/>
                  <w:ind w:left="0" w:right="23" w:firstLine="0"/>
                  <w:jc w:val="right"/>
                  <w:rPr>
                    <w:rFonts w:ascii="Cambria"/>
                    <w:i/>
                    <w:sz w:val="21"/>
                  </w:rPr>
                </w:pPr>
                <w:r>
                  <w:rPr>
                    <w:rFonts w:ascii="Cambria"/>
                    <w:i/>
                    <w:w w:val="110"/>
                    <w:sz w:val="21"/>
                  </w:rPr>
                  <w:t>COMMISSIONE ORGANIZZATIVA GARE</w:t>
                </w:r>
                <w:r>
                  <w:rPr>
                    <w:rFonts w:ascii="Cambria"/>
                    <w:i/>
                    <w:spacing w:val="38"/>
                    <w:w w:val="110"/>
                    <w:sz w:val="21"/>
                  </w:rPr>
                  <w:t> </w:t>
                </w:r>
                <w:r>
                  <w:rPr>
                    <w:rFonts w:ascii="Cambria"/>
                    <w:i/>
                    <w:w w:val="110"/>
                    <w:sz w:val="21"/>
                  </w:rPr>
                  <w:t>REGIONALI</w:t>
                </w:r>
              </w:p>
              <w:p>
                <w:pPr>
                  <w:spacing w:before="85"/>
                  <w:ind w:left="0" w:right="23" w:firstLine="0"/>
                  <w:jc w:val="right"/>
                  <w:rPr>
                    <w:rFonts w:ascii="Cambria"/>
                    <w:i/>
                    <w:sz w:val="21"/>
                  </w:rPr>
                </w:pPr>
                <w:r>
                  <w:rPr>
                    <w:rFonts w:ascii="Cambria"/>
                    <w:i/>
                    <w:w w:val="105"/>
                    <w:sz w:val="21"/>
                  </w:rPr>
                  <w:t>C. P. 273 - 60124</w:t>
                </w:r>
                <w:r>
                  <w:rPr>
                    <w:rFonts w:ascii="Cambria"/>
                    <w:i/>
                    <w:spacing w:val="-15"/>
                    <w:w w:val="105"/>
                    <w:sz w:val="21"/>
                  </w:rPr>
                  <w:t> </w:t>
                </w:r>
                <w:r>
                  <w:rPr>
                    <w:rFonts w:ascii="Cambria"/>
                    <w:i/>
                    <w:w w:val="105"/>
                    <w:sz w:val="21"/>
                  </w:rPr>
                  <w:t>ANCONA</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71328">
          <wp:simplePos x="0" y="0"/>
          <wp:positionH relativeFrom="page">
            <wp:posOffset>738558</wp:posOffset>
          </wp:positionH>
          <wp:positionV relativeFrom="page">
            <wp:posOffset>445376</wp:posOffset>
          </wp:positionV>
          <wp:extent cx="1530597" cy="524208"/>
          <wp:effectExtent l="0" t="0" r="0" b="0"/>
          <wp:wrapNone/>
          <wp:docPr id="43" name="image14.jpeg"/>
          <wp:cNvGraphicFramePr>
            <a:graphicFrameLocks noChangeAspect="1"/>
          </wp:cNvGraphicFramePr>
          <a:graphic>
            <a:graphicData uri="http://schemas.openxmlformats.org/drawingml/2006/picture">
              <pic:pic>
                <pic:nvPicPr>
                  <pic:cNvPr id="44" name="image14.jpeg"/>
                  <pic:cNvPicPr/>
                </pic:nvPicPr>
                <pic:blipFill>
                  <a:blip r:embed="rId1" cstate="print"/>
                  <a:stretch>
                    <a:fillRect/>
                  </a:stretch>
                </pic:blipFill>
                <pic:spPr>
                  <a:xfrm>
                    <a:off x="0" y="0"/>
                    <a:ext cx="1530597" cy="524208"/>
                  </a:xfrm>
                  <a:prstGeom prst="rect">
                    <a:avLst/>
                  </a:prstGeom>
                </pic:spPr>
              </pic:pic>
            </a:graphicData>
          </a:graphic>
        </wp:anchor>
      </w:drawing>
    </w:r>
    <w:r>
      <w:rPr/>
      <w:pict>
        <v:shape style="position:absolute;margin-left:293.549683pt;margin-top:35.785938pt;width:247.5pt;height:63.85pt;mso-position-horizontal-relative:page;mso-position-vertical-relative:page;z-index:-256944128" type="#_x0000_t202" filled="false" stroked="false">
          <v:textbox inset="0,0,0,0">
            <w:txbxContent>
              <w:p>
                <w:pPr>
                  <w:spacing w:line="326" w:lineRule="auto" w:before="21"/>
                  <w:ind w:left="1693" w:right="18" w:hanging="441"/>
                  <w:jc w:val="right"/>
                  <w:rPr>
                    <w:rFonts w:ascii="Cambria"/>
                    <w:i/>
                    <w:sz w:val="21"/>
                  </w:rPr>
                </w:pPr>
                <w:r>
                  <w:rPr>
                    <w:rFonts w:ascii="Cambria"/>
                    <w:i/>
                    <w:w w:val="110"/>
                    <w:sz w:val="21"/>
                  </w:rPr>
                  <w:t>FEDERAZIONE</w:t>
                </w:r>
                <w:r>
                  <w:rPr>
                    <w:rFonts w:ascii="Cambria"/>
                    <w:i/>
                    <w:spacing w:val="-6"/>
                    <w:w w:val="110"/>
                    <w:sz w:val="21"/>
                  </w:rPr>
                  <w:t> </w:t>
                </w:r>
                <w:r>
                  <w:rPr>
                    <w:rFonts w:ascii="Cambria"/>
                    <w:i/>
                    <w:w w:val="110"/>
                    <w:sz w:val="21"/>
                  </w:rPr>
                  <w:t>ITALIANA</w:t>
                </w:r>
                <w:r>
                  <w:rPr>
                    <w:rFonts w:ascii="Cambria"/>
                    <w:i/>
                    <w:spacing w:val="-5"/>
                    <w:w w:val="110"/>
                    <w:sz w:val="21"/>
                  </w:rPr>
                  <w:t> </w:t>
                </w:r>
                <w:r>
                  <w:rPr>
                    <w:rFonts w:ascii="Cambria"/>
                    <w:i/>
                    <w:w w:val="110"/>
                    <w:sz w:val="21"/>
                  </w:rPr>
                  <w:t>PALLAVOLO</w:t>
                </w:r>
                <w:r>
                  <w:rPr>
                    <w:rFonts w:ascii="Cambria"/>
                    <w:i/>
                    <w:spacing w:val="1"/>
                    <w:w w:val="108"/>
                    <w:sz w:val="21"/>
                  </w:rPr>
                  <w:t> </w:t>
                </w:r>
                <w:r>
                  <w:rPr>
                    <w:rFonts w:ascii="Cambria"/>
                    <w:i/>
                    <w:w w:val="110"/>
                    <w:sz w:val="21"/>
                  </w:rPr>
                  <w:t>COMITATO REGIONALE</w:t>
                </w:r>
                <w:r>
                  <w:rPr>
                    <w:rFonts w:ascii="Cambria"/>
                    <w:i/>
                    <w:spacing w:val="26"/>
                    <w:w w:val="110"/>
                    <w:sz w:val="21"/>
                  </w:rPr>
                  <w:t> </w:t>
                </w:r>
                <w:r>
                  <w:rPr>
                    <w:rFonts w:ascii="Cambria"/>
                    <w:i/>
                    <w:w w:val="110"/>
                    <w:sz w:val="21"/>
                  </w:rPr>
                  <w:t>MARCHE</w:t>
                </w:r>
              </w:p>
              <w:p>
                <w:pPr>
                  <w:spacing w:line="234" w:lineRule="exact" w:before="0"/>
                  <w:ind w:left="0" w:right="21" w:firstLine="0"/>
                  <w:jc w:val="right"/>
                  <w:rPr>
                    <w:rFonts w:ascii="Cambria"/>
                    <w:i/>
                    <w:sz w:val="21"/>
                  </w:rPr>
                </w:pPr>
                <w:r>
                  <w:rPr>
                    <w:rFonts w:ascii="Cambria"/>
                    <w:i/>
                    <w:w w:val="110"/>
                    <w:sz w:val="21"/>
                  </w:rPr>
                  <w:t>COMMISSIONE ORGANIZZATIVA GARE</w:t>
                </w:r>
                <w:r>
                  <w:rPr>
                    <w:rFonts w:ascii="Cambria"/>
                    <w:i/>
                    <w:spacing w:val="32"/>
                    <w:w w:val="110"/>
                    <w:sz w:val="21"/>
                  </w:rPr>
                  <w:t> </w:t>
                </w:r>
                <w:r>
                  <w:rPr>
                    <w:rFonts w:ascii="Cambria"/>
                    <w:i/>
                    <w:w w:val="110"/>
                    <w:sz w:val="21"/>
                  </w:rPr>
                  <w:t>REGIONALI</w:t>
                </w:r>
              </w:p>
              <w:p>
                <w:pPr>
                  <w:spacing w:before="85"/>
                  <w:ind w:left="0" w:right="23" w:firstLine="0"/>
                  <w:jc w:val="right"/>
                  <w:rPr>
                    <w:rFonts w:ascii="Cambria"/>
                    <w:i/>
                    <w:sz w:val="21"/>
                  </w:rPr>
                </w:pPr>
                <w:r>
                  <w:rPr>
                    <w:rFonts w:ascii="Cambria"/>
                    <w:i/>
                    <w:w w:val="105"/>
                    <w:sz w:val="21"/>
                  </w:rPr>
                  <w:t>C. P. 273 - 60124</w:t>
                </w:r>
                <w:r>
                  <w:rPr>
                    <w:rFonts w:ascii="Cambria"/>
                    <w:i/>
                    <w:spacing w:val="-15"/>
                    <w:w w:val="105"/>
                    <w:sz w:val="21"/>
                  </w:rPr>
                  <w:t> </w:t>
                </w:r>
                <w:r>
                  <w:rPr>
                    <w:rFonts w:ascii="Cambria"/>
                    <w:i/>
                    <w:w w:val="105"/>
                    <w:sz w:val="21"/>
                  </w:rPr>
                  <w:t>ANCONA</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73376">
          <wp:simplePos x="0" y="0"/>
          <wp:positionH relativeFrom="page">
            <wp:posOffset>738558</wp:posOffset>
          </wp:positionH>
          <wp:positionV relativeFrom="page">
            <wp:posOffset>445376</wp:posOffset>
          </wp:positionV>
          <wp:extent cx="1530597" cy="524208"/>
          <wp:effectExtent l="0" t="0" r="0" b="0"/>
          <wp:wrapNone/>
          <wp:docPr id="45" name="image14.jpeg"/>
          <wp:cNvGraphicFramePr>
            <a:graphicFrameLocks noChangeAspect="1"/>
          </wp:cNvGraphicFramePr>
          <a:graphic>
            <a:graphicData uri="http://schemas.openxmlformats.org/drawingml/2006/picture">
              <pic:pic>
                <pic:nvPicPr>
                  <pic:cNvPr id="46" name="image14.jpeg"/>
                  <pic:cNvPicPr/>
                </pic:nvPicPr>
                <pic:blipFill>
                  <a:blip r:embed="rId1" cstate="print"/>
                  <a:stretch>
                    <a:fillRect/>
                  </a:stretch>
                </pic:blipFill>
                <pic:spPr>
                  <a:xfrm>
                    <a:off x="0" y="0"/>
                    <a:ext cx="1530597" cy="524208"/>
                  </a:xfrm>
                  <a:prstGeom prst="rect">
                    <a:avLst/>
                  </a:prstGeom>
                </pic:spPr>
              </pic:pic>
            </a:graphicData>
          </a:graphic>
        </wp:anchor>
      </w:drawing>
    </w:r>
    <w:r>
      <w:rPr/>
      <w:pict>
        <v:shape style="position:absolute;margin-left:293.549683pt;margin-top:35.785938pt;width:247.5pt;height:63.85pt;mso-position-horizontal-relative:page;mso-position-vertical-relative:page;z-index:-256942080" type="#_x0000_t202" filled="false" stroked="false">
          <v:textbox inset="0,0,0,0">
            <w:txbxContent>
              <w:p>
                <w:pPr>
                  <w:spacing w:line="326" w:lineRule="auto" w:before="21"/>
                  <w:ind w:left="1693" w:right="18" w:hanging="441"/>
                  <w:jc w:val="right"/>
                  <w:rPr>
                    <w:rFonts w:ascii="Cambria"/>
                    <w:i/>
                    <w:sz w:val="21"/>
                  </w:rPr>
                </w:pPr>
                <w:r>
                  <w:rPr>
                    <w:rFonts w:ascii="Cambria"/>
                    <w:i/>
                    <w:w w:val="110"/>
                    <w:sz w:val="21"/>
                  </w:rPr>
                  <w:t>FEDERAZIONE</w:t>
                </w:r>
                <w:r>
                  <w:rPr>
                    <w:rFonts w:ascii="Cambria"/>
                    <w:i/>
                    <w:spacing w:val="-6"/>
                    <w:w w:val="110"/>
                    <w:sz w:val="21"/>
                  </w:rPr>
                  <w:t> </w:t>
                </w:r>
                <w:r>
                  <w:rPr>
                    <w:rFonts w:ascii="Cambria"/>
                    <w:i/>
                    <w:w w:val="110"/>
                    <w:sz w:val="21"/>
                  </w:rPr>
                  <w:t>ITALIANA</w:t>
                </w:r>
                <w:r>
                  <w:rPr>
                    <w:rFonts w:ascii="Cambria"/>
                    <w:i/>
                    <w:spacing w:val="-5"/>
                    <w:w w:val="110"/>
                    <w:sz w:val="21"/>
                  </w:rPr>
                  <w:t> </w:t>
                </w:r>
                <w:r>
                  <w:rPr>
                    <w:rFonts w:ascii="Cambria"/>
                    <w:i/>
                    <w:w w:val="110"/>
                    <w:sz w:val="21"/>
                  </w:rPr>
                  <w:t>PALLAVOLO</w:t>
                </w:r>
                <w:r>
                  <w:rPr>
                    <w:rFonts w:ascii="Cambria"/>
                    <w:i/>
                    <w:spacing w:val="1"/>
                    <w:w w:val="108"/>
                    <w:sz w:val="21"/>
                  </w:rPr>
                  <w:t> </w:t>
                </w:r>
                <w:r>
                  <w:rPr>
                    <w:rFonts w:ascii="Cambria"/>
                    <w:i/>
                    <w:w w:val="110"/>
                    <w:sz w:val="21"/>
                  </w:rPr>
                  <w:t>COMITATO REGIONALE</w:t>
                </w:r>
                <w:r>
                  <w:rPr>
                    <w:rFonts w:ascii="Cambria"/>
                    <w:i/>
                    <w:spacing w:val="26"/>
                    <w:w w:val="110"/>
                    <w:sz w:val="21"/>
                  </w:rPr>
                  <w:t> </w:t>
                </w:r>
                <w:r>
                  <w:rPr>
                    <w:rFonts w:ascii="Cambria"/>
                    <w:i/>
                    <w:w w:val="110"/>
                    <w:sz w:val="21"/>
                  </w:rPr>
                  <w:t>MARCHE</w:t>
                </w:r>
              </w:p>
              <w:p>
                <w:pPr>
                  <w:spacing w:line="234" w:lineRule="exact" w:before="0"/>
                  <w:ind w:left="0" w:right="21" w:firstLine="0"/>
                  <w:jc w:val="right"/>
                  <w:rPr>
                    <w:rFonts w:ascii="Cambria"/>
                    <w:i/>
                    <w:sz w:val="21"/>
                  </w:rPr>
                </w:pPr>
                <w:r>
                  <w:rPr>
                    <w:rFonts w:ascii="Cambria"/>
                    <w:i/>
                    <w:w w:val="110"/>
                    <w:sz w:val="21"/>
                  </w:rPr>
                  <w:t>COMMISSIONE ORGANIZZATIVA GARE</w:t>
                </w:r>
                <w:r>
                  <w:rPr>
                    <w:rFonts w:ascii="Cambria"/>
                    <w:i/>
                    <w:spacing w:val="32"/>
                    <w:w w:val="110"/>
                    <w:sz w:val="21"/>
                  </w:rPr>
                  <w:t> </w:t>
                </w:r>
                <w:r>
                  <w:rPr>
                    <w:rFonts w:ascii="Cambria"/>
                    <w:i/>
                    <w:w w:val="110"/>
                    <w:sz w:val="21"/>
                  </w:rPr>
                  <w:t>REGIONALI</w:t>
                </w:r>
              </w:p>
              <w:p>
                <w:pPr>
                  <w:spacing w:before="85"/>
                  <w:ind w:left="0" w:right="23" w:firstLine="0"/>
                  <w:jc w:val="right"/>
                  <w:rPr>
                    <w:rFonts w:ascii="Cambria"/>
                    <w:i/>
                    <w:sz w:val="21"/>
                  </w:rPr>
                </w:pPr>
                <w:r>
                  <w:rPr>
                    <w:rFonts w:ascii="Cambria"/>
                    <w:i/>
                    <w:w w:val="105"/>
                    <w:sz w:val="21"/>
                  </w:rPr>
                  <w:t>C. P. 273 - 60124</w:t>
                </w:r>
                <w:r>
                  <w:rPr>
                    <w:rFonts w:ascii="Cambria"/>
                    <w:i/>
                    <w:spacing w:val="-15"/>
                    <w:w w:val="105"/>
                    <w:sz w:val="21"/>
                  </w:rPr>
                  <w:t> </w:t>
                </w:r>
                <w:r>
                  <w:rPr>
                    <w:rFonts w:ascii="Cambria"/>
                    <w:i/>
                    <w:w w:val="105"/>
                    <w:sz w:val="21"/>
                  </w:rPr>
                  <w:t>ANCONA</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75424">
          <wp:simplePos x="0" y="0"/>
          <wp:positionH relativeFrom="page">
            <wp:posOffset>738660</wp:posOffset>
          </wp:positionH>
          <wp:positionV relativeFrom="page">
            <wp:posOffset>446770</wp:posOffset>
          </wp:positionV>
          <wp:extent cx="1542825" cy="528307"/>
          <wp:effectExtent l="0" t="0" r="0" b="0"/>
          <wp:wrapNone/>
          <wp:docPr id="47" name="image14.jpeg"/>
          <wp:cNvGraphicFramePr>
            <a:graphicFrameLocks noChangeAspect="1"/>
          </wp:cNvGraphicFramePr>
          <a:graphic>
            <a:graphicData uri="http://schemas.openxmlformats.org/drawingml/2006/picture">
              <pic:pic>
                <pic:nvPicPr>
                  <pic:cNvPr id="48" name="image14.jpeg"/>
                  <pic:cNvPicPr/>
                </pic:nvPicPr>
                <pic:blipFill>
                  <a:blip r:embed="rId1" cstate="print"/>
                  <a:stretch>
                    <a:fillRect/>
                  </a:stretch>
                </pic:blipFill>
                <pic:spPr>
                  <a:xfrm>
                    <a:off x="0" y="0"/>
                    <a:ext cx="1542825" cy="528307"/>
                  </a:xfrm>
                  <a:prstGeom prst="rect">
                    <a:avLst/>
                  </a:prstGeom>
                </pic:spPr>
              </pic:pic>
            </a:graphicData>
          </a:graphic>
        </wp:anchor>
      </w:drawing>
    </w:r>
    <w:r>
      <w:rPr/>
      <w:pict>
        <v:shape style="position:absolute;margin-left:299.904633pt;margin-top:35.90453pt;width:241.2pt;height:63.5pt;mso-position-horizontal-relative:page;mso-position-vertical-relative:page;z-index:-256940032" type="#_x0000_t202" filled="false" stroked="false">
          <v:textbox inset="0,0,0,0">
            <w:txbxContent>
              <w:p>
                <w:pPr>
                  <w:spacing w:line="326" w:lineRule="auto" w:before="21"/>
                  <w:ind w:left="1648" w:right="18" w:hanging="540"/>
                  <w:jc w:val="right"/>
                  <w:rPr>
                    <w:rFonts w:ascii="Trebuchet MS"/>
                    <w:i/>
                    <w:sz w:val="21"/>
                  </w:rPr>
                </w:pPr>
                <w:r>
                  <w:rPr>
                    <w:rFonts w:ascii="Trebuchet MS"/>
                    <w:i/>
                    <w:w w:val="105"/>
                    <w:sz w:val="21"/>
                  </w:rPr>
                  <w:t>FEDERAZIONE</w:t>
                </w:r>
                <w:r>
                  <w:rPr>
                    <w:rFonts w:ascii="Trebuchet MS"/>
                    <w:i/>
                    <w:spacing w:val="8"/>
                    <w:w w:val="105"/>
                    <w:sz w:val="21"/>
                  </w:rPr>
                  <w:t> </w:t>
                </w:r>
                <w:r>
                  <w:rPr>
                    <w:rFonts w:ascii="Trebuchet MS"/>
                    <w:i/>
                    <w:w w:val="105"/>
                    <w:sz w:val="21"/>
                  </w:rPr>
                  <w:t>ITALIANA</w:t>
                </w:r>
                <w:r>
                  <w:rPr>
                    <w:rFonts w:ascii="Trebuchet MS"/>
                    <w:i/>
                    <w:spacing w:val="9"/>
                    <w:w w:val="105"/>
                    <w:sz w:val="21"/>
                  </w:rPr>
                  <w:t> </w:t>
                </w:r>
                <w:r>
                  <w:rPr>
                    <w:rFonts w:ascii="Trebuchet MS"/>
                    <w:i/>
                    <w:w w:val="105"/>
                    <w:sz w:val="21"/>
                  </w:rPr>
                  <w:t>PALLAVOLO</w:t>
                </w:r>
                <w:r>
                  <w:rPr>
                    <w:rFonts w:ascii="Trebuchet MS"/>
                    <w:i/>
                    <w:spacing w:val="-1"/>
                    <w:w w:val="110"/>
                    <w:sz w:val="21"/>
                  </w:rPr>
                  <w:t> </w:t>
                </w:r>
                <w:r>
                  <w:rPr>
                    <w:rFonts w:ascii="Trebuchet MS"/>
                    <w:i/>
                    <w:spacing w:val="7"/>
                    <w:sz w:val="21"/>
                  </w:rPr>
                  <w:t>COMITATO </w:t>
                </w:r>
                <w:r>
                  <w:rPr>
                    <w:rFonts w:ascii="Trebuchet MS"/>
                    <w:i/>
                    <w:spacing w:val="8"/>
                    <w:sz w:val="21"/>
                  </w:rPr>
                  <w:t>REGIONALE</w:t>
                </w:r>
                <w:r>
                  <w:rPr>
                    <w:rFonts w:ascii="Trebuchet MS"/>
                    <w:i/>
                    <w:spacing w:val="-7"/>
                    <w:sz w:val="21"/>
                  </w:rPr>
                  <w:t> </w:t>
                </w:r>
                <w:r>
                  <w:rPr>
                    <w:rFonts w:ascii="Trebuchet MS"/>
                    <w:i/>
                    <w:spacing w:val="-5"/>
                    <w:sz w:val="21"/>
                  </w:rPr>
                  <w:t>MARCHE</w:t>
                </w:r>
              </w:p>
              <w:p>
                <w:pPr>
                  <w:spacing w:line="238" w:lineRule="exact" w:before="0"/>
                  <w:ind w:left="0" w:right="21" w:firstLine="0"/>
                  <w:jc w:val="right"/>
                  <w:rPr>
                    <w:rFonts w:ascii="Trebuchet MS"/>
                    <w:i/>
                    <w:sz w:val="21"/>
                  </w:rPr>
                </w:pPr>
                <w:r>
                  <w:rPr>
                    <w:rFonts w:ascii="Trebuchet MS"/>
                    <w:i/>
                    <w:spacing w:val="6"/>
                    <w:sz w:val="21"/>
                  </w:rPr>
                  <w:t>COMMISSIONE  ORGANIZZATIVA  </w:t>
                </w:r>
                <w:r>
                  <w:rPr>
                    <w:rFonts w:ascii="Trebuchet MS"/>
                    <w:i/>
                    <w:spacing w:val="5"/>
                    <w:sz w:val="21"/>
                  </w:rPr>
                  <w:t>GARE</w:t>
                </w:r>
                <w:r>
                  <w:rPr>
                    <w:rFonts w:ascii="Trebuchet MS"/>
                    <w:i/>
                    <w:spacing w:val="-29"/>
                    <w:sz w:val="21"/>
                  </w:rPr>
                  <w:t> </w:t>
                </w:r>
                <w:r>
                  <w:rPr>
                    <w:rFonts w:ascii="Trebuchet MS"/>
                    <w:i/>
                    <w:spacing w:val="-3"/>
                    <w:sz w:val="21"/>
                  </w:rPr>
                  <w:t>REGIONALI</w:t>
                </w:r>
              </w:p>
              <w:p>
                <w:pPr>
                  <w:spacing w:before="82"/>
                  <w:ind w:left="0" w:right="25" w:firstLine="0"/>
                  <w:jc w:val="right"/>
                  <w:rPr>
                    <w:rFonts w:ascii="Trebuchet MS"/>
                    <w:i/>
                    <w:sz w:val="21"/>
                  </w:rPr>
                </w:pPr>
                <w:r>
                  <w:rPr>
                    <w:rFonts w:ascii="Trebuchet MS"/>
                    <w:i/>
                    <w:sz w:val="21"/>
                  </w:rPr>
                  <w:t>C.</w:t>
                </w:r>
                <w:r>
                  <w:rPr>
                    <w:rFonts w:ascii="Trebuchet MS"/>
                    <w:i/>
                    <w:spacing w:val="-20"/>
                    <w:sz w:val="21"/>
                  </w:rPr>
                  <w:t> </w:t>
                </w:r>
                <w:r>
                  <w:rPr>
                    <w:rFonts w:ascii="Trebuchet MS"/>
                    <w:i/>
                    <w:sz w:val="21"/>
                  </w:rPr>
                  <w:t>P.</w:t>
                </w:r>
                <w:r>
                  <w:rPr>
                    <w:rFonts w:ascii="Trebuchet MS"/>
                    <w:i/>
                    <w:spacing w:val="-18"/>
                    <w:sz w:val="21"/>
                  </w:rPr>
                  <w:t> </w:t>
                </w:r>
                <w:r>
                  <w:rPr>
                    <w:rFonts w:ascii="Trebuchet MS"/>
                    <w:i/>
                    <w:sz w:val="21"/>
                  </w:rPr>
                  <w:t>273</w:t>
                </w:r>
                <w:r>
                  <w:rPr>
                    <w:rFonts w:ascii="Trebuchet MS"/>
                    <w:i/>
                    <w:spacing w:val="-18"/>
                    <w:sz w:val="21"/>
                  </w:rPr>
                  <w:t> </w:t>
                </w:r>
                <w:r>
                  <w:rPr>
                    <w:rFonts w:ascii="Trebuchet MS"/>
                    <w:i/>
                    <w:sz w:val="21"/>
                  </w:rPr>
                  <w:t>-</w:t>
                </w:r>
                <w:r>
                  <w:rPr>
                    <w:rFonts w:ascii="Trebuchet MS"/>
                    <w:i/>
                    <w:spacing w:val="-18"/>
                    <w:sz w:val="21"/>
                  </w:rPr>
                  <w:t> </w:t>
                </w:r>
                <w:r>
                  <w:rPr>
                    <w:rFonts w:ascii="Trebuchet MS"/>
                    <w:i/>
                    <w:sz w:val="21"/>
                  </w:rPr>
                  <w:t>60124</w:t>
                </w:r>
                <w:r>
                  <w:rPr>
                    <w:rFonts w:ascii="Trebuchet MS"/>
                    <w:i/>
                    <w:spacing w:val="-18"/>
                    <w:sz w:val="21"/>
                  </w:rPr>
                  <w:t> </w:t>
                </w:r>
                <w:r>
                  <w:rPr>
                    <w:rFonts w:ascii="Trebuchet MS"/>
                    <w:i/>
                    <w:spacing w:val="-3"/>
                    <w:sz w:val="21"/>
                  </w:rPr>
                  <w:t>ANCONA</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77472">
          <wp:simplePos x="0" y="0"/>
          <wp:positionH relativeFrom="page">
            <wp:posOffset>738660</wp:posOffset>
          </wp:positionH>
          <wp:positionV relativeFrom="page">
            <wp:posOffset>446770</wp:posOffset>
          </wp:positionV>
          <wp:extent cx="1542825" cy="528307"/>
          <wp:effectExtent l="0" t="0" r="0" b="0"/>
          <wp:wrapNone/>
          <wp:docPr id="49" name="image14.jpeg"/>
          <wp:cNvGraphicFramePr>
            <a:graphicFrameLocks noChangeAspect="1"/>
          </wp:cNvGraphicFramePr>
          <a:graphic>
            <a:graphicData uri="http://schemas.openxmlformats.org/drawingml/2006/picture">
              <pic:pic>
                <pic:nvPicPr>
                  <pic:cNvPr id="50" name="image14.jpeg"/>
                  <pic:cNvPicPr/>
                </pic:nvPicPr>
                <pic:blipFill>
                  <a:blip r:embed="rId1" cstate="print"/>
                  <a:stretch>
                    <a:fillRect/>
                  </a:stretch>
                </pic:blipFill>
                <pic:spPr>
                  <a:xfrm>
                    <a:off x="0" y="0"/>
                    <a:ext cx="1542825" cy="528307"/>
                  </a:xfrm>
                  <a:prstGeom prst="rect">
                    <a:avLst/>
                  </a:prstGeom>
                </pic:spPr>
              </pic:pic>
            </a:graphicData>
          </a:graphic>
        </wp:anchor>
      </w:drawing>
    </w:r>
    <w:r>
      <w:rPr/>
      <w:pict>
        <v:shape style="position:absolute;margin-left:299.904633pt;margin-top:35.90453pt;width:241.2pt;height:63.5pt;mso-position-horizontal-relative:page;mso-position-vertical-relative:page;z-index:-256937984" type="#_x0000_t202" filled="false" stroked="false">
          <v:textbox inset="0,0,0,0">
            <w:txbxContent>
              <w:p>
                <w:pPr>
                  <w:spacing w:line="326" w:lineRule="auto" w:before="21"/>
                  <w:ind w:left="1648" w:right="18" w:hanging="540"/>
                  <w:jc w:val="right"/>
                  <w:rPr>
                    <w:rFonts w:ascii="Trebuchet MS"/>
                    <w:i/>
                    <w:sz w:val="21"/>
                  </w:rPr>
                </w:pPr>
                <w:r>
                  <w:rPr>
                    <w:rFonts w:ascii="Trebuchet MS"/>
                    <w:i/>
                    <w:w w:val="105"/>
                    <w:sz w:val="21"/>
                  </w:rPr>
                  <w:t>FEDERAZIONE</w:t>
                </w:r>
                <w:r>
                  <w:rPr>
                    <w:rFonts w:ascii="Trebuchet MS"/>
                    <w:i/>
                    <w:spacing w:val="8"/>
                    <w:w w:val="105"/>
                    <w:sz w:val="21"/>
                  </w:rPr>
                  <w:t> </w:t>
                </w:r>
                <w:r>
                  <w:rPr>
                    <w:rFonts w:ascii="Trebuchet MS"/>
                    <w:i/>
                    <w:w w:val="105"/>
                    <w:sz w:val="21"/>
                  </w:rPr>
                  <w:t>ITALIANA</w:t>
                </w:r>
                <w:r>
                  <w:rPr>
                    <w:rFonts w:ascii="Trebuchet MS"/>
                    <w:i/>
                    <w:spacing w:val="9"/>
                    <w:w w:val="105"/>
                    <w:sz w:val="21"/>
                  </w:rPr>
                  <w:t> </w:t>
                </w:r>
                <w:r>
                  <w:rPr>
                    <w:rFonts w:ascii="Trebuchet MS"/>
                    <w:i/>
                    <w:w w:val="105"/>
                    <w:sz w:val="21"/>
                  </w:rPr>
                  <w:t>PALLAVOLO</w:t>
                </w:r>
                <w:r>
                  <w:rPr>
                    <w:rFonts w:ascii="Trebuchet MS"/>
                    <w:i/>
                    <w:spacing w:val="-1"/>
                    <w:w w:val="110"/>
                    <w:sz w:val="21"/>
                  </w:rPr>
                  <w:t> </w:t>
                </w:r>
                <w:r>
                  <w:rPr>
                    <w:rFonts w:ascii="Trebuchet MS"/>
                    <w:i/>
                    <w:spacing w:val="7"/>
                    <w:sz w:val="21"/>
                  </w:rPr>
                  <w:t>COMITATO </w:t>
                </w:r>
                <w:r>
                  <w:rPr>
                    <w:rFonts w:ascii="Trebuchet MS"/>
                    <w:i/>
                    <w:spacing w:val="8"/>
                    <w:sz w:val="21"/>
                  </w:rPr>
                  <w:t>REGIONALE</w:t>
                </w:r>
                <w:r>
                  <w:rPr>
                    <w:rFonts w:ascii="Trebuchet MS"/>
                    <w:i/>
                    <w:spacing w:val="-7"/>
                    <w:sz w:val="21"/>
                  </w:rPr>
                  <w:t> </w:t>
                </w:r>
                <w:r>
                  <w:rPr>
                    <w:rFonts w:ascii="Trebuchet MS"/>
                    <w:i/>
                    <w:spacing w:val="-5"/>
                    <w:sz w:val="21"/>
                  </w:rPr>
                  <w:t>MARCHE</w:t>
                </w:r>
              </w:p>
              <w:p>
                <w:pPr>
                  <w:spacing w:line="238" w:lineRule="exact" w:before="0"/>
                  <w:ind w:left="0" w:right="21" w:firstLine="0"/>
                  <w:jc w:val="right"/>
                  <w:rPr>
                    <w:rFonts w:ascii="Trebuchet MS"/>
                    <w:i/>
                    <w:sz w:val="21"/>
                  </w:rPr>
                </w:pPr>
                <w:r>
                  <w:rPr>
                    <w:rFonts w:ascii="Trebuchet MS"/>
                    <w:i/>
                    <w:spacing w:val="6"/>
                    <w:sz w:val="21"/>
                  </w:rPr>
                  <w:t>COMMISSIONE  ORGANIZZATIVA  </w:t>
                </w:r>
                <w:r>
                  <w:rPr>
                    <w:rFonts w:ascii="Trebuchet MS"/>
                    <w:i/>
                    <w:spacing w:val="5"/>
                    <w:sz w:val="21"/>
                  </w:rPr>
                  <w:t>GARE</w:t>
                </w:r>
                <w:r>
                  <w:rPr>
                    <w:rFonts w:ascii="Trebuchet MS"/>
                    <w:i/>
                    <w:spacing w:val="-29"/>
                    <w:sz w:val="21"/>
                  </w:rPr>
                  <w:t> </w:t>
                </w:r>
                <w:r>
                  <w:rPr>
                    <w:rFonts w:ascii="Trebuchet MS"/>
                    <w:i/>
                    <w:spacing w:val="-3"/>
                    <w:sz w:val="21"/>
                  </w:rPr>
                  <w:t>REGIONALI</w:t>
                </w:r>
              </w:p>
              <w:p>
                <w:pPr>
                  <w:spacing w:before="82"/>
                  <w:ind w:left="0" w:right="25" w:firstLine="0"/>
                  <w:jc w:val="right"/>
                  <w:rPr>
                    <w:rFonts w:ascii="Trebuchet MS"/>
                    <w:i/>
                    <w:sz w:val="21"/>
                  </w:rPr>
                </w:pPr>
                <w:r>
                  <w:rPr>
                    <w:rFonts w:ascii="Trebuchet MS"/>
                    <w:i/>
                    <w:sz w:val="21"/>
                  </w:rPr>
                  <w:t>C.</w:t>
                </w:r>
                <w:r>
                  <w:rPr>
                    <w:rFonts w:ascii="Trebuchet MS"/>
                    <w:i/>
                    <w:spacing w:val="-20"/>
                    <w:sz w:val="21"/>
                  </w:rPr>
                  <w:t> </w:t>
                </w:r>
                <w:r>
                  <w:rPr>
                    <w:rFonts w:ascii="Trebuchet MS"/>
                    <w:i/>
                    <w:sz w:val="21"/>
                  </w:rPr>
                  <w:t>P.</w:t>
                </w:r>
                <w:r>
                  <w:rPr>
                    <w:rFonts w:ascii="Trebuchet MS"/>
                    <w:i/>
                    <w:spacing w:val="-18"/>
                    <w:sz w:val="21"/>
                  </w:rPr>
                  <w:t> </w:t>
                </w:r>
                <w:r>
                  <w:rPr>
                    <w:rFonts w:ascii="Trebuchet MS"/>
                    <w:i/>
                    <w:sz w:val="21"/>
                  </w:rPr>
                  <w:t>273</w:t>
                </w:r>
                <w:r>
                  <w:rPr>
                    <w:rFonts w:ascii="Trebuchet MS"/>
                    <w:i/>
                    <w:spacing w:val="-18"/>
                    <w:sz w:val="21"/>
                  </w:rPr>
                  <w:t> </w:t>
                </w:r>
                <w:r>
                  <w:rPr>
                    <w:rFonts w:ascii="Trebuchet MS"/>
                    <w:i/>
                    <w:sz w:val="21"/>
                  </w:rPr>
                  <w:t>-</w:t>
                </w:r>
                <w:r>
                  <w:rPr>
                    <w:rFonts w:ascii="Trebuchet MS"/>
                    <w:i/>
                    <w:spacing w:val="-18"/>
                    <w:sz w:val="21"/>
                  </w:rPr>
                  <w:t> </w:t>
                </w:r>
                <w:r>
                  <w:rPr>
                    <w:rFonts w:ascii="Trebuchet MS"/>
                    <w:i/>
                    <w:sz w:val="21"/>
                  </w:rPr>
                  <w:t>60124</w:t>
                </w:r>
                <w:r>
                  <w:rPr>
                    <w:rFonts w:ascii="Trebuchet MS"/>
                    <w:i/>
                    <w:spacing w:val="-18"/>
                    <w:sz w:val="21"/>
                  </w:rPr>
                  <w:t> </w:t>
                </w:r>
                <w:r>
                  <w:rPr>
                    <w:rFonts w:ascii="Trebuchet MS"/>
                    <w:i/>
                    <w:spacing w:val="-3"/>
                    <w:sz w:val="21"/>
                  </w:rPr>
                  <w:t>ANCONA</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79520">
          <wp:simplePos x="0" y="0"/>
          <wp:positionH relativeFrom="page">
            <wp:posOffset>738660</wp:posOffset>
          </wp:positionH>
          <wp:positionV relativeFrom="page">
            <wp:posOffset>446770</wp:posOffset>
          </wp:positionV>
          <wp:extent cx="1542825" cy="528307"/>
          <wp:effectExtent l="0" t="0" r="0" b="0"/>
          <wp:wrapNone/>
          <wp:docPr id="51" name="image14.jpeg"/>
          <wp:cNvGraphicFramePr>
            <a:graphicFrameLocks noChangeAspect="1"/>
          </wp:cNvGraphicFramePr>
          <a:graphic>
            <a:graphicData uri="http://schemas.openxmlformats.org/drawingml/2006/picture">
              <pic:pic>
                <pic:nvPicPr>
                  <pic:cNvPr id="52" name="image14.jpeg"/>
                  <pic:cNvPicPr/>
                </pic:nvPicPr>
                <pic:blipFill>
                  <a:blip r:embed="rId1" cstate="print"/>
                  <a:stretch>
                    <a:fillRect/>
                  </a:stretch>
                </pic:blipFill>
                <pic:spPr>
                  <a:xfrm>
                    <a:off x="0" y="0"/>
                    <a:ext cx="1542825" cy="528307"/>
                  </a:xfrm>
                  <a:prstGeom prst="rect">
                    <a:avLst/>
                  </a:prstGeom>
                </pic:spPr>
              </pic:pic>
            </a:graphicData>
          </a:graphic>
        </wp:anchor>
      </w:drawing>
    </w:r>
    <w:r>
      <w:rPr/>
      <w:pict>
        <v:shape style="position:absolute;margin-left:299.904633pt;margin-top:35.90453pt;width:241.2pt;height:63.5pt;mso-position-horizontal-relative:page;mso-position-vertical-relative:page;z-index:-256935936" type="#_x0000_t202" filled="false" stroked="false">
          <v:textbox inset="0,0,0,0">
            <w:txbxContent>
              <w:p>
                <w:pPr>
                  <w:spacing w:line="326" w:lineRule="auto" w:before="21"/>
                  <w:ind w:left="1648" w:right="18" w:hanging="540"/>
                  <w:jc w:val="right"/>
                  <w:rPr>
                    <w:rFonts w:ascii="Trebuchet MS"/>
                    <w:i/>
                    <w:sz w:val="21"/>
                  </w:rPr>
                </w:pPr>
                <w:r>
                  <w:rPr>
                    <w:rFonts w:ascii="Trebuchet MS"/>
                    <w:i/>
                    <w:w w:val="105"/>
                    <w:sz w:val="21"/>
                  </w:rPr>
                  <w:t>FEDERAZIONE</w:t>
                </w:r>
                <w:r>
                  <w:rPr>
                    <w:rFonts w:ascii="Trebuchet MS"/>
                    <w:i/>
                    <w:spacing w:val="8"/>
                    <w:w w:val="105"/>
                    <w:sz w:val="21"/>
                  </w:rPr>
                  <w:t> </w:t>
                </w:r>
                <w:r>
                  <w:rPr>
                    <w:rFonts w:ascii="Trebuchet MS"/>
                    <w:i/>
                    <w:w w:val="105"/>
                    <w:sz w:val="21"/>
                  </w:rPr>
                  <w:t>ITALIANA</w:t>
                </w:r>
                <w:r>
                  <w:rPr>
                    <w:rFonts w:ascii="Trebuchet MS"/>
                    <w:i/>
                    <w:spacing w:val="9"/>
                    <w:w w:val="105"/>
                    <w:sz w:val="21"/>
                  </w:rPr>
                  <w:t> </w:t>
                </w:r>
                <w:r>
                  <w:rPr>
                    <w:rFonts w:ascii="Trebuchet MS"/>
                    <w:i/>
                    <w:w w:val="105"/>
                    <w:sz w:val="21"/>
                  </w:rPr>
                  <w:t>PALLAVOLO</w:t>
                </w:r>
                <w:r>
                  <w:rPr>
                    <w:rFonts w:ascii="Trebuchet MS"/>
                    <w:i/>
                    <w:spacing w:val="-1"/>
                    <w:w w:val="110"/>
                    <w:sz w:val="21"/>
                  </w:rPr>
                  <w:t> </w:t>
                </w:r>
                <w:r>
                  <w:rPr>
                    <w:rFonts w:ascii="Trebuchet MS"/>
                    <w:i/>
                    <w:spacing w:val="7"/>
                    <w:sz w:val="21"/>
                  </w:rPr>
                  <w:t>COMITATO </w:t>
                </w:r>
                <w:r>
                  <w:rPr>
                    <w:rFonts w:ascii="Trebuchet MS"/>
                    <w:i/>
                    <w:spacing w:val="8"/>
                    <w:sz w:val="21"/>
                  </w:rPr>
                  <w:t>REGIONALE</w:t>
                </w:r>
                <w:r>
                  <w:rPr>
                    <w:rFonts w:ascii="Trebuchet MS"/>
                    <w:i/>
                    <w:spacing w:val="-7"/>
                    <w:sz w:val="21"/>
                  </w:rPr>
                  <w:t> </w:t>
                </w:r>
                <w:r>
                  <w:rPr>
                    <w:rFonts w:ascii="Trebuchet MS"/>
                    <w:i/>
                    <w:spacing w:val="-5"/>
                    <w:sz w:val="21"/>
                  </w:rPr>
                  <w:t>MARCHE</w:t>
                </w:r>
              </w:p>
              <w:p>
                <w:pPr>
                  <w:spacing w:line="238" w:lineRule="exact" w:before="0"/>
                  <w:ind w:left="0" w:right="21" w:firstLine="0"/>
                  <w:jc w:val="right"/>
                  <w:rPr>
                    <w:rFonts w:ascii="Trebuchet MS"/>
                    <w:i/>
                    <w:sz w:val="21"/>
                  </w:rPr>
                </w:pPr>
                <w:r>
                  <w:rPr>
                    <w:rFonts w:ascii="Trebuchet MS"/>
                    <w:i/>
                    <w:spacing w:val="6"/>
                    <w:sz w:val="21"/>
                  </w:rPr>
                  <w:t>COMMISSIONE  ORGANIZZATIVA  </w:t>
                </w:r>
                <w:r>
                  <w:rPr>
                    <w:rFonts w:ascii="Trebuchet MS"/>
                    <w:i/>
                    <w:spacing w:val="5"/>
                    <w:sz w:val="21"/>
                  </w:rPr>
                  <w:t>GARE</w:t>
                </w:r>
                <w:r>
                  <w:rPr>
                    <w:rFonts w:ascii="Trebuchet MS"/>
                    <w:i/>
                    <w:spacing w:val="-29"/>
                    <w:sz w:val="21"/>
                  </w:rPr>
                  <w:t> </w:t>
                </w:r>
                <w:r>
                  <w:rPr>
                    <w:rFonts w:ascii="Trebuchet MS"/>
                    <w:i/>
                    <w:spacing w:val="-3"/>
                    <w:sz w:val="21"/>
                  </w:rPr>
                  <w:t>REGIONALI</w:t>
                </w:r>
              </w:p>
              <w:p>
                <w:pPr>
                  <w:spacing w:before="82"/>
                  <w:ind w:left="0" w:right="25" w:firstLine="0"/>
                  <w:jc w:val="right"/>
                  <w:rPr>
                    <w:rFonts w:ascii="Trebuchet MS"/>
                    <w:i/>
                    <w:sz w:val="21"/>
                  </w:rPr>
                </w:pPr>
                <w:r>
                  <w:rPr>
                    <w:rFonts w:ascii="Trebuchet MS"/>
                    <w:i/>
                    <w:sz w:val="21"/>
                  </w:rPr>
                  <w:t>C.</w:t>
                </w:r>
                <w:r>
                  <w:rPr>
                    <w:rFonts w:ascii="Trebuchet MS"/>
                    <w:i/>
                    <w:spacing w:val="-20"/>
                    <w:sz w:val="21"/>
                  </w:rPr>
                  <w:t> </w:t>
                </w:r>
                <w:r>
                  <w:rPr>
                    <w:rFonts w:ascii="Trebuchet MS"/>
                    <w:i/>
                    <w:sz w:val="21"/>
                  </w:rPr>
                  <w:t>P.</w:t>
                </w:r>
                <w:r>
                  <w:rPr>
                    <w:rFonts w:ascii="Trebuchet MS"/>
                    <w:i/>
                    <w:spacing w:val="-18"/>
                    <w:sz w:val="21"/>
                  </w:rPr>
                  <w:t> </w:t>
                </w:r>
                <w:r>
                  <w:rPr>
                    <w:rFonts w:ascii="Trebuchet MS"/>
                    <w:i/>
                    <w:sz w:val="21"/>
                  </w:rPr>
                  <w:t>273</w:t>
                </w:r>
                <w:r>
                  <w:rPr>
                    <w:rFonts w:ascii="Trebuchet MS"/>
                    <w:i/>
                    <w:spacing w:val="-18"/>
                    <w:sz w:val="21"/>
                  </w:rPr>
                  <w:t> </w:t>
                </w:r>
                <w:r>
                  <w:rPr>
                    <w:rFonts w:ascii="Trebuchet MS"/>
                    <w:i/>
                    <w:sz w:val="21"/>
                  </w:rPr>
                  <w:t>-</w:t>
                </w:r>
                <w:r>
                  <w:rPr>
                    <w:rFonts w:ascii="Trebuchet MS"/>
                    <w:i/>
                    <w:spacing w:val="-18"/>
                    <w:sz w:val="21"/>
                  </w:rPr>
                  <w:t> </w:t>
                </w:r>
                <w:r>
                  <w:rPr>
                    <w:rFonts w:ascii="Trebuchet MS"/>
                    <w:i/>
                    <w:sz w:val="21"/>
                  </w:rPr>
                  <w:t>60124</w:t>
                </w:r>
                <w:r>
                  <w:rPr>
                    <w:rFonts w:ascii="Trebuchet MS"/>
                    <w:i/>
                    <w:spacing w:val="-18"/>
                    <w:sz w:val="21"/>
                  </w:rPr>
                  <w:t> </w:t>
                </w:r>
                <w:r>
                  <w:rPr>
                    <w:rFonts w:ascii="Trebuchet MS"/>
                    <w:i/>
                    <w:spacing w:val="-3"/>
                    <w:sz w:val="21"/>
                  </w:rPr>
                  <w:t>ANCONA</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81568">
          <wp:simplePos x="0" y="0"/>
          <wp:positionH relativeFrom="page">
            <wp:posOffset>740117</wp:posOffset>
          </wp:positionH>
          <wp:positionV relativeFrom="page">
            <wp:posOffset>468248</wp:posOffset>
          </wp:positionV>
          <wp:extent cx="1717587" cy="588516"/>
          <wp:effectExtent l="0" t="0" r="0" b="0"/>
          <wp:wrapNone/>
          <wp:docPr id="53" name="image14.jpeg"/>
          <wp:cNvGraphicFramePr>
            <a:graphicFrameLocks noChangeAspect="1"/>
          </wp:cNvGraphicFramePr>
          <a:graphic>
            <a:graphicData uri="http://schemas.openxmlformats.org/drawingml/2006/picture">
              <pic:pic>
                <pic:nvPicPr>
                  <pic:cNvPr id="54" name="image14.jpeg"/>
                  <pic:cNvPicPr/>
                </pic:nvPicPr>
                <pic:blipFill>
                  <a:blip r:embed="rId1" cstate="print"/>
                  <a:stretch>
                    <a:fillRect/>
                  </a:stretch>
                </pic:blipFill>
                <pic:spPr>
                  <a:xfrm>
                    <a:off x="0" y="0"/>
                    <a:ext cx="1717587" cy="588516"/>
                  </a:xfrm>
                  <a:prstGeom prst="rect">
                    <a:avLst/>
                  </a:prstGeom>
                </pic:spPr>
              </pic:pic>
            </a:graphicData>
          </a:graphic>
        </wp:anchor>
      </w:drawing>
    </w:r>
    <w:r>
      <w:rPr/>
      <w:pict>
        <v:shape style="position:absolute;margin-left:299.904633pt;margin-top:35.90453pt;width:241.2pt;height:63.5pt;mso-position-horizontal-relative:page;mso-position-vertical-relative:page;z-index:-256933888" type="#_x0000_t202" filled="false" stroked="false">
          <v:textbox inset="0,0,0,0">
            <w:txbxContent>
              <w:p>
                <w:pPr>
                  <w:spacing w:line="326" w:lineRule="auto" w:before="21"/>
                  <w:ind w:left="1648" w:right="18" w:hanging="540"/>
                  <w:jc w:val="right"/>
                  <w:rPr>
                    <w:rFonts w:ascii="Trebuchet MS"/>
                    <w:i/>
                    <w:sz w:val="21"/>
                  </w:rPr>
                </w:pPr>
                <w:r>
                  <w:rPr>
                    <w:rFonts w:ascii="Trebuchet MS"/>
                    <w:i/>
                    <w:w w:val="105"/>
                    <w:sz w:val="21"/>
                  </w:rPr>
                  <w:t>FEDERAZIONE</w:t>
                </w:r>
                <w:r>
                  <w:rPr>
                    <w:rFonts w:ascii="Trebuchet MS"/>
                    <w:i/>
                    <w:spacing w:val="8"/>
                    <w:w w:val="105"/>
                    <w:sz w:val="21"/>
                  </w:rPr>
                  <w:t> </w:t>
                </w:r>
                <w:r>
                  <w:rPr>
                    <w:rFonts w:ascii="Trebuchet MS"/>
                    <w:i/>
                    <w:w w:val="105"/>
                    <w:sz w:val="21"/>
                  </w:rPr>
                  <w:t>ITALIANA</w:t>
                </w:r>
                <w:r>
                  <w:rPr>
                    <w:rFonts w:ascii="Trebuchet MS"/>
                    <w:i/>
                    <w:spacing w:val="9"/>
                    <w:w w:val="105"/>
                    <w:sz w:val="21"/>
                  </w:rPr>
                  <w:t> </w:t>
                </w:r>
                <w:r>
                  <w:rPr>
                    <w:rFonts w:ascii="Trebuchet MS"/>
                    <w:i/>
                    <w:w w:val="105"/>
                    <w:sz w:val="21"/>
                  </w:rPr>
                  <w:t>PALLAVOLO</w:t>
                </w:r>
                <w:r>
                  <w:rPr>
                    <w:rFonts w:ascii="Trebuchet MS"/>
                    <w:i/>
                    <w:spacing w:val="-1"/>
                    <w:w w:val="110"/>
                    <w:sz w:val="21"/>
                  </w:rPr>
                  <w:t> </w:t>
                </w:r>
                <w:r>
                  <w:rPr>
                    <w:rFonts w:ascii="Trebuchet MS"/>
                    <w:i/>
                    <w:spacing w:val="7"/>
                    <w:sz w:val="21"/>
                  </w:rPr>
                  <w:t>COMITATO </w:t>
                </w:r>
                <w:r>
                  <w:rPr>
                    <w:rFonts w:ascii="Trebuchet MS"/>
                    <w:i/>
                    <w:spacing w:val="8"/>
                    <w:sz w:val="21"/>
                  </w:rPr>
                  <w:t>REGIONALE</w:t>
                </w:r>
                <w:r>
                  <w:rPr>
                    <w:rFonts w:ascii="Trebuchet MS"/>
                    <w:i/>
                    <w:spacing w:val="-7"/>
                    <w:sz w:val="21"/>
                  </w:rPr>
                  <w:t> </w:t>
                </w:r>
                <w:r>
                  <w:rPr>
                    <w:rFonts w:ascii="Trebuchet MS"/>
                    <w:i/>
                    <w:spacing w:val="-5"/>
                    <w:sz w:val="21"/>
                  </w:rPr>
                  <w:t>MARCHE</w:t>
                </w:r>
              </w:p>
              <w:p>
                <w:pPr>
                  <w:spacing w:line="238" w:lineRule="exact" w:before="0"/>
                  <w:ind w:left="0" w:right="21" w:firstLine="0"/>
                  <w:jc w:val="right"/>
                  <w:rPr>
                    <w:rFonts w:ascii="Trebuchet MS"/>
                    <w:i/>
                    <w:sz w:val="21"/>
                  </w:rPr>
                </w:pPr>
                <w:r>
                  <w:rPr>
                    <w:rFonts w:ascii="Trebuchet MS"/>
                    <w:i/>
                    <w:spacing w:val="6"/>
                    <w:sz w:val="21"/>
                  </w:rPr>
                  <w:t>COMMISSIONE  ORGANIZZATIVA  </w:t>
                </w:r>
                <w:r>
                  <w:rPr>
                    <w:rFonts w:ascii="Trebuchet MS"/>
                    <w:i/>
                    <w:spacing w:val="5"/>
                    <w:sz w:val="21"/>
                  </w:rPr>
                  <w:t>GARE</w:t>
                </w:r>
                <w:r>
                  <w:rPr>
                    <w:rFonts w:ascii="Trebuchet MS"/>
                    <w:i/>
                    <w:spacing w:val="-29"/>
                    <w:sz w:val="21"/>
                  </w:rPr>
                  <w:t> </w:t>
                </w:r>
                <w:r>
                  <w:rPr>
                    <w:rFonts w:ascii="Trebuchet MS"/>
                    <w:i/>
                    <w:spacing w:val="-3"/>
                    <w:sz w:val="21"/>
                  </w:rPr>
                  <w:t>REGIONALI</w:t>
                </w:r>
              </w:p>
              <w:p>
                <w:pPr>
                  <w:spacing w:before="82"/>
                  <w:ind w:left="0" w:right="25" w:firstLine="0"/>
                  <w:jc w:val="right"/>
                  <w:rPr>
                    <w:rFonts w:ascii="Trebuchet MS"/>
                    <w:i/>
                    <w:sz w:val="21"/>
                  </w:rPr>
                </w:pPr>
                <w:r>
                  <w:rPr>
                    <w:rFonts w:ascii="Trebuchet MS"/>
                    <w:i/>
                    <w:sz w:val="21"/>
                  </w:rPr>
                  <w:t>C.</w:t>
                </w:r>
                <w:r>
                  <w:rPr>
                    <w:rFonts w:ascii="Trebuchet MS"/>
                    <w:i/>
                    <w:spacing w:val="-20"/>
                    <w:sz w:val="21"/>
                  </w:rPr>
                  <w:t> </w:t>
                </w:r>
                <w:r>
                  <w:rPr>
                    <w:rFonts w:ascii="Trebuchet MS"/>
                    <w:i/>
                    <w:sz w:val="21"/>
                  </w:rPr>
                  <w:t>P.</w:t>
                </w:r>
                <w:r>
                  <w:rPr>
                    <w:rFonts w:ascii="Trebuchet MS"/>
                    <w:i/>
                    <w:spacing w:val="-18"/>
                    <w:sz w:val="21"/>
                  </w:rPr>
                  <w:t> </w:t>
                </w:r>
                <w:r>
                  <w:rPr>
                    <w:rFonts w:ascii="Trebuchet MS"/>
                    <w:i/>
                    <w:sz w:val="21"/>
                  </w:rPr>
                  <w:t>273</w:t>
                </w:r>
                <w:r>
                  <w:rPr>
                    <w:rFonts w:ascii="Trebuchet MS"/>
                    <w:i/>
                    <w:spacing w:val="-18"/>
                    <w:sz w:val="21"/>
                  </w:rPr>
                  <w:t> </w:t>
                </w:r>
                <w:r>
                  <w:rPr>
                    <w:rFonts w:ascii="Trebuchet MS"/>
                    <w:i/>
                    <w:sz w:val="21"/>
                  </w:rPr>
                  <w:t>-</w:t>
                </w:r>
                <w:r>
                  <w:rPr>
                    <w:rFonts w:ascii="Trebuchet MS"/>
                    <w:i/>
                    <w:spacing w:val="-18"/>
                    <w:sz w:val="21"/>
                  </w:rPr>
                  <w:t> </w:t>
                </w:r>
                <w:r>
                  <w:rPr>
                    <w:rFonts w:ascii="Trebuchet MS"/>
                    <w:i/>
                    <w:sz w:val="21"/>
                  </w:rPr>
                  <w:t>60124</w:t>
                </w:r>
                <w:r>
                  <w:rPr>
                    <w:rFonts w:ascii="Trebuchet MS"/>
                    <w:i/>
                    <w:spacing w:val="-18"/>
                    <w:sz w:val="21"/>
                  </w:rPr>
                  <w:t> </w:t>
                </w:r>
                <w:r>
                  <w:rPr>
                    <w:rFonts w:ascii="Trebuchet MS"/>
                    <w:i/>
                    <w:spacing w:val="-3"/>
                    <w:sz w:val="21"/>
                  </w:rPr>
                  <w:t>ANCONA</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46383616">
          <wp:simplePos x="0" y="0"/>
          <wp:positionH relativeFrom="page">
            <wp:posOffset>740117</wp:posOffset>
          </wp:positionH>
          <wp:positionV relativeFrom="page">
            <wp:posOffset>468248</wp:posOffset>
          </wp:positionV>
          <wp:extent cx="1717587" cy="588516"/>
          <wp:effectExtent l="0" t="0" r="0" b="0"/>
          <wp:wrapNone/>
          <wp:docPr id="55" name="image14.jpeg"/>
          <wp:cNvGraphicFramePr>
            <a:graphicFrameLocks noChangeAspect="1"/>
          </wp:cNvGraphicFramePr>
          <a:graphic>
            <a:graphicData uri="http://schemas.openxmlformats.org/drawingml/2006/picture">
              <pic:pic>
                <pic:nvPicPr>
                  <pic:cNvPr id="56" name="image14.jpeg"/>
                  <pic:cNvPicPr/>
                </pic:nvPicPr>
                <pic:blipFill>
                  <a:blip r:embed="rId1" cstate="print"/>
                  <a:stretch>
                    <a:fillRect/>
                  </a:stretch>
                </pic:blipFill>
                <pic:spPr>
                  <a:xfrm>
                    <a:off x="0" y="0"/>
                    <a:ext cx="1717587" cy="588516"/>
                  </a:xfrm>
                  <a:prstGeom prst="rect">
                    <a:avLst/>
                  </a:prstGeom>
                </pic:spPr>
              </pic:pic>
            </a:graphicData>
          </a:graphic>
        </wp:anchor>
      </w:drawing>
    </w:r>
    <w:r>
      <w:rPr/>
      <w:pict>
        <v:shape style="position:absolute;margin-left:299.904633pt;margin-top:35.90453pt;width:241.2pt;height:63.5pt;mso-position-horizontal-relative:page;mso-position-vertical-relative:page;z-index:-256931840" type="#_x0000_t202" filled="false" stroked="false">
          <v:textbox inset="0,0,0,0">
            <w:txbxContent>
              <w:p>
                <w:pPr>
                  <w:spacing w:line="326" w:lineRule="auto" w:before="21"/>
                  <w:ind w:left="1648" w:right="18" w:hanging="540"/>
                  <w:jc w:val="right"/>
                  <w:rPr>
                    <w:rFonts w:ascii="Trebuchet MS"/>
                    <w:i/>
                    <w:sz w:val="21"/>
                  </w:rPr>
                </w:pPr>
                <w:r>
                  <w:rPr>
                    <w:rFonts w:ascii="Trebuchet MS"/>
                    <w:i/>
                    <w:w w:val="105"/>
                    <w:sz w:val="21"/>
                  </w:rPr>
                  <w:t>FEDERAZIONE</w:t>
                </w:r>
                <w:r>
                  <w:rPr>
                    <w:rFonts w:ascii="Trebuchet MS"/>
                    <w:i/>
                    <w:spacing w:val="8"/>
                    <w:w w:val="105"/>
                    <w:sz w:val="21"/>
                  </w:rPr>
                  <w:t> </w:t>
                </w:r>
                <w:r>
                  <w:rPr>
                    <w:rFonts w:ascii="Trebuchet MS"/>
                    <w:i/>
                    <w:w w:val="105"/>
                    <w:sz w:val="21"/>
                  </w:rPr>
                  <w:t>ITALIANA</w:t>
                </w:r>
                <w:r>
                  <w:rPr>
                    <w:rFonts w:ascii="Trebuchet MS"/>
                    <w:i/>
                    <w:spacing w:val="9"/>
                    <w:w w:val="105"/>
                    <w:sz w:val="21"/>
                  </w:rPr>
                  <w:t> </w:t>
                </w:r>
                <w:r>
                  <w:rPr>
                    <w:rFonts w:ascii="Trebuchet MS"/>
                    <w:i/>
                    <w:w w:val="105"/>
                    <w:sz w:val="21"/>
                  </w:rPr>
                  <w:t>PALLAVOLO</w:t>
                </w:r>
                <w:r>
                  <w:rPr>
                    <w:rFonts w:ascii="Trebuchet MS"/>
                    <w:i/>
                    <w:spacing w:val="-1"/>
                    <w:w w:val="110"/>
                    <w:sz w:val="21"/>
                  </w:rPr>
                  <w:t> </w:t>
                </w:r>
                <w:r>
                  <w:rPr>
                    <w:rFonts w:ascii="Trebuchet MS"/>
                    <w:i/>
                    <w:spacing w:val="7"/>
                    <w:sz w:val="21"/>
                  </w:rPr>
                  <w:t>COMITATO </w:t>
                </w:r>
                <w:r>
                  <w:rPr>
                    <w:rFonts w:ascii="Trebuchet MS"/>
                    <w:i/>
                    <w:spacing w:val="8"/>
                    <w:sz w:val="21"/>
                  </w:rPr>
                  <w:t>REGIONALE</w:t>
                </w:r>
                <w:r>
                  <w:rPr>
                    <w:rFonts w:ascii="Trebuchet MS"/>
                    <w:i/>
                    <w:spacing w:val="-7"/>
                    <w:sz w:val="21"/>
                  </w:rPr>
                  <w:t> </w:t>
                </w:r>
                <w:r>
                  <w:rPr>
                    <w:rFonts w:ascii="Trebuchet MS"/>
                    <w:i/>
                    <w:spacing w:val="-5"/>
                    <w:sz w:val="21"/>
                  </w:rPr>
                  <w:t>MARCHE</w:t>
                </w:r>
              </w:p>
              <w:p>
                <w:pPr>
                  <w:spacing w:line="238" w:lineRule="exact" w:before="0"/>
                  <w:ind w:left="0" w:right="21" w:firstLine="0"/>
                  <w:jc w:val="right"/>
                  <w:rPr>
                    <w:rFonts w:ascii="Trebuchet MS"/>
                    <w:i/>
                    <w:sz w:val="21"/>
                  </w:rPr>
                </w:pPr>
                <w:r>
                  <w:rPr>
                    <w:rFonts w:ascii="Trebuchet MS"/>
                    <w:i/>
                    <w:spacing w:val="6"/>
                    <w:sz w:val="21"/>
                  </w:rPr>
                  <w:t>COMMISSIONE  ORGANIZZATIVA  </w:t>
                </w:r>
                <w:r>
                  <w:rPr>
                    <w:rFonts w:ascii="Trebuchet MS"/>
                    <w:i/>
                    <w:spacing w:val="5"/>
                    <w:sz w:val="21"/>
                  </w:rPr>
                  <w:t>GARE</w:t>
                </w:r>
                <w:r>
                  <w:rPr>
                    <w:rFonts w:ascii="Trebuchet MS"/>
                    <w:i/>
                    <w:spacing w:val="-29"/>
                    <w:sz w:val="21"/>
                  </w:rPr>
                  <w:t> </w:t>
                </w:r>
                <w:r>
                  <w:rPr>
                    <w:rFonts w:ascii="Trebuchet MS"/>
                    <w:i/>
                    <w:spacing w:val="-3"/>
                    <w:sz w:val="21"/>
                  </w:rPr>
                  <w:t>REGIONALI</w:t>
                </w:r>
              </w:p>
              <w:p>
                <w:pPr>
                  <w:spacing w:before="82"/>
                  <w:ind w:left="0" w:right="25" w:firstLine="0"/>
                  <w:jc w:val="right"/>
                  <w:rPr>
                    <w:rFonts w:ascii="Trebuchet MS"/>
                    <w:i/>
                    <w:sz w:val="21"/>
                  </w:rPr>
                </w:pPr>
                <w:r>
                  <w:rPr>
                    <w:rFonts w:ascii="Trebuchet MS"/>
                    <w:i/>
                    <w:sz w:val="21"/>
                  </w:rPr>
                  <w:t>C.</w:t>
                </w:r>
                <w:r>
                  <w:rPr>
                    <w:rFonts w:ascii="Trebuchet MS"/>
                    <w:i/>
                    <w:spacing w:val="-20"/>
                    <w:sz w:val="21"/>
                  </w:rPr>
                  <w:t> </w:t>
                </w:r>
                <w:r>
                  <w:rPr>
                    <w:rFonts w:ascii="Trebuchet MS"/>
                    <w:i/>
                    <w:sz w:val="21"/>
                  </w:rPr>
                  <w:t>P.</w:t>
                </w:r>
                <w:r>
                  <w:rPr>
                    <w:rFonts w:ascii="Trebuchet MS"/>
                    <w:i/>
                    <w:spacing w:val="-18"/>
                    <w:sz w:val="21"/>
                  </w:rPr>
                  <w:t> </w:t>
                </w:r>
                <w:r>
                  <w:rPr>
                    <w:rFonts w:ascii="Trebuchet MS"/>
                    <w:i/>
                    <w:sz w:val="21"/>
                  </w:rPr>
                  <w:t>273</w:t>
                </w:r>
                <w:r>
                  <w:rPr>
                    <w:rFonts w:ascii="Trebuchet MS"/>
                    <w:i/>
                    <w:spacing w:val="-18"/>
                    <w:sz w:val="21"/>
                  </w:rPr>
                  <w:t> </w:t>
                </w:r>
                <w:r>
                  <w:rPr>
                    <w:rFonts w:ascii="Trebuchet MS"/>
                    <w:i/>
                    <w:sz w:val="21"/>
                  </w:rPr>
                  <w:t>-</w:t>
                </w:r>
                <w:r>
                  <w:rPr>
                    <w:rFonts w:ascii="Trebuchet MS"/>
                    <w:i/>
                    <w:spacing w:val="-18"/>
                    <w:sz w:val="21"/>
                  </w:rPr>
                  <w:t> </w:t>
                </w:r>
                <w:r>
                  <w:rPr>
                    <w:rFonts w:ascii="Trebuchet MS"/>
                    <w:i/>
                    <w:sz w:val="21"/>
                  </w:rPr>
                  <w:t>60124</w:t>
                </w:r>
                <w:r>
                  <w:rPr>
                    <w:rFonts w:ascii="Trebuchet MS"/>
                    <w:i/>
                    <w:spacing w:val="-18"/>
                    <w:sz w:val="21"/>
                  </w:rPr>
                  <w:t> </w:t>
                </w:r>
                <w:r>
                  <w:rPr>
                    <w:rFonts w:ascii="Trebuchet MS"/>
                    <w:i/>
                    <w:spacing w:val="-3"/>
                    <w:sz w:val="21"/>
                  </w:rPr>
                  <w:t>ANCONA</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0"/>
      <w:numFmt w:val="bullet"/>
      <w:lvlText w:val="-"/>
      <w:lvlJc w:val="left"/>
      <w:pPr>
        <w:ind w:left="655" w:hanging="425"/>
      </w:pPr>
      <w:rPr>
        <w:rFonts w:hint="default" w:ascii="Times New Roman" w:hAnsi="Times New Roman" w:eastAsia="Times New Roman" w:cs="Times New Roman"/>
        <w:spacing w:val="-5"/>
        <w:w w:val="100"/>
        <w:sz w:val="20"/>
        <w:szCs w:val="20"/>
      </w:rPr>
    </w:lvl>
    <w:lvl w:ilvl="1">
      <w:start w:val="0"/>
      <w:numFmt w:val="bullet"/>
      <w:lvlText w:val="-"/>
      <w:lvlJc w:val="left"/>
      <w:pPr>
        <w:ind w:left="950" w:hanging="360"/>
      </w:pPr>
      <w:rPr>
        <w:rFonts w:hint="default" w:ascii="Times New Roman" w:hAnsi="Times New Roman" w:eastAsia="Times New Roman" w:cs="Times New Roman"/>
        <w:spacing w:val="-2"/>
        <w:w w:val="100"/>
        <w:sz w:val="20"/>
        <w:szCs w:val="20"/>
      </w:rPr>
    </w:lvl>
    <w:lvl w:ilvl="2">
      <w:start w:val="0"/>
      <w:numFmt w:val="bullet"/>
      <w:lvlText w:val="•"/>
      <w:lvlJc w:val="left"/>
      <w:pPr>
        <w:ind w:left="2042" w:hanging="360"/>
      </w:pPr>
      <w:rPr>
        <w:rFonts w:hint="default"/>
      </w:rPr>
    </w:lvl>
    <w:lvl w:ilvl="3">
      <w:start w:val="0"/>
      <w:numFmt w:val="bullet"/>
      <w:lvlText w:val="•"/>
      <w:lvlJc w:val="left"/>
      <w:pPr>
        <w:ind w:left="3125" w:hanging="360"/>
      </w:pPr>
      <w:rPr>
        <w:rFonts w:hint="default"/>
      </w:rPr>
    </w:lvl>
    <w:lvl w:ilvl="4">
      <w:start w:val="0"/>
      <w:numFmt w:val="bullet"/>
      <w:lvlText w:val="•"/>
      <w:lvlJc w:val="left"/>
      <w:pPr>
        <w:ind w:left="4208" w:hanging="360"/>
      </w:pPr>
      <w:rPr>
        <w:rFonts w:hint="default"/>
      </w:rPr>
    </w:lvl>
    <w:lvl w:ilvl="5">
      <w:start w:val="0"/>
      <w:numFmt w:val="bullet"/>
      <w:lvlText w:val="•"/>
      <w:lvlJc w:val="left"/>
      <w:pPr>
        <w:ind w:left="5291" w:hanging="360"/>
      </w:pPr>
      <w:rPr>
        <w:rFonts w:hint="default"/>
      </w:rPr>
    </w:lvl>
    <w:lvl w:ilvl="6">
      <w:start w:val="0"/>
      <w:numFmt w:val="bullet"/>
      <w:lvlText w:val="•"/>
      <w:lvlJc w:val="left"/>
      <w:pPr>
        <w:ind w:left="6374" w:hanging="360"/>
      </w:pPr>
      <w:rPr>
        <w:rFonts w:hint="default"/>
      </w:rPr>
    </w:lvl>
    <w:lvl w:ilvl="7">
      <w:start w:val="0"/>
      <w:numFmt w:val="bullet"/>
      <w:lvlText w:val="•"/>
      <w:lvlJc w:val="left"/>
      <w:pPr>
        <w:ind w:left="7457" w:hanging="360"/>
      </w:pPr>
      <w:rPr>
        <w:rFonts w:hint="default"/>
      </w:rPr>
    </w:lvl>
    <w:lvl w:ilvl="8">
      <w:start w:val="0"/>
      <w:numFmt w:val="bullet"/>
      <w:lvlText w:val="•"/>
      <w:lvlJc w:val="left"/>
      <w:pPr>
        <w:ind w:left="8539" w:hanging="360"/>
      </w:pPr>
      <w:rPr>
        <w:rFonts w:hint="default"/>
      </w:rPr>
    </w:lvl>
  </w:abstractNum>
  <w:abstractNum w:abstractNumId="54">
    <w:multiLevelType w:val="hybridMultilevel"/>
    <w:lvl w:ilvl="0">
      <w:start w:val="1"/>
      <w:numFmt w:val="decimal"/>
      <w:lvlText w:val="%1."/>
      <w:lvlJc w:val="left"/>
      <w:pPr>
        <w:ind w:left="655" w:hanging="425"/>
        <w:jc w:val="left"/>
      </w:pPr>
      <w:rPr>
        <w:rFonts w:hint="default" w:ascii="Times New Roman" w:hAnsi="Times New Roman" w:eastAsia="Times New Roman" w:cs="Times New Roman"/>
        <w:spacing w:val="-3"/>
        <w:w w:val="100"/>
        <w:sz w:val="20"/>
        <w:szCs w:val="20"/>
      </w:rPr>
    </w:lvl>
    <w:lvl w:ilvl="1">
      <w:start w:val="0"/>
      <w:numFmt w:val="bullet"/>
      <w:lvlText w:val=""/>
      <w:lvlJc w:val="left"/>
      <w:pPr>
        <w:ind w:left="1161" w:hanging="361"/>
      </w:pPr>
      <w:rPr>
        <w:rFonts w:hint="default" w:ascii="Wingdings" w:hAnsi="Wingdings" w:eastAsia="Wingdings" w:cs="Wingdings"/>
        <w:w w:val="100"/>
        <w:sz w:val="20"/>
        <w:szCs w:val="20"/>
      </w:rPr>
    </w:lvl>
    <w:lvl w:ilvl="2">
      <w:start w:val="0"/>
      <w:numFmt w:val="bullet"/>
      <w:lvlText w:val="•"/>
      <w:lvlJc w:val="left"/>
      <w:pPr>
        <w:ind w:left="2220" w:hanging="361"/>
      </w:pPr>
      <w:rPr>
        <w:rFonts w:hint="default"/>
      </w:rPr>
    </w:lvl>
    <w:lvl w:ilvl="3">
      <w:start w:val="0"/>
      <w:numFmt w:val="bullet"/>
      <w:lvlText w:val="•"/>
      <w:lvlJc w:val="left"/>
      <w:pPr>
        <w:ind w:left="3281" w:hanging="361"/>
      </w:pPr>
      <w:rPr>
        <w:rFonts w:hint="default"/>
      </w:rPr>
    </w:lvl>
    <w:lvl w:ilvl="4">
      <w:start w:val="0"/>
      <w:numFmt w:val="bullet"/>
      <w:lvlText w:val="•"/>
      <w:lvlJc w:val="left"/>
      <w:pPr>
        <w:ind w:left="4341" w:hanging="361"/>
      </w:pPr>
      <w:rPr>
        <w:rFonts w:hint="default"/>
      </w:rPr>
    </w:lvl>
    <w:lvl w:ilvl="5">
      <w:start w:val="0"/>
      <w:numFmt w:val="bullet"/>
      <w:lvlText w:val="•"/>
      <w:lvlJc w:val="left"/>
      <w:pPr>
        <w:ind w:left="5402" w:hanging="361"/>
      </w:pPr>
      <w:rPr>
        <w:rFonts w:hint="default"/>
      </w:rPr>
    </w:lvl>
    <w:lvl w:ilvl="6">
      <w:start w:val="0"/>
      <w:numFmt w:val="bullet"/>
      <w:lvlText w:val="•"/>
      <w:lvlJc w:val="left"/>
      <w:pPr>
        <w:ind w:left="6463" w:hanging="361"/>
      </w:pPr>
      <w:rPr>
        <w:rFonts w:hint="default"/>
      </w:rPr>
    </w:lvl>
    <w:lvl w:ilvl="7">
      <w:start w:val="0"/>
      <w:numFmt w:val="bullet"/>
      <w:lvlText w:val="•"/>
      <w:lvlJc w:val="left"/>
      <w:pPr>
        <w:ind w:left="7523" w:hanging="361"/>
      </w:pPr>
      <w:rPr>
        <w:rFonts w:hint="default"/>
      </w:rPr>
    </w:lvl>
    <w:lvl w:ilvl="8">
      <w:start w:val="0"/>
      <w:numFmt w:val="bullet"/>
      <w:lvlText w:val="•"/>
      <w:lvlJc w:val="left"/>
      <w:pPr>
        <w:ind w:left="8584" w:hanging="361"/>
      </w:pPr>
      <w:rPr>
        <w:rFonts w:hint="default"/>
      </w:rPr>
    </w:lvl>
  </w:abstractNum>
  <w:abstractNum w:abstractNumId="53">
    <w:multiLevelType w:val="hybridMultilevel"/>
    <w:lvl w:ilvl="0">
      <w:start w:val="1"/>
      <w:numFmt w:val="decimal"/>
      <w:lvlText w:val="%1."/>
      <w:lvlJc w:val="left"/>
      <w:pPr>
        <w:ind w:left="655" w:hanging="425"/>
        <w:jc w:val="left"/>
      </w:pPr>
      <w:rPr>
        <w:rFonts w:hint="default" w:ascii="Times New Roman" w:hAnsi="Times New Roman" w:eastAsia="Times New Roman" w:cs="Times New Roman"/>
        <w:spacing w:val="-14"/>
        <w:w w:val="100"/>
        <w:sz w:val="20"/>
        <w:szCs w:val="20"/>
      </w:rPr>
    </w:lvl>
    <w:lvl w:ilvl="1">
      <w:start w:val="0"/>
      <w:numFmt w:val="bullet"/>
      <w:lvlText w:val="•"/>
      <w:lvlJc w:val="left"/>
      <w:pPr>
        <w:ind w:left="1664" w:hanging="425"/>
      </w:pPr>
      <w:rPr>
        <w:rFonts w:hint="default"/>
      </w:rPr>
    </w:lvl>
    <w:lvl w:ilvl="2">
      <w:start w:val="0"/>
      <w:numFmt w:val="bullet"/>
      <w:lvlText w:val="•"/>
      <w:lvlJc w:val="left"/>
      <w:pPr>
        <w:ind w:left="2669" w:hanging="425"/>
      </w:pPr>
      <w:rPr>
        <w:rFonts w:hint="default"/>
      </w:rPr>
    </w:lvl>
    <w:lvl w:ilvl="3">
      <w:start w:val="0"/>
      <w:numFmt w:val="bullet"/>
      <w:lvlText w:val="•"/>
      <w:lvlJc w:val="left"/>
      <w:pPr>
        <w:ind w:left="3673" w:hanging="425"/>
      </w:pPr>
      <w:rPr>
        <w:rFonts w:hint="default"/>
      </w:rPr>
    </w:lvl>
    <w:lvl w:ilvl="4">
      <w:start w:val="0"/>
      <w:numFmt w:val="bullet"/>
      <w:lvlText w:val="•"/>
      <w:lvlJc w:val="left"/>
      <w:pPr>
        <w:ind w:left="4678" w:hanging="425"/>
      </w:pPr>
      <w:rPr>
        <w:rFonts w:hint="default"/>
      </w:rPr>
    </w:lvl>
    <w:lvl w:ilvl="5">
      <w:start w:val="0"/>
      <w:numFmt w:val="bullet"/>
      <w:lvlText w:val="•"/>
      <w:lvlJc w:val="left"/>
      <w:pPr>
        <w:ind w:left="5682" w:hanging="425"/>
      </w:pPr>
      <w:rPr>
        <w:rFonts w:hint="default"/>
      </w:rPr>
    </w:lvl>
    <w:lvl w:ilvl="6">
      <w:start w:val="0"/>
      <w:numFmt w:val="bullet"/>
      <w:lvlText w:val="•"/>
      <w:lvlJc w:val="left"/>
      <w:pPr>
        <w:ind w:left="6687" w:hanging="425"/>
      </w:pPr>
      <w:rPr>
        <w:rFonts w:hint="default"/>
      </w:rPr>
    </w:lvl>
    <w:lvl w:ilvl="7">
      <w:start w:val="0"/>
      <w:numFmt w:val="bullet"/>
      <w:lvlText w:val="•"/>
      <w:lvlJc w:val="left"/>
      <w:pPr>
        <w:ind w:left="7691" w:hanging="425"/>
      </w:pPr>
      <w:rPr>
        <w:rFonts w:hint="default"/>
      </w:rPr>
    </w:lvl>
    <w:lvl w:ilvl="8">
      <w:start w:val="0"/>
      <w:numFmt w:val="bullet"/>
      <w:lvlText w:val="•"/>
      <w:lvlJc w:val="left"/>
      <w:pPr>
        <w:ind w:left="8696" w:hanging="425"/>
      </w:pPr>
      <w:rPr>
        <w:rFonts w:hint="default"/>
      </w:rPr>
    </w:lvl>
  </w:abstractNum>
  <w:abstractNum w:abstractNumId="52">
    <w:multiLevelType w:val="hybridMultilevel"/>
    <w:lvl w:ilvl="0">
      <w:start w:val="5"/>
      <w:numFmt w:val="decimal"/>
      <w:lvlText w:val="%1."/>
      <w:lvlJc w:val="left"/>
      <w:pPr>
        <w:ind w:left="655" w:hanging="425"/>
        <w:jc w:val="left"/>
      </w:pPr>
      <w:rPr>
        <w:rFonts w:hint="default" w:ascii="Times New Roman" w:hAnsi="Times New Roman" w:eastAsia="Times New Roman" w:cs="Times New Roman"/>
        <w:spacing w:val="-6"/>
        <w:w w:val="100"/>
        <w:sz w:val="20"/>
        <w:szCs w:val="20"/>
      </w:rPr>
    </w:lvl>
    <w:lvl w:ilvl="1">
      <w:start w:val="0"/>
      <w:numFmt w:val="bullet"/>
      <w:lvlText w:val="•"/>
      <w:lvlJc w:val="left"/>
      <w:pPr>
        <w:ind w:left="1664" w:hanging="425"/>
      </w:pPr>
      <w:rPr>
        <w:rFonts w:hint="default"/>
      </w:rPr>
    </w:lvl>
    <w:lvl w:ilvl="2">
      <w:start w:val="0"/>
      <w:numFmt w:val="bullet"/>
      <w:lvlText w:val="•"/>
      <w:lvlJc w:val="left"/>
      <w:pPr>
        <w:ind w:left="2669" w:hanging="425"/>
      </w:pPr>
      <w:rPr>
        <w:rFonts w:hint="default"/>
      </w:rPr>
    </w:lvl>
    <w:lvl w:ilvl="3">
      <w:start w:val="0"/>
      <w:numFmt w:val="bullet"/>
      <w:lvlText w:val="•"/>
      <w:lvlJc w:val="left"/>
      <w:pPr>
        <w:ind w:left="3673" w:hanging="425"/>
      </w:pPr>
      <w:rPr>
        <w:rFonts w:hint="default"/>
      </w:rPr>
    </w:lvl>
    <w:lvl w:ilvl="4">
      <w:start w:val="0"/>
      <w:numFmt w:val="bullet"/>
      <w:lvlText w:val="•"/>
      <w:lvlJc w:val="left"/>
      <w:pPr>
        <w:ind w:left="4678" w:hanging="425"/>
      </w:pPr>
      <w:rPr>
        <w:rFonts w:hint="default"/>
      </w:rPr>
    </w:lvl>
    <w:lvl w:ilvl="5">
      <w:start w:val="0"/>
      <w:numFmt w:val="bullet"/>
      <w:lvlText w:val="•"/>
      <w:lvlJc w:val="left"/>
      <w:pPr>
        <w:ind w:left="5682" w:hanging="425"/>
      </w:pPr>
      <w:rPr>
        <w:rFonts w:hint="default"/>
      </w:rPr>
    </w:lvl>
    <w:lvl w:ilvl="6">
      <w:start w:val="0"/>
      <w:numFmt w:val="bullet"/>
      <w:lvlText w:val="•"/>
      <w:lvlJc w:val="left"/>
      <w:pPr>
        <w:ind w:left="6687" w:hanging="425"/>
      </w:pPr>
      <w:rPr>
        <w:rFonts w:hint="default"/>
      </w:rPr>
    </w:lvl>
    <w:lvl w:ilvl="7">
      <w:start w:val="0"/>
      <w:numFmt w:val="bullet"/>
      <w:lvlText w:val="•"/>
      <w:lvlJc w:val="left"/>
      <w:pPr>
        <w:ind w:left="7691" w:hanging="425"/>
      </w:pPr>
      <w:rPr>
        <w:rFonts w:hint="default"/>
      </w:rPr>
    </w:lvl>
    <w:lvl w:ilvl="8">
      <w:start w:val="0"/>
      <w:numFmt w:val="bullet"/>
      <w:lvlText w:val="•"/>
      <w:lvlJc w:val="left"/>
      <w:pPr>
        <w:ind w:left="8696" w:hanging="425"/>
      </w:pPr>
      <w:rPr>
        <w:rFonts w:hint="default"/>
      </w:rPr>
    </w:lvl>
  </w:abstractNum>
  <w:abstractNum w:abstractNumId="51">
    <w:multiLevelType w:val="hybridMultilevel"/>
    <w:lvl w:ilvl="0">
      <w:start w:val="1"/>
      <w:numFmt w:val="decimal"/>
      <w:lvlText w:val="%1."/>
      <w:lvlJc w:val="left"/>
      <w:pPr>
        <w:ind w:left="655" w:hanging="425"/>
        <w:jc w:val="left"/>
      </w:pPr>
      <w:rPr>
        <w:rFonts w:hint="default" w:ascii="Times New Roman" w:hAnsi="Times New Roman" w:eastAsia="Times New Roman" w:cs="Times New Roman"/>
        <w:spacing w:val="-11"/>
        <w:w w:val="100"/>
        <w:sz w:val="20"/>
        <w:szCs w:val="20"/>
      </w:rPr>
    </w:lvl>
    <w:lvl w:ilvl="1">
      <w:start w:val="0"/>
      <w:numFmt w:val="bullet"/>
      <w:lvlText w:val="•"/>
      <w:lvlJc w:val="left"/>
      <w:pPr>
        <w:ind w:left="1664" w:hanging="425"/>
      </w:pPr>
      <w:rPr>
        <w:rFonts w:hint="default"/>
      </w:rPr>
    </w:lvl>
    <w:lvl w:ilvl="2">
      <w:start w:val="0"/>
      <w:numFmt w:val="bullet"/>
      <w:lvlText w:val="•"/>
      <w:lvlJc w:val="left"/>
      <w:pPr>
        <w:ind w:left="2669" w:hanging="425"/>
      </w:pPr>
      <w:rPr>
        <w:rFonts w:hint="default"/>
      </w:rPr>
    </w:lvl>
    <w:lvl w:ilvl="3">
      <w:start w:val="0"/>
      <w:numFmt w:val="bullet"/>
      <w:lvlText w:val="•"/>
      <w:lvlJc w:val="left"/>
      <w:pPr>
        <w:ind w:left="3673" w:hanging="425"/>
      </w:pPr>
      <w:rPr>
        <w:rFonts w:hint="default"/>
      </w:rPr>
    </w:lvl>
    <w:lvl w:ilvl="4">
      <w:start w:val="0"/>
      <w:numFmt w:val="bullet"/>
      <w:lvlText w:val="•"/>
      <w:lvlJc w:val="left"/>
      <w:pPr>
        <w:ind w:left="4678" w:hanging="425"/>
      </w:pPr>
      <w:rPr>
        <w:rFonts w:hint="default"/>
      </w:rPr>
    </w:lvl>
    <w:lvl w:ilvl="5">
      <w:start w:val="0"/>
      <w:numFmt w:val="bullet"/>
      <w:lvlText w:val="•"/>
      <w:lvlJc w:val="left"/>
      <w:pPr>
        <w:ind w:left="5682" w:hanging="425"/>
      </w:pPr>
      <w:rPr>
        <w:rFonts w:hint="default"/>
      </w:rPr>
    </w:lvl>
    <w:lvl w:ilvl="6">
      <w:start w:val="0"/>
      <w:numFmt w:val="bullet"/>
      <w:lvlText w:val="•"/>
      <w:lvlJc w:val="left"/>
      <w:pPr>
        <w:ind w:left="6687" w:hanging="425"/>
      </w:pPr>
      <w:rPr>
        <w:rFonts w:hint="default"/>
      </w:rPr>
    </w:lvl>
    <w:lvl w:ilvl="7">
      <w:start w:val="0"/>
      <w:numFmt w:val="bullet"/>
      <w:lvlText w:val="•"/>
      <w:lvlJc w:val="left"/>
      <w:pPr>
        <w:ind w:left="7691" w:hanging="425"/>
      </w:pPr>
      <w:rPr>
        <w:rFonts w:hint="default"/>
      </w:rPr>
    </w:lvl>
    <w:lvl w:ilvl="8">
      <w:start w:val="0"/>
      <w:numFmt w:val="bullet"/>
      <w:lvlText w:val="•"/>
      <w:lvlJc w:val="left"/>
      <w:pPr>
        <w:ind w:left="8696" w:hanging="425"/>
      </w:pPr>
      <w:rPr>
        <w:rFonts w:hint="default"/>
      </w:rPr>
    </w:lvl>
  </w:abstractNum>
  <w:abstractNum w:abstractNumId="50">
    <w:multiLevelType w:val="hybridMultilevel"/>
    <w:lvl w:ilvl="0">
      <w:start w:val="0"/>
      <w:numFmt w:val="bullet"/>
      <w:lvlText w:val="-"/>
      <w:lvlJc w:val="left"/>
      <w:pPr>
        <w:ind w:left="950" w:hanging="360"/>
      </w:pPr>
      <w:rPr>
        <w:rFonts w:hint="default" w:ascii="Arial" w:hAnsi="Arial" w:eastAsia="Arial" w:cs="Arial"/>
        <w:spacing w:val="-5"/>
        <w:w w:val="100"/>
        <w:sz w:val="20"/>
        <w:szCs w:val="20"/>
      </w:rPr>
    </w:lvl>
    <w:lvl w:ilvl="1">
      <w:start w:val="0"/>
      <w:numFmt w:val="bullet"/>
      <w:lvlText w:val="•"/>
      <w:lvlJc w:val="left"/>
      <w:pPr>
        <w:ind w:left="1934" w:hanging="360"/>
      </w:pPr>
      <w:rPr>
        <w:rFonts w:hint="default"/>
      </w:rPr>
    </w:lvl>
    <w:lvl w:ilvl="2">
      <w:start w:val="0"/>
      <w:numFmt w:val="bullet"/>
      <w:lvlText w:val="•"/>
      <w:lvlJc w:val="left"/>
      <w:pPr>
        <w:ind w:left="2909" w:hanging="360"/>
      </w:pPr>
      <w:rPr>
        <w:rFonts w:hint="default"/>
      </w:rPr>
    </w:lvl>
    <w:lvl w:ilvl="3">
      <w:start w:val="0"/>
      <w:numFmt w:val="bullet"/>
      <w:lvlText w:val="•"/>
      <w:lvlJc w:val="left"/>
      <w:pPr>
        <w:ind w:left="3883" w:hanging="360"/>
      </w:pPr>
      <w:rPr>
        <w:rFonts w:hint="default"/>
      </w:rPr>
    </w:lvl>
    <w:lvl w:ilvl="4">
      <w:start w:val="0"/>
      <w:numFmt w:val="bullet"/>
      <w:lvlText w:val="•"/>
      <w:lvlJc w:val="left"/>
      <w:pPr>
        <w:ind w:left="4858" w:hanging="360"/>
      </w:pPr>
      <w:rPr>
        <w:rFonts w:hint="default"/>
      </w:rPr>
    </w:lvl>
    <w:lvl w:ilvl="5">
      <w:start w:val="0"/>
      <w:numFmt w:val="bullet"/>
      <w:lvlText w:val="•"/>
      <w:lvlJc w:val="left"/>
      <w:pPr>
        <w:ind w:left="5832" w:hanging="360"/>
      </w:pPr>
      <w:rPr>
        <w:rFonts w:hint="default"/>
      </w:rPr>
    </w:lvl>
    <w:lvl w:ilvl="6">
      <w:start w:val="0"/>
      <w:numFmt w:val="bullet"/>
      <w:lvlText w:val="•"/>
      <w:lvlJc w:val="left"/>
      <w:pPr>
        <w:ind w:left="6807" w:hanging="360"/>
      </w:pPr>
      <w:rPr>
        <w:rFonts w:hint="default"/>
      </w:rPr>
    </w:lvl>
    <w:lvl w:ilvl="7">
      <w:start w:val="0"/>
      <w:numFmt w:val="bullet"/>
      <w:lvlText w:val="•"/>
      <w:lvlJc w:val="left"/>
      <w:pPr>
        <w:ind w:left="7781" w:hanging="360"/>
      </w:pPr>
      <w:rPr>
        <w:rFonts w:hint="default"/>
      </w:rPr>
    </w:lvl>
    <w:lvl w:ilvl="8">
      <w:start w:val="0"/>
      <w:numFmt w:val="bullet"/>
      <w:lvlText w:val="•"/>
      <w:lvlJc w:val="left"/>
      <w:pPr>
        <w:ind w:left="8756" w:hanging="360"/>
      </w:pPr>
      <w:rPr>
        <w:rFonts w:hint="default"/>
      </w:rPr>
    </w:lvl>
  </w:abstractNum>
  <w:abstractNum w:abstractNumId="49">
    <w:multiLevelType w:val="hybridMultilevel"/>
    <w:lvl w:ilvl="0">
      <w:start w:val="2"/>
      <w:numFmt w:val="decimal"/>
      <w:lvlText w:val="%1."/>
      <w:lvlJc w:val="left"/>
      <w:pPr>
        <w:ind w:left="590" w:hanging="360"/>
        <w:jc w:val="left"/>
      </w:pPr>
      <w:rPr>
        <w:rFonts w:hint="default" w:ascii="Times New Roman" w:hAnsi="Times New Roman" w:eastAsia="Times New Roman" w:cs="Times New Roman"/>
        <w:spacing w:val="-25"/>
        <w:w w:val="100"/>
        <w:sz w:val="20"/>
        <w:szCs w:val="20"/>
      </w:rPr>
    </w:lvl>
    <w:lvl w:ilvl="1">
      <w:start w:val="0"/>
      <w:numFmt w:val="bullet"/>
      <w:lvlText w:val="•"/>
      <w:lvlJc w:val="left"/>
      <w:pPr>
        <w:ind w:left="1610" w:hanging="360"/>
      </w:pPr>
      <w:rPr>
        <w:rFonts w:hint="default"/>
      </w:rPr>
    </w:lvl>
    <w:lvl w:ilvl="2">
      <w:start w:val="0"/>
      <w:numFmt w:val="bullet"/>
      <w:lvlText w:val="•"/>
      <w:lvlJc w:val="left"/>
      <w:pPr>
        <w:ind w:left="2621" w:hanging="360"/>
      </w:pPr>
      <w:rPr>
        <w:rFonts w:hint="default"/>
      </w:rPr>
    </w:lvl>
    <w:lvl w:ilvl="3">
      <w:start w:val="0"/>
      <w:numFmt w:val="bullet"/>
      <w:lvlText w:val="•"/>
      <w:lvlJc w:val="left"/>
      <w:pPr>
        <w:ind w:left="3631" w:hanging="360"/>
      </w:pPr>
      <w:rPr>
        <w:rFonts w:hint="default"/>
      </w:rPr>
    </w:lvl>
    <w:lvl w:ilvl="4">
      <w:start w:val="0"/>
      <w:numFmt w:val="bullet"/>
      <w:lvlText w:val="•"/>
      <w:lvlJc w:val="left"/>
      <w:pPr>
        <w:ind w:left="4642" w:hanging="360"/>
      </w:pPr>
      <w:rPr>
        <w:rFonts w:hint="default"/>
      </w:rPr>
    </w:lvl>
    <w:lvl w:ilvl="5">
      <w:start w:val="0"/>
      <w:numFmt w:val="bullet"/>
      <w:lvlText w:val="•"/>
      <w:lvlJc w:val="left"/>
      <w:pPr>
        <w:ind w:left="5652" w:hanging="360"/>
      </w:pPr>
      <w:rPr>
        <w:rFonts w:hint="default"/>
      </w:rPr>
    </w:lvl>
    <w:lvl w:ilvl="6">
      <w:start w:val="0"/>
      <w:numFmt w:val="bullet"/>
      <w:lvlText w:val="•"/>
      <w:lvlJc w:val="left"/>
      <w:pPr>
        <w:ind w:left="6663" w:hanging="360"/>
      </w:pPr>
      <w:rPr>
        <w:rFonts w:hint="default"/>
      </w:rPr>
    </w:lvl>
    <w:lvl w:ilvl="7">
      <w:start w:val="0"/>
      <w:numFmt w:val="bullet"/>
      <w:lvlText w:val="•"/>
      <w:lvlJc w:val="left"/>
      <w:pPr>
        <w:ind w:left="7673" w:hanging="360"/>
      </w:pPr>
      <w:rPr>
        <w:rFonts w:hint="default"/>
      </w:rPr>
    </w:lvl>
    <w:lvl w:ilvl="8">
      <w:start w:val="0"/>
      <w:numFmt w:val="bullet"/>
      <w:lvlText w:val="•"/>
      <w:lvlJc w:val="left"/>
      <w:pPr>
        <w:ind w:left="8684" w:hanging="360"/>
      </w:pPr>
      <w:rPr>
        <w:rFonts w:hint="default"/>
      </w:rPr>
    </w:lvl>
  </w:abstractNum>
  <w:abstractNum w:abstractNumId="48">
    <w:multiLevelType w:val="hybridMultilevel"/>
    <w:lvl w:ilvl="0">
      <w:start w:val="1"/>
      <w:numFmt w:val="decimal"/>
      <w:lvlText w:val="%1."/>
      <w:lvlJc w:val="left"/>
      <w:pPr>
        <w:ind w:left="585" w:hanging="355"/>
        <w:jc w:val="left"/>
      </w:pPr>
      <w:rPr>
        <w:rFonts w:hint="default" w:ascii="Times New Roman" w:hAnsi="Times New Roman" w:eastAsia="Times New Roman" w:cs="Times New Roman"/>
        <w:spacing w:val="-6"/>
        <w:w w:val="100"/>
        <w:sz w:val="20"/>
        <w:szCs w:val="20"/>
      </w:rPr>
    </w:lvl>
    <w:lvl w:ilvl="1">
      <w:start w:val="0"/>
      <w:numFmt w:val="bullet"/>
      <w:lvlText w:val="•"/>
      <w:lvlJc w:val="left"/>
      <w:pPr>
        <w:ind w:left="1592" w:hanging="355"/>
      </w:pPr>
      <w:rPr>
        <w:rFonts w:hint="default"/>
      </w:rPr>
    </w:lvl>
    <w:lvl w:ilvl="2">
      <w:start w:val="0"/>
      <w:numFmt w:val="bullet"/>
      <w:lvlText w:val="•"/>
      <w:lvlJc w:val="left"/>
      <w:pPr>
        <w:ind w:left="2605" w:hanging="355"/>
      </w:pPr>
      <w:rPr>
        <w:rFonts w:hint="default"/>
      </w:rPr>
    </w:lvl>
    <w:lvl w:ilvl="3">
      <w:start w:val="0"/>
      <w:numFmt w:val="bullet"/>
      <w:lvlText w:val="•"/>
      <w:lvlJc w:val="left"/>
      <w:pPr>
        <w:ind w:left="3617" w:hanging="355"/>
      </w:pPr>
      <w:rPr>
        <w:rFonts w:hint="default"/>
      </w:rPr>
    </w:lvl>
    <w:lvl w:ilvl="4">
      <w:start w:val="0"/>
      <w:numFmt w:val="bullet"/>
      <w:lvlText w:val="•"/>
      <w:lvlJc w:val="left"/>
      <w:pPr>
        <w:ind w:left="4630" w:hanging="355"/>
      </w:pPr>
      <w:rPr>
        <w:rFonts w:hint="default"/>
      </w:rPr>
    </w:lvl>
    <w:lvl w:ilvl="5">
      <w:start w:val="0"/>
      <w:numFmt w:val="bullet"/>
      <w:lvlText w:val="•"/>
      <w:lvlJc w:val="left"/>
      <w:pPr>
        <w:ind w:left="5642" w:hanging="355"/>
      </w:pPr>
      <w:rPr>
        <w:rFonts w:hint="default"/>
      </w:rPr>
    </w:lvl>
    <w:lvl w:ilvl="6">
      <w:start w:val="0"/>
      <w:numFmt w:val="bullet"/>
      <w:lvlText w:val="•"/>
      <w:lvlJc w:val="left"/>
      <w:pPr>
        <w:ind w:left="6655" w:hanging="355"/>
      </w:pPr>
      <w:rPr>
        <w:rFonts w:hint="default"/>
      </w:rPr>
    </w:lvl>
    <w:lvl w:ilvl="7">
      <w:start w:val="0"/>
      <w:numFmt w:val="bullet"/>
      <w:lvlText w:val="•"/>
      <w:lvlJc w:val="left"/>
      <w:pPr>
        <w:ind w:left="7667" w:hanging="355"/>
      </w:pPr>
      <w:rPr>
        <w:rFonts w:hint="default"/>
      </w:rPr>
    </w:lvl>
    <w:lvl w:ilvl="8">
      <w:start w:val="0"/>
      <w:numFmt w:val="bullet"/>
      <w:lvlText w:val="•"/>
      <w:lvlJc w:val="left"/>
      <w:pPr>
        <w:ind w:left="8680" w:hanging="355"/>
      </w:pPr>
      <w:rPr>
        <w:rFonts w:hint="default"/>
      </w:rPr>
    </w:lvl>
  </w:abstractNum>
  <w:abstractNum w:abstractNumId="47">
    <w:multiLevelType w:val="hybridMultilevel"/>
    <w:lvl w:ilvl="0">
      <w:start w:val="0"/>
      <w:numFmt w:val="bullet"/>
      <w:lvlText w:val="-"/>
      <w:lvlJc w:val="left"/>
      <w:pPr>
        <w:ind w:left="950" w:hanging="360"/>
      </w:pPr>
      <w:rPr>
        <w:rFonts w:hint="default" w:ascii="Arial" w:hAnsi="Arial" w:eastAsia="Arial" w:cs="Arial"/>
        <w:spacing w:val="-5"/>
        <w:w w:val="100"/>
        <w:sz w:val="20"/>
        <w:szCs w:val="20"/>
      </w:rPr>
    </w:lvl>
    <w:lvl w:ilvl="1">
      <w:start w:val="0"/>
      <w:numFmt w:val="bullet"/>
      <w:lvlText w:val="•"/>
      <w:lvlJc w:val="left"/>
      <w:pPr>
        <w:ind w:left="1934" w:hanging="360"/>
      </w:pPr>
      <w:rPr>
        <w:rFonts w:hint="default"/>
      </w:rPr>
    </w:lvl>
    <w:lvl w:ilvl="2">
      <w:start w:val="0"/>
      <w:numFmt w:val="bullet"/>
      <w:lvlText w:val="•"/>
      <w:lvlJc w:val="left"/>
      <w:pPr>
        <w:ind w:left="2909" w:hanging="360"/>
      </w:pPr>
      <w:rPr>
        <w:rFonts w:hint="default"/>
      </w:rPr>
    </w:lvl>
    <w:lvl w:ilvl="3">
      <w:start w:val="0"/>
      <w:numFmt w:val="bullet"/>
      <w:lvlText w:val="•"/>
      <w:lvlJc w:val="left"/>
      <w:pPr>
        <w:ind w:left="3883" w:hanging="360"/>
      </w:pPr>
      <w:rPr>
        <w:rFonts w:hint="default"/>
      </w:rPr>
    </w:lvl>
    <w:lvl w:ilvl="4">
      <w:start w:val="0"/>
      <w:numFmt w:val="bullet"/>
      <w:lvlText w:val="•"/>
      <w:lvlJc w:val="left"/>
      <w:pPr>
        <w:ind w:left="4858" w:hanging="360"/>
      </w:pPr>
      <w:rPr>
        <w:rFonts w:hint="default"/>
      </w:rPr>
    </w:lvl>
    <w:lvl w:ilvl="5">
      <w:start w:val="0"/>
      <w:numFmt w:val="bullet"/>
      <w:lvlText w:val="•"/>
      <w:lvlJc w:val="left"/>
      <w:pPr>
        <w:ind w:left="5832" w:hanging="360"/>
      </w:pPr>
      <w:rPr>
        <w:rFonts w:hint="default"/>
      </w:rPr>
    </w:lvl>
    <w:lvl w:ilvl="6">
      <w:start w:val="0"/>
      <w:numFmt w:val="bullet"/>
      <w:lvlText w:val="•"/>
      <w:lvlJc w:val="left"/>
      <w:pPr>
        <w:ind w:left="6807" w:hanging="360"/>
      </w:pPr>
      <w:rPr>
        <w:rFonts w:hint="default"/>
      </w:rPr>
    </w:lvl>
    <w:lvl w:ilvl="7">
      <w:start w:val="0"/>
      <w:numFmt w:val="bullet"/>
      <w:lvlText w:val="•"/>
      <w:lvlJc w:val="left"/>
      <w:pPr>
        <w:ind w:left="7781" w:hanging="360"/>
      </w:pPr>
      <w:rPr>
        <w:rFonts w:hint="default"/>
      </w:rPr>
    </w:lvl>
    <w:lvl w:ilvl="8">
      <w:start w:val="0"/>
      <w:numFmt w:val="bullet"/>
      <w:lvlText w:val="•"/>
      <w:lvlJc w:val="left"/>
      <w:pPr>
        <w:ind w:left="8756" w:hanging="360"/>
      </w:pPr>
      <w:rPr>
        <w:rFonts w:hint="default"/>
      </w:rPr>
    </w:lvl>
  </w:abstractNum>
  <w:abstractNum w:abstractNumId="46">
    <w:multiLevelType w:val="hybridMultilevel"/>
    <w:lvl w:ilvl="0">
      <w:start w:val="1"/>
      <w:numFmt w:val="decimal"/>
      <w:lvlText w:val="%1."/>
      <w:lvlJc w:val="left"/>
      <w:pPr>
        <w:ind w:left="590" w:hanging="360"/>
        <w:jc w:val="left"/>
      </w:pPr>
      <w:rPr>
        <w:rFonts w:hint="default" w:ascii="Times New Roman" w:hAnsi="Times New Roman" w:eastAsia="Times New Roman" w:cs="Times New Roman"/>
        <w:spacing w:val="-6"/>
        <w:w w:val="100"/>
        <w:sz w:val="20"/>
        <w:szCs w:val="20"/>
      </w:rPr>
    </w:lvl>
    <w:lvl w:ilvl="1">
      <w:start w:val="0"/>
      <w:numFmt w:val="bullet"/>
      <w:lvlText w:val="•"/>
      <w:lvlJc w:val="left"/>
      <w:pPr>
        <w:ind w:left="1610" w:hanging="360"/>
      </w:pPr>
      <w:rPr>
        <w:rFonts w:hint="default"/>
      </w:rPr>
    </w:lvl>
    <w:lvl w:ilvl="2">
      <w:start w:val="0"/>
      <w:numFmt w:val="bullet"/>
      <w:lvlText w:val="•"/>
      <w:lvlJc w:val="left"/>
      <w:pPr>
        <w:ind w:left="2621" w:hanging="360"/>
      </w:pPr>
      <w:rPr>
        <w:rFonts w:hint="default"/>
      </w:rPr>
    </w:lvl>
    <w:lvl w:ilvl="3">
      <w:start w:val="0"/>
      <w:numFmt w:val="bullet"/>
      <w:lvlText w:val="•"/>
      <w:lvlJc w:val="left"/>
      <w:pPr>
        <w:ind w:left="3631" w:hanging="360"/>
      </w:pPr>
      <w:rPr>
        <w:rFonts w:hint="default"/>
      </w:rPr>
    </w:lvl>
    <w:lvl w:ilvl="4">
      <w:start w:val="0"/>
      <w:numFmt w:val="bullet"/>
      <w:lvlText w:val="•"/>
      <w:lvlJc w:val="left"/>
      <w:pPr>
        <w:ind w:left="4642" w:hanging="360"/>
      </w:pPr>
      <w:rPr>
        <w:rFonts w:hint="default"/>
      </w:rPr>
    </w:lvl>
    <w:lvl w:ilvl="5">
      <w:start w:val="0"/>
      <w:numFmt w:val="bullet"/>
      <w:lvlText w:val="•"/>
      <w:lvlJc w:val="left"/>
      <w:pPr>
        <w:ind w:left="5652" w:hanging="360"/>
      </w:pPr>
      <w:rPr>
        <w:rFonts w:hint="default"/>
      </w:rPr>
    </w:lvl>
    <w:lvl w:ilvl="6">
      <w:start w:val="0"/>
      <w:numFmt w:val="bullet"/>
      <w:lvlText w:val="•"/>
      <w:lvlJc w:val="left"/>
      <w:pPr>
        <w:ind w:left="6663" w:hanging="360"/>
      </w:pPr>
      <w:rPr>
        <w:rFonts w:hint="default"/>
      </w:rPr>
    </w:lvl>
    <w:lvl w:ilvl="7">
      <w:start w:val="0"/>
      <w:numFmt w:val="bullet"/>
      <w:lvlText w:val="•"/>
      <w:lvlJc w:val="left"/>
      <w:pPr>
        <w:ind w:left="7673" w:hanging="360"/>
      </w:pPr>
      <w:rPr>
        <w:rFonts w:hint="default"/>
      </w:rPr>
    </w:lvl>
    <w:lvl w:ilvl="8">
      <w:start w:val="0"/>
      <w:numFmt w:val="bullet"/>
      <w:lvlText w:val="•"/>
      <w:lvlJc w:val="left"/>
      <w:pPr>
        <w:ind w:left="8684" w:hanging="360"/>
      </w:pPr>
      <w:rPr>
        <w:rFonts w:hint="default"/>
      </w:rPr>
    </w:lvl>
  </w:abstractNum>
  <w:abstractNum w:abstractNumId="45">
    <w:multiLevelType w:val="hybridMultilevel"/>
    <w:lvl w:ilvl="0">
      <w:start w:val="1"/>
      <w:numFmt w:val="lowerLetter"/>
      <w:lvlText w:val="%1)"/>
      <w:lvlJc w:val="left"/>
      <w:pPr>
        <w:ind w:left="590" w:hanging="360"/>
        <w:jc w:val="left"/>
      </w:pPr>
      <w:rPr>
        <w:rFonts w:hint="default" w:ascii="Times New Roman" w:hAnsi="Times New Roman" w:eastAsia="Times New Roman" w:cs="Times New Roman"/>
        <w:spacing w:val="-11"/>
        <w:w w:val="100"/>
        <w:sz w:val="20"/>
        <w:szCs w:val="20"/>
      </w:rPr>
    </w:lvl>
    <w:lvl w:ilvl="1">
      <w:start w:val="0"/>
      <w:numFmt w:val="bullet"/>
      <w:lvlText w:val="-"/>
      <w:lvlJc w:val="left"/>
      <w:pPr>
        <w:ind w:left="945" w:hanging="355"/>
      </w:pPr>
      <w:rPr>
        <w:rFonts w:hint="default" w:ascii="Times New Roman" w:hAnsi="Times New Roman" w:eastAsia="Times New Roman" w:cs="Times New Roman"/>
        <w:spacing w:val="-2"/>
        <w:w w:val="100"/>
        <w:sz w:val="20"/>
        <w:szCs w:val="20"/>
      </w:rPr>
    </w:lvl>
    <w:lvl w:ilvl="2">
      <w:start w:val="0"/>
      <w:numFmt w:val="bullet"/>
      <w:lvlText w:val="•"/>
      <w:lvlJc w:val="left"/>
      <w:pPr>
        <w:ind w:left="2025" w:hanging="355"/>
      </w:pPr>
      <w:rPr>
        <w:rFonts w:hint="default"/>
      </w:rPr>
    </w:lvl>
    <w:lvl w:ilvl="3">
      <w:start w:val="0"/>
      <w:numFmt w:val="bullet"/>
      <w:lvlText w:val="•"/>
      <w:lvlJc w:val="left"/>
      <w:pPr>
        <w:ind w:left="3110" w:hanging="355"/>
      </w:pPr>
      <w:rPr>
        <w:rFonts w:hint="default"/>
      </w:rPr>
    </w:lvl>
    <w:lvl w:ilvl="4">
      <w:start w:val="0"/>
      <w:numFmt w:val="bullet"/>
      <w:lvlText w:val="•"/>
      <w:lvlJc w:val="left"/>
      <w:pPr>
        <w:ind w:left="4195" w:hanging="355"/>
      </w:pPr>
      <w:rPr>
        <w:rFonts w:hint="default"/>
      </w:rPr>
    </w:lvl>
    <w:lvl w:ilvl="5">
      <w:start w:val="0"/>
      <w:numFmt w:val="bullet"/>
      <w:lvlText w:val="•"/>
      <w:lvlJc w:val="left"/>
      <w:pPr>
        <w:ind w:left="5280" w:hanging="355"/>
      </w:pPr>
      <w:rPr>
        <w:rFonts w:hint="default"/>
      </w:rPr>
    </w:lvl>
    <w:lvl w:ilvl="6">
      <w:start w:val="0"/>
      <w:numFmt w:val="bullet"/>
      <w:lvlText w:val="•"/>
      <w:lvlJc w:val="left"/>
      <w:pPr>
        <w:ind w:left="6365" w:hanging="355"/>
      </w:pPr>
      <w:rPr>
        <w:rFonts w:hint="default"/>
      </w:rPr>
    </w:lvl>
    <w:lvl w:ilvl="7">
      <w:start w:val="0"/>
      <w:numFmt w:val="bullet"/>
      <w:lvlText w:val="•"/>
      <w:lvlJc w:val="left"/>
      <w:pPr>
        <w:ind w:left="7450" w:hanging="355"/>
      </w:pPr>
      <w:rPr>
        <w:rFonts w:hint="default"/>
      </w:rPr>
    </w:lvl>
    <w:lvl w:ilvl="8">
      <w:start w:val="0"/>
      <w:numFmt w:val="bullet"/>
      <w:lvlText w:val="•"/>
      <w:lvlJc w:val="left"/>
      <w:pPr>
        <w:ind w:left="8535" w:hanging="355"/>
      </w:pPr>
      <w:rPr>
        <w:rFonts w:hint="default"/>
      </w:rPr>
    </w:lvl>
  </w:abstractNum>
  <w:abstractNum w:abstractNumId="44">
    <w:multiLevelType w:val="hybridMultilevel"/>
    <w:lvl w:ilvl="0">
      <w:start w:val="0"/>
      <w:numFmt w:val="bullet"/>
      <w:lvlText w:val="o"/>
      <w:lvlJc w:val="left"/>
      <w:pPr>
        <w:ind w:left="950" w:hanging="350"/>
      </w:pPr>
      <w:rPr>
        <w:rFonts w:hint="default" w:ascii="Courier New" w:hAnsi="Courier New" w:eastAsia="Courier New" w:cs="Courier New"/>
        <w:spacing w:val="-11"/>
        <w:w w:val="100"/>
        <w:sz w:val="20"/>
        <w:szCs w:val="20"/>
      </w:rPr>
    </w:lvl>
    <w:lvl w:ilvl="1">
      <w:start w:val="0"/>
      <w:numFmt w:val="bullet"/>
      <w:lvlText w:val="•"/>
      <w:lvlJc w:val="left"/>
      <w:pPr>
        <w:ind w:left="1934" w:hanging="350"/>
      </w:pPr>
      <w:rPr>
        <w:rFonts w:hint="default"/>
      </w:rPr>
    </w:lvl>
    <w:lvl w:ilvl="2">
      <w:start w:val="0"/>
      <w:numFmt w:val="bullet"/>
      <w:lvlText w:val="•"/>
      <w:lvlJc w:val="left"/>
      <w:pPr>
        <w:ind w:left="2909" w:hanging="350"/>
      </w:pPr>
      <w:rPr>
        <w:rFonts w:hint="default"/>
      </w:rPr>
    </w:lvl>
    <w:lvl w:ilvl="3">
      <w:start w:val="0"/>
      <w:numFmt w:val="bullet"/>
      <w:lvlText w:val="•"/>
      <w:lvlJc w:val="left"/>
      <w:pPr>
        <w:ind w:left="3883" w:hanging="350"/>
      </w:pPr>
      <w:rPr>
        <w:rFonts w:hint="default"/>
      </w:rPr>
    </w:lvl>
    <w:lvl w:ilvl="4">
      <w:start w:val="0"/>
      <w:numFmt w:val="bullet"/>
      <w:lvlText w:val="•"/>
      <w:lvlJc w:val="left"/>
      <w:pPr>
        <w:ind w:left="4858" w:hanging="350"/>
      </w:pPr>
      <w:rPr>
        <w:rFonts w:hint="default"/>
      </w:rPr>
    </w:lvl>
    <w:lvl w:ilvl="5">
      <w:start w:val="0"/>
      <w:numFmt w:val="bullet"/>
      <w:lvlText w:val="•"/>
      <w:lvlJc w:val="left"/>
      <w:pPr>
        <w:ind w:left="5832" w:hanging="350"/>
      </w:pPr>
      <w:rPr>
        <w:rFonts w:hint="default"/>
      </w:rPr>
    </w:lvl>
    <w:lvl w:ilvl="6">
      <w:start w:val="0"/>
      <w:numFmt w:val="bullet"/>
      <w:lvlText w:val="•"/>
      <w:lvlJc w:val="left"/>
      <w:pPr>
        <w:ind w:left="6807" w:hanging="350"/>
      </w:pPr>
      <w:rPr>
        <w:rFonts w:hint="default"/>
      </w:rPr>
    </w:lvl>
    <w:lvl w:ilvl="7">
      <w:start w:val="0"/>
      <w:numFmt w:val="bullet"/>
      <w:lvlText w:val="•"/>
      <w:lvlJc w:val="left"/>
      <w:pPr>
        <w:ind w:left="7781" w:hanging="350"/>
      </w:pPr>
      <w:rPr>
        <w:rFonts w:hint="default"/>
      </w:rPr>
    </w:lvl>
    <w:lvl w:ilvl="8">
      <w:start w:val="0"/>
      <w:numFmt w:val="bullet"/>
      <w:lvlText w:val="•"/>
      <w:lvlJc w:val="left"/>
      <w:pPr>
        <w:ind w:left="8756" w:hanging="350"/>
      </w:pPr>
      <w:rPr>
        <w:rFonts w:hint="default"/>
      </w:rPr>
    </w:lvl>
  </w:abstractNum>
  <w:abstractNum w:abstractNumId="43">
    <w:multiLevelType w:val="hybridMultilevel"/>
    <w:lvl w:ilvl="0">
      <w:start w:val="0"/>
      <w:numFmt w:val="bullet"/>
      <w:lvlText w:val="•"/>
      <w:lvlJc w:val="left"/>
      <w:pPr>
        <w:ind w:left="384" w:hanging="120"/>
      </w:pPr>
      <w:rPr>
        <w:rFonts w:hint="default" w:ascii="Times New Roman" w:hAnsi="Times New Roman" w:eastAsia="Times New Roman" w:cs="Times New Roman"/>
        <w:w w:val="100"/>
        <w:sz w:val="20"/>
        <w:szCs w:val="20"/>
      </w:rPr>
    </w:lvl>
    <w:lvl w:ilvl="1">
      <w:start w:val="0"/>
      <w:numFmt w:val="bullet"/>
      <w:lvlText w:val="•"/>
      <w:lvlJc w:val="left"/>
      <w:pPr>
        <w:ind w:left="752" w:hanging="120"/>
      </w:pPr>
      <w:rPr>
        <w:rFonts w:hint="default"/>
      </w:rPr>
    </w:lvl>
    <w:lvl w:ilvl="2">
      <w:start w:val="0"/>
      <w:numFmt w:val="bullet"/>
      <w:lvlText w:val="•"/>
      <w:lvlJc w:val="left"/>
      <w:pPr>
        <w:ind w:left="1124" w:hanging="120"/>
      </w:pPr>
      <w:rPr>
        <w:rFonts w:hint="default"/>
      </w:rPr>
    </w:lvl>
    <w:lvl w:ilvl="3">
      <w:start w:val="0"/>
      <w:numFmt w:val="bullet"/>
      <w:lvlText w:val="•"/>
      <w:lvlJc w:val="left"/>
      <w:pPr>
        <w:ind w:left="1496" w:hanging="120"/>
      </w:pPr>
      <w:rPr>
        <w:rFonts w:hint="default"/>
      </w:rPr>
    </w:lvl>
    <w:lvl w:ilvl="4">
      <w:start w:val="0"/>
      <w:numFmt w:val="bullet"/>
      <w:lvlText w:val="•"/>
      <w:lvlJc w:val="left"/>
      <w:pPr>
        <w:ind w:left="1868" w:hanging="120"/>
      </w:pPr>
      <w:rPr>
        <w:rFonts w:hint="default"/>
      </w:rPr>
    </w:lvl>
    <w:lvl w:ilvl="5">
      <w:start w:val="0"/>
      <w:numFmt w:val="bullet"/>
      <w:lvlText w:val="•"/>
      <w:lvlJc w:val="left"/>
      <w:pPr>
        <w:ind w:left="2241" w:hanging="120"/>
      </w:pPr>
      <w:rPr>
        <w:rFonts w:hint="default"/>
      </w:rPr>
    </w:lvl>
    <w:lvl w:ilvl="6">
      <w:start w:val="0"/>
      <w:numFmt w:val="bullet"/>
      <w:lvlText w:val="•"/>
      <w:lvlJc w:val="left"/>
      <w:pPr>
        <w:ind w:left="2613" w:hanging="120"/>
      </w:pPr>
      <w:rPr>
        <w:rFonts w:hint="default"/>
      </w:rPr>
    </w:lvl>
    <w:lvl w:ilvl="7">
      <w:start w:val="0"/>
      <w:numFmt w:val="bullet"/>
      <w:lvlText w:val="•"/>
      <w:lvlJc w:val="left"/>
      <w:pPr>
        <w:ind w:left="2985" w:hanging="120"/>
      </w:pPr>
      <w:rPr>
        <w:rFonts w:hint="default"/>
      </w:rPr>
    </w:lvl>
    <w:lvl w:ilvl="8">
      <w:start w:val="0"/>
      <w:numFmt w:val="bullet"/>
      <w:lvlText w:val="•"/>
      <w:lvlJc w:val="left"/>
      <w:pPr>
        <w:ind w:left="3357" w:hanging="120"/>
      </w:pPr>
      <w:rPr>
        <w:rFonts w:hint="default"/>
      </w:rPr>
    </w:lvl>
  </w:abstractNum>
  <w:abstractNum w:abstractNumId="42">
    <w:multiLevelType w:val="hybridMultilevel"/>
    <w:lvl w:ilvl="0">
      <w:start w:val="0"/>
      <w:numFmt w:val="bullet"/>
      <w:lvlText w:val="•"/>
      <w:lvlJc w:val="left"/>
      <w:pPr>
        <w:ind w:left="384" w:hanging="120"/>
      </w:pPr>
      <w:rPr>
        <w:rFonts w:hint="default" w:ascii="Times New Roman" w:hAnsi="Times New Roman" w:eastAsia="Times New Roman" w:cs="Times New Roman"/>
        <w:w w:val="100"/>
        <w:sz w:val="20"/>
        <w:szCs w:val="20"/>
      </w:rPr>
    </w:lvl>
    <w:lvl w:ilvl="1">
      <w:start w:val="0"/>
      <w:numFmt w:val="bullet"/>
      <w:lvlText w:val="•"/>
      <w:lvlJc w:val="left"/>
      <w:pPr>
        <w:ind w:left="752" w:hanging="120"/>
      </w:pPr>
      <w:rPr>
        <w:rFonts w:hint="default"/>
      </w:rPr>
    </w:lvl>
    <w:lvl w:ilvl="2">
      <w:start w:val="0"/>
      <w:numFmt w:val="bullet"/>
      <w:lvlText w:val="•"/>
      <w:lvlJc w:val="left"/>
      <w:pPr>
        <w:ind w:left="1124" w:hanging="120"/>
      </w:pPr>
      <w:rPr>
        <w:rFonts w:hint="default"/>
      </w:rPr>
    </w:lvl>
    <w:lvl w:ilvl="3">
      <w:start w:val="0"/>
      <w:numFmt w:val="bullet"/>
      <w:lvlText w:val="•"/>
      <w:lvlJc w:val="left"/>
      <w:pPr>
        <w:ind w:left="1496" w:hanging="120"/>
      </w:pPr>
      <w:rPr>
        <w:rFonts w:hint="default"/>
      </w:rPr>
    </w:lvl>
    <w:lvl w:ilvl="4">
      <w:start w:val="0"/>
      <w:numFmt w:val="bullet"/>
      <w:lvlText w:val="•"/>
      <w:lvlJc w:val="left"/>
      <w:pPr>
        <w:ind w:left="1868" w:hanging="120"/>
      </w:pPr>
      <w:rPr>
        <w:rFonts w:hint="default"/>
      </w:rPr>
    </w:lvl>
    <w:lvl w:ilvl="5">
      <w:start w:val="0"/>
      <w:numFmt w:val="bullet"/>
      <w:lvlText w:val="•"/>
      <w:lvlJc w:val="left"/>
      <w:pPr>
        <w:ind w:left="2241" w:hanging="120"/>
      </w:pPr>
      <w:rPr>
        <w:rFonts w:hint="default"/>
      </w:rPr>
    </w:lvl>
    <w:lvl w:ilvl="6">
      <w:start w:val="0"/>
      <w:numFmt w:val="bullet"/>
      <w:lvlText w:val="•"/>
      <w:lvlJc w:val="left"/>
      <w:pPr>
        <w:ind w:left="2613" w:hanging="120"/>
      </w:pPr>
      <w:rPr>
        <w:rFonts w:hint="default"/>
      </w:rPr>
    </w:lvl>
    <w:lvl w:ilvl="7">
      <w:start w:val="0"/>
      <w:numFmt w:val="bullet"/>
      <w:lvlText w:val="•"/>
      <w:lvlJc w:val="left"/>
      <w:pPr>
        <w:ind w:left="2985" w:hanging="120"/>
      </w:pPr>
      <w:rPr>
        <w:rFonts w:hint="default"/>
      </w:rPr>
    </w:lvl>
    <w:lvl w:ilvl="8">
      <w:start w:val="0"/>
      <w:numFmt w:val="bullet"/>
      <w:lvlText w:val="•"/>
      <w:lvlJc w:val="left"/>
      <w:pPr>
        <w:ind w:left="3357" w:hanging="120"/>
      </w:pPr>
      <w:rPr>
        <w:rFonts w:hint="default"/>
      </w:rPr>
    </w:lvl>
  </w:abstractNum>
  <w:abstractNum w:abstractNumId="41">
    <w:multiLevelType w:val="hybridMultilevel"/>
    <w:lvl w:ilvl="0">
      <w:start w:val="0"/>
      <w:numFmt w:val="bullet"/>
      <w:lvlText w:val="•"/>
      <w:lvlJc w:val="left"/>
      <w:pPr>
        <w:ind w:left="384" w:hanging="120"/>
      </w:pPr>
      <w:rPr>
        <w:rFonts w:hint="default" w:ascii="Times New Roman" w:hAnsi="Times New Roman" w:eastAsia="Times New Roman" w:cs="Times New Roman"/>
        <w:w w:val="100"/>
        <w:sz w:val="20"/>
        <w:szCs w:val="20"/>
      </w:rPr>
    </w:lvl>
    <w:lvl w:ilvl="1">
      <w:start w:val="0"/>
      <w:numFmt w:val="bullet"/>
      <w:lvlText w:val="•"/>
      <w:lvlJc w:val="left"/>
      <w:pPr>
        <w:ind w:left="752" w:hanging="120"/>
      </w:pPr>
      <w:rPr>
        <w:rFonts w:hint="default"/>
      </w:rPr>
    </w:lvl>
    <w:lvl w:ilvl="2">
      <w:start w:val="0"/>
      <w:numFmt w:val="bullet"/>
      <w:lvlText w:val="•"/>
      <w:lvlJc w:val="left"/>
      <w:pPr>
        <w:ind w:left="1124" w:hanging="120"/>
      </w:pPr>
      <w:rPr>
        <w:rFonts w:hint="default"/>
      </w:rPr>
    </w:lvl>
    <w:lvl w:ilvl="3">
      <w:start w:val="0"/>
      <w:numFmt w:val="bullet"/>
      <w:lvlText w:val="•"/>
      <w:lvlJc w:val="left"/>
      <w:pPr>
        <w:ind w:left="1496" w:hanging="120"/>
      </w:pPr>
      <w:rPr>
        <w:rFonts w:hint="default"/>
      </w:rPr>
    </w:lvl>
    <w:lvl w:ilvl="4">
      <w:start w:val="0"/>
      <w:numFmt w:val="bullet"/>
      <w:lvlText w:val="•"/>
      <w:lvlJc w:val="left"/>
      <w:pPr>
        <w:ind w:left="1868" w:hanging="120"/>
      </w:pPr>
      <w:rPr>
        <w:rFonts w:hint="default"/>
      </w:rPr>
    </w:lvl>
    <w:lvl w:ilvl="5">
      <w:start w:val="0"/>
      <w:numFmt w:val="bullet"/>
      <w:lvlText w:val="•"/>
      <w:lvlJc w:val="left"/>
      <w:pPr>
        <w:ind w:left="2241" w:hanging="120"/>
      </w:pPr>
      <w:rPr>
        <w:rFonts w:hint="default"/>
      </w:rPr>
    </w:lvl>
    <w:lvl w:ilvl="6">
      <w:start w:val="0"/>
      <w:numFmt w:val="bullet"/>
      <w:lvlText w:val="•"/>
      <w:lvlJc w:val="left"/>
      <w:pPr>
        <w:ind w:left="2613" w:hanging="120"/>
      </w:pPr>
      <w:rPr>
        <w:rFonts w:hint="default"/>
      </w:rPr>
    </w:lvl>
    <w:lvl w:ilvl="7">
      <w:start w:val="0"/>
      <w:numFmt w:val="bullet"/>
      <w:lvlText w:val="•"/>
      <w:lvlJc w:val="left"/>
      <w:pPr>
        <w:ind w:left="2985" w:hanging="120"/>
      </w:pPr>
      <w:rPr>
        <w:rFonts w:hint="default"/>
      </w:rPr>
    </w:lvl>
    <w:lvl w:ilvl="8">
      <w:start w:val="0"/>
      <w:numFmt w:val="bullet"/>
      <w:lvlText w:val="•"/>
      <w:lvlJc w:val="left"/>
      <w:pPr>
        <w:ind w:left="3357" w:hanging="120"/>
      </w:pPr>
      <w:rPr>
        <w:rFonts w:hint="default"/>
      </w:rPr>
    </w:lvl>
  </w:abstractNum>
  <w:abstractNum w:abstractNumId="40">
    <w:multiLevelType w:val="hybridMultilevel"/>
    <w:lvl w:ilvl="0">
      <w:start w:val="1"/>
      <w:numFmt w:val="decimal"/>
      <w:lvlText w:val="%1)"/>
      <w:lvlJc w:val="left"/>
      <w:pPr>
        <w:ind w:left="590" w:hanging="360"/>
        <w:jc w:val="left"/>
      </w:pPr>
      <w:rPr>
        <w:rFonts w:hint="default" w:ascii="Times New Roman" w:hAnsi="Times New Roman" w:eastAsia="Times New Roman" w:cs="Times New Roman"/>
        <w:spacing w:val="-7"/>
        <w:w w:val="100"/>
        <w:sz w:val="20"/>
        <w:szCs w:val="20"/>
      </w:rPr>
    </w:lvl>
    <w:lvl w:ilvl="1">
      <w:start w:val="0"/>
      <w:numFmt w:val="bullet"/>
      <w:lvlText w:val="•"/>
      <w:lvlJc w:val="left"/>
      <w:pPr>
        <w:ind w:left="1610" w:hanging="360"/>
      </w:pPr>
      <w:rPr>
        <w:rFonts w:hint="default"/>
      </w:rPr>
    </w:lvl>
    <w:lvl w:ilvl="2">
      <w:start w:val="0"/>
      <w:numFmt w:val="bullet"/>
      <w:lvlText w:val="•"/>
      <w:lvlJc w:val="left"/>
      <w:pPr>
        <w:ind w:left="2621" w:hanging="360"/>
      </w:pPr>
      <w:rPr>
        <w:rFonts w:hint="default"/>
      </w:rPr>
    </w:lvl>
    <w:lvl w:ilvl="3">
      <w:start w:val="0"/>
      <w:numFmt w:val="bullet"/>
      <w:lvlText w:val="•"/>
      <w:lvlJc w:val="left"/>
      <w:pPr>
        <w:ind w:left="3631" w:hanging="360"/>
      </w:pPr>
      <w:rPr>
        <w:rFonts w:hint="default"/>
      </w:rPr>
    </w:lvl>
    <w:lvl w:ilvl="4">
      <w:start w:val="0"/>
      <w:numFmt w:val="bullet"/>
      <w:lvlText w:val="•"/>
      <w:lvlJc w:val="left"/>
      <w:pPr>
        <w:ind w:left="4642" w:hanging="360"/>
      </w:pPr>
      <w:rPr>
        <w:rFonts w:hint="default"/>
      </w:rPr>
    </w:lvl>
    <w:lvl w:ilvl="5">
      <w:start w:val="0"/>
      <w:numFmt w:val="bullet"/>
      <w:lvlText w:val="•"/>
      <w:lvlJc w:val="left"/>
      <w:pPr>
        <w:ind w:left="5652" w:hanging="360"/>
      </w:pPr>
      <w:rPr>
        <w:rFonts w:hint="default"/>
      </w:rPr>
    </w:lvl>
    <w:lvl w:ilvl="6">
      <w:start w:val="0"/>
      <w:numFmt w:val="bullet"/>
      <w:lvlText w:val="•"/>
      <w:lvlJc w:val="left"/>
      <w:pPr>
        <w:ind w:left="6663" w:hanging="360"/>
      </w:pPr>
      <w:rPr>
        <w:rFonts w:hint="default"/>
      </w:rPr>
    </w:lvl>
    <w:lvl w:ilvl="7">
      <w:start w:val="0"/>
      <w:numFmt w:val="bullet"/>
      <w:lvlText w:val="•"/>
      <w:lvlJc w:val="left"/>
      <w:pPr>
        <w:ind w:left="7673" w:hanging="360"/>
      </w:pPr>
      <w:rPr>
        <w:rFonts w:hint="default"/>
      </w:rPr>
    </w:lvl>
    <w:lvl w:ilvl="8">
      <w:start w:val="0"/>
      <w:numFmt w:val="bullet"/>
      <w:lvlText w:val="•"/>
      <w:lvlJc w:val="left"/>
      <w:pPr>
        <w:ind w:left="8684" w:hanging="360"/>
      </w:pPr>
      <w:rPr>
        <w:rFonts w:hint="default"/>
      </w:rPr>
    </w:lvl>
  </w:abstractNum>
  <w:abstractNum w:abstractNumId="39">
    <w:multiLevelType w:val="hybridMultilevel"/>
    <w:lvl w:ilvl="0">
      <w:start w:val="1"/>
      <w:numFmt w:val="decimal"/>
      <w:lvlText w:val="%1."/>
      <w:lvlJc w:val="left"/>
      <w:pPr>
        <w:ind w:left="585" w:hanging="355"/>
        <w:jc w:val="left"/>
      </w:pPr>
      <w:rPr>
        <w:rFonts w:hint="default" w:ascii="Times New Roman" w:hAnsi="Times New Roman" w:eastAsia="Times New Roman" w:cs="Times New Roman"/>
        <w:spacing w:val="-3"/>
        <w:w w:val="100"/>
        <w:sz w:val="20"/>
        <w:szCs w:val="20"/>
      </w:rPr>
    </w:lvl>
    <w:lvl w:ilvl="1">
      <w:start w:val="0"/>
      <w:numFmt w:val="bullet"/>
      <w:lvlText w:val="•"/>
      <w:lvlJc w:val="left"/>
      <w:pPr>
        <w:ind w:left="1592" w:hanging="355"/>
      </w:pPr>
      <w:rPr>
        <w:rFonts w:hint="default"/>
      </w:rPr>
    </w:lvl>
    <w:lvl w:ilvl="2">
      <w:start w:val="0"/>
      <w:numFmt w:val="bullet"/>
      <w:lvlText w:val="•"/>
      <w:lvlJc w:val="left"/>
      <w:pPr>
        <w:ind w:left="2605" w:hanging="355"/>
      </w:pPr>
      <w:rPr>
        <w:rFonts w:hint="default"/>
      </w:rPr>
    </w:lvl>
    <w:lvl w:ilvl="3">
      <w:start w:val="0"/>
      <w:numFmt w:val="bullet"/>
      <w:lvlText w:val="•"/>
      <w:lvlJc w:val="left"/>
      <w:pPr>
        <w:ind w:left="3617" w:hanging="355"/>
      </w:pPr>
      <w:rPr>
        <w:rFonts w:hint="default"/>
      </w:rPr>
    </w:lvl>
    <w:lvl w:ilvl="4">
      <w:start w:val="0"/>
      <w:numFmt w:val="bullet"/>
      <w:lvlText w:val="•"/>
      <w:lvlJc w:val="left"/>
      <w:pPr>
        <w:ind w:left="4630" w:hanging="355"/>
      </w:pPr>
      <w:rPr>
        <w:rFonts w:hint="default"/>
      </w:rPr>
    </w:lvl>
    <w:lvl w:ilvl="5">
      <w:start w:val="0"/>
      <w:numFmt w:val="bullet"/>
      <w:lvlText w:val="•"/>
      <w:lvlJc w:val="left"/>
      <w:pPr>
        <w:ind w:left="5642" w:hanging="355"/>
      </w:pPr>
      <w:rPr>
        <w:rFonts w:hint="default"/>
      </w:rPr>
    </w:lvl>
    <w:lvl w:ilvl="6">
      <w:start w:val="0"/>
      <w:numFmt w:val="bullet"/>
      <w:lvlText w:val="•"/>
      <w:lvlJc w:val="left"/>
      <w:pPr>
        <w:ind w:left="6655" w:hanging="355"/>
      </w:pPr>
      <w:rPr>
        <w:rFonts w:hint="default"/>
      </w:rPr>
    </w:lvl>
    <w:lvl w:ilvl="7">
      <w:start w:val="0"/>
      <w:numFmt w:val="bullet"/>
      <w:lvlText w:val="•"/>
      <w:lvlJc w:val="left"/>
      <w:pPr>
        <w:ind w:left="7667" w:hanging="355"/>
      </w:pPr>
      <w:rPr>
        <w:rFonts w:hint="default"/>
      </w:rPr>
    </w:lvl>
    <w:lvl w:ilvl="8">
      <w:start w:val="0"/>
      <w:numFmt w:val="bullet"/>
      <w:lvlText w:val="•"/>
      <w:lvlJc w:val="left"/>
      <w:pPr>
        <w:ind w:left="8680" w:hanging="355"/>
      </w:pPr>
      <w:rPr>
        <w:rFonts w:hint="default"/>
      </w:rPr>
    </w:lvl>
  </w:abstractNum>
  <w:abstractNum w:abstractNumId="38">
    <w:multiLevelType w:val="hybridMultilevel"/>
    <w:lvl w:ilvl="0">
      <w:start w:val="1"/>
      <w:numFmt w:val="lowerLetter"/>
      <w:lvlText w:val="%1."/>
      <w:lvlJc w:val="left"/>
      <w:pPr>
        <w:ind w:left="950" w:hanging="360"/>
        <w:jc w:val="left"/>
      </w:pPr>
      <w:rPr>
        <w:rFonts w:hint="default" w:ascii="Times New Roman" w:hAnsi="Times New Roman" w:eastAsia="Times New Roman" w:cs="Times New Roman"/>
        <w:spacing w:val="-2"/>
        <w:w w:val="100"/>
        <w:sz w:val="20"/>
        <w:szCs w:val="20"/>
      </w:rPr>
    </w:lvl>
    <w:lvl w:ilvl="1">
      <w:start w:val="0"/>
      <w:numFmt w:val="bullet"/>
      <w:lvlText w:val="•"/>
      <w:lvlJc w:val="left"/>
      <w:pPr>
        <w:ind w:left="1934" w:hanging="360"/>
      </w:pPr>
      <w:rPr>
        <w:rFonts w:hint="default"/>
      </w:rPr>
    </w:lvl>
    <w:lvl w:ilvl="2">
      <w:start w:val="0"/>
      <w:numFmt w:val="bullet"/>
      <w:lvlText w:val="•"/>
      <w:lvlJc w:val="left"/>
      <w:pPr>
        <w:ind w:left="2909" w:hanging="360"/>
      </w:pPr>
      <w:rPr>
        <w:rFonts w:hint="default"/>
      </w:rPr>
    </w:lvl>
    <w:lvl w:ilvl="3">
      <w:start w:val="0"/>
      <w:numFmt w:val="bullet"/>
      <w:lvlText w:val="•"/>
      <w:lvlJc w:val="left"/>
      <w:pPr>
        <w:ind w:left="3883" w:hanging="360"/>
      </w:pPr>
      <w:rPr>
        <w:rFonts w:hint="default"/>
      </w:rPr>
    </w:lvl>
    <w:lvl w:ilvl="4">
      <w:start w:val="0"/>
      <w:numFmt w:val="bullet"/>
      <w:lvlText w:val="•"/>
      <w:lvlJc w:val="left"/>
      <w:pPr>
        <w:ind w:left="4858" w:hanging="360"/>
      </w:pPr>
      <w:rPr>
        <w:rFonts w:hint="default"/>
      </w:rPr>
    </w:lvl>
    <w:lvl w:ilvl="5">
      <w:start w:val="0"/>
      <w:numFmt w:val="bullet"/>
      <w:lvlText w:val="•"/>
      <w:lvlJc w:val="left"/>
      <w:pPr>
        <w:ind w:left="5832" w:hanging="360"/>
      </w:pPr>
      <w:rPr>
        <w:rFonts w:hint="default"/>
      </w:rPr>
    </w:lvl>
    <w:lvl w:ilvl="6">
      <w:start w:val="0"/>
      <w:numFmt w:val="bullet"/>
      <w:lvlText w:val="•"/>
      <w:lvlJc w:val="left"/>
      <w:pPr>
        <w:ind w:left="6807" w:hanging="360"/>
      </w:pPr>
      <w:rPr>
        <w:rFonts w:hint="default"/>
      </w:rPr>
    </w:lvl>
    <w:lvl w:ilvl="7">
      <w:start w:val="0"/>
      <w:numFmt w:val="bullet"/>
      <w:lvlText w:val="•"/>
      <w:lvlJc w:val="left"/>
      <w:pPr>
        <w:ind w:left="7781" w:hanging="360"/>
      </w:pPr>
      <w:rPr>
        <w:rFonts w:hint="default"/>
      </w:rPr>
    </w:lvl>
    <w:lvl w:ilvl="8">
      <w:start w:val="0"/>
      <w:numFmt w:val="bullet"/>
      <w:lvlText w:val="•"/>
      <w:lvlJc w:val="left"/>
      <w:pPr>
        <w:ind w:left="8756" w:hanging="360"/>
      </w:pPr>
      <w:rPr>
        <w:rFonts w:hint="default"/>
      </w:rPr>
    </w:lvl>
  </w:abstractNum>
  <w:abstractNum w:abstractNumId="37">
    <w:multiLevelType w:val="hybridMultilevel"/>
    <w:lvl w:ilvl="0">
      <w:start w:val="0"/>
      <w:numFmt w:val="bullet"/>
      <w:lvlText w:val=""/>
      <w:lvlJc w:val="left"/>
      <w:pPr>
        <w:ind w:left="1506" w:hanging="425"/>
      </w:pPr>
      <w:rPr>
        <w:rFonts w:hint="default" w:ascii="Wingdings" w:hAnsi="Wingdings" w:eastAsia="Wingdings" w:cs="Wingdings"/>
        <w:w w:val="100"/>
        <w:sz w:val="20"/>
        <w:szCs w:val="20"/>
      </w:rPr>
    </w:lvl>
    <w:lvl w:ilvl="1">
      <w:start w:val="0"/>
      <w:numFmt w:val="bullet"/>
      <w:lvlText w:val="•"/>
      <w:lvlJc w:val="left"/>
      <w:pPr>
        <w:ind w:left="2420" w:hanging="425"/>
      </w:pPr>
      <w:rPr>
        <w:rFonts w:hint="default"/>
      </w:rPr>
    </w:lvl>
    <w:lvl w:ilvl="2">
      <w:start w:val="0"/>
      <w:numFmt w:val="bullet"/>
      <w:lvlText w:val="•"/>
      <w:lvlJc w:val="left"/>
      <w:pPr>
        <w:ind w:left="3341" w:hanging="425"/>
      </w:pPr>
      <w:rPr>
        <w:rFonts w:hint="default"/>
      </w:rPr>
    </w:lvl>
    <w:lvl w:ilvl="3">
      <w:start w:val="0"/>
      <w:numFmt w:val="bullet"/>
      <w:lvlText w:val="•"/>
      <w:lvlJc w:val="left"/>
      <w:pPr>
        <w:ind w:left="4261" w:hanging="425"/>
      </w:pPr>
      <w:rPr>
        <w:rFonts w:hint="default"/>
      </w:rPr>
    </w:lvl>
    <w:lvl w:ilvl="4">
      <w:start w:val="0"/>
      <w:numFmt w:val="bullet"/>
      <w:lvlText w:val="•"/>
      <w:lvlJc w:val="left"/>
      <w:pPr>
        <w:ind w:left="5182" w:hanging="425"/>
      </w:pPr>
      <w:rPr>
        <w:rFonts w:hint="default"/>
      </w:rPr>
    </w:lvl>
    <w:lvl w:ilvl="5">
      <w:start w:val="0"/>
      <w:numFmt w:val="bullet"/>
      <w:lvlText w:val="•"/>
      <w:lvlJc w:val="left"/>
      <w:pPr>
        <w:ind w:left="6102" w:hanging="425"/>
      </w:pPr>
      <w:rPr>
        <w:rFonts w:hint="default"/>
      </w:rPr>
    </w:lvl>
    <w:lvl w:ilvl="6">
      <w:start w:val="0"/>
      <w:numFmt w:val="bullet"/>
      <w:lvlText w:val="•"/>
      <w:lvlJc w:val="left"/>
      <w:pPr>
        <w:ind w:left="7023" w:hanging="425"/>
      </w:pPr>
      <w:rPr>
        <w:rFonts w:hint="default"/>
      </w:rPr>
    </w:lvl>
    <w:lvl w:ilvl="7">
      <w:start w:val="0"/>
      <w:numFmt w:val="bullet"/>
      <w:lvlText w:val="•"/>
      <w:lvlJc w:val="left"/>
      <w:pPr>
        <w:ind w:left="7943" w:hanging="425"/>
      </w:pPr>
      <w:rPr>
        <w:rFonts w:hint="default"/>
      </w:rPr>
    </w:lvl>
    <w:lvl w:ilvl="8">
      <w:start w:val="0"/>
      <w:numFmt w:val="bullet"/>
      <w:lvlText w:val="•"/>
      <w:lvlJc w:val="left"/>
      <w:pPr>
        <w:ind w:left="8864" w:hanging="425"/>
      </w:pPr>
      <w:rPr>
        <w:rFonts w:hint="default"/>
      </w:rPr>
    </w:lvl>
  </w:abstractNum>
  <w:abstractNum w:abstractNumId="36">
    <w:multiLevelType w:val="hybridMultilevel"/>
    <w:lvl w:ilvl="0">
      <w:start w:val="14"/>
      <w:numFmt w:val="upperLetter"/>
      <w:lvlText w:val="%1"/>
      <w:lvlJc w:val="left"/>
      <w:pPr>
        <w:ind w:left="230" w:hanging="330"/>
        <w:jc w:val="left"/>
      </w:pPr>
      <w:rPr>
        <w:rFonts w:hint="default"/>
      </w:rPr>
    </w:lvl>
    <w:lvl w:ilvl="1">
      <w:start w:val="2"/>
      <w:numFmt w:val="upperLetter"/>
      <w:lvlText w:val="%1.%2"/>
      <w:lvlJc w:val="left"/>
      <w:pPr>
        <w:ind w:left="230" w:hanging="330"/>
        <w:jc w:val="left"/>
      </w:pPr>
      <w:rPr>
        <w:rFonts w:hint="default" w:ascii="Times New Roman" w:hAnsi="Times New Roman" w:eastAsia="Times New Roman" w:cs="Times New Roman"/>
        <w:b/>
        <w:bCs/>
        <w:w w:val="100"/>
        <w:sz w:val="18"/>
        <w:szCs w:val="18"/>
      </w:rPr>
    </w:lvl>
    <w:lvl w:ilvl="2">
      <w:start w:val="1"/>
      <w:numFmt w:val="decimal"/>
      <w:lvlText w:val="%3."/>
      <w:lvlJc w:val="left"/>
      <w:pPr>
        <w:ind w:left="1301" w:hanging="361"/>
        <w:jc w:val="left"/>
      </w:pPr>
      <w:rPr>
        <w:rFonts w:hint="default" w:ascii="Times New Roman" w:hAnsi="Times New Roman" w:eastAsia="Times New Roman" w:cs="Times New Roman"/>
        <w:spacing w:val="-3"/>
        <w:w w:val="100"/>
        <w:sz w:val="20"/>
        <w:szCs w:val="20"/>
      </w:rPr>
    </w:lvl>
    <w:lvl w:ilvl="3">
      <w:start w:val="0"/>
      <w:numFmt w:val="bullet"/>
      <w:lvlText w:val="•"/>
      <w:lvlJc w:val="left"/>
      <w:pPr>
        <w:ind w:left="3390" w:hanging="361"/>
      </w:pPr>
      <w:rPr>
        <w:rFonts w:hint="default"/>
      </w:rPr>
    </w:lvl>
    <w:lvl w:ilvl="4">
      <w:start w:val="0"/>
      <w:numFmt w:val="bullet"/>
      <w:lvlText w:val="•"/>
      <w:lvlJc w:val="left"/>
      <w:pPr>
        <w:ind w:left="4435" w:hanging="361"/>
      </w:pPr>
      <w:rPr>
        <w:rFonts w:hint="default"/>
      </w:rPr>
    </w:lvl>
    <w:lvl w:ilvl="5">
      <w:start w:val="0"/>
      <w:numFmt w:val="bullet"/>
      <w:lvlText w:val="•"/>
      <w:lvlJc w:val="left"/>
      <w:pPr>
        <w:ind w:left="5480" w:hanging="361"/>
      </w:pPr>
      <w:rPr>
        <w:rFonts w:hint="default"/>
      </w:rPr>
    </w:lvl>
    <w:lvl w:ilvl="6">
      <w:start w:val="0"/>
      <w:numFmt w:val="bullet"/>
      <w:lvlText w:val="•"/>
      <w:lvlJc w:val="left"/>
      <w:pPr>
        <w:ind w:left="6525" w:hanging="361"/>
      </w:pPr>
      <w:rPr>
        <w:rFonts w:hint="default"/>
      </w:rPr>
    </w:lvl>
    <w:lvl w:ilvl="7">
      <w:start w:val="0"/>
      <w:numFmt w:val="bullet"/>
      <w:lvlText w:val="•"/>
      <w:lvlJc w:val="left"/>
      <w:pPr>
        <w:ind w:left="7570" w:hanging="361"/>
      </w:pPr>
      <w:rPr>
        <w:rFonts w:hint="default"/>
      </w:rPr>
    </w:lvl>
    <w:lvl w:ilvl="8">
      <w:start w:val="0"/>
      <w:numFmt w:val="bullet"/>
      <w:lvlText w:val="•"/>
      <w:lvlJc w:val="left"/>
      <w:pPr>
        <w:ind w:left="8615" w:hanging="361"/>
      </w:pPr>
      <w:rPr>
        <w:rFonts w:hint="default"/>
      </w:rPr>
    </w:lvl>
  </w:abstractNum>
  <w:abstractNum w:abstractNumId="35">
    <w:multiLevelType w:val="hybridMultilevel"/>
    <w:lvl w:ilvl="0">
      <w:start w:val="0"/>
      <w:numFmt w:val="bullet"/>
      <w:lvlText w:val="-"/>
      <w:lvlJc w:val="left"/>
      <w:pPr>
        <w:ind w:left="515" w:hanging="285"/>
      </w:pPr>
      <w:rPr>
        <w:rFonts w:hint="default" w:ascii="Times New Roman" w:hAnsi="Times New Roman" w:eastAsia="Times New Roman" w:cs="Times New Roman"/>
        <w:spacing w:val="-6"/>
        <w:w w:val="100"/>
        <w:sz w:val="20"/>
        <w:szCs w:val="20"/>
      </w:rPr>
    </w:lvl>
    <w:lvl w:ilvl="1">
      <w:start w:val="0"/>
      <w:numFmt w:val="bullet"/>
      <w:lvlText w:val="-"/>
      <w:lvlJc w:val="left"/>
      <w:pPr>
        <w:ind w:left="950" w:hanging="360"/>
      </w:pPr>
      <w:rPr>
        <w:rFonts w:hint="default" w:ascii="Times New Roman" w:hAnsi="Times New Roman" w:eastAsia="Times New Roman" w:cs="Times New Roman"/>
        <w:spacing w:val="-2"/>
        <w:w w:val="100"/>
        <w:sz w:val="20"/>
        <w:szCs w:val="20"/>
      </w:rPr>
    </w:lvl>
    <w:lvl w:ilvl="2">
      <w:start w:val="0"/>
      <w:numFmt w:val="bullet"/>
      <w:lvlText w:val="•"/>
      <w:lvlJc w:val="left"/>
      <w:pPr>
        <w:ind w:left="2042" w:hanging="360"/>
      </w:pPr>
      <w:rPr>
        <w:rFonts w:hint="default"/>
      </w:rPr>
    </w:lvl>
    <w:lvl w:ilvl="3">
      <w:start w:val="0"/>
      <w:numFmt w:val="bullet"/>
      <w:lvlText w:val="•"/>
      <w:lvlJc w:val="left"/>
      <w:pPr>
        <w:ind w:left="3125" w:hanging="360"/>
      </w:pPr>
      <w:rPr>
        <w:rFonts w:hint="default"/>
      </w:rPr>
    </w:lvl>
    <w:lvl w:ilvl="4">
      <w:start w:val="0"/>
      <w:numFmt w:val="bullet"/>
      <w:lvlText w:val="•"/>
      <w:lvlJc w:val="left"/>
      <w:pPr>
        <w:ind w:left="4208" w:hanging="360"/>
      </w:pPr>
      <w:rPr>
        <w:rFonts w:hint="default"/>
      </w:rPr>
    </w:lvl>
    <w:lvl w:ilvl="5">
      <w:start w:val="0"/>
      <w:numFmt w:val="bullet"/>
      <w:lvlText w:val="•"/>
      <w:lvlJc w:val="left"/>
      <w:pPr>
        <w:ind w:left="5291" w:hanging="360"/>
      </w:pPr>
      <w:rPr>
        <w:rFonts w:hint="default"/>
      </w:rPr>
    </w:lvl>
    <w:lvl w:ilvl="6">
      <w:start w:val="0"/>
      <w:numFmt w:val="bullet"/>
      <w:lvlText w:val="•"/>
      <w:lvlJc w:val="left"/>
      <w:pPr>
        <w:ind w:left="6374" w:hanging="360"/>
      </w:pPr>
      <w:rPr>
        <w:rFonts w:hint="default"/>
      </w:rPr>
    </w:lvl>
    <w:lvl w:ilvl="7">
      <w:start w:val="0"/>
      <w:numFmt w:val="bullet"/>
      <w:lvlText w:val="•"/>
      <w:lvlJc w:val="left"/>
      <w:pPr>
        <w:ind w:left="7457" w:hanging="360"/>
      </w:pPr>
      <w:rPr>
        <w:rFonts w:hint="default"/>
      </w:rPr>
    </w:lvl>
    <w:lvl w:ilvl="8">
      <w:start w:val="0"/>
      <w:numFmt w:val="bullet"/>
      <w:lvlText w:val="•"/>
      <w:lvlJc w:val="left"/>
      <w:pPr>
        <w:ind w:left="8539" w:hanging="360"/>
      </w:pPr>
      <w:rPr>
        <w:rFonts w:hint="default"/>
      </w:rPr>
    </w:lvl>
  </w:abstractNum>
  <w:abstractNum w:abstractNumId="34">
    <w:multiLevelType w:val="hybridMultilevel"/>
    <w:lvl w:ilvl="0">
      <w:start w:val="1"/>
      <w:numFmt w:val="decimal"/>
      <w:lvlText w:val="%1)"/>
      <w:lvlJc w:val="left"/>
      <w:pPr>
        <w:ind w:left="590" w:hanging="360"/>
        <w:jc w:val="left"/>
      </w:pPr>
      <w:rPr>
        <w:rFonts w:hint="default" w:ascii="Times New Roman" w:hAnsi="Times New Roman" w:eastAsia="Times New Roman" w:cs="Times New Roman"/>
        <w:spacing w:val="-20"/>
        <w:w w:val="100"/>
        <w:sz w:val="20"/>
        <w:szCs w:val="20"/>
      </w:rPr>
    </w:lvl>
    <w:lvl w:ilvl="1">
      <w:start w:val="0"/>
      <w:numFmt w:val="bullet"/>
      <w:lvlText w:val=""/>
      <w:lvlJc w:val="left"/>
      <w:pPr>
        <w:ind w:left="950" w:hanging="360"/>
      </w:pPr>
      <w:rPr>
        <w:rFonts w:hint="default"/>
        <w:w w:val="100"/>
      </w:rPr>
    </w:lvl>
    <w:lvl w:ilvl="2">
      <w:start w:val="0"/>
      <w:numFmt w:val="bullet"/>
      <w:lvlText w:val="•"/>
      <w:lvlJc w:val="left"/>
      <w:pPr>
        <w:ind w:left="1100" w:hanging="360"/>
      </w:pPr>
      <w:rPr>
        <w:rFonts w:hint="default"/>
      </w:rPr>
    </w:lvl>
    <w:lvl w:ilvl="3">
      <w:start w:val="0"/>
      <w:numFmt w:val="bullet"/>
      <w:lvlText w:val="•"/>
      <w:lvlJc w:val="left"/>
      <w:pPr>
        <w:ind w:left="2300" w:hanging="360"/>
      </w:pPr>
      <w:rPr>
        <w:rFonts w:hint="default"/>
      </w:rPr>
    </w:lvl>
    <w:lvl w:ilvl="4">
      <w:start w:val="0"/>
      <w:numFmt w:val="bullet"/>
      <w:lvlText w:val="•"/>
      <w:lvlJc w:val="left"/>
      <w:pPr>
        <w:ind w:left="3501" w:hanging="360"/>
      </w:pPr>
      <w:rPr>
        <w:rFonts w:hint="default"/>
      </w:rPr>
    </w:lvl>
    <w:lvl w:ilvl="5">
      <w:start w:val="0"/>
      <w:numFmt w:val="bullet"/>
      <w:lvlText w:val="•"/>
      <w:lvlJc w:val="left"/>
      <w:pPr>
        <w:ind w:left="4702" w:hanging="360"/>
      </w:pPr>
      <w:rPr>
        <w:rFonts w:hint="default"/>
      </w:rPr>
    </w:lvl>
    <w:lvl w:ilvl="6">
      <w:start w:val="0"/>
      <w:numFmt w:val="bullet"/>
      <w:lvlText w:val="•"/>
      <w:lvlJc w:val="left"/>
      <w:pPr>
        <w:ind w:left="5902" w:hanging="360"/>
      </w:pPr>
      <w:rPr>
        <w:rFonts w:hint="default"/>
      </w:rPr>
    </w:lvl>
    <w:lvl w:ilvl="7">
      <w:start w:val="0"/>
      <w:numFmt w:val="bullet"/>
      <w:lvlText w:val="•"/>
      <w:lvlJc w:val="left"/>
      <w:pPr>
        <w:ind w:left="7103" w:hanging="360"/>
      </w:pPr>
      <w:rPr>
        <w:rFonts w:hint="default"/>
      </w:rPr>
    </w:lvl>
    <w:lvl w:ilvl="8">
      <w:start w:val="0"/>
      <w:numFmt w:val="bullet"/>
      <w:lvlText w:val="•"/>
      <w:lvlJc w:val="left"/>
      <w:pPr>
        <w:ind w:left="8304" w:hanging="360"/>
      </w:pPr>
      <w:rPr>
        <w:rFonts w:hint="default"/>
      </w:rPr>
    </w:lvl>
  </w:abstractNum>
  <w:abstractNum w:abstractNumId="33">
    <w:multiLevelType w:val="hybridMultilevel"/>
    <w:lvl w:ilvl="0">
      <w:start w:val="0"/>
      <w:numFmt w:val="bullet"/>
      <w:lvlText w:val=""/>
      <w:lvlJc w:val="left"/>
      <w:pPr>
        <w:ind w:left="285" w:hanging="285"/>
      </w:pPr>
      <w:rPr>
        <w:rFonts w:hint="default" w:ascii="Symbol" w:hAnsi="Symbol" w:eastAsia="Symbol" w:cs="Symbol"/>
        <w:w w:val="100"/>
        <w:sz w:val="20"/>
        <w:szCs w:val="20"/>
      </w:rPr>
    </w:lvl>
    <w:lvl w:ilvl="1">
      <w:start w:val="0"/>
      <w:numFmt w:val="bullet"/>
      <w:lvlText w:val="•"/>
      <w:lvlJc w:val="left"/>
      <w:pPr>
        <w:ind w:left="448" w:hanging="285"/>
      </w:pPr>
      <w:rPr>
        <w:rFonts w:hint="default"/>
      </w:rPr>
    </w:lvl>
    <w:lvl w:ilvl="2">
      <w:start w:val="0"/>
      <w:numFmt w:val="bullet"/>
      <w:lvlText w:val="•"/>
      <w:lvlJc w:val="left"/>
      <w:pPr>
        <w:ind w:left="616" w:hanging="285"/>
      </w:pPr>
      <w:rPr>
        <w:rFonts w:hint="default"/>
      </w:rPr>
    </w:lvl>
    <w:lvl w:ilvl="3">
      <w:start w:val="0"/>
      <w:numFmt w:val="bullet"/>
      <w:lvlText w:val="•"/>
      <w:lvlJc w:val="left"/>
      <w:pPr>
        <w:ind w:left="784" w:hanging="285"/>
      </w:pPr>
      <w:rPr>
        <w:rFonts w:hint="default"/>
      </w:rPr>
    </w:lvl>
    <w:lvl w:ilvl="4">
      <w:start w:val="0"/>
      <w:numFmt w:val="bullet"/>
      <w:lvlText w:val="•"/>
      <w:lvlJc w:val="left"/>
      <w:pPr>
        <w:ind w:left="952" w:hanging="285"/>
      </w:pPr>
      <w:rPr>
        <w:rFonts w:hint="default"/>
      </w:rPr>
    </w:lvl>
    <w:lvl w:ilvl="5">
      <w:start w:val="0"/>
      <w:numFmt w:val="bullet"/>
      <w:lvlText w:val="•"/>
      <w:lvlJc w:val="left"/>
      <w:pPr>
        <w:ind w:left="1121" w:hanging="285"/>
      </w:pPr>
      <w:rPr>
        <w:rFonts w:hint="default"/>
      </w:rPr>
    </w:lvl>
    <w:lvl w:ilvl="6">
      <w:start w:val="0"/>
      <w:numFmt w:val="bullet"/>
      <w:lvlText w:val="•"/>
      <w:lvlJc w:val="left"/>
      <w:pPr>
        <w:ind w:left="1289" w:hanging="285"/>
      </w:pPr>
      <w:rPr>
        <w:rFonts w:hint="default"/>
      </w:rPr>
    </w:lvl>
    <w:lvl w:ilvl="7">
      <w:start w:val="0"/>
      <w:numFmt w:val="bullet"/>
      <w:lvlText w:val="•"/>
      <w:lvlJc w:val="left"/>
      <w:pPr>
        <w:ind w:left="1457" w:hanging="285"/>
      </w:pPr>
      <w:rPr>
        <w:rFonts w:hint="default"/>
      </w:rPr>
    </w:lvl>
    <w:lvl w:ilvl="8">
      <w:start w:val="0"/>
      <w:numFmt w:val="bullet"/>
      <w:lvlText w:val="•"/>
      <w:lvlJc w:val="left"/>
      <w:pPr>
        <w:ind w:left="1625" w:hanging="285"/>
      </w:pPr>
      <w:rPr>
        <w:rFonts w:hint="default"/>
      </w:rPr>
    </w:lvl>
  </w:abstractNum>
  <w:abstractNum w:abstractNumId="32">
    <w:multiLevelType w:val="hybridMultilevel"/>
    <w:lvl w:ilvl="0">
      <w:start w:val="0"/>
      <w:numFmt w:val="bullet"/>
      <w:lvlText w:val=""/>
      <w:lvlJc w:val="left"/>
      <w:pPr>
        <w:ind w:left="285" w:hanging="285"/>
      </w:pPr>
      <w:rPr>
        <w:rFonts w:hint="default" w:ascii="Symbol" w:hAnsi="Symbol" w:eastAsia="Symbol" w:cs="Symbol"/>
        <w:w w:val="100"/>
        <w:sz w:val="20"/>
        <w:szCs w:val="20"/>
      </w:rPr>
    </w:lvl>
    <w:lvl w:ilvl="1">
      <w:start w:val="0"/>
      <w:numFmt w:val="bullet"/>
      <w:lvlText w:val="•"/>
      <w:lvlJc w:val="left"/>
      <w:pPr>
        <w:ind w:left="448" w:hanging="285"/>
      </w:pPr>
      <w:rPr>
        <w:rFonts w:hint="default"/>
      </w:rPr>
    </w:lvl>
    <w:lvl w:ilvl="2">
      <w:start w:val="0"/>
      <w:numFmt w:val="bullet"/>
      <w:lvlText w:val="•"/>
      <w:lvlJc w:val="left"/>
      <w:pPr>
        <w:ind w:left="616" w:hanging="285"/>
      </w:pPr>
      <w:rPr>
        <w:rFonts w:hint="default"/>
      </w:rPr>
    </w:lvl>
    <w:lvl w:ilvl="3">
      <w:start w:val="0"/>
      <w:numFmt w:val="bullet"/>
      <w:lvlText w:val="•"/>
      <w:lvlJc w:val="left"/>
      <w:pPr>
        <w:ind w:left="784" w:hanging="285"/>
      </w:pPr>
      <w:rPr>
        <w:rFonts w:hint="default"/>
      </w:rPr>
    </w:lvl>
    <w:lvl w:ilvl="4">
      <w:start w:val="0"/>
      <w:numFmt w:val="bullet"/>
      <w:lvlText w:val="•"/>
      <w:lvlJc w:val="left"/>
      <w:pPr>
        <w:ind w:left="952" w:hanging="285"/>
      </w:pPr>
      <w:rPr>
        <w:rFonts w:hint="default"/>
      </w:rPr>
    </w:lvl>
    <w:lvl w:ilvl="5">
      <w:start w:val="0"/>
      <w:numFmt w:val="bullet"/>
      <w:lvlText w:val="•"/>
      <w:lvlJc w:val="left"/>
      <w:pPr>
        <w:ind w:left="1121" w:hanging="285"/>
      </w:pPr>
      <w:rPr>
        <w:rFonts w:hint="default"/>
      </w:rPr>
    </w:lvl>
    <w:lvl w:ilvl="6">
      <w:start w:val="0"/>
      <w:numFmt w:val="bullet"/>
      <w:lvlText w:val="•"/>
      <w:lvlJc w:val="left"/>
      <w:pPr>
        <w:ind w:left="1289" w:hanging="285"/>
      </w:pPr>
      <w:rPr>
        <w:rFonts w:hint="default"/>
      </w:rPr>
    </w:lvl>
    <w:lvl w:ilvl="7">
      <w:start w:val="0"/>
      <w:numFmt w:val="bullet"/>
      <w:lvlText w:val="•"/>
      <w:lvlJc w:val="left"/>
      <w:pPr>
        <w:ind w:left="1457" w:hanging="285"/>
      </w:pPr>
      <w:rPr>
        <w:rFonts w:hint="default"/>
      </w:rPr>
    </w:lvl>
    <w:lvl w:ilvl="8">
      <w:start w:val="0"/>
      <w:numFmt w:val="bullet"/>
      <w:lvlText w:val="•"/>
      <w:lvlJc w:val="left"/>
      <w:pPr>
        <w:ind w:left="1625" w:hanging="285"/>
      </w:pPr>
      <w:rPr>
        <w:rFonts w:hint="default"/>
      </w:rPr>
    </w:lvl>
  </w:abstractNum>
  <w:abstractNum w:abstractNumId="31">
    <w:multiLevelType w:val="hybridMultilevel"/>
    <w:lvl w:ilvl="0">
      <w:start w:val="0"/>
      <w:numFmt w:val="bullet"/>
      <w:lvlText w:val="-"/>
      <w:lvlJc w:val="left"/>
      <w:pPr>
        <w:ind w:left="590" w:hanging="360"/>
      </w:pPr>
      <w:rPr>
        <w:rFonts w:hint="default" w:ascii="Arial" w:hAnsi="Arial" w:eastAsia="Arial" w:cs="Arial"/>
        <w:spacing w:val="-6"/>
        <w:w w:val="100"/>
        <w:sz w:val="20"/>
        <w:szCs w:val="20"/>
      </w:rPr>
    </w:lvl>
    <w:lvl w:ilvl="1">
      <w:start w:val="0"/>
      <w:numFmt w:val="bullet"/>
      <w:lvlText w:val="•"/>
      <w:lvlJc w:val="left"/>
      <w:pPr>
        <w:ind w:left="1610" w:hanging="360"/>
      </w:pPr>
      <w:rPr>
        <w:rFonts w:hint="default"/>
      </w:rPr>
    </w:lvl>
    <w:lvl w:ilvl="2">
      <w:start w:val="0"/>
      <w:numFmt w:val="bullet"/>
      <w:lvlText w:val="•"/>
      <w:lvlJc w:val="left"/>
      <w:pPr>
        <w:ind w:left="2621" w:hanging="360"/>
      </w:pPr>
      <w:rPr>
        <w:rFonts w:hint="default"/>
      </w:rPr>
    </w:lvl>
    <w:lvl w:ilvl="3">
      <w:start w:val="0"/>
      <w:numFmt w:val="bullet"/>
      <w:lvlText w:val="•"/>
      <w:lvlJc w:val="left"/>
      <w:pPr>
        <w:ind w:left="3631" w:hanging="360"/>
      </w:pPr>
      <w:rPr>
        <w:rFonts w:hint="default"/>
      </w:rPr>
    </w:lvl>
    <w:lvl w:ilvl="4">
      <w:start w:val="0"/>
      <w:numFmt w:val="bullet"/>
      <w:lvlText w:val="•"/>
      <w:lvlJc w:val="left"/>
      <w:pPr>
        <w:ind w:left="4642" w:hanging="360"/>
      </w:pPr>
      <w:rPr>
        <w:rFonts w:hint="default"/>
      </w:rPr>
    </w:lvl>
    <w:lvl w:ilvl="5">
      <w:start w:val="0"/>
      <w:numFmt w:val="bullet"/>
      <w:lvlText w:val="•"/>
      <w:lvlJc w:val="left"/>
      <w:pPr>
        <w:ind w:left="5652" w:hanging="360"/>
      </w:pPr>
      <w:rPr>
        <w:rFonts w:hint="default"/>
      </w:rPr>
    </w:lvl>
    <w:lvl w:ilvl="6">
      <w:start w:val="0"/>
      <w:numFmt w:val="bullet"/>
      <w:lvlText w:val="•"/>
      <w:lvlJc w:val="left"/>
      <w:pPr>
        <w:ind w:left="6663" w:hanging="360"/>
      </w:pPr>
      <w:rPr>
        <w:rFonts w:hint="default"/>
      </w:rPr>
    </w:lvl>
    <w:lvl w:ilvl="7">
      <w:start w:val="0"/>
      <w:numFmt w:val="bullet"/>
      <w:lvlText w:val="•"/>
      <w:lvlJc w:val="left"/>
      <w:pPr>
        <w:ind w:left="7673" w:hanging="360"/>
      </w:pPr>
      <w:rPr>
        <w:rFonts w:hint="default"/>
      </w:rPr>
    </w:lvl>
    <w:lvl w:ilvl="8">
      <w:start w:val="0"/>
      <w:numFmt w:val="bullet"/>
      <w:lvlText w:val="•"/>
      <w:lvlJc w:val="left"/>
      <w:pPr>
        <w:ind w:left="8684" w:hanging="360"/>
      </w:pPr>
      <w:rPr>
        <w:rFonts w:hint="default"/>
      </w:rPr>
    </w:lvl>
  </w:abstractNum>
  <w:abstractNum w:abstractNumId="30">
    <w:multiLevelType w:val="hybridMultilevel"/>
    <w:lvl w:ilvl="0">
      <w:start w:val="1"/>
      <w:numFmt w:val="decimal"/>
      <w:lvlText w:val="%1."/>
      <w:lvlJc w:val="left"/>
      <w:pPr>
        <w:ind w:left="585" w:hanging="355"/>
        <w:jc w:val="left"/>
      </w:pPr>
      <w:rPr>
        <w:rFonts w:hint="default" w:ascii="Times New Roman" w:hAnsi="Times New Roman" w:eastAsia="Times New Roman" w:cs="Times New Roman"/>
        <w:spacing w:val="-6"/>
        <w:w w:val="100"/>
        <w:sz w:val="20"/>
        <w:szCs w:val="20"/>
      </w:rPr>
    </w:lvl>
    <w:lvl w:ilvl="1">
      <w:start w:val="1"/>
      <w:numFmt w:val="lowerLetter"/>
      <w:lvlText w:val="%2."/>
      <w:lvlJc w:val="left"/>
      <w:pPr>
        <w:ind w:left="1306" w:hanging="356"/>
        <w:jc w:val="left"/>
      </w:pPr>
      <w:rPr>
        <w:rFonts w:hint="default"/>
        <w:spacing w:val="-5"/>
        <w:w w:val="100"/>
      </w:rPr>
    </w:lvl>
    <w:lvl w:ilvl="2">
      <w:start w:val="0"/>
      <w:numFmt w:val="bullet"/>
      <w:lvlText w:val="•"/>
      <w:lvlJc w:val="left"/>
      <w:pPr>
        <w:ind w:left="2345" w:hanging="356"/>
      </w:pPr>
      <w:rPr>
        <w:rFonts w:hint="default"/>
      </w:rPr>
    </w:lvl>
    <w:lvl w:ilvl="3">
      <w:start w:val="0"/>
      <w:numFmt w:val="bullet"/>
      <w:lvlText w:val="•"/>
      <w:lvlJc w:val="left"/>
      <w:pPr>
        <w:ind w:left="3390" w:hanging="356"/>
      </w:pPr>
      <w:rPr>
        <w:rFonts w:hint="default"/>
      </w:rPr>
    </w:lvl>
    <w:lvl w:ilvl="4">
      <w:start w:val="0"/>
      <w:numFmt w:val="bullet"/>
      <w:lvlText w:val="•"/>
      <w:lvlJc w:val="left"/>
      <w:pPr>
        <w:ind w:left="4435" w:hanging="356"/>
      </w:pPr>
      <w:rPr>
        <w:rFonts w:hint="default"/>
      </w:rPr>
    </w:lvl>
    <w:lvl w:ilvl="5">
      <w:start w:val="0"/>
      <w:numFmt w:val="bullet"/>
      <w:lvlText w:val="•"/>
      <w:lvlJc w:val="left"/>
      <w:pPr>
        <w:ind w:left="5480" w:hanging="356"/>
      </w:pPr>
      <w:rPr>
        <w:rFonts w:hint="default"/>
      </w:rPr>
    </w:lvl>
    <w:lvl w:ilvl="6">
      <w:start w:val="0"/>
      <w:numFmt w:val="bullet"/>
      <w:lvlText w:val="•"/>
      <w:lvlJc w:val="left"/>
      <w:pPr>
        <w:ind w:left="6525" w:hanging="356"/>
      </w:pPr>
      <w:rPr>
        <w:rFonts w:hint="default"/>
      </w:rPr>
    </w:lvl>
    <w:lvl w:ilvl="7">
      <w:start w:val="0"/>
      <w:numFmt w:val="bullet"/>
      <w:lvlText w:val="•"/>
      <w:lvlJc w:val="left"/>
      <w:pPr>
        <w:ind w:left="7570" w:hanging="356"/>
      </w:pPr>
      <w:rPr>
        <w:rFonts w:hint="default"/>
      </w:rPr>
    </w:lvl>
    <w:lvl w:ilvl="8">
      <w:start w:val="0"/>
      <w:numFmt w:val="bullet"/>
      <w:lvlText w:val="•"/>
      <w:lvlJc w:val="left"/>
      <w:pPr>
        <w:ind w:left="8615" w:hanging="356"/>
      </w:pPr>
      <w:rPr>
        <w:rFonts w:hint="default"/>
      </w:rPr>
    </w:lvl>
  </w:abstractNum>
  <w:abstractNum w:abstractNumId="29">
    <w:multiLevelType w:val="hybridMultilevel"/>
    <w:lvl w:ilvl="0">
      <w:start w:val="2"/>
      <w:numFmt w:val="decimal"/>
      <w:lvlText w:val="%1"/>
      <w:lvlJc w:val="left"/>
      <w:pPr>
        <w:ind w:left="380" w:hanging="150"/>
        <w:jc w:val="left"/>
      </w:pPr>
      <w:rPr>
        <w:rFonts w:hint="default" w:ascii="Times New Roman" w:hAnsi="Times New Roman" w:eastAsia="Times New Roman" w:cs="Times New Roman"/>
        <w:spacing w:val="-2"/>
        <w:w w:val="100"/>
        <w:sz w:val="20"/>
        <w:szCs w:val="20"/>
      </w:rPr>
    </w:lvl>
    <w:lvl w:ilvl="1">
      <w:start w:val="0"/>
      <w:numFmt w:val="bullet"/>
      <w:lvlText w:val="•"/>
      <w:lvlJc w:val="left"/>
      <w:pPr>
        <w:ind w:left="1412" w:hanging="150"/>
      </w:pPr>
      <w:rPr>
        <w:rFonts w:hint="default"/>
      </w:rPr>
    </w:lvl>
    <w:lvl w:ilvl="2">
      <w:start w:val="0"/>
      <w:numFmt w:val="bullet"/>
      <w:lvlText w:val="•"/>
      <w:lvlJc w:val="left"/>
      <w:pPr>
        <w:ind w:left="2445" w:hanging="150"/>
      </w:pPr>
      <w:rPr>
        <w:rFonts w:hint="default"/>
      </w:rPr>
    </w:lvl>
    <w:lvl w:ilvl="3">
      <w:start w:val="0"/>
      <w:numFmt w:val="bullet"/>
      <w:lvlText w:val="•"/>
      <w:lvlJc w:val="left"/>
      <w:pPr>
        <w:ind w:left="3477" w:hanging="150"/>
      </w:pPr>
      <w:rPr>
        <w:rFonts w:hint="default"/>
      </w:rPr>
    </w:lvl>
    <w:lvl w:ilvl="4">
      <w:start w:val="0"/>
      <w:numFmt w:val="bullet"/>
      <w:lvlText w:val="•"/>
      <w:lvlJc w:val="left"/>
      <w:pPr>
        <w:ind w:left="4510" w:hanging="150"/>
      </w:pPr>
      <w:rPr>
        <w:rFonts w:hint="default"/>
      </w:rPr>
    </w:lvl>
    <w:lvl w:ilvl="5">
      <w:start w:val="0"/>
      <w:numFmt w:val="bullet"/>
      <w:lvlText w:val="•"/>
      <w:lvlJc w:val="left"/>
      <w:pPr>
        <w:ind w:left="5542" w:hanging="150"/>
      </w:pPr>
      <w:rPr>
        <w:rFonts w:hint="default"/>
      </w:rPr>
    </w:lvl>
    <w:lvl w:ilvl="6">
      <w:start w:val="0"/>
      <w:numFmt w:val="bullet"/>
      <w:lvlText w:val="•"/>
      <w:lvlJc w:val="left"/>
      <w:pPr>
        <w:ind w:left="6575" w:hanging="150"/>
      </w:pPr>
      <w:rPr>
        <w:rFonts w:hint="default"/>
      </w:rPr>
    </w:lvl>
    <w:lvl w:ilvl="7">
      <w:start w:val="0"/>
      <w:numFmt w:val="bullet"/>
      <w:lvlText w:val="•"/>
      <w:lvlJc w:val="left"/>
      <w:pPr>
        <w:ind w:left="7607" w:hanging="150"/>
      </w:pPr>
      <w:rPr>
        <w:rFonts w:hint="default"/>
      </w:rPr>
    </w:lvl>
    <w:lvl w:ilvl="8">
      <w:start w:val="0"/>
      <w:numFmt w:val="bullet"/>
      <w:lvlText w:val="•"/>
      <w:lvlJc w:val="left"/>
      <w:pPr>
        <w:ind w:left="8640" w:hanging="150"/>
      </w:pPr>
      <w:rPr>
        <w:rFonts w:hint="default"/>
      </w:rPr>
    </w:lvl>
  </w:abstractNum>
  <w:abstractNum w:abstractNumId="28">
    <w:multiLevelType w:val="hybridMultilevel"/>
    <w:lvl w:ilvl="0">
      <w:start w:val="0"/>
      <w:numFmt w:val="bullet"/>
      <w:lvlText w:val="-"/>
      <w:lvlJc w:val="left"/>
      <w:pPr>
        <w:ind w:left="590" w:hanging="360"/>
      </w:pPr>
      <w:rPr>
        <w:rFonts w:hint="default" w:ascii="Times New Roman" w:hAnsi="Times New Roman" w:eastAsia="Times New Roman" w:cs="Times New Roman"/>
        <w:spacing w:val="-2"/>
        <w:w w:val="100"/>
        <w:sz w:val="20"/>
        <w:szCs w:val="20"/>
      </w:rPr>
    </w:lvl>
    <w:lvl w:ilvl="1">
      <w:start w:val="0"/>
      <w:numFmt w:val="bullet"/>
      <w:lvlText w:val="•"/>
      <w:lvlJc w:val="left"/>
      <w:pPr>
        <w:ind w:left="1610" w:hanging="360"/>
      </w:pPr>
      <w:rPr>
        <w:rFonts w:hint="default"/>
      </w:rPr>
    </w:lvl>
    <w:lvl w:ilvl="2">
      <w:start w:val="0"/>
      <w:numFmt w:val="bullet"/>
      <w:lvlText w:val="•"/>
      <w:lvlJc w:val="left"/>
      <w:pPr>
        <w:ind w:left="2621" w:hanging="360"/>
      </w:pPr>
      <w:rPr>
        <w:rFonts w:hint="default"/>
      </w:rPr>
    </w:lvl>
    <w:lvl w:ilvl="3">
      <w:start w:val="0"/>
      <w:numFmt w:val="bullet"/>
      <w:lvlText w:val="•"/>
      <w:lvlJc w:val="left"/>
      <w:pPr>
        <w:ind w:left="3631" w:hanging="360"/>
      </w:pPr>
      <w:rPr>
        <w:rFonts w:hint="default"/>
      </w:rPr>
    </w:lvl>
    <w:lvl w:ilvl="4">
      <w:start w:val="0"/>
      <w:numFmt w:val="bullet"/>
      <w:lvlText w:val="•"/>
      <w:lvlJc w:val="left"/>
      <w:pPr>
        <w:ind w:left="4642" w:hanging="360"/>
      </w:pPr>
      <w:rPr>
        <w:rFonts w:hint="default"/>
      </w:rPr>
    </w:lvl>
    <w:lvl w:ilvl="5">
      <w:start w:val="0"/>
      <w:numFmt w:val="bullet"/>
      <w:lvlText w:val="•"/>
      <w:lvlJc w:val="left"/>
      <w:pPr>
        <w:ind w:left="5652" w:hanging="360"/>
      </w:pPr>
      <w:rPr>
        <w:rFonts w:hint="default"/>
      </w:rPr>
    </w:lvl>
    <w:lvl w:ilvl="6">
      <w:start w:val="0"/>
      <w:numFmt w:val="bullet"/>
      <w:lvlText w:val="•"/>
      <w:lvlJc w:val="left"/>
      <w:pPr>
        <w:ind w:left="6663" w:hanging="360"/>
      </w:pPr>
      <w:rPr>
        <w:rFonts w:hint="default"/>
      </w:rPr>
    </w:lvl>
    <w:lvl w:ilvl="7">
      <w:start w:val="0"/>
      <w:numFmt w:val="bullet"/>
      <w:lvlText w:val="•"/>
      <w:lvlJc w:val="left"/>
      <w:pPr>
        <w:ind w:left="7673" w:hanging="360"/>
      </w:pPr>
      <w:rPr>
        <w:rFonts w:hint="default"/>
      </w:rPr>
    </w:lvl>
    <w:lvl w:ilvl="8">
      <w:start w:val="0"/>
      <w:numFmt w:val="bullet"/>
      <w:lvlText w:val="•"/>
      <w:lvlJc w:val="left"/>
      <w:pPr>
        <w:ind w:left="8684" w:hanging="360"/>
      </w:pPr>
      <w:rPr>
        <w:rFonts w:hint="default"/>
      </w:rPr>
    </w:lvl>
  </w:abstractNum>
  <w:abstractNum w:abstractNumId="27">
    <w:multiLevelType w:val="hybridMultilevel"/>
    <w:lvl w:ilvl="0">
      <w:start w:val="0"/>
      <w:numFmt w:val="bullet"/>
      <w:lvlText w:val=""/>
      <w:lvlJc w:val="left"/>
      <w:pPr>
        <w:ind w:left="875" w:hanging="360"/>
      </w:pPr>
      <w:rPr>
        <w:rFonts w:hint="default" w:ascii="Symbol" w:hAnsi="Symbol" w:eastAsia="Symbol" w:cs="Symbol"/>
        <w:w w:val="100"/>
        <w:sz w:val="20"/>
        <w:szCs w:val="20"/>
      </w:rPr>
    </w:lvl>
    <w:lvl w:ilvl="1">
      <w:start w:val="0"/>
      <w:numFmt w:val="bullet"/>
      <w:lvlText w:val="•"/>
      <w:lvlJc w:val="left"/>
      <w:pPr>
        <w:ind w:left="1862" w:hanging="360"/>
      </w:pPr>
      <w:rPr>
        <w:rFonts w:hint="default"/>
      </w:rPr>
    </w:lvl>
    <w:lvl w:ilvl="2">
      <w:start w:val="0"/>
      <w:numFmt w:val="bullet"/>
      <w:lvlText w:val="•"/>
      <w:lvlJc w:val="left"/>
      <w:pPr>
        <w:ind w:left="2845" w:hanging="360"/>
      </w:pPr>
      <w:rPr>
        <w:rFonts w:hint="default"/>
      </w:rPr>
    </w:lvl>
    <w:lvl w:ilvl="3">
      <w:start w:val="0"/>
      <w:numFmt w:val="bullet"/>
      <w:lvlText w:val="•"/>
      <w:lvlJc w:val="left"/>
      <w:pPr>
        <w:ind w:left="3827" w:hanging="360"/>
      </w:pPr>
      <w:rPr>
        <w:rFonts w:hint="default"/>
      </w:rPr>
    </w:lvl>
    <w:lvl w:ilvl="4">
      <w:start w:val="0"/>
      <w:numFmt w:val="bullet"/>
      <w:lvlText w:val="•"/>
      <w:lvlJc w:val="left"/>
      <w:pPr>
        <w:ind w:left="4810" w:hanging="360"/>
      </w:pPr>
      <w:rPr>
        <w:rFonts w:hint="default"/>
      </w:rPr>
    </w:lvl>
    <w:lvl w:ilvl="5">
      <w:start w:val="0"/>
      <w:numFmt w:val="bullet"/>
      <w:lvlText w:val="•"/>
      <w:lvlJc w:val="left"/>
      <w:pPr>
        <w:ind w:left="5792" w:hanging="360"/>
      </w:pPr>
      <w:rPr>
        <w:rFonts w:hint="default"/>
      </w:rPr>
    </w:lvl>
    <w:lvl w:ilvl="6">
      <w:start w:val="0"/>
      <w:numFmt w:val="bullet"/>
      <w:lvlText w:val="•"/>
      <w:lvlJc w:val="left"/>
      <w:pPr>
        <w:ind w:left="6775" w:hanging="360"/>
      </w:pPr>
      <w:rPr>
        <w:rFonts w:hint="default"/>
      </w:rPr>
    </w:lvl>
    <w:lvl w:ilvl="7">
      <w:start w:val="0"/>
      <w:numFmt w:val="bullet"/>
      <w:lvlText w:val="•"/>
      <w:lvlJc w:val="left"/>
      <w:pPr>
        <w:ind w:left="7757" w:hanging="360"/>
      </w:pPr>
      <w:rPr>
        <w:rFonts w:hint="default"/>
      </w:rPr>
    </w:lvl>
    <w:lvl w:ilvl="8">
      <w:start w:val="0"/>
      <w:numFmt w:val="bullet"/>
      <w:lvlText w:val="•"/>
      <w:lvlJc w:val="left"/>
      <w:pPr>
        <w:ind w:left="8740" w:hanging="360"/>
      </w:pPr>
      <w:rPr>
        <w:rFonts w:hint="default"/>
      </w:rPr>
    </w:lvl>
  </w:abstractNum>
  <w:abstractNum w:abstractNumId="26">
    <w:multiLevelType w:val="hybridMultilevel"/>
    <w:lvl w:ilvl="0">
      <w:start w:val="1"/>
      <w:numFmt w:val="decimal"/>
      <w:lvlText w:val="%1)"/>
      <w:lvlJc w:val="left"/>
      <w:pPr>
        <w:ind w:left="800" w:hanging="280"/>
        <w:jc w:val="left"/>
      </w:pPr>
      <w:rPr>
        <w:rFonts w:hint="default" w:ascii="Times New Roman" w:hAnsi="Times New Roman" w:eastAsia="Times New Roman" w:cs="Times New Roman"/>
        <w:spacing w:val="-11"/>
        <w:w w:val="100"/>
        <w:sz w:val="20"/>
        <w:szCs w:val="20"/>
      </w:rPr>
    </w:lvl>
    <w:lvl w:ilvl="1">
      <w:start w:val="0"/>
      <w:numFmt w:val="bullet"/>
      <w:lvlText w:val="•"/>
      <w:lvlJc w:val="left"/>
      <w:pPr>
        <w:ind w:left="1790" w:hanging="280"/>
      </w:pPr>
      <w:rPr>
        <w:rFonts w:hint="default"/>
      </w:rPr>
    </w:lvl>
    <w:lvl w:ilvl="2">
      <w:start w:val="0"/>
      <w:numFmt w:val="bullet"/>
      <w:lvlText w:val="•"/>
      <w:lvlJc w:val="left"/>
      <w:pPr>
        <w:ind w:left="2781" w:hanging="280"/>
      </w:pPr>
      <w:rPr>
        <w:rFonts w:hint="default"/>
      </w:rPr>
    </w:lvl>
    <w:lvl w:ilvl="3">
      <w:start w:val="0"/>
      <w:numFmt w:val="bullet"/>
      <w:lvlText w:val="•"/>
      <w:lvlJc w:val="left"/>
      <w:pPr>
        <w:ind w:left="3771" w:hanging="280"/>
      </w:pPr>
      <w:rPr>
        <w:rFonts w:hint="default"/>
      </w:rPr>
    </w:lvl>
    <w:lvl w:ilvl="4">
      <w:start w:val="0"/>
      <w:numFmt w:val="bullet"/>
      <w:lvlText w:val="•"/>
      <w:lvlJc w:val="left"/>
      <w:pPr>
        <w:ind w:left="4762" w:hanging="280"/>
      </w:pPr>
      <w:rPr>
        <w:rFonts w:hint="default"/>
      </w:rPr>
    </w:lvl>
    <w:lvl w:ilvl="5">
      <w:start w:val="0"/>
      <w:numFmt w:val="bullet"/>
      <w:lvlText w:val="•"/>
      <w:lvlJc w:val="left"/>
      <w:pPr>
        <w:ind w:left="5752" w:hanging="280"/>
      </w:pPr>
      <w:rPr>
        <w:rFonts w:hint="default"/>
      </w:rPr>
    </w:lvl>
    <w:lvl w:ilvl="6">
      <w:start w:val="0"/>
      <w:numFmt w:val="bullet"/>
      <w:lvlText w:val="•"/>
      <w:lvlJc w:val="left"/>
      <w:pPr>
        <w:ind w:left="6743" w:hanging="280"/>
      </w:pPr>
      <w:rPr>
        <w:rFonts w:hint="default"/>
      </w:rPr>
    </w:lvl>
    <w:lvl w:ilvl="7">
      <w:start w:val="0"/>
      <w:numFmt w:val="bullet"/>
      <w:lvlText w:val="•"/>
      <w:lvlJc w:val="left"/>
      <w:pPr>
        <w:ind w:left="7733" w:hanging="280"/>
      </w:pPr>
      <w:rPr>
        <w:rFonts w:hint="default"/>
      </w:rPr>
    </w:lvl>
    <w:lvl w:ilvl="8">
      <w:start w:val="0"/>
      <w:numFmt w:val="bullet"/>
      <w:lvlText w:val="•"/>
      <w:lvlJc w:val="left"/>
      <w:pPr>
        <w:ind w:left="8724" w:hanging="280"/>
      </w:pPr>
      <w:rPr>
        <w:rFonts w:hint="default"/>
      </w:rPr>
    </w:lvl>
  </w:abstractNum>
  <w:abstractNum w:abstractNumId="25">
    <w:multiLevelType w:val="hybridMultilevel"/>
    <w:lvl w:ilvl="0">
      <w:start w:val="1"/>
      <w:numFmt w:val="decimal"/>
      <w:lvlText w:val="%1."/>
      <w:lvlJc w:val="left"/>
      <w:pPr>
        <w:ind w:left="515" w:hanging="285"/>
        <w:jc w:val="left"/>
      </w:pPr>
      <w:rPr>
        <w:rFonts w:hint="default" w:ascii="Times New Roman" w:hAnsi="Times New Roman" w:eastAsia="Times New Roman" w:cs="Times New Roman"/>
        <w:b/>
        <w:bCs/>
        <w:spacing w:val="-15"/>
        <w:w w:val="100"/>
        <w:sz w:val="20"/>
        <w:szCs w:val="20"/>
      </w:rPr>
    </w:lvl>
    <w:lvl w:ilvl="1">
      <w:start w:val="1"/>
      <w:numFmt w:val="decimal"/>
      <w:lvlText w:val="%2)"/>
      <w:lvlJc w:val="left"/>
      <w:pPr>
        <w:ind w:left="795" w:hanging="280"/>
        <w:jc w:val="left"/>
      </w:pPr>
      <w:rPr>
        <w:rFonts w:hint="default" w:ascii="Times New Roman" w:hAnsi="Times New Roman" w:eastAsia="Times New Roman" w:cs="Times New Roman"/>
        <w:spacing w:val="-7"/>
        <w:w w:val="100"/>
        <w:sz w:val="20"/>
        <w:szCs w:val="20"/>
      </w:rPr>
    </w:lvl>
    <w:lvl w:ilvl="2">
      <w:start w:val="0"/>
      <w:numFmt w:val="bullet"/>
      <w:lvlText w:val="•"/>
      <w:lvlJc w:val="left"/>
      <w:pPr>
        <w:ind w:left="1900" w:hanging="280"/>
      </w:pPr>
      <w:rPr>
        <w:rFonts w:hint="default"/>
      </w:rPr>
    </w:lvl>
    <w:lvl w:ilvl="3">
      <w:start w:val="0"/>
      <w:numFmt w:val="bullet"/>
      <w:lvlText w:val="•"/>
      <w:lvlJc w:val="left"/>
      <w:pPr>
        <w:ind w:left="3001" w:hanging="280"/>
      </w:pPr>
      <w:rPr>
        <w:rFonts w:hint="default"/>
      </w:rPr>
    </w:lvl>
    <w:lvl w:ilvl="4">
      <w:start w:val="0"/>
      <w:numFmt w:val="bullet"/>
      <w:lvlText w:val="•"/>
      <w:lvlJc w:val="left"/>
      <w:pPr>
        <w:ind w:left="4101" w:hanging="280"/>
      </w:pPr>
      <w:rPr>
        <w:rFonts w:hint="default"/>
      </w:rPr>
    </w:lvl>
    <w:lvl w:ilvl="5">
      <w:start w:val="0"/>
      <w:numFmt w:val="bullet"/>
      <w:lvlText w:val="•"/>
      <w:lvlJc w:val="left"/>
      <w:pPr>
        <w:ind w:left="5202" w:hanging="280"/>
      </w:pPr>
      <w:rPr>
        <w:rFonts w:hint="default"/>
      </w:rPr>
    </w:lvl>
    <w:lvl w:ilvl="6">
      <w:start w:val="0"/>
      <w:numFmt w:val="bullet"/>
      <w:lvlText w:val="•"/>
      <w:lvlJc w:val="left"/>
      <w:pPr>
        <w:ind w:left="6303" w:hanging="280"/>
      </w:pPr>
      <w:rPr>
        <w:rFonts w:hint="default"/>
      </w:rPr>
    </w:lvl>
    <w:lvl w:ilvl="7">
      <w:start w:val="0"/>
      <w:numFmt w:val="bullet"/>
      <w:lvlText w:val="•"/>
      <w:lvlJc w:val="left"/>
      <w:pPr>
        <w:ind w:left="7403" w:hanging="280"/>
      </w:pPr>
      <w:rPr>
        <w:rFonts w:hint="default"/>
      </w:rPr>
    </w:lvl>
    <w:lvl w:ilvl="8">
      <w:start w:val="0"/>
      <w:numFmt w:val="bullet"/>
      <w:lvlText w:val="•"/>
      <w:lvlJc w:val="left"/>
      <w:pPr>
        <w:ind w:left="8504" w:hanging="280"/>
      </w:pPr>
      <w:rPr>
        <w:rFonts w:hint="default"/>
      </w:rPr>
    </w:lvl>
  </w:abstractNum>
  <w:abstractNum w:abstractNumId="24">
    <w:multiLevelType w:val="hybridMultilevel"/>
    <w:lvl w:ilvl="0">
      <w:start w:val="1"/>
      <w:numFmt w:val="decimal"/>
      <w:lvlText w:val="%1."/>
      <w:lvlJc w:val="left"/>
      <w:pPr>
        <w:ind w:left="590" w:hanging="360"/>
        <w:jc w:val="left"/>
      </w:pPr>
      <w:rPr>
        <w:rFonts w:hint="default" w:ascii="Times New Roman" w:hAnsi="Times New Roman" w:eastAsia="Times New Roman" w:cs="Times New Roman"/>
        <w:spacing w:val="-2"/>
        <w:w w:val="100"/>
        <w:sz w:val="20"/>
        <w:szCs w:val="20"/>
      </w:rPr>
    </w:lvl>
    <w:lvl w:ilvl="1">
      <w:start w:val="0"/>
      <w:numFmt w:val="bullet"/>
      <w:lvlText w:val="•"/>
      <w:lvlJc w:val="left"/>
      <w:pPr>
        <w:ind w:left="1610" w:hanging="360"/>
      </w:pPr>
      <w:rPr>
        <w:rFonts w:hint="default"/>
      </w:rPr>
    </w:lvl>
    <w:lvl w:ilvl="2">
      <w:start w:val="0"/>
      <w:numFmt w:val="bullet"/>
      <w:lvlText w:val="•"/>
      <w:lvlJc w:val="left"/>
      <w:pPr>
        <w:ind w:left="2621" w:hanging="360"/>
      </w:pPr>
      <w:rPr>
        <w:rFonts w:hint="default"/>
      </w:rPr>
    </w:lvl>
    <w:lvl w:ilvl="3">
      <w:start w:val="0"/>
      <w:numFmt w:val="bullet"/>
      <w:lvlText w:val="•"/>
      <w:lvlJc w:val="left"/>
      <w:pPr>
        <w:ind w:left="3631" w:hanging="360"/>
      </w:pPr>
      <w:rPr>
        <w:rFonts w:hint="default"/>
      </w:rPr>
    </w:lvl>
    <w:lvl w:ilvl="4">
      <w:start w:val="0"/>
      <w:numFmt w:val="bullet"/>
      <w:lvlText w:val="•"/>
      <w:lvlJc w:val="left"/>
      <w:pPr>
        <w:ind w:left="4642" w:hanging="360"/>
      </w:pPr>
      <w:rPr>
        <w:rFonts w:hint="default"/>
      </w:rPr>
    </w:lvl>
    <w:lvl w:ilvl="5">
      <w:start w:val="0"/>
      <w:numFmt w:val="bullet"/>
      <w:lvlText w:val="•"/>
      <w:lvlJc w:val="left"/>
      <w:pPr>
        <w:ind w:left="5652" w:hanging="360"/>
      </w:pPr>
      <w:rPr>
        <w:rFonts w:hint="default"/>
      </w:rPr>
    </w:lvl>
    <w:lvl w:ilvl="6">
      <w:start w:val="0"/>
      <w:numFmt w:val="bullet"/>
      <w:lvlText w:val="•"/>
      <w:lvlJc w:val="left"/>
      <w:pPr>
        <w:ind w:left="6663" w:hanging="360"/>
      </w:pPr>
      <w:rPr>
        <w:rFonts w:hint="default"/>
      </w:rPr>
    </w:lvl>
    <w:lvl w:ilvl="7">
      <w:start w:val="0"/>
      <w:numFmt w:val="bullet"/>
      <w:lvlText w:val="•"/>
      <w:lvlJc w:val="left"/>
      <w:pPr>
        <w:ind w:left="7673" w:hanging="360"/>
      </w:pPr>
      <w:rPr>
        <w:rFonts w:hint="default"/>
      </w:rPr>
    </w:lvl>
    <w:lvl w:ilvl="8">
      <w:start w:val="0"/>
      <w:numFmt w:val="bullet"/>
      <w:lvlText w:val="•"/>
      <w:lvlJc w:val="left"/>
      <w:pPr>
        <w:ind w:left="8684" w:hanging="360"/>
      </w:pPr>
      <w:rPr>
        <w:rFonts w:hint="default"/>
      </w:rPr>
    </w:lvl>
  </w:abstractNum>
  <w:abstractNum w:abstractNumId="23">
    <w:multiLevelType w:val="hybridMultilevel"/>
    <w:lvl w:ilvl="0">
      <w:start w:val="0"/>
      <w:numFmt w:val="bullet"/>
      <w:lvlText w:val=""/>
      <w:lvlJc w:val="left"/>
      <w:pPr>
        <w:ind w:left="795" w:hanging="355"/>
      </w:pPr>
      <w:rPr>
        <w:rFonts w:hint="default" w:ascii="Symbol" w:hAnsi="Symbol" w:eastAsia="Symbol" w:cs="Symbol"/>
        <w:w w:val="100"/>
        <w:sz w:val="20"/>
        <w:szCs w:val="20"/>
      </w:rPr>
    </w:lvl>
    <w:lvl w:ilvl="1">
      <w:start w:val="0"/>
      <w:numFmt w:val="bullet"/>
      <w:lvlText w:val="•"/>
      <w:lvlJc w:val="left"/>
      <w:pPr>
        <w:ind w:left="800" w:hanging="355"/>
      </w:pPr>
      <w:rPr>
        <w:rFonts w:hint="default"/>
      </w:rPr>
    </w:lvl>
    <w:lvl w:ilvl="2">
      <w:start w:val="0"/>
      <w:numFmt w:val="bullet"/>
      <w:lvlText w:val="•"/>
      <w:lvlJc w:val="left"/>
      <w:pPr>
        <w:ind w:left="940" w:hanging="355"/>
      </w:pPr>
      <w:rPr>
        <w:rFonts w:hint="default"/>
      </w:rPr>
    </w:lvl>
    <w:lvl w:ilvl="3">
      <w:start w:val="0"/>
      <w:numFmt w:val="bullet"/>
      <w:lvlText w:val="•"/>
      <w:lvlJc w:val="left"/>
      <w:pPr>
        <w:ind w:left="2160" w:hanging="355"/>
      </w:pPr>
      <w:rPr>
        <w:rFonts w:hint="default"/>
      </w:rPr>
    </w:lvl>
    <w:lvl w:ilvl="4">
      <w:start w:val="0"/>
      <w:numFmt w:val="bullet"/>
      <w:lvlText w:val="•"/>
      <w:lvlJc w:val="left"/>
      <w:pPr>
        <w:ind w:left="3381" w:hanging="355"/>
      </w:pPr>
      <w:rPr>
        <w:rFonts w:hint="default"/>
      </w:rPr>
    </w:lvl>
    <w:lvl w:ilvl="5">
      <w:start w:val="0"/>
      <w:numFmt w:val="bullet"/>
      <w:lvlText w:val="•"/>
      <w:lvlJc w:val="left"/>
      <w:pPr>
        <w:ind w:left="4602" w:hanging="355"/>
      </w:pPr>
      <w:rPr>
        <w:rFonts w:hint="default"/>
      </w:rPr>
    </w:lvl>
    <w:lvl w:ilvl="6">
      <w:start w:val="0"/>
      <w:numFmt w:val="bullet"/>
      <w:lvlText w:val="•"/>
      <w:lvlJc w:val="left"/>
      <w:pPr>
        <w:ind w:left="5822" w:hanging="355"/>
      </w:pPr>
      <w:rPr>
        <w:rFonts w:hint="default"/>
      </w:rPr>
    </w:lvl>
    <w:lvl w:ilvl="7">
      <w:start w:val="0"/>
      <w:numFmt w:val="bullet"/>
      <w:lvlText w:val="•"/>
      <w:lvlJc w:val="left"/>
      <w:pPr>
        <w:ind w:left="7043" w:hanging="355"/>
      </w:pPr>
      <w:rPr>
        <w:rFonts w:hint="default"/>
      </w:rPr>
    </w:lvl>
    <w:lvl w:ilvl="8">
      <w:start w:val="0"/>
      <w:numFmt w:val="bullet"/>
      <w:lvlText w:val="•"/>
      <w:lvlJc w:val="left"/>
      <w:pPr>
        <w:ind w:left="8264" w:hanging="355"/>
      </w:pPr>
      <w:rPr>
        <w:rFonts w:hint="default"/>
      </w:rPr>
    </w:lvl>
  </w:abstractNum>
  <w:abstractNum w:abstractNumId="22">
    <w:multiLevelType w:val="hybridMultilevel"/>
    <w:lvl w:ilvl="0">
      <w:start w:val="1"/>
      <w:numFmt w:val="decimal"/>
      <w:lvlText w:val="%1."/>
      <w:lvlJc w:val="left"/>
      <w:pPr>
        <w:ind w:left="890" w:hanging="440"/>
        <w:jc w:val="left"/>
      </w:pPr>
      <w:rPr>
        <w:rFonts w:hint="default" w:ascii="Times New Roman" w:hAnsi="Times New Roman" w:eastAsia="Times New Roman" w:cs="Times New Roman"/>
        <w:b/>
        <w:bCs/>
        <w:spacing w:val="-7"/>
        <w:w w:val="100"/>
        <w:sz w:val="20"/>
        <w:szCs w:val="20"/>
      </w:rPr>
    </w:lvl>
    <w:lvl w:ilvl="1">
      <w:start w:val="0"/>
      <w:numFmt w:val="bullet"/>
      <w:lvlText w:val="•"/>
      <w:lvlJc w:val="left"/>
      <w:pPr>
        <w:ind w:left="1880" w:hanging="440"/>
      </w:pPr>
      <w:rPr>
        <w:rFonts w:hint="default"/>
      </w:rPr>
    </w:lvl>
    <w:lvl w:ilvl="2">
      <w:start w:val="0"/>
      <w:numFmt w:val="bullet"/>
      <w:lvlText w:val="•"/>
      <w:lvlJc w:val="left"/>
      <w:pPr>
        <w:ind w:left="2861" w:hanging="440"/>
      </w:pPr>
      <w:rPr>
        <w:rFonts w:hint="default"/>
      </w:rPr>
    </w:lvl>
    <w:lvl w:ilvl="3">
      <w:start w:val="0"/>
      <w:numFmt w:val="bullet"/>
      <w:lvlText w:val="•"/>
      <w:lvlJc w:val="left"/>
      <w:pPr>
        <w:ind w:left="3841" w:hanging="440"/>
      </w:pPr>
      <w:rPr>
        <w:rFonts w:hint="default"/>
      </w:rPr>
    </w:lvl>
    <w:lvl w:ilvl="4">
      <w:start w:val="0"/>
      <w:numFmt w:val="bullet"/>
      <w:lvlText w:val="•"/>
      <w:lvlJc w:val="left"/>
      <w:pPr>
        <w:ind w:left="4822" w:hanging="440"/>
      </w:pPr>
      <w:rPr>
        <w:rFonts w:hint="default"/>
      </w:rPr>
    </w:lvl>
    <w:lvl w:ilvl="5">
      <w:start w:val="0"/>
      <w:numFmt w:val="bullet"/>
      <w:lvlText w:val="•"/>
      <w:lvlJc w:val="left"/>
      <w:pPr>
        <w:ind w:left="5802" w:hanging="440"/>
      </w:pPr>
      <w:rPr>
        <w:rFonts w:hint="default"/>
      </w:rPr>
    </w:lvl>
    <w:lvl w:ilvl="6">
      <w:start w:val="0"/>
      <w:numFmt w:val="bullet"/>
      <w:lvlText w:val="•"/>
      <w:lvlJc w:val="left"/>
      <w:pPr>
        <w:ind w:left="6783" w:hanging="440"/>
      </w:pPr>
      <w:rPr>
        <w:rFonts w:hint="default"/>
      </w:rPr>
    </w:lvl>
    <w:lvl w:ilvl="7">
      <w:start w:val="0"/>
      <w:numFmt w:val="bullet"/>
      <w:lvlText w:val="•"/>
      <w:lvlJc w:val="left"/>
      <w:pPr>
        <w:ind w:left="7763" w:hanging="440"/>
      </w:pPr>
      <w:rPr>
        <w:rFonts w:hint="default"/>
      </w:rPr>
    </w:lvl>
    <w:lvl w:ilvl="8">
      <w:start w:val="0"/>
      <w:numFmt w:val="bullet"/>
      <w:lvlText w:val="•"/>
      <w:lvlJc w:val="left"/>
      <w:pPr>
        <w:ind w:left="8744" w:hanging="440"/>
      </w:pPr>
      <w:rPr>
        <w:rFonts w:hint="default"/>
      </w:rPr>
    </w:lvl>
  </w:abstractNum>
  <w:abstractNum w:abstractNumId="21">
    <w:multiLevelType w:val="hybridMultilevel"/>
    <w:lvl w:ilvl="0">
      <w:start w:val="0"/>
      <w:numFmt w:val="bullet"/>
      <w:lvlText w:val="-"/>
      <w:lvlJc w:val="left"/>
      <w:pPr>
        <w:ind w:left="6753" w:hanging="115"/>
      </w:pPr>
      <w:rPr>
        <w:rFonts w:hint="default" w:ascii="Times New Roman" w:hAnsi="Times New Roman" w:eastAsia="Times New Roman" w:cs="Times New Roman"/>
        <w:w w:val="100"/>
        <w:sz w:val="20"/>
        <w:szCs w:val="20"/>
      </w:rPr>
    </w:lvl>
    <w:lvl w:ilvl="1">
      <w:start w:val="0"/>
      <w:numFmt w:val="bullet"/>
      <w:lvlText w:val="•"/>
      <w:lvlJc w:val="left"/>
      <w:pPr>
        <w:ind w:left="7154" w:hanging="115"/>
      </w:pPr>
      <w:rPr>
        <w:rFonts w:hint="default"/>
      </w:rPr>
    </w:lvl>
    <w:lvl w:ilvl="2">
      <w:start w:val="0"/>
      <w:numFmt w:val="bullet"/>
      <w:lvlText w:val="•"/>
      <w:lvlJc w:val="left"/>
      <w:pPr>
        <w:ind w:left="7549" w:hanging="115"/>
      </w:pPr>
      <w:rPr>
        <w:rFonts w:hint="default"/>
      </w:rPr>
    </w:lvl>
    <w:lvl w:ilvl="3">
      <w:start w:val="0"/>
      <w:numFmt w:val="bullet"/>
      <w:lvlText w:val="•"/>
      <w:lvlJc w:val="left"/>
      <w:pPr>
        <w:ind w:left="7943" w:hanging="115"/>
      </w:pPr>
      <w:rPr>
        <w:rFonts w:hint="default"/>
      </w:rPr>
    </w:lvl>
    <w:lvl w:ilvl="4">
      <w:start w:val="0"/>
      <w:numFmt w:val="bullet"/>
      <w:lvlText w:val="•"/>
      <w:lvlJc w:val="left"/>
      <w:pPr>
        <w:ind w:left="8338" w:hanging="115"/>
      </w:pPr>
      <w:rPr>
        <w:rFonts w:hint="default"/>
      </w:rPr>
    </w:lvl>
    <w:lvl w:ilvl="5">
      <w:start w:val="0"/>
      <w:numFmt w:val="bullet"/>
      <w:lvlText w:val="•"/>
      <w:lvlJc w:val="left"/>
      <w:pPr>
        <w:ind w:left="8732" w:hanging="115"/>
      </w:pPr>
      <w:rPr>
        <w:rFonts w:hint="default"/>
      </w:rPr>
    </w:lvl>
    <w:lvl w:ilvl="6">
      <w:start w:val="0"/>
      <w:numFmt w:val="bullet"/>
      <w:lvlText w:val="•"/>
      <w:lvlJc w:val="left"/>
      <w:pPr>
        <w:ind w:left="9127" w:hanging="115"/>
      </w:pPr>
      <w:rPr>
        <w:rFonts w:hint="default"/>
      </w:rPr>
    </w:lvl>
    <w:lvl w:ilvl="7">
      <w:start w:val="0"/>
      <w:numFmt w:val="bullet"/>
      <w:lvlText w:val="•"/>
      <w:lvlJc w:val="left"/>
      <w:pPr>
        <w:ind w:left="9521" w:hanging="115"/>
      </w:pPr>
      <w:rPr>
        <w:rFonts w:hint="default"/>
      </w:rPr>
    </w:lvl>
    <w:lvl w:ilvl="8">
      <w:start w:val="0"/>
      <w:numFmt w:val="bullet"/>
      <w:lvlText w:val="•"/>
      <w:lvlJc w:val="left"/>
      <w:pPr>
        <w:ind w:left="9916" w:hanging="115"/>
      </w:pPr>
      <w:rPr>
        <w:rFonts w:hint="default"/>
      </w:rPr>
    </w:lvl>
  </w:abstractNum>
  <w:abstractNum w:abstractNumId="20">
    <w:multiLevelType w:val="hybridMultilevel"/>
    <w:lvl w:ilvl="0">
      <w:start w:val="0"/>
      <w:numFmt w:val="bullet"/>
      <w:lvlText w:val=""/>
      <w:lvlJc w:val="left"/>
      <w:pPr>
        <w:ind w:left="1316" w:hanging="355"/>
      </w:pPr>
      <w:rPr>
        <w:rFonts w:hint="default" w:ascii="Symbol" w:hAnsi="Symbol" w:eastAsia="Symbol" w:cs="Symbol"/>
        <w:w w:val="100"/>
        <w:sz w:val="20"/>
        <w:szCs w:val="20"/>
      </w:rPr>
    </w:lvl>
    <w:lvl w:ilvl="1">
      <w:start w:val="0"/>
      <w:numFmt w:val="bullet"/>
      <w:lvlText w:val="•"/>
      <w:lvlJc w:val="left"/>
      <w:pPr>
        <w:ind w:left="2258" w:hanging="355"/>
      </w:pPr>
      <w:rPr>
        <w:rFonts w:hint="default"/>
      </w:rPr>
    </w:lvl>
    <w:lvl w:ilvl="2">
      <w:start w:val="0"/>
      <w:numFmt w:val="bullet"/>
      <w:lvlText w:val="•"/>
      <w:lvlJc w:val="left"/>
      <w:pPr>
        <w:ind w:left="3197" w:hanging="355"/>
      </w:pPr>
      <w:rPr>
        <w:rFonts w:hint="default"/>
      </w:rPr>
    </w:lvl>
    <w:lvl w:ilvl="3">
      <w:start w:val="0"/>
      <w:numFmt w:val="bullet"/>
      <w:lvlText w:val="•"/>
      <w:lvlJc w:val="left"/>
      <w:pPr>
        <w:ind w:left="4135" w:hanging="355"/>
      </w:pPr>
      <w:rPr>
        <w:rFonts w:hint="default"/>
      </w:rPr>
    </w:lvl>
    <w:lvl w:ilvl="4">
      <w:start w:val="0"/>
      <w:numFmt w:val="bullet"/>
      <w:lvlText w:val="•"/>
      <w:lvlJc w:val="left"/>
      <w:pPr>
        <w:ind w:left="5074" w:hanging="355"/>
      </w:pPr>
      <w:rPr>
        <w:rFonts w:hint="default"/>
      </w:rPr>
    </w:lvl>
    <w:lvl w:ilvl="5">
      <w:start w:val="0"/>
      <w:numFmt w:val="bullet"/>
      <w:lvlText w:val="•"/>
      <w:lvlJc w:val="left"/>
      <w:pPr>
        <w:ind w:left="6012" w:hanging="355"/>
      </w:pPr>
      <w:rPr>
        <w:rFonts w:hint="default"/>
      </w:rPr>
    </w:lvl>
    <w:lvl w:ilvl="6">
      <w:start w:val="0"/>
      <w:numFmt w:val="bullet"/>
      <w:lvlText w:val="•"/>
      <w:lvlJc w:val="left"/>
      <w:pPr>
        <w:ind w:left="6951" w:hanging="355"/>
      </w:pPr>
      <w:rPr>
        <w:rFonts w:hint="default"/>
      </w:rPr>
    </w:lvl>
    <w:lvl w:ilvl="7">
      <w:start w:val="0"/>
      <w:numFmt w:val="bullet"/>
      <w:lvlText w:val="•"/>
      <w:lvlJc w:val="left"/>
      <w:pPr>
        <w:ind w:left="7889" w:hanging="355"/>
      </w:pPr>
      <w:rPr>
        <w:rFonts w:hint="default"/>
      </w:rPr>
    </w:lvl>
    <w:lvl w:ilvl="8">
      <w:start w:val="0"/>
      <w:numFmt w:val="bullet"/>
      <w:lvlText w:val="•"/>
      <w:lvlJc w:val="left"/>
      <w:pPr>
        <w:ind w:left="8828" w:hanging="355"/>
      </w:pPr>
      <w:rPr>
        <w:rFonts w:hint="default"/>
      </w:rPr>
    </w:lvl>
  </w:abstractNum>
  <w:abstractNum w:abstractNumId="19">
    <w:multiLevelType w:val="hybridMultilevel"/>
    <w:lvl w:ilvl="0">
      <w:start w:val="0"/>
      <w:numFmt w:val="bullet"/>
      <w:lvlText w:val=""/>
      <w:lvlJc w:val="left"/>
      <w:pPr>
        <w:ind w:left="1009" w:hanging="360"/>
      </w:pPr>
      <w:rPr>
        <w:rFonts w:hint="default" w:ascii="Symbol" w:hAnsi="Symbol" w:eastAsia="Symbol" w:cs="Symbol"/>
        <w:w w:val="100"/>
        <w:sz w:val="20"/>
        <w:szCs w:val="20"/>
      </w:rPr>
    </w:lvl>
    <w:lvl w:ilvl="1">
      <w:start w:val="0"/>
      <w:numFmt w:val="bullet"/>
      <w:lvlText w:val="•"/>
      <w:lvlJc w:val="left"/>
      <w:pPr>
        <w:ind w:left="1970" w:hanging="360"/>
      </w:pPr>
      <w:rPr>
        <w:rFonts w:hint="default"/>
      </w:rPr>
    </w:lvl>
    <w:lvl w:ilvl="2">
      <w:start w:val="0"/>
      <w:numFmt w:val="bullet"/>
      <w:lvlText w:val="•"/>
      <w:lvlJc w:val="left"/>
      <w:pPr>
        <w:ind w:left="2941" w:hanging="360"/>
      </w:pPr>
      <w:rPr>
        <w:rFonts w:hint="default"/>
      </w:rPr>
    </w:lvl>
    <w:lvl w:ilvl="3">
      <w:start w:val="0"/>
      <w:numFmt w:val="bullet"/>
      <w:lvlText w:val="•"/>
      <w:lvlJc w:val="left"/>
      <w:pPr>
        <w:ind w:left="3911" w:hanging="360"/>
      </w:pPr>
      <w:rPr>
        <w:rFonts w:hint="default"/>
      </w:rPr>
    </w:lvl>
    <w:lvl w:ilvl="4">
      <w:start w:val="0"/>
      <w:numFmt w:val="bullet"/>
      <w:lvlText w:val="•"/>
      <w:lvlJc w:val="left"/>
      <w:pPr>
        <w:ind w:left="4882" w:hanging="360"/>
      </w:pPr>
      <w:rPr>
        <w:rFonts w:hint="default"/>
      </w:rPr>
    </w:lvl>
    <w:lvl w:ilvl="5">
      <w:start w:val="0"/>
      <w:numFmt w:val="bullet"/>
      <w:lvlText w:val="•"/>
      <w:lvlJc w:val="left"/>
      <w:pPr>
        <w:ind w:left="5852" w:hanging="360"/>
      </w:pPr>
      <w:rPr>
        <w:rFonts w:hint="default"/>
      </w:rPr>
    </w:lvl>
    <w:lvl w:ilvl="6">
      <w:start w:val="0"/>
      <w:numFmt w:val="bullet"/>
      <w:lvlText w:val="•"/>
      <w:lvlJc w:val="left"/>
      <w:pPr>
        <w:ind w:left="6823" w:hanging="360"/>
      </w:pPr>
      <w:rPr>
        <w:rFonts w:hint="default"/>
      </w:rPr>
    </w:lvl>
    <w:lvl w:ilvl="7">
      <w:start w:val="0"/>
      <w:numFmt w:val="bullet"/>
      <w:lvlText w:val="•"/>
      <w:lvlJc w:val="left"/>
      <w:pPr>
        <w:ind w:left="7793" w:hanging="360"/>
      </w:pPr>
      <w:rPr>
        <w:rFonts w:hint="default"/>
      </w:rPr>
    </w:lvl>
    <w:lvl w:ilvl="8">
      <w:start w:val="0"/>
      <w:numFmt w:val="bullet"/>
      <w:lvlText w:val="•"/>
      <w:lvlJc w:val="left"/>
      <w:pPr>
        <w:ind w:left="8764" w:hanging="360"/>
      </w:pPr>
      <w:rPr>
        <w:rFonts w:hint="default"/>
      </w:rPr>
    </w:lvl>
  </w:abstractNum>
  <w:abstractNum w:abstractNumId="18">
    <w:multiLevelType w:val="hybridMultilevel"/>
    <w:lvl w:ilvl="0">
      <w:start w:val="0"/>
      <w:numFmt w:val="bullet"/>
      <w:lvlText w:val="-"/>
      <w:lvlJc w:val="left"/>
      <w:pPr>
        <w:ind w:left="819" w:hanging="170"/>
      </w:pPr>
      <w:rPr>
        <w:rFonts w:hint="default" w:ascii="Times New Roman" w:hAnsi="Times New Roman" w:eastAsia="Times New Roman" w:cs="Times New Roman"/>
        <w:w w:val="100"/>
        <w:sz w:val="20"/>
        <w:szCs w:val="20"/>
      </w:rPr>
    </w:lvl>
    <w:lvl w:ilvl="1">
      <w:start w:val="0"/>
      <w:numFmt w:val="bullet"/>
      <w:lvlText w:val="•"/>
      <w:lvlJc w:val="left"/>
      <w:pPr>
        <w:ind w:left="1808" w:hanging="170"/>
      </w:pPr>
      <w:rPr>
        <w:rFonts w:hint="default"/>
      </w:rPr>
    </w:lvl>
    <w:lvl w:ilvl="2">
      <w:start w:val="0"/>
      <w:numFmt w:val="bullet"/>
      <w:lvlText w:val="•"/>
      <w:lvlJc w:val="left"/>
      <w:pPr>
        <w:ind w:left="2797" w:hanging="170"/>
      </w:pPr>
      <w:rPr>
        <w:rFonts w:hint="default"/>
      </w:rPr>
    </w:lvl>
    <w:lvl w:ilvl="3">
      <w:start w:val="0"/>
      <w:numFmt w:val="bullet"/>
      <w:lvlText w:val="•"/>
      <w:lvlJc w:val="left"/>
      <w:pPr>
        <w:ind w:left="3785" w:hanging="170"/>
      </w:pPr>
      <w:rPr>
        <w:rFonts w:hint="default"/>
      </w:rPr>
    </w:lvl>
    <w:lvl w:ilvl="4">
      <w:start w:val="0"/>
      <w:numFmt w:val="bullet"/>
      <w:lvlText w:val="•"/>
      <w:lvlJc w:val="left"/>
      <w:pPr>
        <w:ind w:left="4774" w:hanging="170"/>
      </w:pPr>
      <w:rPr>
        <w:rFonts w:hint="default"/>
      </w:rPr>
    </w:lvl>
    <w:lvl w:ilvl="5">
      <w:start w:val="0"/>
      <w:numFmt w:val="bullet"/>
      <w:lvlText w:val="•"/>
      <w:lvlJc w:val="left"/>
      <w:pPr>
        <w:ind w:left="5762" w:hanging="170"/>
      </w:pPr>
      <w:rPr>
        <w:rFonts w:hint="default"/>
      </w:rPr>
    </w:lvl>
    <w:lvl w:ilvl="6">
      <w:start w:val="0"/>
      <w:numFmt w:val="bullet"/>
      <w:lvlText w:val="•"/>
      <w:lvlJc w:val="left"/>
      <w:pPr>
        <w:ind w:left="6751" w:hanging="170"/>
      </w:pPr>
      <w:rPr>
        <w:rFonts w:hint="default"/>
      </w:rPr>
    </w:lvl>
    <w:lvl w:ilvl="7">
      <w:start w:val="0"/>
      <w:numFmt w:val="bullet"/>
      <w:lvlText w:val="•"/>
      <w:lvlJc w:val="left"/>
      <w:pPr>
        <w:ind w:left="7739" w:hanging="170"/>
      </w:pPr>
      <w:rPr>
        <w:rFonts w:hint="default"/>
      </w:rPr>
    </w:lvl>
    <w:lvl w:ilvl="8">
      <w:start w:val="0"/>
      <w:numFmt w:val="bullet"/>
      <w:lvlText w:val="•"/>
      <w:lvlJc w:val="left"/>
      <w:pPr>
        <w:ind w:left="8728" w:hanging="170"/>
      </w:pPr>
      <w:rPr>
        <w:rFonts w:hint="default"/>
      </w:rPr>
    </w:lvl>
  </w:abstractNum>
  <w:abstractNum w:abstractNumId="17">
    <w:multiLevelType w:val="hybridMultilevel"/>
    <w:lvl w:ilvl="0">
      <w:start w:val="1"/>
      <w:numFmt w:val="decimal"/>
      <w:lvlText w:val="%1)"/>
      <w:lvlJc w:val="left"/>
      <w:pPr>
        <w:ind w:left="623" w:hanging="360"/>
        <w:jc w:val="left"/>
      </w:pPr>
      <w:rPr>
        <w:rFonts w:hint="default" w:ascii="Times New Roman" w:hAnsi="Times New Roman" w:eastAsia="Times New Roman" w:cs="Times New Roman"/>
        <w:b/>
        <w:bCs/>
        <w:spacing w:val="-1"/>
        <w:w w:val="100"/>
        <w:sz w:val="20"/>
        <w:szCs w:val="20"/>
      </w:rPr>
    </w:lvl>
    <w:lvl w:ilvl="1">
      <w:start w:val="0"/>
      <w:numFmt w:val="bullet"/>
      <w:lvlText w:val="-"/>
      <w:lvlJc w:val="left"/>
      <w:pPr>
        <w:ind w:left="818" w:hanging="169"/>
      </w:pPr>
      <w:rPr>
        <w:rFonts w:hint="default" w:ascii="Times New Roman" w:hAnsi="Times New Roman" w:eastAsia="Times New Roman" w:cs="Times New Roman"/>
        <w:w w:val="100"/>
        <w:sz w:val="20"/>
        <w:szCs w:val="20"/>
      </w:rPr>
    </w:lvl>
    <w:lvl w:ilvl="2">
      <w:start w:val="0"/>
      <w:numFmt w:val="bullet"/>
      <w:lvlText w:val="•"/>
      <w:lvlJc w:val="left"/>
      <w:pPr>
        <w:ind w:left="820" w:hanging="169"/>
      </w:pPr>
      <w:rPr>
        <w:rFonts w:hint="default"/>
      </w:rPr>
    </w:lvl>
    <w:lvl w:ilvl="3">
      <w:start w:val="0"/>
      <w:numFmt w:val="bullet"/>
      <w:lvlText w:val="•"/>
      <w:lvlJc w:val="left"/>
      <w:pPr>
        <w:ind w:left="2055" w:hanging="169"/>
      </w:pPr>
      <w:rPr>
        <w:rFonts w:hint="default"/>
      </w:rPr>
    </w:lvl>
    <w:lvl w:ilvl="4">
      <w:start w:val="0"/>
      <w:numFmt w:val="bullet"/>
      <w:lvlText w:val="•"/>
      <w:lvlJc w:val="left"/>
      <w:pPr>
        <w:ind w:left="3291" w:hanging="169"/>
      </w:pPr>
      <w:rPr>
        <w:rFonts w:hint="default"/>
      </w:rPr>
    </w:lvl>
    <w:lvl w:ilvl="5">
      <w:start w:val="0"/>
      <w:numFmt w:val="bullet"/>
      <w:lvlText w:val="•"/>
      <w:lvlJc w:val="left"/>
      <w:pPr>
        <w:ind w:left="4527" w:hanging="169"/>
      </w:pPr>
      <w:rPr>
        <w:rFonts w:hint="default"/>
      </w:rPr>
    </w:lvl>
    <w:lvl w:ilvl="6">
      <w:start w:val="0"/>
      <w:numFmt w:val="bullet"/>
      <w:lvlText w:val="•"/>
      <w:lvlJc w:val="left"/>
      <w:pPr>
        <w:ind w:left="5762" w:hanging="169"/>
      </w:pPr>
      <w:rPr>
        <w:rFonts w:hint="default"/>
      </w:rPr>
    </w:lvl>
    <w:lvl w:ilvl="7">
      <w:start w:val="0"/>
      <w:numFmt w:val="bullet"/>
      <w:lvlText w:val="•"/>
      <w:lvlJc w:val="left"/>
      <w:pPr>
        <w:ind w:left="6998" w:hanging="169"/>
      </w:pPr>
      <w:rPr>
        <w:rFonts w:hint="default"/>
      </w:rPr>
    </w:lvl>
    <w:lvl w:ilvl="8">
      <w:start w:val="0"/>
      <w:numFmt w:val="bullet"/>
      <w:lvlText w:val="•"/>
      <w:lvlJc w:val="left"/>
      <w:pPr>
        <w:ind w:left="8234" w:hanging="169"/>
      </w:pPr>
      <w:rPr>
        <w:rFonts w:hint="default"/>
      </w:rPr>
    </w:lvl>
  </w:abstractNum>
  <w:abstractNum w:abstractNumId="16">
    <w:multiLevelType w:val="hybridMultilevel"/>
    <w:lvl w:ilvl="0">
      <w:start w:val="0"/>
      <w:numFmt w:val="bullet"/>
      <w:lvlText w:val="-"/>
      <w:lvlJc w:val="left"/>
      <w:pPr>
        <w:ind w:left="6552" w:hanging="116"/>
      </w:pPr>
      <w:rPr>
        <w:rFonts w:hint="default" w:ascii="Times New Roman" w:hAnsi="Times New Roman" w:eastAsia="Times New Roman" w:cs="Times New Roman"/>
        <w:w w:val="100"/>
        <w:sz w:val="20"/>
        <w:szCs w:val="20"/>
      </w:rPr>
    </w:lvl>
    <w:lvl w:ilvl="1">
      <w:start w:val="0"/>
      <w:numFmt w:val="bullet"/>
      <w:lvlText w:val="•"/>
      <w:lvlJc w:val="left"/>
      <w:pPr>
        <w:ind w:left="6974" w:hanging="116"/>
      </w:pPr>
      <w:rPr>
        <w:rFonts w:hint="default"/>
      </w:rPr>
    </w:lvl>
    <w:lvl w:ilvl="2">
      <w:start w:val="0"/>
      <w:numFmt w:val="bullet"/>
      <w:lvlText w:val="•"/>
      <w:lvlJc w:val="left"/>
      <w:pPr>
        <w:ind w:left="7389" w:hanging="116"/>
      </w:pPr>
      <w:rPr>
        <w:rFonts w:hint="default"/>
      </w:rPr>
    </w:lvl>
    <w:lvl w:ilvl="3">
      <w:start w:val="0"/>
      <w:numFmt w:val="bullet"/>
      <w:lvlText w:val="•"/>
      <w:lvlJc w:val="left"/>
      <w:pPr>
        <w:ind w:left="7803" w:hanging="116"/>
      </w:pPr>
      <w:rPr>
        <w:rFonts w:hint="default"/>
      </w:rPr>
    </w:lvl>
    <w:lvl w:ilvl="4">
      <w:start w:val="0"/>
      <w:numFmt w:val="bullet"/>
      <w:lvlText w:val="•"/>
      <w:lvlJc w:val="left"/>
      <w:pPr>
        <w:ind w:left="8218" w:hanging="116"/>
      </w:pPr>
      <w:rPr>
        <w:rFonts w:hint="default"/>
      </w:rPr>
    </w:lvl>
    <w:lvl w:ilvl="5">
      <w:start w:val="0"/>
      <w:numFmt w:val="bullet"/>
      <w:lvlText w:val="•"/>
      <w:lvlJc w:val="left"/>
      <w:pPr>
        <w:ind w:left="8632" w:hanging="116"/>
      </w:pPr>
      <w:rPr>
        <w:rFonts w:hint="default"/>
      </w:rPr>
    </w:lvl>
    <w:lvl w:ilvl="6">
      <w:start w:val="0"/>
      <w:numFmt w:val="bullet"/>
      <w:lvlText w:val="•"/>
      <w:lvlJc w:val="left"/>
      <w:pPr>
        <w:ind w:left="9047" w:hanging="116"/>
      </w:pPr>
      <w:rPr>
        <w:rFonts w:hint="default"/>
      </w:rPr>
    </w:lvl>
    <w:lvl w:ilvl="7">
      <w:start w:val="0"/>
      <w:numFmt w:val="bullet"/>
      <w:lvlText w:val="•"/>
      <w:lvlJc w:val="left"/>
      <w:pPr>
        <w:ind w:left="9461" w:hanging="116"/>
      </w:pPr>
      <w:rPr>
        <w:rFonts w:hint="default"/>
      </w:rPr>
    </w:lvl>
    <w:lvl w:ilvl="8">
      <w:start w:val="0"/>
      <w:numFmt w:val="bullet"/>
      <w:lvlText w:val="•"/>
      <w:lvlJc w:val="left"/>
      <w:pPr>
        <w:ind w:left="9876" w:hanging="116"/>
      </w:pPr>
      <w:rPr>
        <w:rFonts w:hint="default"/>
      </w:rPr>
    </w:lvl>
  </w:abstractNum>
  <w:abstractNum w:abstractNumId="15">
    <w:multiLevelType w:val="hybridMultilevel"/>
    <w:lvl w:ilvl="0">
      <w:start w:val="0"/>
      <w:numFmt w:val="bullet"/>
      <w:lvlText w:val=""/>
      <w:lvlJc w:val="left"/>
      <w:pPr>
        <w:ind w:left="1316" w:hanging="355"/>
      </w:pPr>
      <w:rPr>
        <w:rFonts w:hint="default" w:ascii="Symbol" w:hAnsi="Symbol" w:eastAsia="Symbol" w:cs="Symbol"/>
        <w:w w:val="100"/>
        <w:sz w:val="20"/>
        <w:szCs w:val="20"/>
      </w:rPr>
    </w:lvl>
    <w:lvl w:ilvl="1">
      <w:start w:val="0"/>
      <w:numFmt w:val="bullet"/>
      <w:lvlText w:val="•"/>
      <w:lvlJc w:val="left"/>
      <w:pPr>
        <w:ind w:left="2258" w:hanging="355"/>
      </w:pPr>
      <w:rPr>
        <w:rFonts w:hint="default"/>
      </w:rPr>
    </w:lvl>
    <w:lvl w:ilvl="2">
      <w:start w:val="0"/>
      <w:numFmt w:val="bullet"/>
      <w:lvlText w:val="•"/>
      <w:lvlJc w:val="left"/>
      <w:pPr>
        <w:ind w:left="3197" w:hanging="355"/>
      </w:pPr>
      <w:rPr>
        <w:rFonts w:hint="default"/>
      </w:rPr>
    </w:lvl>
    <w:lvl w:ilvl="3">
      <w:start w:val="0"/>
      <w:numFmt w:val="bullet"/>
      <w:lvlText w:val="•"/>
      <w:lvlJc w:val="left"/>
      <w:pPr>
        <w:ind w:left="4135" w:hanging="355"/>
      </w:pPr>
      <w:rPr>
        <w:rFonts w:hint="default"/>
      </w:rPr>
    </w:lvl>
    <w:lvl w:ilvl="4">
      <w:start w:val="0"/>
      <w:numFmt w:val="bullet"/>
      <w:lvlText w:val="•"/>
      <w:lvlJc w:val="left"/>
      <w:pPr>
        <w:ind w:left="5074" w:hanging="355"/>
      </w:pPr>
      <w:rPr>
        <w:rFonts w:hint="default"/>
      </w:rPr>
    </w:lvl>
    <w:lvl w:ilvl="5">
      <w:start w:val="0"/>
      <w:numFmt w:val="bullet"/>
      <w:lvlText w:val="•"/>
      <w:lvlJc w:val="left"/>
      <w:pPr>
        <w:ind w:left="6012" w:hanging="355"/>
      </w:pPr>
      <w:rPr>
        <w:rFonts w:hint="default"/>
      </w:rPr>
    </w:lvl>
    <w:lvl w:ilvl="6">
      <w:start w:val="0"/>
      <w:numFmt w:val="bullet"/>
      <w:lvlText w:val="•"/>
      <w:lvlJc w:val="left"/>
      <w:pPr>
        <w:ind w:left="6951" w:hanging="355"/>
      </w:pPr>
      <w:rPr>
        <w:rFonts w:hint="default"/>
      </w:rPr>
    </w:lvl>
    <w:lvl w:ilvl="7">
      <w:start w:val="0"/>
      <w:numFmt w:val="bullet"/>
      <w:lvlText w:val="•"/>
      <w:lvlJc w:val="left"/>
      <w:pPr>
        <w:ind w:left="7889" w:hanging="355"/>
      </w:pPr>
      <w:rPr>
        <w:rFonts w:hint="default"/>
      </w:rPr>
    </w:lvl>
    <w:lvl w:ilvl="8">
      <w:start w:val="0"/>
      <w:numFmt w:val="bullet"/>
      <w:lvlText w:val="•"/>
      <w:lvlJc w:val="left"/>
      <w:pPr>
        <w:ind w:left="8828" w:hanging="355"/>
      </w:pPr>
      <w:rPr>
        <w:rFonts w:hint="default"/>
      </w:rPr>
    </w:lvl>
  </w:abstractNum>
  <w:abstractNum w:abstractNumId="14">
    <w:multiLevelType w:val="hybridMultilevel"/>
    <w:lvl w:ilvl="0">
      <w:start w:val="0"/>
      <w:numFmt w:val="bullet"/>
      <w:lvlText w:val=""/>
      <w:lvlJc w:val="left"/>
      <w:pPr>
        <w:ind w:left="1009" w:hanging="360"/>
      </w:pPr>
      <w:rPr>
        <w:rFonts w:hint="default" w:ascii="Symbol" w:hAnsi="Symbol" w:eastAsia="Symbol" w:cs="Symbol"/>
        <w:w w:val="100"/>
        <w:sz w:val="20"/>
        <w:szCs w:val="20"/>
      </w:rPr>
    </w:lvl>
    <w:lvl w:ilvl="1">
      <w:start w:val="0"/>
      <w:numFmt w:val="bullet"/>
      <w:lvlText w:val="•"/>
      <w:lvlJc w:val="left"/>
      <w:pPr>
        <w:ind w:left="1970" w:hanging="360"/>
      </w:pPr>
      <w:rPr>
        <w:rFonts w:hint="default"/>
      </w:rPr>
    </w:lvl>
    <w:lvl w:ilvl="2">
      <w:start w:val="0"/>
      <w:numFmt w:val="bullet"/>
      <w:lvlText w:val="•"/>
      <w:lvlJc w:val="left"/>
      <w:pPr>
        <w:ind w:left="2941" w:hanging="360"/>
      </w:pPr>
      <w:rPr>
        <w:rFonts w:hint="default"/>
      </w:rPr>
    </w:lvl>
    <w:lvl w:ilvl="3">
      <w:start w:val="0"/>
      <w:numFmt w:val="bullet"/>
      <w:lvlText w:val="•"/>
      <w:lvlJc w:val="left"/>
      <w:pPr>
        <w:ind w:left="3911" w:hanging="360"/>
      </w:pPr>
      <w:rPr>
        <w:rFonts w:hint="default"/>
      </w:rPr>
    </w:lvl>
    <w:lvl w:ilvl="4">
      <w:start w:val="0"/>
      <w:numFmt w:val="bullet"/>
      <w:lvlText w:val="•"/>
      <w:lvlJc w:val="left"/>
      <w:pPr>
        <w:ind w:left="4882" w:hanging="360"/>
      </w:pPr>
      <w:rPr>
        <w:rFonts w:hint="default"/>
      </w:rPr>
    </w:lvl>
    <w:lvl w:ilvl="5">
      <w:start w:val="0"/>
      <w:numFmt w:val="bullet"/>
      <w:lvlText w:val="•"/>
      <w:lvlJc w:val="left"/>
      <w:pPr>
        <w:ind w:left="5852" w:hanging="360"/>
      </w:pPr>
      <w:rPr>
        <w:rFonts w:hint="default"/>
      </w:rPr>
    </w:lvl>
    <w:lvl w:ilvl="6">
      <w:start w:val="0"/>
      <w:numFmt w:val="bullet"/>
      <w:lvlText w:val="•"/>
      <w:lvlJc w:val="left"/>
      <w:pPr>
        <w:ind w:left="6823" w:hanging="360"/>
      </w:pPr>
      <w:rPr>
        <w:rFonts w:hint="default"/>
      </w:rPr>
    </w:lvl>
    <w:lvl w:ilvl="7">
      <w:start w:val="0"/>
      <w:numFmt w:val="bullet"/>
      <w:lvlText w:val="•"/>
      <w:lvlJc w:val="left"/>
      <w:pPr>
        <w:ind w:left="7793" w:hanging="360"/>
      </w:pPr>
      <w:rPr>
        <w:rFonts w:hint="default"/>
      </w:rPr>
    </w:lvl>
    <w:lvl w:ilvl="8">
      <w:start w:val="0"/>
      <w:numFmt w:val="bullet"/>
      <w:lvlText w:val="•"/>
      <w:lvlJc w:val="left"/>
      <w:pPr>
        <w:ind w:left="8764" w:hanging="360"/>
      </w:pPr>
      <w:rPr>
        <w:rFonts w:hint="default"/>
      </w:rPr>
    </w:lvl>
  </w:abstractNum>
  <w:abstractNum w:abstractNumId="13">
    <w:multiLevelType w:val="hybridMultilevel"/>
    <w:lvl w:ilvl="0">
      <w:start w:val="0"/>
      <w:numFmt w:val="bullet"/>
      <w:lvlText w:val="-"/>
      <w:lvlJc w:val="left"/>
      <w:pPr>
        <w:ind w:left="818" w:hanging="169"/>
      </w:pPr>
      <w:rPr>
        <w:rFonts w:hint="default" w:ascii="Times New Roman" w:hAnsi="Times New Roman" w:eastAsia="Times New Roman" w:cs="Times New Roman"/>
        <w:w w:val="100"/>
        <w:sz w:val="20"/>
        <w:szCs w:val="20"/>
      </w:rPr>
    </w:lvl>
    <w:lvl w:ilvl="1">
      <w:start w:val="0"/>
      <w:numFmt w:val="bullet"/>
      <w:lvlText w:val="•"/>
      <w:lvlJc w:val="left"/>
      <w:pPr>
        <w:ind w:left="1808" w:hanging="169"/>
      </w:pPr>
      <w:rPr>
        <w:rFonts w:hint="default"/>
      </w:rPr>
    </w:lvl>
    <w:lvl w:ilvl="2">
      <w:start w:val="0"/>
      <w:numFmt w:val="bullet"/>
      <w:lvlText w:val="•"/>
      <w:lvlJc w:val="left"/>
      <w:pPr>
        <w:ind w:left="2797" w:hanging="169"/>
      </w:pPr>
      <w:rPr>
        <w:rFonts w:hint="default"/>
      </w:rPr>
    </w:lvl>
    <w:lvl w:ilvl="3">
      <w:start w:val="0"/>
      <w:numFmt w:val="bullet"/>
      <w:lvlText w:val="•"/>
      <w:lvlJc w:val="left"/>
      <w:pPr>
        <w:ind w:left="3785" w:hanging="169"/>
      </w:pPr>
      <w:rPr>
        <w:rFonts w:hint="default"/>
      </w:rPr>
    </w:lvl>
    <w:lvl w:ilvl="4">
      <w:start w:val="0"/>
      <w:numFmt w:val="bullet"/>
      <w:lvlText w:val="•"/>
      <w:lvlJc w:val="left"/>
      <w:pPr>
        <w:ind w:left="4774" w:hanging="169"/>
      </w:pPr>
      <w:rPr>
        <w:rFonts w:hint="default"/>
      </w:rPr>
    </w:lvl>
    <w:lvl w:ilvl="5">
      <w:start w:val="0"/>
      <w:numFmt w:val="bullet"/>
      <w:lvlText w:val="•"/>
      <w:lvlJc w:val="left"/>
      <w:pPr>
        <w:ind w:left="5762" w:hanging="169"/>
      </w:pPr>
      <w:rPr>
        <w:rFonts w:hint="default"/>
      </w:rPr>
    </w:lvl>
    <w:lvl w:ilvl="6">
      <w:start w:val="0"/>
      <w:numFmt w:val="bullet"/>
      <w:lvlText w:val="•"/>
      <w:lvlJc w:val="left"/>
      <w:pPr>
        <w:ind w:left="6751" w:hanging="169"/>
      </w:pPr>
      <w:rPr>
        <w:rFonts w:hint="default"/>
      </w:rPr>
    </w:lvl>
    <w:lvl w:ilvl="7">
      <w:start w:val="0"/>
      <w:numFmt w:val="bullet"/>
      <w:lvlText w:val="•"/>
      <w:lvlJc w:val="left"/>
      <w:pPr>
        <w:ind w:left="7739" w:hanging="169"/>
      </w:pPr>
      <w:rPr>
        <w:rFonts w:hint="default"/>
      </w:rPr>
    </w:lvl>
    <w:lvl w:ilvl="8">
      <w:start w:val="0"/>
      <w:numFmt w:val="bullet"/>
      <w:lvlText w:val="•"/>
      <w:lvlJc w:val="left"/>
      <w:pPr>
        <w:ind w:left="8728" w:hanging="169"/>
      </w:pPr>
      <w:rPr>
        <w:rFonts w:hint="default"/>
      </w:rPr>
    </w:lvl>
  </w:abstractNum>
  <w:abstractNum w:abstractNumId="12">
    <w:multiLevelType w:val="hybridMultilevel"/>
    <w:lvl w:ilvl="0">
      <w:start w:val="1"/>
      <w:numFmt w:val="decimal"/>
      <w:lvlText w:val="%1)"/>
      <w:lvlJc w:val="left"/>
      <w:pPr>
        <w:ind w:left="623" w:hanging="360"/>
        <w:jc w:val="left"/>
      </w:pPr>
      <w:rPr>
        <w:rFonts w:hint="default" w:ascii="Times New Roman" w:hAnsi="Times New Roman" w:eastAsia="Times New Roman" w:cs="Times New Roman"/>
        <w:b/>
        <w:bCs/>
        <w:spacing w:val="-1"/>
        <w:w w:val="100"/>
        <w:sz w:val="20"/>
        <w:szCs w:val="20"/>
      </w:rPr>
    </w:lvl>
    <w:lvl w:ilvl="1">
      <w:start w:val="0"/>
      <w:numFmt w:val="bullet"/>
      <w:lvlText w:val="-"/>
      <w:lvlJc w:val="left"/>
      <w:pPr>
        <w:ind w:left="818" w:hanging="169"/>
      </w:pPr>
      <w:rPr>
        <w:rFonts w:hint="default" w:ascii="Times New Roman" w:hAnsi="Times New Roman" w:eastAsia="Times New Roman" w:cs="Times New Roman"/>
        <w:w w:val="100"/>
        <w:sz w:val="20"/>
        <w:szCs w:val="20"/>
      </w:rPr>
    </w:lvl>
    <w:lvl w:ilvl="2">
      <w:start w:val="0"/>
      <w:numFmt w:val="bullet"/>
      <w:lvlText w:val="•"/>
      <w:lvlJc w:val="left"/>
      <w:pPr>
        <w:ind w:left="820" w:hanging="169"/>
      </w:pPr>
      <w:rPr>
        <w:rFonts w:hint="default"/>
      </w:rPr>
    </w:lvl>
    <w:lvl w:ilvl="3">
      <w:start w:val="0"/>
      <w:numFmt w:val="bullet"/>
      <w:lvlText w:val="•"/>
      <w:lvlJc w:val="left"/>
      <w:pPr>
        <w:ind w:left="2055" w:hanging="169"/>
      </w:pPr>
      <w:rPr>
        <w:rFonts w:hint="default"/>
      </w:rPr>
    </w:lvl>
    <w:lvl w:ilvl="4">
      <w:start w:val="0"/>
      <w:numFmt w:val="bullet"/>
      <w:lvlText w:val="•"/>
      <w:lvlJc w:val="left"/>
      <w:pPr>
        <w:ind w:left="3291" w:hanging="169"/>
      </w:pPr>
      <w:rPr>
        <w:rFonts w:hint="default"/>
      </w:rPr>
    </w:lvl>
    <w:lvl w:ilvl="5">
      <w:start w:val="0"/>
      <w:numFmt w:val="bullet"/>
      <w:lvlText w:val="•"/>
      <w:lvlJc w:val="left"/>
      <w:pPr>
        <w:ind w:left="4527" w:hanging="169"/>
      </w:pPr>
      <w:rPr>
        <w:rFonts w:hint="default"/>
      </w:rPr>
    </w:lvl>
    <w:lvl w:ilvl="6">
      <w:start w:val="0"/>
      <w:numFmt w:val="bullet"/>
      <w:lvlText w:val="•"/>
      <w:lvlJc w:val="left"/>
      <w:pPr>
        <w:ind w:left="5762" w:hanging="169"/>
      </w:pPr>
      <w:rPr>
        <w:rFonts w:hint="default"/>
      </w:rPr>
    </w:lvl>
    <w:lvl w:ilvl="7">
      <w:start w:val="0"/>
      <w:numFmt w:val="bullet"/>
      <w:lvlText w:val="•"/>
      <w:lvlJc w:val="left"/>
      <w:pPr>
        <w:ind w:left="6998" w:hanging="169"/>
      </w:pPr>
      <w:rPr>
        <w:rFonts w:hint="default"/>
      </w:rPr>
    </w:lvl>
    <w:lvl w:ilvl="8">
      <w:start w:val="0"/>
      <w:numFmt w:val="bullet"/>
      <w:lvlText w:val="•"/>
      <w:lvlJc w:val="left"/>
      <w:pPr>
        <w:ind w:left="8234" w:hanging="169"/>
      </w:pPr>
      <w:rPr>
        <w:rFonts w:hint="default"/>
      </w:rPr>
    </w:lvl>
  </w:abstractNum>
  <w:abstractNum w:abstractNumId="11">
    <w:multiLevelType w:val="hybridMultilevel"/>
    <w:lvl w:ilvl="0">
      <w:start w:val="0"/>
      <w:numFmt w:val="bullet"/>
      <w:lvlText w:val="-"/>
      <w:lvlJc w:val="left"/>
      <w:pPr>
        <w:ind w:left="6552" w:hanging="116"/>
      </w:pPr>
      <w:rPr>
        <w:rFonts w:hint="default" w:ascii="Times New Roman" w:hAnsi="Times New Roman" w:eastAsia="Times New Roman" w:cs="Times New Roman"/>
        <w:w w:val="100"/>
        <w:sz w:val="20"/>
        <w:szCs w:val="20"/>
      </w:rPr>
    </w:lvl>
    <w:lvl w:ilvl="1">
      <w:start w:val="0"/>
      <w:numFmt w:val="bullet"/>
      <w:lvlText w:val="•"/>
      <w:lvlJc w:val="left"/>
      <w:pPr>
        <w:ind w:left="6974" w:hanging="116"/>
      </w:pPr>
      <w:rPr>
        <w:rFonts w:hint="default"/>
      </w:rPr>
    </w:lvl>
    <w:lvl w:ilvl="2">
      <w:start w:val="0"/>
      <w:numFmt w:val="bullet"/>
      <w:lvlText w:val="•"/>
      <w:lvlJc w:val="left"/>
      <w:pPr>
        <w:ind w:left="7389" w:hanging="116"/>
      </w:pPr>
      <w:rPr>
        <w:rFonts w:hint="default"/>
      </w:rPr>
    </w:lvl>
    <w:lvl w:ilvl="3">
      <w:start w:val="0"/>
      <w:numFmt w:val="bullet"/>
      <w:lvlText w:val="•"/>
      <w:lvlJc w:val="left"/>
      <w:pPr>
        <w:ind w:left="7803" w:hanging="116"/>
      </w:pPr>
      <w:rPr>
        <w:rFonts w:hint="default"/>
      </w:rPr>
    </w:lvl>
    <w:lvl w:ilvl="4">
      <w:start w:val="0"/>
      <w:numFmt w:val="bullet"/>
      <w:lvlText w:val="•"/>
      <w:lvlJc w:val="left"/>
      <w:pPr>
        <w:ind w:left="8218" w:hanging="116"/>
      </w:pPr>
      <w:rPr>
        <w:rFonts w:hint="default"/>
      </w:rPr>
    </w:lvl>
    <w:lvl w:ilvl="5">
      <w:start w:val="0"/>
      <w:numFmt w:val="bullet"/>
      <w:lvlText w:val="•"/>
      <w:lvlJc w:val="left"/>
      <w:pPr>
        <w:ind w:left="8632" w:hanging="116"/>
      </w:pPr>
      <w:rPr>
        <w:rFonts w:hint="default"/>
      </w:rPr>
    </w:lvl>
    <w:lvl w:ilvl="6">
      <w:start w:val="0"/>
      <w:numFmt w:val="bullet"/>
      <w:lvlText w:val="•"/>
      <w:lvlJc w:val="left"/>
      <w:pPr>
        <w:ind w:left="9047" w:hanging="116"/>
      </w:pPr>
      <w:rPr>
        <w:rFonts w:hint="default"/>
      </w:rPr>
    </w:lvl>
    <w:lvl w:ilvl="7">
      <w:start w:val="0"/>
      <w:numFmt w:val="bullet"/>
      <w:lvlText w:val="•"/>
      <w:lvlJc w:val="left"/>
      <w:pPr>
        <w:ind w:left="9461" w:hanging="116"/>
      </w:pPr>
      <w:rPr>
        <w:rFonts w:hint="default"/>
      </w:rPr>
    </w:lvl>
    <w:lvl w:ilvl="8">
      <w:start w:val="0"/>
      <w:numFmt w:val="bullet"/>
      <w:lvlText w:val="•"/>
      <w:lvlJc w:val="left"/>
      <w:pPr>
        <w:ind w:left="9876" w:hanging="116"/>
      </w:pPr>
      <w:rPr>
        <w:rFonts w:hint="default"/>
      </w:rPr>
    </w:lvl>
  </w:abstractNum>
  <w:abstractNum w:abstractNumId="10">
    <w:multiLevelType w:val="hybridMultilevel"/>
    <w:lvl w:ilvl="0">
      <w:start w:val="0"/>
      <w:numFmt w:val="bullet"/>
      <w:lvlText w:val=""/>
      <w:lvlJc w:val="left"/>
      <w:pPr>
        <w:ind w:left="1316" w:hanging="355"/>
      </w:pPr>
      <w:rPr>
        <w:rFonts w:hint="default" w:ascii="Symbol" w:hAnsi="Symbol" w:eastAsia="Symbol" w:cs="Symbol"/>
        <w:w w:val="100"/>
        <w:sz w:val="20"/>
        <w:szCs w:val="20"/>
      </w:rPr>
    </w:lvl>
    <w:lvl w:ilvl="1">
      <w:start w:val="0"/>
      <w:numFmt w:val="bullet"/>
      <w:lvlText w:val="•"/>
      <w:lvlJc w:val="left"/>
      <w:pPr>
        <w:ind w:left="2258" w:hanging="355"/>
      </w:pPr>
      <w:rPr>
        <w:rFonts w:hint="default"/>
      </w:rPr>
    </w:lvl>
    <w:lvl w:ilvl="2">
      <w:start w:val="0"/>
      <w:numFmt w:val="bullet"/>
      <w:lvlText w:val="•"/>
      <w:lvlJc w:val="left"/>
      <w:pPr>
        <w:ind w:left="3197" w:hanging="355"/>
      </w:pPr>
      <w:rPr>
        <w:rFonts w:hint="default"/>
      </w:rPr>
    </w:lvl>
    <w:lvl w:ilvl="3">
      <w:start w:val="0"/>
      <w:numFmt w:val="bullet"/>
      <w:lvlText w:val="•"/>
      <w:lvlJc w:val="left"/>
      <w:pPr>
        <w:ind w:left="4135" w:hanging="355"/>
      </w:pPr>
      <w:rPr>
        <w:rFonts w:hint="default"/>
      </w:rPr>
    </w:lvl>
    <w:lvl w:ilvl="4">
      <w:start w:val="0"/>
      <w:numFmt w:val="bullet"/>
      <w:lvlText w:val="•"/>
      <w:lvlJc w:val="left"/>
      <w:pPr>
        <w:ind w:left="5074" w:hanging="355"/>
      </w:pPr>
      <w:rPr>
        <w:rFonts w:hint="default"/>
      </w:rPr>
    </w:lvl>
    <w:lvl w:ilvl="5">
      <w:start w:val="0"/>
      <w:numFmt w:val="bullet"/>
      <w:lvlText w:val="•"/>
      <w:lvlJc w:val="left"/>
      <w:pPr>
        <w:ind w:left="6012" w:hanging="355"/>
      </w:pPr>
      <w:rPr>
        <w:rFonts w:hint="default"/>
      </w:rPr>
    </w:lvl>
    <w:lvl w:ilvl="6">
      <w:start w:val="0"/>
      <w:numFmt w:val="bullet"/>
      <w:lvlText w:val="•"/>
      <w:lvlJc w:val="left"/>
      <w:pPr>
        <w:ind w:left="6951" w:hanging="355"/>
      </w:pPr>
      <w:rPr>
        <w:rFonts w:hint="default"/>
      </w:rPr>
    </w:lvl>
    <w:lvl w:ilvl="7">
      <w:start w:val="0"/>
      <w:numFmt w:val="bullet"/>
      <w:lvlText w:val="•"/>
      <w:lvlJc w:val="left"/>
      <w:pPr>
        <w:ind w:left="7889" w:hanging="355"/>
      </w:pPr>
      <w:rPr>
        <w:rFonts w:hint="default"/>
      </w:rPr>
    </w:lvl>
    <w:lvl w:ilvl="8">
      <w:start w:val="0"/>
      <w:numFmt w:val="bullet"/>
      <w:lvlText w:val="•"/>
      <w:lvlJc w:val="left"/>
      <w:pPr>
        <w:ind w:left="8828" w:hanging="355"/>
      </w:pPr>
      <w:rPr>
        <w:rFonts w:hint="default"/>
      </w:rPr>
    </w:lvl>
  </w:abstractNum>
  <w:abstractNum w:abstractNumId="9">
    <w:multiLevelType w:val="hybridMultilevel"/>
    <w:lvl w:ilvl="0">
      <w:start w:val="0"/>
      <w:numFmt w:val="bullet"/>
      <w:lvlText w:val=""/>
      <w:lvlJc w:val="left"/>
      <w:pPr>
        <w:ind w:left="1009" w:hanging="360"/>
      </w:pPr>
      <w:rPr>
        <w:rFonts w:hint="default" w:ascii="Symbol" w:hAnsi="Symbol" w:eastAsia="Symbol" w:cs="Symbol"/>
        <w:w w:val="100"/>
        <w:sz w:val="20"/>
        <w:szCs w:val="20"/>
      </w:rPr>
    </w:lvl>
    <w:lvl w:ilvl="1">
      <w:start w:val="0"/>
      <w:numFmt w:val="bullet"/>
      <w:lvlText w:val="•"/>
      <w:lvlJc w:val="left"/>
      <w:pPr>
        <w:ind w:left="1970" w:hanging="360"/>
      </w:pPr>
      <w:rPr>
        <w:rFonts w:hint="default"/>
      </w:rPr>
    </w:lvl>
    <w:lvl w:ilvl="2">
      <w:start w:val="0"/>
      <w:numFmt w:val="bullet"/>
      <w:lvlText w:val="•"/>
      <w:lvlJc w:val="left"/>
      <w:pPr>
        <w:ind w:left="2941" w:hanging="360"/>
      </w:pPr>
      <w:rPr>
        <w:rFonts w:hint="default"/>
      </w:rPr>
    </w:lvl>
    <w:lvl w:ilvl="3">
      <w:start w:val="0"/>
      <w:numFmt w:val="bullet"/>
      <w:lvlText w:val="•"/>
      <w:lvlJc w:val="left"/>
      <w:pPr>
        <w:ind w:left="3911" w:hanging="360"/>
      </w:pPr>
      <w:rPr>
        <w:rFonts w:hint="default"/>
      </w:rPr>
    </w:lvl>
    <w:lvl w:ilvl="4">
      <w:start w:val="0"/>
      <w:numFmt w:val="bullet"/>
      <w:lvlText w:val="•"/>
      <w:lvlJc w:val="left"/>
      <w:pPr>
        <w:ind w:left="4882" w:hanging="360"/>
      </w:pPr>
      <w:rPr>
        <w:rFonts w:hint="default"/>
      </w:rPr>
    </w:lvl>
    <w:lvl w:ilvl="5">
      <w:start w:val="0"/>
      <w:numFmt w:val="bullet"/>
      <w:lvlText w:val="•"/>
      <w:lvlJc w:val="left"/>
      <w:pPr>
        <w:ind w:left="5852" w:hanging="360"/>
      </w:pPr>
      <w:rPr>
        <w:rFonts w:hint="default"/>
      </w:rPr>
    </w:lvl>
    <w:lvl w:ilvl="6">
      <w:start w:val="0"/>
      <w:numFmt w:val="bullet"/>
      <w:lvlText w:val="•"/>
      <w:lvlJc w:val="left"/>
      <w:pPr>
        <w:ind w:left="6823" w:hanging="360"/>
      </w:pPr>
      <w:rPr>
        <w:rFonts w:hint="default"/>
      </w:rPr>
    </w:lvl>
    <w:lvl w:ilvl="7">
      <w:start w:val="0"/>
      <w:numFmt w:val="bullet"/>
      <w:lvlText w:val="•"/>
      <w:lvlJc w:val="left"/>
      <w:pPr>
        <w:ind w:left="7793" w:hanging="360"/>
      </w:pPr>
      <w:rPr>
        <w:rFonts w:hint="default"/>
      </w:rPr>
    </w:lvl>
    <w:lvl w:ilvl="8">
      <w:start w:val="0"/>
      <w:numFmt w:val="bullet"/>
      <w:lvlText w:val="•"/>
      <w:lvlJc w:val="left"/>
      <w:pPr>
        <w:ind w:left="8764" w:hanging="360"/>
      </w:pPr>
      <w:rPr>
        <w:rFonts w:hint="default"/>
      </w:rPr>
    </w:lvl>
  </w:abstractNum>
  <w:abstractNum w:abstractNumId="8">
    <w:multiLevelType w:val="hybridMultilevel"/>
    <w:lvl w:ilvl="0">
      <w:start w:val="0"/>
      <w:numFmt w:val="bullet"/>
      <w:lvlText w:val="-"/>
      <w:lvlJc w:val="left"/>
      <w:pPr>
        <w:ind w:left="819" w:hanging="170"/>
      </w:pPr>
      <w:rPr>
        <w:rFonts w:hint="default" w:ascii="Times New Roman" w:hAnsi="Times New Roman" w:eastAsia="Times New Roman" w:cs="Times New Roman"/>
        <w:w w:val="100"/>
        <w:sz w:val="20"/>
        <w:szCs w:val="20"/>
      </w:rPr>
    </w:lvl>
    <w:lvl w:ilvl="1">
      <w:start w:val="0"/>
      <w:numFmt w:val="bullet"/>
      <w:lvlText w:val="•"/>
      <w:lvlJc w:val="left"/>
      <w:pPr>
        <w:ind w:left="1808" w:hanging="170"/>
      </w:pPr>
      <w:rPr>
        <w:rFonts w:hint="default"/>
      </w:rPr>
    </w:lvl>
    <w:lvl w:ilvl="2">
      <w:start w:val="0"/>
      <w:numFmt w:val="bullet"/>
      <w:lvlText w:val="•"/>
      <w:lvlJc w:val="left"/>
      <w:pPr>
        <w:ind w:left="2797" w:hanging="170"/>
      </w:pPr>
      <w:rPr>
        <w:rFonts w:hint="default"/>
      </w:rPr>
    </w:lvl>
    <w:lvl w:ilvl="3">
      <w:start w:val="0"/>
      <w:numFmt w:val="bullet"/>
      <w:lvlText w:val="•"/>
      <w:lvlJc w:val="left"/>
      <w:pPr>
        <w:ind w:left="3785" w:hanging="170"/>
      </w:pPr>
      <w:rPr>
        <w:rFonts w:hint="default"/>
      </w:rPr>
    </w:lvl>
    <w:lvl w:ilvl="4">
      <w:start w:val="0"/>
      <w:numFmt w:val="bullet"/>
      <w:lvlText w:val="•"/>
      <w:lvlJc w:val="left"/>
      <w:pPr>
        <w:ind w:left="4774" w:hanging="170"/>
      </w:pPr>
      <w:rPr>
        <w:rFonts w:hint="default"/>
      </w:rPr>
    </w:lvl>
    <w:lvl w:ilvl="5">
      <w:start w:val="0"/>
      <w:numFmt w:val="bullet"/>
      <w:lvlText w:val="•"/>
      <w:lvlJc w:val="left"/>
      <w:pPr>
        <w:ind w:left="5762" w:hanging="170"/>
      </w:pPr>
      <w:rPr>
        <w:rFonts w:hint="default"/>
      </w:rPr>
    </w:lvl>
    <w:lvl w:ilvl="6">
      <w:start w:val="0"/>
      <w:numFmt w:val="bullet"/>
      <w:lvlText w:val="•"/>
      <w:lvlJc w:val="left"/>
      <w:pPr>
        <w:ind w:left="6751" w:hanging="170"/>
      </w:pPr>
      <w:rPr>
        <w:rFonts w:hint="default"/>
      </w:rPr>
    </w:lvl>
    <w:lvl w:ilvl="7">
      <w:start w:val="0"/>
      <w:numFmt w:val="bullet"/>
      <w:lvlText w:val="•"/>
      <w:lvlJc w:val="left"/>
      <w:pPr>
        <w:ind w:left="7739" w:hanging="170"/>
      </w:pPr>
      <w:rPr>
        <w:rFonts w:hint="default"/>
      </w:rPr>
    </w:lvl>
    <w:lvl w:ilvl="8">
      <w:start w:val="0"/>
      <w:numFmt w:val="bullet"/>
      <w:lvlText w:val="•"/>
      <w:lvlJc w:val="left"/>
      <w:pPr>
        <w:ind w:left="8728" w:hanging="170"/>
      </w:pPr>
      <w:rPr>
        <w:rFonts w:hint="default"/>
      </w:rPr>
    </w:lvl>
  </w:abstractNum>
  <w:abstractNum w:abstractNumId="7">
    <w:multiLevelType w:val="hybridMultilevel"/>
    <w:lvl w:ilvl="0">
      <w:start w:val="1"/>
      <w:numFmt w:val="decimal"/>
      <w:lvlText w:val="%1)"/>
      <w:lvlJc w:val="left"/>
      <w:pPr>
        <w:ind w:left="623" w:hanging="360"/>
        <w:jc w:val="left"/>
      </w:pPr>
      <w:rPr>
        <w:rFonts w:hint="default" w:ascii="Times New Roman" w:hAnsi="Times New Roman" w:eastAsia="Times New Roman" w:cs="Times New Roman"/>
        <w:b/>
        <w:bCs/>
        <w:spacing w:val="-1"/>
        <w:w w:val="100"/>
        <w:sz w:val="20"/>
        <w:szCs w:val="20"/>
      </w:rPr>
    </w:lvl>
    <w:lvl w:ilvl="1">
      <w:start w:val="0"/>
      <w:numFmt w:val="bullet"/>
      <w:lvlText w:val="-"/>
      <w:lvlJc w:val="left"/>
      <w:pPr>
        <w:ind w:left="818" w:hanging="169"/>
      </w:pPr>
      <w:rPr>
        <w:rFonts w:hint="default" w:ascii="Times New Roman" w:hAnsi="Times New Roman" w:eastAsia="Times New Roman" w:cs="Times New Roman"/>
        <w:w w:val="100"/>
        <w:sz w:val="20"/>
        <w:szCs w:val="20"/>
      </w:rPr>
    </w:lvl>
    <w:lvl w:ilvl="2">
      <w:start w:val="0"/>
      <w:numFmt w:val="bullet"/>
      <w:lvlText w:val="•"/>
      <w:lvlJc w:val="left"/>
      <w:pPr>
        <w:ind w:left="820" w:hanging="169"/>
      </w:pPr>
      <w:rPr>
        <w:rFonts w:hint="default"/>
      </w:rPr>
    </w:lvl>
    <w:lvl w:ilvl="3">
      <w:start w:val="0"/>
      <w:numFmt w:val="bullet"/>
      <w:lvlText w:val="•"/>
      <w:lvlJc w:val="left"/>
      <w:pPr>
        <w:ind w:left="2055" w:hanging="169"/>
      </w:pPr>
      <w:rPr>
        <w:rFonts w:hint="default"/>
      </w:rPr>
    </w:lvl>
    <w:lvl w:ilvl="4">
      <w:start w:val="0"/>
      <w:numFmt w:val="bullet"/>
      <w:lvlText w:val="•"/>
      <w:lvlJc w:val="left"/>
      <w:pPr>
        <w:ind w:left="3291" w:hanging="169"/>
      </w:pPr>
      <w:rPr>
        <w:rFonts w:hint="default"/>
      </w:rPr>
    </w:lvl>
    <w:lvl w:ilvl="5">
      <w:start w:val="0"/>
      <w:numFmt w:val="bullet"/>
      <w:lvlText w:val="•"/>
      <w:lvlJc w:val="left"/>
      <w:pPr>
        <w:ind w:left="4527" w:hanging="169"/>
      </w:pPr>
      <w:rPr>
        <w:rFonts w:hint="default"/>
      </w:rPr>
    </w:lvl>
    <w:lvl w:ilvl="6">
      <w:start w:val="0"/>
      <w:numFmt w:val="bullet"/>
      <w:lvlText w:val="•"/>
      <w:lvlJc w:val="left"/>
      <w:pPr>
        <w:ind w:left="5762" w:hanging="169"/>
      </w:pPr>
      <w:rPr>
        <w:rFonts w:hint="default"/>
      </w:rPr>
    </w:lvl>
    <w:lvl w:ilvl="7">
      <w:start w:val="0"/>
      <w:numFmt w:val="bullet"/>
      <w:lvlText w:val="•"/>
      <w:lvlJc w:val="left"/>
      <w:pPr>
        <w:ind w:left="6998" w:hanging="169"/>
      </w:pPr>
      <w:rPr>
        <w:rFonts w:hint="default"/>
      </w:rPr>
    </w:lvl>
    <w:lvl w:ilvl="8">
      <w:start w:val="0"/>
      <w:numFmt w:val="bullet"/>
      <w:lvlText w:val="•"/>
      <w:lvlJc w:val="left"/>
      <w:pPr>
        <w:ind w:left="8234" w:hanging="169"/>
      </w:pPr>
      <w:rPr>
        <w:rFonts w:hint="default"/>
      </w:rPr>
    </w:lvl>
  </w:abstractNum>
  <w:abstractNum w:abstractNumId="6">
    <w:multiLevelType w:val="hybridMultilevel"/>
    <w:lvl w:ilvl="0">
      <w:start w:val="0"/>
      <w:numFmt w:val="bullet"/>
      <w:lvlText w:val="-"/>
      <w:lvlJc w:val="left"/>
      <w:pPr>
        <w:ind w:left="6552" w:hanging="116"/>
      </w:pPr>
      <w:rPr>
        <w:rFonts w:hint="default" w:ascii="Times New Roman" w:hAnsi="Times New Roman" w:eastAsia="Times New Roman" w:cs="Times New Roman"/>
        <w:w w:val="100"/>
        <w:sz w:val="20"/>
        <w:szCs w:val="20"/>
      </w:rPr>
    </w:lvl>
    <w:lvl w:ilvl="1">
      <w:start w:val="0"/>
      <w:numFmt w:val="bullet"/>
      <w:lvlText w:val="•"/>
      <w:lvlJc w:val="left"/>
      <w:pPr>
        <w:ind w:left="6974" w:hanging="116"/>
      </w:pPr>
      <w:rPr>
        <w:rFonts w:hint="default"/>
      </w:rPr>
    </w:lvl>
    <w:lvl w:ilvl="2">
      <w:start w:val="0"/>
      <w:numFmt w:val="bullet"/>
      <w:lvlText w:val="•"/>
      <w:lvlJc w:val="left"/>
      <w:pPr>
        <w:ind w:left="7389" w:hanging="116"/>
      </w:pPr>
      <w:rPr>
        <w:rFonts w:hint="default"/>
      </w:rPr>
    </w:lvl>
    <w:lvl w:ilvl="3">
      <w:start w:val="0"/>
      <w:numFmt w:val="bullet"/>
      <w:lvlText w:val="•"/>
      <w:lvlJc w:val="left"/>
      <w:pPr>
        <w:ind w:left="7803" w:hanging="116"/>
      </w:pPr>
      <w:rPr>
        <w:rFonts w:hint="default"/>
      </w:rPr>
    </w:lvl>
    <w:lvl w:ilvl="4">
      <w:start w:val="0"/>
      <w:numFmt w:val="bullet"/>
      <w:lvlText w:val="•"/>
      <w:lvlJc w:val="left"/>
      <w:pPr>
        <w:ind w:left="8218" w:hanging="116"/>
      </w:pPr>
      <w:rPr>
        <w:rFonts w:hint="default"/>
      </w:rPr>
    </w:lvl>
    <w:lvl w:ilvl="5">
      <w:start w:val="0"/>
      <w:numFmt w:val="bullet"/>
      <w:lvlText w:val="•"/>
      <w:lvlJc w:val="left"/>
      <w:pPr>
        <w:ind w:left="8632" w:hanging="116"/>
      </w:pPr>
      <w:rPr>
        <w:rFonts w:hint="default"/>
      </w:rPr>
    </w:lvl>
    <w:lvl w:ilvl="6">
      <w:start w:val="0"/>
      <w:numFmt w:val="bullet"/>
      <w:lvlText w:val="•"/>
      <w:lvlJc w:val="left"/>
      <w:pPr>
        <w:ind w:left="9047" w:hanging="116"/>
      </w:pPr>
      <w:rPr>
        <w:rFonts w:hint="default"/>
      </w:rPr>
    </w:lvl>
    <w:lvl w:ilvl="7">
      <w:start w:val="0"/>
      <w:numFmt w:val="bullet"/>
      <w:lvlText w:val="•"/>
      <w:lvlJc w:val="left"/>
      <w:pPr>
        <w:ind w:left="9461" w:hanging="116"/>
      </w:pPr>
      <w:rPr>
        <w:rFonts w:hint="default"/>
      </w:rPr>
    </w:lvl>
    <w:lvl w:ilvl="8">
      <w:start w:val="0"/>
      <w:numFmt w:val="bullet"/>
      <w:lvlText w:val="•"/>
      <w:lvlJc w:val="left"/>
      <w:pPr>
        <w:ind w:left="9876" w:hanging="116"/>
      </w:pPr>
      <w:rPr>
        <w:rFonts w:hint="default"/>
      </w:rPr>
    </w:lvl>
  </w:abstractNum>
  <w:abstractNum w:abstractNumId="5">
    <w:multiLevelType w:val="hybridMultilevel"/>
    <w:lvl w:ilvl="0">
      <w:start w:val="0"/>
      <w:numFmt w:val="bullet"/>
      <w:lvlText w:val=""/>
      <w:lvlJc w:val="left"/>
      <w:pPr>
        <w:ind w:left="1316" w:hanging="355"/>
      </w:pPr>
      <w:rPr>
        <w:rFonts w:hint="default" w:ascii="Symbol" w:hAnsi="Symbol" w:eastAsia="Symbol" w:cs="Symbol"/>
        <w:w w:val="100"/>
        <w:sz w:val="20"/>
        <w:szCs w:val="20"/>
      </w:rPr>
    </w:lvl>
    <w:lvl w:ilvl="1">
      <w:start w:val="0"/>
      <w:numFmt w:val="bullet"/>
      <w:lvlText w:val="•"/>
      <w:lvlJc w:val="left"/>
      <w:pPr>
        <w:ind w:left="2258" w:hanging="355"/>
      </w:pPr>
      <w:rPr>
        <w:rFonts w:hint="default"/>
      </w:rPr>
    </w:lvl>
    <w:lvl w:ilvl="2">
      <w:start w:val="0"/>
      <w:numFmt w:val="bullet"/>
      <w:lvlText w:val="•"/>
      <w:lvlJc w:val="left"/>
      <w:pPr>
        <w:ind w:left="3197" w:hanging="355"/>
      </w:pPr>
      <w:rPr>
        <w:rFonts w:hint="default"/>
      </w:rPr>
    </w:lvl>
    <w:lvl w:ilvl="3">
      <w:start w:val="0"/>
      <w:numFmt w:val="bullet"/>
      <w:lvlText w:val="•"/>
      <w:lvlJc w:val="left"/>
      <w:pPr>
        <w:ind w:left="4135" w:hanging="355"/>
      </w:pPr>
      <w:rPr>
        <w:rFonts w:hint="default"/>
      </w:rPr>
    </w:lvl>
    <w:lvl w:ilvl="4">
      <w:start w:val="0"/>
      <w:numFmt w:val="bullet"/>
      <w:lvlText w:val="•"/>
      <w:lvlJc w:val="left"/>
      <w:pPr>
        <w:ind w:left="5074" w:hanging="355"/>
      </w:pPr>
      <w:rPr>
        <w:rFonts w:hint="default"/>
      </w:rPr>
    </w:lvl>
    <w:lvl w:ilvl="5">
      <w:start w:val="0"/>
      <w:numFmt w:val="bullet"/>
      <w:lvlText w:val="•"/>
      <w:lvlJc w:val="left"/>
      <w:pPr>
        <w:ind w:left="6012" w:hanging="355"/>
      </w:pPr>
      <w:rPr>
        <w:rFonts w:hint="default"/>
      </w:rPr>
    </w:lvl>
    <w:lvl w:ilvl="6">
      <w:start w:val="0"/>
      <w:numFmt w:val="bullet"/>
      <w:lvlText w:val="•"/>
      <w:lvlJc w:val="left"/>
      <w:pPr>
        <w:ind w:left="6951" w:hanging="355"/>
      </w:pPr>
      <w:rPr>
        <w:rFonts w:hint="default"/>
      </w:rPr>
    </w:lvl>
    <w:lvl w:ilvl="7">
      <w:start w:val="0"/>
      <w:numFmt w:val="bullet"/>
      <w:lvlText w:val="•"/>
      <w:lvlJc w:val="left"/>
      <w:pPr>
        <w:ind w:left="7889" w:hanging="355"/>
      </w:pPr>
      <w:rPr>
        <w:rFonts w:hint="default"/>
      </w:rPr>
    </w:lvl>
    <w:lvl w:ilvl="8">
      <w:start w:val="0"/>
      <w:numFmt w:val="bullet"/>
      <w:lvlText w:val="•"/>
      <w:lvlJc w:val="left"/>
      <w:pPr>
        <w:ind w:left="8828" w:hanging="355"/>
      </w:pPr>
      <w:rPr>
        <w:rFonts w:hint="default"/>
      </w:rPr>
    </w:lvl>
  </w:abstractNum>
  <w:abstractNum w:abstractNumId="4">
    <w:multiLevelType w:val="hybridMultilevel"/>
    <w:lvl w:ilvl="0">
      <w:start w:val="0"/>
      <w:numFmt w:val="bullet"/>
      <w:lvlText w:val=""/>
      <w:lvlJc w:val="left"/>
      <w:pPr>
        <w:ind w:left="649" w:hanging="360"/>
      </w:pPr>
      <w:rPr>
        <w:rFonts w:hint="default" w:ascii="Symbol" w:hAnsi="Symbol" w:eastAsia="Symbol" w:cs="Symbol"/>
        <w:w w:val="100"/>
        <w:sz w:val="20"/>
        <w:szCs w:val="20"/>
      </w:rPr>
    </w:lvl>
    <w:lvl w:ilvl="1">
      <w:start w:val="0"/>
      <w:numFmt w:val="bullet"/>
      <w:lvlText w:val="•"/>
      <w:lvlJc w:val="left"/>
      <w:pPr>
        <w:ind w:left="1646" w:hanging="360"/>
      </w:pPr>
      <w:rPr>
        <w:rFonts w:hint="default"/>
      </w:rPr>
    </w:lvl>
    <w:lvl w:ilvl="2">
      <w:start w:val="0"/>
      <w:numFmt w:val="bullet"/>
      <w:lvlText w:val="•"/>
      <w:lvlJc w:val="left"/>
      <w:pPr>
        <w:ind w:left="2653" w:hanging="360"/>
      </w:pPr>
      <w:rPr>
        <w:rFonts w:hint="default"/>
      </w:rPr>
    </w:lvl>
    <w:lvl w:ilvl="3">
      <w:start w:val="0"/>
      <w:numFmt w:val="bullet"/>
      <w:lvlText w:val="•"/>
      <w:lvlJc w:val="left"/>
      <w:pPr>
        <w:ind w:left="3659" w:hanging="360"/>
      </w:pPr>
      <w:rPr>
        <w:rFonts w:hint="default"/>
      </w:rPr>
    </w:lvl>
    <w:lvl w:ilvl="4">
      <w:start w:val="0"/>
      <w:numFmt w:val="bullet"/>
      <w:lvlText w:val="•"/>
      <w:lvlJc w:val="left"/>
      <w:pPr>
        <w:ind w:left="4666" w:hanging="360"/>
      </w:pPr>
      <w:rPr>
        <w:rFonts w:hint="default"/>
      </w:rPr>
    </w:lvl>
    <w:lvl w:ilvl="5">
      <w:start w:val="0"/>
      <w:numFmt w:val="bullet"/>
      <w:lvlText w:val="•"/>
      <w:lvlJc w:val="left"/>
      <w:pPr>
        <w:ind w:left="5672" w:hanging="360"/>
      </w:pPr>
      <w:rPr>
        <w:rFonts w:hint="default"/>
      </w:rPr>
    </w:lvl>
    <w:lvl w:ilvl="6">
      <w:start w:val="0"/>
      <w:numFmt w:val="bullet"/>
      <w:lvlText w:val="•"/>
      <w:lvlJc w:val="left"/>
      <w:pPr>
        <w:ind w:left="6679" w:hanging="360"/>
      </w:pPr>
      <w:rPr>
        <w:rFonts w:hint="default"/>
      </w:rPr>
    </w:lvl>
    <w:lvl w:ilvl="7">
      <w:start w:val="0"/>
      <w:numFmt w:val="bullet"/>
      <w:lvlText w:val="•"/>
      <w:lvlJc w:val="left"/>
      <w:pPr>
        <w:ind w:left="7685" w:hanging="360"/>
      </w:pPr>
      <w:rPr>
        <w:rFonts w:hint="default"/>
      </w:rPr>
    </w:lvl>
    <w:lvl w:ilvl="8">
      <w:start w:val="0"/>
      <w:numFmt w:val="bullet"/>
      <w:lvlText w:val="•"/>
      <w:lvlJc w:val="left"/>
      <w:pPr>
        <w:ind w:left="8692" w:hanging="360"/>
      </w:pPr>
      <w:rPr>
        <w:rFonts w:hint="default"/>
      </w:rPr>
    </w:lvl>
  </w:abstractNum>
  <w:abstractNum w:abstractNumId="3">
    <w:multiLevelType w:val="hybridMultilevel"/>
    <w:lvl w:ilvl="0">
      <w:start w:val="0"/>
      <w:numFmt w:val="bullet"/>
      <w:lvlText w:val=""/>
      <w:lvlJc w:val="left"/>
      <w:pPr>
        <w:ind w:left="1009" w:hanging="360"/>
      </w:pPr>
      <w:rPr>
        <w:rFonts w:hint="default" w:ascii="Symbol" w:hAnsi="Symbol" w:eastAsia="Symbol" w:cs="Symbol"/>
        <w:w w:val="100"/>
        <w:sz w:val="20"/>
        <w:szCs w:val="20"/>
      </w:rPr>
    </w:lvl>
    <w:lvl w:ilvl="1">
      <w:start w:val="0"/>
      <w:numFmt w:val="bullet"/>
      <w:lvlText w:val="•"/>
      <w:lvlJc w:val="left"/>
      <w:pPr>
        <w:ind w:left="1970" w:hanging="360"/>
      </w:pPr>
      <w:rPr>
        <w:rFonts w:hint="default"/>
      </w:rPr>
    </w:lvl>
    <w:lvl w:ilvl="2">
      <w:start w:val="0"/>
      <w:numFmt w:val="bullet"/>
      <w:lvlText w:val="•"/>
      <w:lvlJc w:val="left"/>
      <w:pPr>
        <w:ind w:left="2941" w:hanging="360"/>
      </w:pPr>
      <w:rPr>
        <w:rFonts w:hint="default"/>
      </w:rPr>
    </w:lvl>
    <w:lvl w:ilvl="3">
      <w:start w:val="0"/>
      <w:numFmt w:val="bullet"/>
      <w:lvlText w:val="•"/>
      <w:lvlJc w:val="left"/>
      <w:pPr>
        <w:ind w:left="3911" w:hanging="360"/>
      </w:pPr>
      <w:rPr>
        <w:rFonts w:hint="default"/>
      </w:rPr>
    </w:lvl>
    <w:lvl w:ilvl="4">
      <w:start w:val="0"/>
      <w:numFmt w:val="bullet"/>
      <w:lvlText w:val="•"/>
      <w:lvlJc w:val="left"/>
      <w:pPr>
        <w:ind w:left="4882" w:hanging="360"/>
      </w:pPr>
      <w:rPr>
        <w:rFonts w:hint="default"/>
      </w:rPr>
    </w:lvl>
    <w:lvl w:ilvl="5">
      <w:start w:val="0"/>
      <w:numFmt w:val="bullet"/>
      <w:lvlText w:val="•"/>
      <w:lvlJc w:val="left"/>
      <w:pPr>
        <w:ind w:left="5852" w:hanging="360"/>
      </w:pPr>
      <w:rPr>
        <w:rFonts w:hint="default"/>
      </w:rPr>
    </w:lvl>
    <w:lvl w:ilvl="6">
      <w:start w:val="0"/>
      <w:numFmt w:val="bullet"/>
      <w:lvlText w:val="•"/>
      <w:lvlJc w:val="left"/>
      <w:pPr>
        <w:ind w:left="6823" w:hanging="360"/>
      </w:pPr>
      <w:rPr>
        <w:rFonts w:hint="default"/>
      </w:rPr>
    </w:lvl>
    <w:lvl w:ilvl="7">
      <w:start w:val="0"/>
      <w:numFmt w:val="bullet"/>
      <w:lvlText w:val="•"/>
      <w:lvlJc w:val="left"/>
      <w:pPr>
        <w:ind w:left="7793" w:hanging="360"/>
      </w:pPr>
      <w:rPr>
        <w:rFonts w:hint="default"/>
      </w:rPr>
    </w:lvl>
    <w:lvl w:ilvl="8">
      <w:start w:val="0"/>
      <w:numFmt w:val="bullet"/>
      <w:lvlText w:val="•"/>
      <w:lvlJc w:val="left"/>
      <w:pPr>
        <w:ind w:left="8764" w:hanging="360"/>
      </w:pPr>
      <w:rPr>
        <w:rFonts w:hint="default"/>
      </w:rPr>
    </w:lvl>
  </w:abstractNum>
  <w:abstractNum w:abstractNumId="2">
    <w:multiLevelType w:val="hybridMultilevel"/>
    <w:lvl w:ilvl="0">
      <w:start w:val="0"/>
      <w:numFmt w:val="bullet"/>
      <w:lvlText w:val="-"/>
      <w:lvlJc w:val="left"/>
      <w:pPr>
        <w:ind w:left="819" w:hanging="170"/>
      </w:pPr>
      <w:rPr>
        <w:rFonts w:hint="default" w:ascii="Times New Roman" w:hAnsi="Times New Roman" w:eastAsia="Times New Roman" w:cs="Times New Roman"/>
        <w:w w:val="100"/>
        <w:sz w:val="20"/>
        <w:szCs w:val="20"/>
      </w:rPr>
    </w:lvl>
    <w:lvl w:ilvl="1">
      <w:start w:val="0"/>
      <w:numFmt w:val="bullet"/>
      <w:lvlText w:val="•"/>
      <w:lvlJc w:val="left"/>
      <w:pPr>
        <w:ind w:left="1808" w:hanging="170"/>
      </w:pPr>
      <w:rPr>
        <w:rFonts w:hint="default"/>
      </w:rPr>
    </w:lvl>
    <w:lvl w:ilvl="2">
      <w:start w:val="0"/>
      <w:numFmt w:val="bullet"/>
      <w:lvlText w:val="•"/>
      <w:lvlJc w:val="left"/>
      <w:pPr>
        <w:ind w:left="2797" w:hanging="170"/>
      </w:pPr>
      <w:rPr>
        <w:rFonts w:hint="default"/>
      </w:rPr>
    </w:lvl>
    <w:lvl w:ilvl="3">
      <w:start w:val="0"/>
      <w:numFmt w:val="bullet"/>
      <w:lvlText w:val="•"/>
      <w:lvlJc w:val="left"/>
      <w:pPr>
        <w:ind w:left="3785" w:hanging="170"/>
      </w:pPr>
      <w:rPr>
        <w:rFonts w:hint="default"/>
      </w:rPr>
    </w:lvl>
    <w:lvl w:ilvl="4">
      <w:start w:val="0"/>
      <w:numFmt w:val="bullet"/>
      <w:lvlText w:val="•"/>
      <w:lvlJc w:val="left"/>
      <w:pPr>
        <w:ind w:left="4774" w:hanging="170"/>
      </w:pPr>
      <w:rPr>
        <w:rFonts w:hint="default"/>
      </w:rPr>
    </w:lvl>
    <w:lvl w:ilvl="5">
      <w:start w:val="0"/>
      <w:numFmt w:val="bullet"/>
      <w:lvlText w:val="•"/>
      <w:lvlJc w:val="left"/>
      <w:pPr>
        <w:ind w:left="5762" w:hanging="170"/>
      </w:pPr>
      <w:rPr>
        <w:rFonts w:hint="default"/>
      </w:rPr>
    </w:lvl>
    <w:lvl w:ilvl="6">
      <w:start w:val="0"/>
      <w:numFmt w:val="bullet"/>
      <w:lvlText w:val="•"/>
      <w:lvlJc w:val="left"/>
      <w:pPr>
        <w:ind w:left="6751" w:hanging="170"/>
      </w:pPr>
      <w:rPr>
        <w:rFonts w:hint="default"/>
      </w:rPr>
    </w:lvl>
    <w:lvl w:ilvl="7">
      <w:start w:val="0"/>
      <w:numFmt w:val="bullet"/>
      <w:lvlText w:val="•"/>
      <w:lvlJc w:val="left"/>
      <w:pPr>
        <w:ind w:left="7739" w:hanging="170"/>
      </w:pPr>
      <w:rPr>
        <w:rFonts w:hint="default"/>
      </w:rPr>
    </w:lvl>
    <w:lvl w:ilvl="8">
      <w:start w:val="0"/>
      <w:numFmt w:val="bullet"/>
      <w:lvlText w:val="•"/>
      <w:lvlJc w:val="left"/>
      <w:pPr>
        <w:ind w:left="8728" w:hanging="170"/>
      </w:pPr>
      <w:rPr>
        <w:rFonts w:hint="default"/>
      </w:rPr>
    </w:lvl>
  </w:abstractNum>
  <w:abstractNum w:abstractNumId="1">
    <w:multiLevelType w:val="hybridMultilevel"/>
    <w:lvl w:ilvl="0">
      <w:start w:val="1"/>
      <w:numFmt w:val="decimal"/>
      <w:lvlText w:val="%1)"/>
      <w:lvlJc w:val="left"/>
      <w:pPr>
        <w:ind w:left="623" w:hanging="360"/>
        <w:jc w:val="left"/>
      </w:pPr>
      <w:rPr>
        <w:rFonts w:hint="default" w:ascii="Times New Roman" w:hAnsi="Times New Roman" w:eastAsia="Times New Roman" w:cs="Times New Roman"/>
        <w:b/>
        <w:bCs/>
        <w:spacing w:val="-1"/>
        <w:w w:val="100"/>
        <w:sz w:val="20"/>
        <w:szCs w:val="20"/>
      </w:rPr>
    </w:lvl>
    <w:lvl w:ilvl="1">
      <w:start w:val="0"/>
      <w:numFmt w:val="bullet"/>
      <w:lvlText w:val="-"/>
      <w:lvlJc w:val="left"/>
      <w:pPr>
        <w:ind w:left="818" w:hanging="169"/>
      </w:pPr>
      <w:rPr>
        <w:rFonts w:hint="default" w:ascii="Times New Roman" w:hAnsi="Times New Roman" w:eastAsia="Times New Roman" w:cs="Times New Roman"/>
        <w:w w:val="100"/>
        <w:sz w:val="20"/>
        <w:szCs w:val="20"/>
      </w:rPr>
    </w:lvl>
    <w:lvl w:ilvl="2">
      <w:start w:val="0"/>
      <w:numFmt w:val="bullet"/>
      <w:lvlText w:val="•"/>
      <w:lvlJc w:val="left"/>
      <w:pPr>
        <w:ind w:left="820" w:hanging="169"/>
      </w:pPr>
      <w:rPr>
        <w:rFonts w:hint="default"/>
      </w:rPr>
    </w:lvl>
    <w:lvl w:ilvl="3">
      <w:start w:val="0"/>
      <w:numFmt w:val="bullet"/>
      <w:lvlText w:val="•"/>
      <w:lvlJc w:val="left"/>
      <w:pPr>
        <w:ind w:left="2055" w:hanging="169"/>
      </w:pPr>
      <w:rPr>
        <w:rFonts w:hint="default"/>
      </w:rPr>
    </w:lvl>
    <w:lvl w:ilvl="4">
      <w:start w:val="0"/>
      <w:numFmt w:val="bullet"/>
      <w:lvlText w:val="•"/>
      <w:lvlJc w:val="left"/>
      <w:pPr>
        <w:ind w:left="3291" w:hanging="169"/>
      </w:pPr>
      <w:rPr>
        <w:rFonts w:hint="default"/>
      </w:rPr>
    </w:lvl>
    <w:lvl w:ilvl="5">
      <w:start w:val="0"/>
      <w:numFmt w:val="bullet"/>
      <w:lvlText w:val="•"/>
      <w:lvlJc w:val="left"/>
      <w:pPr>
        <w:ind w:left="4527" w:hanging="169"/>
      </w:pPr>
      <w:rPr>
        <w:rFonts w:hint="default"/>
      </w:rPr>
    </w:lvl>
    <w:lvl w:ilvl="6">
      <w:start w:val="0"/>
      <w:numFmt w:val="bullet"/>
      <w:lvlText w:val="•"/>
      <w:lvlJc w:val="left"/>
      <w:pPr>
        <w:ind w:left="5762" w:hanging="169"/>
      </w:pPr>
      <w:rPr>
        <w:rFonts w:hint="default"/>
      </w:rPr>
    </w:lvl>
    <w:lvl w:ilvl="7">
      <w:start w:val="0"/>
      <w:numFmt w:val="bullet"/>
      <w:lvlText w:val="•"/>
      <w:lvlJc w:val="left"/>
      <w:pPr>
        <w:ind w:left="6998" w:hanging="169"/>
      </w:pPr>
      <w:rPr>
        <w:rFonts w:hint="default"/>
      </w:rPr>
    </w:lvl>
    <w:lvl w:ilvl="8">
      <w:start w:val="0"/>
      <w:numFmt w:val="bullet"/>
      <w:lvlText w:val="•"/>
      <w:lvlJc w:val="left"/>
      <w:pPr>
        <w:ind w:left="8234" w:hanging="169"/>
      </w:pPr>
      <w:rPr>
        <w:rFonts w:hint="default"/>
      </w:rPr>
    </w:lvl>
  </w:abstractNum>
  <w:abstractNum w:abstractNumId="0">
    <w:multiLevelType w:val="hybridMultilevel"/>
    <w:lvl w:ilvl="0">
      <w:start w:val="0"/>
      <w:numFmt w:val="bullet"/>
      <w:lvlText w:val="-"/>
      <w:lvlJc w:val="left"/>
      <w:pPr>
        <w:ind w:left="6552" w:hanging="116"/>
      </w:pPr>
      <w:rPr>
        <w:rFonts w:hint="default" w:ascii="Times New Roman" w:hAnsi="Times New Roman" w:eastAsia="Times New Roman" w:cs="Times New Roman"/>
        <w:w w:val="100"/>
        <w:sz w:val="20"/>
        <w:szCs w:val="20"/>
      </w:rPr>
    </w:lvl>
    <w:lvl w:ilvl="1">
      <w:start w:val="0"/>
      <w:numFmt w:val="bullet"/>
      <w:lvlText w:val="•"/>
      <w:lvlJc w:val="left"/>
      <w:pPr>
        <w:ind w:left="6974" w:hanging="116"/>
      </w:pPr>
      <w:rPr>
        <w:rFonts w:hint="default"/>
      </w:rPr>
    </w:lvl>
    <w:lvl w:ilvl="2">
      <w:start w:val="0"/>
      <w:numFmt w:val="bullet"/>
      <w:lvlText w:val="•"/>
      <w:lvlJc w:val="left"/>
      <w:pPr>
        <w:ind w:left="7389" w:hanging="116"/>
      </w:pPr>
      <w:rPr>
        <w:rFonts w:hint="default"/>
      </w:rPr>
    </w:lvl>
    <w:lvl w:ilvl="3">
      <w:start w:val="0"/>
      <w:numFmt w:val="bullet"/>
      <w:lvlText w:val="•"/>
      <w:lvlJc w:val="left"/>
      <w:pPr>
        <w:ind w:left="7803" w:hanging="116"/>
      </w:pPr>
      <w:rPr>
        <w:rFonts w:hint="default"/>
      </w:rPr>
    </w:lvl>
    <w:lvl w:ilvl="4">
      <w:start w:val="0"/>
      <w:numFmt w:val="bullet"/>
      <w:lvlText w:val="•"/>
      <w:lvlJc w:val="left"/>
      <w:pPr>
        <w:ind w:left="8218" w:hanging="116"/>
      </w:pPr>
      <w:rPr>
        <w:rFonts w:hint="default"/>
      </w:rPr>
    </w:lvl>
    <w:lvl w:ilvl="5">
      <w:start w:val="0"/>
      <w:numFmt w:val="bullet"/>
      <w:lvlText w:val="•"/>
      <w:lvlJc w:val="left"/>
      <w:pPr>
        <w:ind w:left="8632" w:hanging="116"/>
      </w:pPr>
      <w:rPr>
        <w:rFonts w:hint="default"/>
      </w:rPr>
    </w:lvl>
    <w:lvl w:ilvl="6">
      <w:start w:val="0"/>
      <w:numFmt w:val="bullet"/>
      <w:lvlText w:val="•"/>
      <w:lvlJc w:val="left"/>
      <w:pPr>
        <w:ind w:left="9047" w:hanging="116"/>
      </w:pPr>
      <w:rPr>
        <w:rFonts w:hint="default"/>
      </w:rPr>
    </w:lvl>
    <w:lvl w:ilvl="7">
      <w:start w:val="0"/>
      <w:numFmt w:val="bullet"/>
      <w:lvlText w:val="•"/>
      <w:lvlJc w:val="left"/>
      <w:pPr>
        <w:ind w:left="9461" w:hanging="116"/>
      </w:pPr>
      <w:rPr>
        <w:rFonts w:hint="default"/>
      </w:rPr>
    </w:lvl>
    <w:lvl w:ilvl="8">
      <w:start w:val="0"/>
      <w:numFmt w:val="bullet"/>
      <w:lvlText w:val="•"/>
      <w:lvlJc w:val="left"/>
      <w:pPr>
        <w:ind w:left="9876" w:hanging="116"/>
      </w:pPr>
      <w:rPr>
        <w:rFonts w:hint="default"/>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TOC1" w:type="paragraph">
    <w:name w:val="TOC 1"/>
    <w:basedOn w:val="Normal"/>
    <w:uiPriority w:val="1"/>
    <w:qFormat/>
    <w:pPr>
      <w:spacing w:before="135"/>
      <w:ind w:left="230"/>
    </w:pPr>
    <w:rPr>
      <w:rFonts w:ascii="Times New Roman" w:hAnsi="Times New Roman" w:eastAsia="Times New Roman" w:cs="Times New Roman"/>
      <w:sz w:val="20"/>
      <w:szCs w:val="20"/>
    </w:rPr>
  </w:style>
  <w:style w:styleId="TOC2" w:type="paragraph">
    <w:name w:val="TOC 2"/>
    <w:basedOn w:val="Normal"/>
    <w:uiPriority w:val="1"/>
    <w:qFormat/>
    <w:pPr>
      <w:spacing w:before="135"/>
      <w:ind w:left="450"/>
    </w:pPr>
    <w:rPr>
      <w:rFonts w:ascii="Times New Roman" w:hAnsi="Times New Roman" w:eastAsia="Times New Roman" w:cs="Times New Roman"/>
      <w:b/>
      <w:bCs/>
      <w:sz w:val="20"/>
      <w:szCs w:val="20"/>
    </w:rPr>
  </w:style>
  <w:style w:styleId="BodyText" w:type="paragraph">
    <w:name w:val="Body Text"/>
    <w:basedOn w:val="Normal"/>
    <w:uiPriority w:val="1"/>
    <w:qFormat/>
    <w:pPr/>
    <w:rPr>
      <w:rFonts w:ascii="Times New Roman" w:hAnsi="Times New Roman" w:eastAsia="Times New Roman" w:cs="Times New Roman"/>
      <w:sz w:val="20"/>
      <w:szCs w:val="20"/>
    </w:rPr>
  </w:style>
  <w:style w:styleId="Heading1" w:type="paragraph">
    <w:name w:val="Heading 1"/>
    <w:basedOn w:val="Normal"/>
    <w:uiPriority w:val="1"/>
    <w:qFormat/>
    <w:pPr>
      <w:spacing w:before="102"/>
      <w:ind w:left="1455"/>
      <w:jc w:val="center"/>
      <w:outlineLvl w:val="1"/>
    </w:pPr>
    <w:rPr>
      <w:rFonts w:ascii="Cambria" w:hAnsi="Cambria" w:eastAsia="Cambria" w:cs="Cambria"/>
      <w:b/>
      <w:bCs/>
      <w:sz w:val="32"/>
      <w:szCs w:val="32"/>
    </w:rPr>
  </w:style>
  <w:style w:styleId="Heading2" w:type="paragraph">
    <w:name w:val="Heading 2"/>
    <w:basedOn w:val="Normal"/>
    <w:uiPriority w:val="1"/>
    <w:qFormat/>
    <w:pPr>
      <w:ind w:left="111"/>
      <w:outlineLvl w:val="2"/>
    </w:pPr>
    <w:rPr>
      <w:rFonts w:ascii="Cambria" w:hAnsi="Cambria" w:eastAsia="Cambria" w:cs="Cambria"/>
      <w:b/>
      <w:bCs/>
      <w:sz w:val="24"/>
      <w:szCs w:val="24"/>
    </w:rPr>
  </w:style>
  <w:style w:styleId="Heading3" w:type="paragraph">
    <w:name w:val="Heading 3"/>
    <w:basedOn w:val="Normal"/>
    <w:uiPriority w:val="1"/>
    <w:qFormat/>
    <w:pPr>
      <w:ind w:left="111"/>
      <w:outlineLvl w:val="3"/>
    </w:pPr>
    <w:rPr>
      <w:rFonts w:ascii="Cambria" w:hAnsi="Cambria" w:eastAsia="Cambria" w:cs="Cambria"/>
      <w:sz w:val="24"/>
      <w:szCs w:val="24"/>
    </w:rPr>
  </w:style>
  <w:style w:styleId="Heading4" w:type="paragraph">
    <w:name w:val="Heading 4"/>
    <w:basedOn w:val="Normal"/>
    <w:uiPriority w:val="1"/>
    <w:qFormat/>
    <w:pPr>
      <w:ind w:right="238"/>
      <w:jc w:val="right"/>
      <w:outlineLvl w:val="4"/>
    </w:pPr>
    <w:rPr>
      <w:rFonts w:ascii="Times New Roman" w:hAnsi="Times New Roman" w:eastAsia="Times New Roman" w:cs="Times New Roman"/>
      <w:b/>
      <w:bCs/>
      <w:i/>
      <w:sz w:val="22"/>
      <w:szCs w:val="22"/>
    </w:rPr>
  </w:style>
  <w:style w:styleId="Heading5" w:type="paragraph">
    <w:name w:val="Heading 5"/>
    <w:basedOn w:val="Normal"/>
    <w:uiPriority w:val="1"/>
    <w:qFormat/>
    <w:pPr>
      <w:ind w:right="18"/>
      <w:jc w:val="right"/>
      <w:outlineLvl w:val="5"/>
    </w:pPr>
    <w:rPr>
      <w:rFonts w:ascii="Trebuchet MS" w:hAnsi="Trebuchet MS" w:eastAsia="Trebuchet MS" w:cs="Trebuchet MS"/>
      <w:i/>
      <w:sz w:val="21"/>
      <w:szCs w:val="21"/>
    </w:rPr>
  </w:style>
  <w:style w:styleId="Heading6" w:type="paragraph">
    <w:name w:val="Heading 6"/>
    <w:basedOn w:val="Normal"/>
    <w:uiPriority w:val="1"/>
    <w:qFormat/>
    <w:pPr>
      <w:ind w:left="230"/>
      <w:outlineLvl w:val="6"/>
    </w:pPr>
    <w:rPr>
      <w:rFonts w:ascii="Times New Roman" w:hAnsi="Times New Roman" w:eastAsia="Times New Roman" w:cs="Times New Roman"/>
      <w:b/>
      <w:bCs/>
      <w:sz w:val="20"/>
      <w:szCs w:val="20"/>
    </w:rPr>
  </w:style>
  <w:style w:styleId="Heading7" w:type="paragraph">
    <w:name w:val="Heading 7"/>
    <w:basedOn w:val="Normal"/>
    <w:uiPriority w:val="1"/>
    <w:qFormat/>
    <w:pPr>
      <w:ind w:left="230"/>
      <w:jc w:val="both"/>
      <w:outlineLvl w:val="7"/>
    </w:pPr>
    <w:rPr>
      <w:rFonts w:ascii="Times New Roman" w:hAnsi="Times New Roman" w:eastAsia="Times New Roman" w:cs="Times New Roman"/>
      <w:b/>
      <w:bCs/>
      <w:i/>
      <w:sz w:val="20"/>
      <w:szCs w:val="20"/>
    </w:rPr>
  </w:style>
  <w:style w:styleId="ListParagraph" w:type="paragraph">
    <w:name w:val="List Paragraph"/>
    <w:basedOn w:val="Normal"/>
    <w:uiPriority w:val="1"/>
    <w:qFormat/>
    <w:pPr>
      <w:ind w:left="818" w:hanging="361"/>
    </w:pPr>
    <w:rPr>
      <w:rFonts w:ascii="Times New Roman" w:hAnsi="Times New Roman" w:eastAsia="Times New Roman" w:cs="Times New Roman"/>
    </w:rPr>
  </w:style>
  <w:style w:styleId="TableParagraph" w:type="paragraph">
    <w:name w:val="Table Paragraph"/>
    <w:basedOn w:val="Normal"/>
    <w:uiPriority w:val="1"/>
    <w:qFormat/>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hyperlink" Target="mailto:gare.marche@federvolley.it" TargetMode="Externa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header" Target="header7.xml"/><Relationship Id="rId21" Type="http://schemas.openxmlformats.org/officeDocument/2006/relationships/footer" Target="footer6.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header" Target="header9.xml"/><Relationship Id="rId25" Type="http://schemas.openxmlformats.org/officeDocument/2006/relationships/footer" Target="footer8.xml"/><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image" Target="media/image5.jpeg"/><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yperlink" Target="https://guidapratica.federvolley.it/" TargetMode="External"/><Relationship Id="rId32" Type="http://schemas.openxmlformats.org/officeDocument/2006/relationships/hyperlink" Target="https://registro.sportesalute.eu/" TargetMode="External"/><Relationship Id="rId33" Type="http://schemas.openxmlformats.org/officeDocument/2006/relationships/hyperlink" Target="mailto:tesseramento@federvolley.it" TargetMode="External"/><Relationship Id="rId34" Type="http://schemas.openxmlformats.org/officeDocument/2006/relationships/hyperlink" Target="https://fipavonline.it/login" TargetMode="External"/><Relationship Id="rId35" Type="http://schemas.openxmlformats.org/officeDocument/2006/relationships/hyperlink" Target="https://fipavonline.it/" TargetMode="External"/><Relationship Id="rId36" Type="http://schemas.openxmlformats.org/officeDocument/2006/relationships/hyperlink" Target="mailto:cr.marche@pec.federvolley.it" TargetMode="External"/><Relationship Id="rId37" Type="http://schemas.openxmlformats.org/officeDocument/2006/relationships/hyperlink" Target="mailto:giuridico@pec.federvolley.it" TargetMode="External"/><Relationship Id="rId38" Type="http://schemas.openxmlformats.org/officeDocument/2006/relationships/image" Target="media/image7.jpeg"/><Relationship Id="rId39" Type="http://schemas.openxmlformats.org/officeDocument/2006/relationships/image" Target="media/image8.jpeg"/><Relationship Id="rId40" Type="http://schemas.openxmlformats.org/officeDocument/2006/relationships/image" Target="media/image9.jpeg"/><Relationship Id="rId41" Type="http://schemas.openxmlformats.org/officeDocument/2006/relationships/image" Target="media/image10.jpeg"/><Relationship Id="rId42" Type="http://schemas.openxmlformats.org/officeDocument/2006/relationships/image" Target="media/image11.jpeg"/><Relationship Id="rId43" Type="http://schemas.openxmlformats.org/officeDocument/2006/relationships/image" Target="media/image12.jpeg"/><Relationship Id="rId44" Type="http://schemas.openxmlformats.org/officeDocument/2006/relationships/image" Target="media/image13.jpeg"/><Relationship Id="rId45" Type="http://schemas.openxmlformats.org/officeDocument/2006/relationships/hyperlink" Target="https://marche.federvolley.it/" TargetMode="External"/><Relationship Id="rId46" Type="http://schemas.openxmlformats.org/officeDocument/2006/relationships/header" Target="header12.xml"/><Relationship Id="rId47" Type="http://schemas.openxmlformats.org/officeDocument/2006/relationships/footer" Target="footer11.xml"/><Relationship Id="rId48" Type="http://schemas.openxmlformats.org/officeDocument/2006/relationships/header" Target="header13.xml"/><Relationship Id="rId49" Type="http://schemas.openxmlformats.org/officeDocument/2006/relationships/footer" Target="footer12.xml"/><Relationship Id="rId50" Type="http://schemas.openxmlformats.org/officeDocument/2006/relationships/header" Target="header14.xml"/><Relationship Id="rId51" Type="http://schemas.openxmlformats.org/officeDocument/2006/relationships/footer" Target="footer13.xml"/><Relationship Id="rId52" Type="http://schemas.openxmlformats.org/officeDocument/2006/relationships/header" Target="header15.xml"/><Relationship Id="rId53" Type="http://schemas.openxmlformats.org/officeDocument/2006/relationships/footer" Target="footer14.xml"/><Relationship Id="rId54" Type="http://schemas.openxmlformats.org/officeDocument/2006/relationships/header" Target="header16.xml"/><Relationship Id="rId55" Type="http://schemas.openxmlformats.org/officeDocument/2006/relationships/footer" Target="footer15.xml"/><Relationship Id="rId56" Type="http://schemas.openxmlformats.org/officeDocument/2006/relationships/header" Target="header17.xml"/><Relationship Id="rId57" Type="http://schemas.openxmlformats.org/officeDocument/2006/relationships/footer" Target="footer16.xml"/><Relationship Id="rId58" Type="http://schemas.openxmlformats.org/officeDocument/2006/relationships/header" Target="header18.xml"/><Relationship Id="rId59" Type="http://schemas.openxmlformats.org/officeDocument/2006/relationships/footer" Target="footer17.xml"/><Relationship Id="rId60" Type="http://schemas.openxmlformats.org/officeDocument/2006/relationships/header" Target="header19.xml"/><Relationship Id="rId61" Type="http://schemas.openxmlformats.org/officeDocument/2006/relationships/footer" Target="footer18.xml"/><Relationship Id="rId62" Type="http://schemas.openxmlformats.org/officeDocument/2006/relationships/header" Target="header20.xml"/><Relationship Id="rId63" Type="http://schemas.openxmlformats.org/officeDocument/2006/relationships/footer" Target="footer19.xml"/><Relationship Id="rId6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mailto:gare.marche@federvolley.it" TargetMode="External"/><Relationship Id="rId2" Type="http://schemas.openxmlformats.org/officeDocument/2006/relationships/hyperlink" Target="mailto:cr.marche@pec.federvolley.it"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6.jpeg"/></Relationships>

</file>

<file path=word/_rels/header12.xml.rels><?xml version="1.0" encoding="UTF-8" standalone="yes"?>
<Relationships xmlns="http://schemas.openxmlformats.org/package/2006/relationships"><Relationship Id="rId1" Type="http://schemas.openxmlformats.org/officeDocument/2006/relationships/image" Target="media/image14.jpeg"/></Relationships>

</file>

<file path=word/_rels/header13.xml.rels><?xml version="1.0" encoding="UTF-8" standalone="yes"?>
<Relationships xmlns="http://schemas.openxmlformats.org/package/2006/relationships"><Relationship Id="rId1" Type="http://schemas.openxmlformats.org/officeDocument/2006/relationships/image" Target="media/image14.jpeg"/></Relationships>

</file>

<file path=word/_rels/header14.xml.rels><?xml version="1.0" encoding="UTF-8" standalone="yes"?>
<Relationships xmlns="http://schemas.openxmlformats.org/package/2006/relationships"><Relationship Id="rId1" Type="http://schemas.openxmlformats.org/officeDocument/2006/relationships/image" Target="media/image14.jpeg"/></Relationships>

</file>

<file path=word/_rels/header15.xml.rels><?xml version="1.0" encoding="UTF-8" standalone="yes"?>
<Relationships xmlns="http://schemas.openxmlformats.org/package/2006/relationships"><Relationship Id="rId1" Type="http://schemas.openxmlformats.org/officeDocument/2006/relationships/image" Target="media/image14.jpeg"/></Relationships>

</file>

<file path=word/_rels/header16.xml.rels><?xml version="1.0" encoding="UTF-8" standalone="yes"?>
<Relationships xmlns="http://schemas.openxmlformats.org/package/2006/relationships"><Relationship Id="rId1" Type="http://schemas.openxmlformats.org/officeDocument/2006/relationships/image" Target="media/image14.jpeg"/></Relationships>

</file>

<file path=word/_rels/header17.xml.rels><?xml version="1.0" encoding="UTF-8" standalone="yes"?>
<Relationships xmlns="http://schemas.openxmlformats.org/package/2006/relationships"><Relationship Id="rId1" Type="http://schemas.openxmlformats.org/officeDocument/2006/relationships/image" Target="media/image14.jpeg"/></Relationships>

</file>

<file path=word/_rels/header18.xml.rels><?xml version="1.0" encoding="UTF-8" standalone="yes"?>
<Relationships xmlns="http://schemas.openxmlformats.org/package/2006/relationships"><Relationship Id="rId1" Type="http://schemas.openxmlformats.org/officeDocument/2006/relationships/image" Target="media/image14.jpeg"/></Relationships>

</file>

<file path=word/_rels/header19.xml.rels><?xml version="1.0" encoding="UTF-8" standalone="yes"?>
<Relationships xmlns="http://schemas.openxmlformats.org/package/2006/relationships"><Relationship Id="rId1" Type="http://schemas.openxmlformats.org/officeDocument/2006/relationships/image" Target="media/image14.jpeg"/></Relationships>

</file>

<file path=word/_rels/header20.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Stefano</dc:creator>
  <dcterms:created xsi:type="dcterms:W3CDTF">2026-08-28T12:37:33Z</dcterms:created>
  <dcterms:modified xsi:type="dcterms:W3CDTF">2026-08-28T12:37:33Z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2026-06-22T00:00:00Z</vt:filetime>
  </property>
  <property fmtid="{D5CDD505-2E9C-101B-9397-08002B2CF9AE}" pid="3" name="Creator">
    <vt:lpwstr>Microsoft Word</vt:lpwstr>
  </property>
  <property fmtid="{D5CDD505-2E9C-101B-9397-08002B2CF9AE}" pid="4" name="LastSaved">
    <vt:filetime>2026-06-22T00:00:00Z</vt:filetime>
  </property>
</Properties>
</file>