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BA9AA45" w14:textId="77777777" w:rsidR="001263C8" w:rsidRPr="001E45CE" w:rsidRDefault="001263C8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39073B9B" w14:textId="16CEBF77" w:rsidR="00772233" w:rsidRPr="001E45CE" w:rsidRDefault="00772233" w:rsidP="00772233">
      <w:pPr>
        <w:pStyle w:val="a3"/>
        <w:jc w:val="center"/>
      </w:pPr>
      <w:r w:rsidRPr="001E45CE">
        <w:t>О</w:t>
      </w:r>
      <w:r w:rsidR="00B61C9E">
        <w:t xml:space="preserve"> ПРАКТИЧЕСК</w:t>
      </w:r>
      <w:r w:rsidR="001263C8">
        <w:t>ОЙ</w:t>
      </w:r>
      <w:r w:rsidR="00B61C9E">
        <w:t xml:space="preserve"> РАБОТ</w:t>
      </w:r>
      <w:r w:rsidR="001263C8">
        <w:t>Е</w:t>
      </w:r>
    </w:p>
    <w:p w14:paraId="0EB469E4" w14:textId="0B05ED4C" w:rsidR="00772233" w:rsidRDefault="001263C8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Pr="001263C8">
        <w:rPr>
          <w:sz w:val="28"/>
          <w:szCs w:val="28"/>
          <w:lang w:eastAsia="ru-RU"/>
        </w:rPr>
        <w:t>Аналитический обзор и сбор параметров материалов</w:t>
      </w:r>
      <w:r>
        <w:rPr>
          <w:sz w:val="28"/>
          <w:szCs w:val="28"/>
          <w:lang w:eastAsia="ru-RU"/>
        </w:rPr>
        <w:t>»</w:t>
      </w: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1263C8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263C8">
        <w:trPr>
          <w:jc w:val="center"/>
        </w:trPr>
        <w:tc>
          <w:tcPr>
            <w:tcW w:w="2153" w:type="dxa"/>
            <w:vAlign w:val="center"/>
          </w:tcPr>
          <w:p w14:paraId="4D0D8EE6" w14:textId="0DA5B909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</w:t>
            </w:r>
            <w:r w:rsidR="001263C8">
              <w:rPr>
                <w:sz w:val="28"/>
                <w:szCs w:val="28"/>
                <w:lang w:eastAsia="ru-RU"/>
              </w:rPr>
              <w:t>ы</w:t>
            </w:r>
            <w:r w:rsidRPr="00747961">
              <w:rPr>
                <w:sz w:val="28"/>
                <w:szCs w:val="28"/>
                <w:lang w:eastAsia="ru-RU"/>
              </w:rPr>
              <w:t xml:space="preserve">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32C121D" w14:textId="64E4B8D2" w:rsidR="00772233" w:rsidRPr="00747961" w:rsidRDefault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18</w:t>
            </w:r>
            <w:r w:rsidR="00772233" w:rsidRPr="002264CB">
              <w:rPr>
                <w:sz w:val="28"/>
                <w:szCs w:val="28"/>
                <w:lang w:eastAsia="ru-RU"/>
              </w:rPr>
              <w:t>.</w:t>
            </w:r>
            <w:r w:rsidR="00B61C9E">
              <w:rPr>
                <w:sz w:val="28"/>
                <w:szCs w:val="28"/>
                <w:lang w:eastAsia="ru-RU"/>
              </w:rPr>
              <w:t>0</w:t>
            </w:r>
            <w:r>
              <w:rPr>
                <w:sz w:val="28"/>
                <w:szCs w:val="28"/>
                <w:lang w:eastAsia="ru-RU"/>
              </w:rPr>
              <w:t>4</w:t>
            </w:r>
            <w:r w:rsidR="00772233" w:rsidRPr="002264CB">
              <w:rPr>
                <w:sz w:val="28"/>
                <w:szCs w:val="28"/>
                <w:lang w:eastAsia="ru-RU"/>
              </w:rPr>
              <w:t>.202</w:t>
            </w:r>
            <w:r w:rsidR="00B61C9E"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auto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Е.Д. Леткиман</w:t>
            </w:r>
          </w:p>
        </w:tc>
      </w:tr>
      <w:tr w:rsidR="00772233" w:rsidRPr="00747961" w14:paraId="7A8831A0" w14:textId="77777777" w:rsidTr="001263C8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  <w:tcBorders>
              <w:right w:val="nil"/>
            </w:tcBorders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  <w:tr w:rsidR="001263C8" w:rsidRPr="00747961" w14:paraId="09588D9E" w14:textId="77777777" w:rsidTr="001263C8">
        <w:trPr>
          <w:trHeight w:val="567"/>
          <w:jc w:val="center"/>
        </w:trPr>
        <w:tc>
          <w:tcPr>
            <w:tcW w:w="2153" w:type="dxa"/>
          </w:tcPr>
          <w:p w14:paraId="5DED3036" w14:textId="77777777" w:rsidR="001263C8" w:rsidRDefault="001263C8" w:rsidP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43" w:type="dxa"/>
          </w:tcPr>
          <w:p w14:paraId="6F5F686C" w14:textId="77777777" w:rsidR="001263C8" w:rsidRPr="00747961" w:rsidRDefault="001263C8" w:rsidP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nil"/>
              <w:bottom w:val="single" w:sz="4" w:space="0" w:color="000000"/>
            </w:tcBorders>
            <w:vAlign w:val="center"/>
          </w:tcPr>
          <w:p w14:paraId="3A35EB26" w14:textId="29093C0E" w:rsidR="001263C8" w:rsidRPr="00747961" w:rsidRDefault="001263C8" w:rsidP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18</w:t>
            </w:r>
            <w:r w:rsidRPr="002264CB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04</w:t>
            </w:r>
            <w:r w:rsidRPr="002264CB">
              <w:rPr>
                <w:sz w:val="28"/>
                <w:szCs w:val="28"/>
                <w:lang w:eastAsia="ru-RU"/>
              </w:rPr>
              <w:t>.202</w:t>
            </w:r>
            <w:r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top w:val="nil"/>
              <w:bottom w:val="single" w:sz="4" w:space="0" w:color="000000"/>
            </w:tcBorders>
            <w:vAlign w:val="center"/>
          </w:tcPr>
          <w:p w14:paraId="418AEAA5" w14:textId="6ABDBA03" w:rsidR="001263C8" w:rsidRPr="00747961" w:rsidRDefault="001263C8" w:rsidP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С</w:t>
            </w:r>
            <w:r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Мосунов</w:t>
            </w:r>
          </w:p>
        </w:tc>
      </w:tr>
      <w:tr w:rsidR="001263C8" w:rsidRPr="00747961" w14:paraId="639C77B7" w14:textId="77777777" w:rsidTr="00180355">
        <w:trPr>
          <w:jc w:val="center"/>
        </w:trPr>
        <w:tc>
          <w:tcPr>
            <w:tcW w:w="2153" w:type="dxa"/>
          </w:tcPr>
          <w:p w14:paraId="54C3025C" w14:textId="77777777" w:rsidR="001263C8" w:rsidRDefault="001263C8" w:rsidP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43" w:type="dxa"/>
          </w:tcPr>
          <w:p w14:paraId="583E5804" w14:textId="77777777" w:rsidR="001263C8" w:rsidRPr="00747961" w:rsidRDefault="001263C8" w:rsidP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6AC36E10" w14:textId="73CEAA83" w:rsidR="001263C8" w:rsidRPr="00747961" w:rsidRDefault="001263C8" w:rsidP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66624921" w14:textId="5A70466B" w:rsidR="001263C8" w:rsidRPr="00747961" w:rsidRDefault="001263C8" w:rsidP="00126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1CACA4B9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Преподаватель,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1263C8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Pr="00B61C9E" w:rsidRDefault="00772233" w:rsidP="00B61C9E">
      <w:pPr>
        <w:pStyle w:val="a3"/>
        <w:jc w:val="center"/>
        <w:rPr>
          <w:b/>
        </w:rPr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7A469C" w:rsidRDefault="00180355" w:rsidP="007A469C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0FB2D239" w14:textId="1C4A6787" w:rsidR="007A469C" w:rsidRPr="007A469C" w:rsidRDefault="00180355" w:rsidP="007A469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r w:rsidRPr="007A469C">
            <w:rPr>
              <w:szCs w:val="28"/>
            </w:rPr>
            <w:fldChar w:fldCharType="begin"/>
          </w:r>
          <w:r w:rsidRPr="007A469C">
            <w:rPr>
              <w:szCs w:val="28"/>
            </w:rPr>
            <w:instrText xml:space="preserve"> TOC \o "1-3" \h \z \u </w:instrText>
          </w:r>
          <w:r w:rsidRPr="007A469C">
            <w:rPr>
              <w:szCs w:val="28"/>
            </w:rPr>
            <w:fldChar w:fldCharType="separate"/>
          </w:r>
          <w:hyperlink w:anchor="_Toc227433495" w:history="1">
            <w:r w:rsidR="007A469C" w:rsidRPr="007A469C">
              <w:rPr>
                <w:rStyle w:val="af5"/>
                <w:noProof/>
                <w:szCs w:val="28"/>
              </w:rPr>
              <w:t>ОПРЕДЕЛЕНИЯ, ОБОЗНАЧЕНИЯ И СОКРАЩЕНИЯ</w:t>
            </w:r>
            <w:r w:rsidR="007A469C" w:rsidRPr="007A469C">
              <w:rPr>
                <w:noProof/>
                <w:webHidden/>
                <w:szCs w:val="28"/>
              </w:rPr>
              <w:tab/>
            </w:r>
            <w:r w:rsidR="007A469C" w:rsidRPr="007A469C">
              <w:rPr>
                <w:noProof/>
                <w:webHidden/>
                <w:szCs w:val="28"/>
              </w:rPr>
              <w:fldChar w:fldCharType="begin"/>
            </w:r>
            <w:r w:rsidR="007A469C" w:rsidRPr="007A469C">
              <w:rPr>
                <w:noProof/>
                <w:webHidden/>
                <w:szCs w:val="28"/>
              </w:rPr>
              <w:instrText xml:space="preserve"> PAGEREF _Toc227433495 \h </w:instrText>
            </w:r>
            <w:r w:rsidR="007A469C" w:rsidRPr="007A469C">
              <w:rPr>
                <w:noProof/>
                <w:webHidden/>
                <w:szCs w:val="28"/>
              </w:rPr>
            </w:r>
            <w:r w:rsidR="007A469C" w:rsidRPr="007A469C">
              <w:rPr>
                <w:noProof/>
                <w:webHidden/>
                <w:szCs w:val="28"/>
              </w:rPr>
              <w:fldChar w:fldCharType="separate"/>
            </w:r>
            <w:r w:rsidR="007A469C" w:rsidRPr="007A469C">
              <w:rPr>
                <w:noProof/>
                <w:webHidden/>
                <w:szCs w:val="28"/>
              </w:rPr>
              <w:t>3</w:t>
            </w:r>
            <w:r w:rsidR="007A469C" w:rsidRPr="007A469C">
              <w:rPr>
                <w:noProof/>
                <w:webHidden/>
                <w:szCs w:val="28"/>
              </w:rPr>
              <w:fldChar w:fldCharType="end"/>
            </w:r>
          </w:hyperlink>
        </w:p>
        <w:p w14:paraId="5A37960B" w14:textId="043B7284" w:rsidR="007A469C" w:rsidRPr="007A469C" w:rsidRDefault="007A469C" w:rsidP="007A469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433496" w:history="1">
            <w:r w:rsidRPr="007A469C">
              <w:rPr>
                <w:rStyle w:val="af5"/>
                <w:noProof/>
                <w:szCs w:val="28"/>
              </w:rPr>
              <w:t>ВВЕДЕНИЕ</w:t>
            </w:r>
            <w:r w:rsidRPr="007A469C">
              <w:rPr>
                <w:noProof/>
                <w:webHidden/>
                <w:szCs w:val="28"/>
              </w:rPr>
              <w:tab/>
            </w:r>
            <w:r w:rsidRPr="007A469C">
              <w:rPr>
                <w:noProof/>
                <w:webHidden/>
                <w:szCs w:val="28"/>
              </w:rPr>
              <w:fldChar w:fldCharType="begin"/>
            </w:r>
            <w:r w:rsidRPr="007A469C">
              <w:rPr>
                <w:noProof/>
                <w:webHidden/>
                <w:szCs w:val="28"/>
              </w:rPr>
              <w:instrText xml:space="preserve"> PAGEREF _Toc227433496 \h </w:instrText>
            </w:r>
            <w:r w:rsidRPr="007A469C">
              <w:rPr>
                <w:noProof/>
                <w:webHidden/>
                <w:szCs w:val="28"/>
              </w:rPr>
            </w:r>
            <w:r w:rsidRPr="007A469C">
              <w:rPr>
                <w:noProof/>
                <w:webHidden/>
                <w:szCs w:val="28"/>
              </w:rPr>
              <w:fldChar w:fldCharType="separate"/>
            </w:r>
            <w:r w:rsidRPr="007A469C">
              <w:rPr>
                <w:noProof/>
                <w:webHidden/>
                <w:szCs w:val="28"/>
              </w:rPr>
              <w:t>4</w:t>
            </w:r>
            <w:r w:rsidRPr="007A469C">
              <w:rPr>
                <w:noProof/>
                <w:webHidden/>
                <w:szCs w:val="28"/>
              </w:rPr>
              <w:fldChar w:fldCharType="end"/>
            </w:r>
          </w:hyperlink>
        </w:p>
        <w:p w14:paraId="21840CD3" w14:textId="62C5D03B" w:rsidR="007A469C" w:rsidRPr="007A469C" w:rsidRDefault="007A469C" w:rsidP="007A469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433497" w:history="1">
            <w:r w:rsidRPr="007A469C">
              <w:rPr>
                <w:rStyle w:val="af5"/>
                <w:noProof/>
                <w:szCs w:val="28"/>
              </w:rPr>
              <w:t>1 Параметры стекла ОФЭ-10</w:t>
            </w:r>
            <w:r w:rsidRPr="007A469C">
              <w:rPr>
                <w:noProof/>
                <w:webHidden/>
                <w:szCs w:val="28"/>
              </w:rPr>
              <w:tab/>
            </w:r>
            <w:r w:rsidRPr="007A469C">
              <w:rPr>
                <w:noProof/>
                <w:webHidden/>
                <w:szCs w:val="28"/>
              </w:rPr>
              <w:fldChar w:fldCharType="begin"/>
            </w:r>
            <w:r w:rsidRPr="007A469C">
              <w:rPr>
                <w:noProof/>
                <w:webHidden/>
                <w:szCs w:val="28"/>
              </w:rPr>
              <w:instrText xml:space="preserve"> PAGEREF _Toc227433497 \h </w:instrText>
            </w:r>
            <w:r w:rsidRPr="007A469C">
              <w:rPr>
                <w:noProof/>
                <w:webHidden/>
                <w:szCs w:val="28"/>
              </w:rPr>
            </w:r>
            <w:r w:rsidRPr="007A469C">
              <w:rPr>
                <w:noProof/>
                <w:webHidden/>
                <w:szCs w:val="28"/>
              </w:rPr>
              <w:fldChar w:fldCharType="separate"/>
            </w:r>
            <w:r w:rsidRPr="007A469C">
              <w:rPr>
                <w:noProof/>
                <w:webHidden/>
                <w:szCs w:val="28"/>
              </w:rPr>
              <w:t>5</w:t>
            </w:r>
            <w:r w:rsidRPr="007A469C">
              <w:rPr>
                <w:noProof/>
                <w:webHidden/>
                <w:szCs w:val="28"/>
              </w:rPr>
              <w:fldChar w:fldCharType="end"/>
            </w:r>
          </w:hyperlink>
        </w:p>
        <w:p w14:paraId="61ECB28C" w14:textId="4806F73E" w:rsidR="007A469C" w:rsidRPr="007A469C" w:rsidRDefault="007A469C" w:rsidP="007A469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433498" w:history="1">
            <w:r w:rsidRPr="007A469C">
              <w:rPr>
                <w:rStyle w:val="af5"/>
                <w:noProof/>
                <w:szCs w:val="28"/>
              </w:rPr>
              <w:t xml:space="preserve">2 Параметры полупроводника </w:t>
            </w:r>
            <w:r w:rsidRPr="007A469C">
              <w:rPr>
                <w:rStyle w:val="af5"/>
                <w:noProof/>
                <w:szCs w:val="28"/>
                <w:lang w:val="en-US"/>
              </w:rPr>
              <w:t>InGaAs</w:t>
            </w:r>
            <w:r w:rsidRPr="007A469C">
              <w:rPr>
                <w:noProof/>
                <w:webHidden/>
                <w:szCs w:val="28"/>
              </w:rPr>
              <w:tab/>
            </w:r>
            <w:r w:rsidRPr="007A469C">
              <w:rPr>
                <w:noProof/>
                <w:webHidden/>
                <w:szCs w:val="28"/>
              </w:rPr>
              <w:fldChar w:fldCharType="begin"/>
            </w:r>
            <w:r w:rsidRPr="007A469C">
              <w:rPr>
                <w:noProof/>
                <w:webHidden/>
                <w:szCs w:val="28"/>
              </w:rPr>
              <w:instrText xml:space="preserve"> PAGEREF _Toc227433498 \h </w:instrText>
            </w:r>
            <w:r w:rsidRPr="007A469C">
              <w:rPr>
                <w:noProof/>
                <w:webHidden/>
                <w:szCs w:val="28"/>
              </w:rPr>
            </w:r>
            <w:r w:rsidRPr="007A469C">
              <w:rPr>
                <w:noProof/>
                <w:webHidden/>
                <w:szCs w:val="28"/>
              </w:rPr>
              <w:fldChar w:fldCharType="separate"/>
            </w:r>
            <w:r w:rsidRPr="007A469C">
              <w:rPr>
                <w:noProof/>
                <w:webHidden/>
                <w:szCs w:val="28"/>
              </w:rPr>
              <w:t>5</w:t>
            </w:r>
            <w:r w:rsidRPr="007A469C">
              <w:rPr>
                <w:noProof/>
                <w:webHidden/>
                <w:szCs w:val="28"/>
              </w:rPr>
              <w:fldChar w:fldCharType="end"/>
            </w:r>
          </w:hyperlink>
        </w:p>
        <w:p w14:paraId="508A9207" w14:textId="5BA59A93" w:rsidR="007A469C" w:rsidRPr="007A469C" w:rsidRDefault="007A469C" w:rsidP="007A469C">
          <w:pPr>
            <w:pStyle w:val="23"/>
            <w:tabs>
              <w:tab w:val="right" w:leader="dot" w:pos="934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33499" w:history="1">
            <w:r w:rsidRPr="007A469C">
              <w:rPr>
                <w:rStyle w:val="af5"/>
                <w:noProof/>
                <w:sz w:val="28"/>
                <w:szCs w:val="28"/>
              </w:rPr>
              <w:t>2.1 Таблица параметров</w:t>
            </w:r>
            <w:r w:rsidRPr="007A469C">
              <w:rPr>
                <w:noProof/>
                <w:webHidden/>
                <w:sz w:val="28"/>
                <w:szCs w:val="28"/>
              </w:rPr>
              <w:tab/>
            </w:r>
            <w:r w:rsidRPr="007A46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A469C">
              <w:rPr>
                <w:noProof/>
                <w:webHidden/>
                <w:sz w:val="28"/>
                <w:szCs w:val="28"/>
              </w:rPr>
              <w:instrText xml:space="preserve"> PAGEREF _Toc227433499 \h </w:instrText>
            </w:r>
            <w:r w:rsidRPr="007A469C">
              <w:rPr>
                <w:noProof/>
                <w:webHidden/>
                <w:sz w:val="28"/>
                <w:szCs w:val="28"/>
              </w:rPr>
            </w:r>
            <w:r w:rsidRPr="007A46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A469C">
              <w:rPr>
                <w:noProof/>
                <w:webHidden/>
                <w:sz w:val="28"/>
                <w:szCs w:val="28"/>
              </w:rPr>
              <w:t>5</w:t>
            </w:r>
            <w:r w:rsidRPr="007A46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110955" w14:textId="3DCDB908" w:rsidR="007A469C" w:rsidRPr="007A469C" w:rsidRDefault="007A469C" w:rsidP="007A469C">
          <w:pPr>
            <w:pStyle w:val="23"/>
            <w:tabs>
              <w:tab w:val="right" w:leader="dot" w:pos="934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33500" w:history="1">
            <w:r w:rsidRPr="007A469C">
              <w:rPr>
                <w:rStyle w:val="af5"/>
                <w:noProof/>
                <w:sz w:val="28"/>
                <w:szCs w:val="28"/>
              </w:rPr>
              <w:t>2.2 Согласование параметров</w:t>
            </w:r>
            <w:r w:rsidRPr="007A469C">
              <w:rPr>
                <w:noProof/>
                <w:webHidden/>
                <w:sz w:val="28"/>
                <w:szCs w:val="28"/>
              </w:rPr>
              <w:tab/>
            </w:r>
            <w:r w:rsidRPr="007A469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A469C">
              <w:rPr>
                <w:noProof/>
                <w:webHidden/>
                <w:sz w:val="28"/>
                <w:szCs w:val="28"/>
              </w:rPr>
              <w:instrText xml:space="preserve"> PAGEREF _Toc227433500 \h </w:instrText>
            </w:r>
            <w:r w:rsidRPr="007A469C">
              <w:rPr>
                <w:noProof/>
                <w:webHidden/>
                <w:sz w:val="28"/>
                <w:szCs w:val="28"/>
              </w:rPr>
            </w:r>
            <w:r w:rsidRPr="007A469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A469C">
              <w:rPr>
                <w:noProof/>
                <w:webHidden/>
                <w:sz w:val="28"/>
                <w:szCs w:val="28"/>
              </w:rPr>
              <w:t>6</w:t>
            </w:r>
            <w:r w:rsidRPr="007A469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FE634" w14:textId="313DE592" w:rsidR="007A469C" w:rsidRPr="007A469C" w:rsidRDefault="007A469C" w:rsidP="007A469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433501" w:history="1">
            <w:r w:rsidRPr="007A469C">
              <w:rPr>
                <w:rStyle w:val="af5"/>
                <w:noProof/>
                <w:szCs w:val="28"/>
              </w:rPr>
              <w:t>СПИСОК ИСПОЛЬЗОВАННЫХ ИСТОЧНИКОВ</w:t>
            </w:r>
            <w:r w:rsidRPr="007A469C">
              <w:rPr>
                <w:noProof/>
                <w:webHidden/>
                <w:szCs w:val="28"/>
              </w:rPr>
              <w:tab/>
            </w:r>
            <w:r w:rsidRPr="007A469C">
              <w:rPr>
                <w:noProof/>
                <w:webHidden/>
                <w:szCs w:val="28"/>
              </w:rPr>
              <w:fldChar w:fldCharType="begin"/>
            </w:r>
            <w:r w:rsidRPr="007A469C">
              <w:rPr>
                <w:noProof/>
                <w:webHidden/>
                <w:szCs w:val="28"/>
              </w:rPr>
              <w:instrText xml:space="preserve"> PAGEREF _Toc227433501 \h </w:instrText>
            </w:r>
            <w:r w:rsidRPr="007A469C">
              <w:rPr>
                <w:noProof/>
                <w:webHidden/>
                <w:szCs w:val="28"/>
              </w:rPr>
            </w:r>
            <w:r w:rsidRPr="007A469C">
              <w:rPr>
                <w:noProof/>
                <w:webHidden/>
                <w:szCs w:val="28"/>
              </w:rPr>
              <w:fldChar w:fldCharType="separate"/>
            </w:r>
            <w:r w:rsidRPr="007A469C">
              <w:rPr>
                <w:noProof/>
                <w:webHidden/>
                <w:szCs w:val="28"/>
              </w:rPr>
              <w:t>9</w:t>
            </w:r>
            <w:r w:rsidRPr="007A469C">
              <w:rPr>
                <w:noProof/>
                <w:webHidden/>
                <w:szCs w:val="28"/>
              </w:rPr>
              <w:fldChar w:fldCharType="end"/>
            </w:r>
          </w:hyperlink>
        </w:p>
        <w:p w14:paraId="55E98B02" w14:textId="404F617C" w:rsidR="00772233" w:rsidRPr="00E04F15" w:rsidRDefault="00180355" w:rsidP="007A469C">
          <w:pPr>
            <w:spacing w:line="360" w:lineRule="auto"/>
          </w:pPr>
          <w:r w:rsidRPr="007A469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86B453" w14:textId="77777777" w:rsidR="00772233" w:rsidRPr="00E04F15" w:rsidRDefault="00772233" w:rsidP="00772233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14:paraId="79C0C3DE" w14:textId="77777777" w:rsidR="00772233" w:rsidRPr="00790767" w:rsidRDefault="00772233" w:rsidP="00772233">
      <w:pPr>
        <w:pStyle w:val="11"/>
        <w:ind w:left="0"/>
        <w:jc w:val="center"/>
      </w:pPr>
      <w:bookmarkStart w:id="2" w:name="_Toc167804960"/>
      <w:bookmarkStart w:id="3" w:name="_Toc227433495"/>
      <w:r w:rsidRPr="00790767">
        <w:lastRenderedPageBreak/>
        <w:t>ОПРЕДЕЛЕНИЯ, ОБОЗНАЧЕНИЯ И СОКРАЩЕНИЯ</w:t>
      </w:r>
      <w:bookmarkEnd w:id="2"/>
      <w:bookmarkEnd w:id="3"/>
    </w:p>
    <w:p w14:paraId="73271541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001A4980" w14:textId="53E6DDF0" w:rsidR="00863C86" w:rsidRDefault="005F1F7B" w:rsidP="00307469">
      <w:pPr>
        <w:pStyle w:val="af1"/>
        <w:ind w:firstLine="0"/>
      </w:pPr>
      <w:r>
        <w:rPr>
          <w:lang w:val="en-US"/>
        </w:rPr>
        <w:t>TCAD</w:t>
      </w:r>
      <w:r w:rsidRPr="005F1F7B">
        <w:t xml:space="preserve"> </w:t>
      </w:r>
      <w:r>
        <w:t>–</w:t>
      </w:r>
      <w:r w:rsidRPr="005F1F7B">
        <w:t xml:space="preserve"> </w:t>
      </w:r>
      <w:r w:rsidR="0048204A">
        <w:t>т</w:t>
      </w:r>
      <w:r w:rsidR="0048204A" w:rsidRPr="0048204A">
        <w:t>ехнология компьютерного проектирования</w:t>
      </w:r>
      <w:r w:rsidR="0048204A">
        <w:t xml:space="preserve"> (англ. </w:t>
      </w:r>
      <w:r w:rsidR="0048204A" w:rsidRPr="001263C8">
        <w:rPr>
          <w:lang w:val="en-US"/>
        </w:rPr>
        <w:t xml:space="preserve">Technology Computer-Aided Design) </w:t>
      </w:r>
    </w:p>
    <w:p w14:paraId="4DA4AC83" w14:textId="4429A3C7" w:rsidR="00691BB3" w:rsidRPr="00691BB3" w:rsidRDefault="00691BB3" w:rsidP="00307469">
      <w:pPr>
        <w:pStyle w:val="af1"/>
        <w:ind w:firstLine="0"/>
      </w:pPr>
      <w:r>
        <w:t>ОФЭ – особый флинт экстра</w:t>
      </w:r>
    </w:p>
    <w:p w14:paraId="708F8C6A" w14:textId="77777777" w:rsidR="00307469" w:rsidRPr="001263C8" w:rsidRDefault="00307469" w:rsidP="00307469">
      <w:pPr>
        <w:pStyle w:val="af1"/>
        <w:ind w:firstLine="0"/>
        <w:rPr>
          <w:lang w:val="en-US"/>
        </w:rPr>
      </w:pPr>
    </w:p>
    <w:p w14:paraId="1F99458E" w14:textId="77777777" w:rsidR="00F576D4" w:rsidRPr="001263C8" w:rsidRDefault="00F576D4" w:rsidP="00772233">
      <w:pPr>
        <w:pStyle w:val="af1"/>
        <w:ind w:firstLine="0"/>
        <w:rPr>
          <w:lang w:val="en-US"/>
        </w:rPr>
      </w:pPr>
    </w:p>
    <w:p w14:paraId="6B227876" w14:textId="77777777" w:rsidR="00F906D4" w:rsidRPr="001263C8" w:rsidRDefault="00F906D4" w:rsidP="00772233">
      <w:pPr>
        <w:pStyle w:val="af1"/>
        <w:ind w:firstLine="0"/>
        <w:rPr>
          <w:lang w:val="en-US"/>
        </w:rPr>
      </w:pPr>
    </w:p>
    <w:p w14:paraId="616CED37" w14:textId="77777777" w:rsidR="00772233" w:rsidRPr="001263C8" w:rsidRDefault="00772233" w:rsidP="00772233">
      <w:pPr>
        <w:pStyle w:val="a3"/>
        <w:spacing w:line="360" w:lineRule="auto"/>
        <w:jc w:val="both"/>
        <w:rPr>
          <w:lang w:val="en-US"/>
        </w:rPr>
      </w:pPr>
      <w:r w:rsidRPr="001263C8">
        <w:rPr>
          <w:lang w:val="en-US"/>
        </w:rPr>
        <w:br w:type="page"/>
      </w:r>
    </w:p>
    <w:p w14:paraId="2AD54E1E" w14:textId="77777777" w:rsidR="00772233" w:rsidRDefault="00772233" w:rsidP="00772233">
      <w:pPr>
        <w:pStyle w:val="11"/>
        <w:ind w:left="0"/>
        <w:jc w:val="center"/>
      </w:pPr>
      <w:bookmarkStart w:id="4" w:name="_Toc167318723"/>
      <w:bookmarkStart w:id="5" w:name="_Toc167804961"/>
      <w:bookmarkStart w:id="6" w:name="_Toc227433496"/>
      <w:r>
        <w:lastRenderedPageBreak/>
        <w:t>ВВЕДЕНИЕ</w:t>
      </w:r>
      <w:bookmarkEnd w:id="4"/>
      <w:bookmarkEnd w:id="5"/>
      <w:bookmarkEnd w:id="6"/>
    </w:p>
    <w:p w14:paraId="09F437E6" w14:textId="77777777" w:rsidR="00EA68BC" w:rsidRDefault="00EA68BC" w:rsidP="005F1F7B">
      <w:pPr>
        <w:spacing w:after="120" w:line="360" w:lineRule="auto"/>
        <w:ind w:firstLine="720"/>
        <w:jc w:val="both"/>
        <w:rPr>
          <w:sz w:val="28"/>
          <w:szCs w:val="28"/>
        </w:rPr>
      </w:pPr>
    </w:p>
    <w:p w14:paraId="5B2209F8" w14:textId="69B61944" w:rsidR="005F1F7B" w:rsidRDefault="005F1F7B" w:rsidP="005F1F7B">
      <w:pPr>
        <w:spacing w:after="120" w:line="360" w:lineRule="auto"/>
        <w:ind w:firstLine="720"/>
        <w:jc w:val="both"/>
      </w:pPr>
      <w:r>
        <w:rPr>
          <w:sz w:val="28"/>
          <w:szCs w:val="28"/>
        </w:rPr>
        <w:t>В настоящей работе представлены сведения об инструментах, необходимых для реализации научно-исследовательского проекта по сравнительному моделированию InGaAs фотодиода. Описываются выбранное программное обеспечение для моделирования, календарный план работ с распределением задач между участниками команды, а также обоснование выбора системы контроля версий и системы управления проектом.</w:t>
      </w:r>
    </w:p>
    <w:p w14:paraId="5422A765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40E56D2F" w14:textId="09289553" w:rsidR="00F576D4" w:rsidRDefault="00772233" w:rsidP="00BC508F">
      <w:pPr>
        <w:pStyle w:val="af1"/>
      </w:pPr>
      <w:r>
        <w:br w:type="page"/>
      </w:r>
      <w:bookmarkStart w:id="7" w:name="_Toc167318732"/>
      <w:bookmarkStart w:id="8" w:name="_Toc167804976"/>
    </w:p>
    <w:p w14:paraId="01CC555A" w14:textId="7E1C361B" w:rsidR="00BC508F" w:rsidRDefault="00BC508F" w:rsidP="00F576D4">
      <w:pPr>
        <w:pStyle w:val="11"/>
      </w:pPr>
      <w:bookmarkStart w:id="9" w:name="_Toc227433497"/>
      <w:r>
        <w:lastRenderedPageBreak/>
        <w:t xml:space="preserve">1 </w:t>
      </w:r>
      <w:r w:rsidR="001263C8">
        <w:t>Параметры стекла ОФЭ-10</w:t>
      </w:r>
      <w:bookmarkEnd w:id="9"/>
    </w:p>
    <w:p w14:paraId="306DE6B4" w14:textId="1CD27ABC" w:rsidR="001263C8" w:rsidRPr="001263C8" w:rsidRDefault="001263C8" w:rsidP="001263C8">
      <w:pPr>
        <w:pStyle w:val="af1"/>
        <w:rPr>
          <w:lang w:eastAsia="ru-RU"/>
        </w:rPr>
      </w:pPr>
      <w:r w:rsidRPr="001263C8">
        <w:rPr>
          <w:lang w:eastAsia="ru-RU"/>
        </w:rPr>
        <w:t>Основываясь на методах работ [</w:t>
      </w:r>
      <w:r>
        <w:rPr>
          <w:lang w:eastAsia="ru-RU"/>
        </w:rPr>
        <w:t>1</w:t>
      </w:r>
      <w:r w:rsidRPr="001263C8">
        <w:rPr>
          <w:lang w:eastAsia="ru-RU"/>
        </w:rPr>
        <w:t xml:space="preserve">, </w:t>
      </w:r>
      <w:r>
        <w:rPr>
          <w:lang w:eastAsia="ru-RU"/>
        </w:rPr>
        <w:t>2</w:t>
      </w:r>
      <w:r w:rsidRPr="001263C8">
        <w:rPr>
          <w:lang w:eastAsia="ru-RU"/>
        </w:rPr>
        <w:t>]</w:t>
      </w:r>
      <w:r>
        <w:rPr>
          <w:lang w:eastAsia="ru-RU"/>
        </w:rPr>
        <w:t xml:space="preserve"> </w:t>
      </w:r>
      <w:r w:rsidRPr="001263C8">
        <w:rPr>
          <w:lang w:eastAsia="ru-RU"/>
        </w:rPr>
        <w:t>можно провести ряд расчетов для образца ОФЭ-10 из семейства граданов на основе щелочных флинтовых стёкол ОФЭ. В таблице 1 представлены параметры данного образца [</w:t>
      </w:r>
      <w:r>
        <w:rPr>
          <w:lang w:eastAsia="ru-RU"/>
        </w:rPr>
        <w:t>3</w:t>
      </w:r>
      <w:r w:rsidRPr="001263C8">
        <w:rPr>
          <w:lang w:eastAsia="ru-RU"/>
        </w:rPr>
        <w:t>].</w:t>
      </w:r>
    </w:p>
    <w:p w14:paraId="03384A3B" w14:textId="26FFF1E8" w:rsidR="001263C8" w:rsidRPr="001263C8" w:rsidRDefault="001263C8" w:rsidP="001263C8">
      <w:pPr>
        <w:pStyle w:val="af1"/>
        <w:ind w:firstLine="0"/>
        <w:rPr>
          <w:lang w:eastAsia="ru-RU"/>
        </w:rPr>
      </w:pPr>
      <w:r w:rsidRPr="001263C8">
        <w:rPr>
          <w:lang w:eastAsia="ru-RU"/>
        </w:rPr>
        <w:t>Таблица 1</w:t>
      </w:r>
      <w:r>
        <w:rPr>
          <w:lang w:eastAsia="ru-RU"/>
        </w:rPr>
        <w:t xml:space="preserve"> –</w:t>
      </w:r>
      <w:r w:rsidRPr="001263C8">
        <w:rPr>
          <w:lang w:eastAsia="ru-RU"/>
        </w:rPr>
        <w:t xml:space="preserve"> Параметры образца ОФЭ-10</w:t>
      </w:r>
    </w:p>
    <w:tbl>
      <w:tblPr>
        <w:tblStyle w:val="14"/>
        <w:tblW w:w="5000" w:type="pct"/>
        <w:jc w:val="center"/>
        <w:tblLook w:val="04A0" w:firstRow="1" w:lastRow="0" w:firstColumn="1" w:lastColumn="0" w:noHBand="0" w:noVBand="1"/>
      </w:tblPr>
      <w:tblGrid>
        <w:gridCol w:w="6091"/>
        <w:gridCol w:w="3257"/>
      </w:tblGrid>
      <w:tr w:rsidR="001263C8" w:rsidRPr="001263C8" w14:paraId="0492A0BA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21847950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>Параметр</w:t>
            </w:r>
          </w:p>
        </w:tc>
        <w:tc>
          <w:tcPr>
            <w:tcW w:w="1742" w:type="pct"/>
            <w:vAlign w:val="center"/>
          </w:tcPr>
          <w:p w14:paraId="722EB2EA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>Значение</w:t>
            </w:r>
          </w:p>
        </w:tc>
      </w:tr>
      <w:tr w:rsidR="001263C8" w:rsidRPr="001263C8" w14:paraId="4E1188EC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082CB60C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  <w:lang w:val="en-US"/>
              </w:rPr>
            </w:pPr>
            <w:r w:rsidRPr="001263C8">
              <w:rPr>
                <w:sz w:val="28"/>
              </w:rPr>
              <w:t xml:space="preserve">Радиус </w:t>
            </w:r>
            <w:r w:rsidRPr="001263C8">
              <w:rPr>
                <w:sz w:val="28"/>
                <w:lang w:val="en-US"/>
              </w:rPr>
              <w:t>R</w:t>
            </w:r>
          </w:p>
        </w:tc>
        <w:tc>
          <w:tcPr>
            <w:tcW w:w="1742" w:type="pct"/>
            <w:vAlign w:val="center"/>
          </w:tcPr>
          <w:p w14:paraId="36509FDC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>1.53 мм</w:t>
            </w:r>
          </w:p>
        </w:tc>
      </w:tr>
      <w:tr w:rsidR="001263C8" w:rsidRPr="001263C8" w14:paraId="505CFB5F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11BEA2F3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  <w:lang w:val="en-US"/>
              </w:rPr>
            </w:pPr>
            <w:r w:rsidRPr="001263C8">
              <w:rPr>
                <w:sz w:val="28"/>
              </w:rPr>
              <w:t xml:space="preserve">ПП на оси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</m:oMath>
          </w:p>
        </w:tc>
        <w:tc>
          <w:tcPr>
            <w:tcW w:w="1742" w:type="pct"/>
            <w:vAlign w:val="center"/>
          </w:tcPr>
          <w:p w14:paraId="597DF641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>1.589</w:t>
            </w:r>
          </w:p>
        </w:tc>
      </w:tr>
      <w:tr w:rsidR="001263C8" w:rsidRPr="001263C8" w14:paraId="4AE966E2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1A244A99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ПП на поверхности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R</m:t>
                  </m:r>
                </m:sub>
              </m:sSub>
            </m:oMath>
          </w:p>
        </w:tc>
        <w:tc>
          <w:tcPr>
            <w:tcW w:w="1742" w:type="pct"/>
            <w:vAlign w:val="center"/>
          </w:tcPr>
          <w:p w14:paraId="7D4E9650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>1.581</w:t>
            </w:r>
          </w:p>
        </w:tc>
      </w:tr>
      <w:tr w:rsidR="001263C8" w:rsidRPr="001263C8" w14:paraId="6B46F6D0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771CD4A0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i/>
                <w:sz w:val="28"/>
              </w:rPr>
            </w:pPr>
            <w:r w:rsidRPr="001263C8">
              <w:rPr>
                <w:sz w:val="28"/>
              </w:rPr>
              <w:t xml:space="preserve">Разность ПП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R</m:t>
                  </m:r>
                </m:sub>
              </m:sSub>
            </m:oMath>
          </w:p>
        </w:tc>
        <w:tc>
          <w:tcPr>
            <w:tcW w:w="1742" w:type="pct"/>
            <w:vAlign w:val="center"/>
          </w:tcPr>
          <w:p w14:paraId="2815E6E0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8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-3</m:t>
                  </m:r>
                </m:sup>
              </m:sSup>
            </m:oMath>
          </w:p>
        </w:tc>
      </w:tr>
      <w:tr w:rsidR="001263C8" w:rsidRPr="001263C8" w14:paraId="7413CAED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1C7788CB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  <w:lang w:val="en-US"/>
              </w:rPr>
            </w:pPr>
            <w:r w:rsidRPr="001263C8">
              <w:rPr>
                <w:sz w:val="28"/>
              </w:rPr>
              <w:t xml:space="preserve">Длина образца </w:t>
            </w:r>
            <w:r w:rsidRPr="001263C8">
              <w:rPr>
                <w:sz w:val="28"/>
                <w:lang w:val="en-US"/>
              </w:rPr>
              <w:t>L</w:t>
            </w:r>
          </w:p>
        </w:tc>
        <w:tc>
          <w:tcPr>
            <w:tcW w:w="1742" w:type="pct"/>
            <w:vAlign w:val="center"/>
          </w:tcPr>
          <w:p w14:paraId="30C797B5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iCs/>
                <w:sz w:val="28"/>
              </w:rPr>
            </w:pPr>
            <w:r w:rsidRPr="001263C8">
              <w:rPr>
                <w:iCs/>
                <w:sz w:val="28"/>
                <w:lang w:val="en-US"/>
              </w:rPr>
              <w:t xml:space="preserve">29.6 </w:t>
            </w:r>
            <w:r w:rsidRPr="001263C8">
              <w:rPr>
                <w:iCs/>
                <w:sz w:val="28"/>
              </w:rPr>
              <w:t>мм</w:t>
            </w:r>
          </w:p>
        </w:tc>
      </w:tr>
      <w:tr w:rsidR="001263C8" w:rsidRPr="001263C8" w14:paraId="487D9848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365CCD93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  <w:lang w:val="en-US"/>
              </w:rPr>
            </w:pPr>
            <w:r w:rsidRPr="001263C8">
              <w:rPr>
                <w:sz w:val="28"/>
                <w:lang w:val="en-US"/>
              </w:rPr>
              <w:t>g [1]</w:t>
            </w:r>
          </w:p>
        </w:tc>
        <w:tc>
          <w:tcPr>
            <w:tcW w:w="1742" w:type="pct"/>
            <w:vAlign w:val="center"/>
          </w:tcPr>
          <w:p w14:paraId="21475466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0.0657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мм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sup>
              </m:sSup>
            </m:oMath>
          </w:p>
        </w:tc>
      </w:tr>
      <w:tr w:rsidR="001263C8" w:rsidRPr="001263C8" w14:paraId="32A24E89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1547EA16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Период траектории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 xml:space="preserve"> </m:t>
              </m:r>
            </m:oMath>
          </w:p>
        </w:tc>
        <w:tc>
          <w:tcPr>
            <w:tcW w:w="1742" w:type="pct"/>
            <w:vAlign w:val="center"/>
          </w:tcPr>
          <w:p w14:paraId="02EBFF00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>95.6 мм</w:t>
            </w:r>
          </w:p>
        </w:tc>
      </w:tr>
      <w:tr w:rsidR="001263C8" w:rsidRPr="001263C8" w14:paraId="4B4F7EC9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17ABA5B5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ОКН на оси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</m:oMath>
          </w:p>
        </w:tc>
        <w:tc>
          <w:tcPr>
            <w:tcW w:w="1742" w:type="pct"/>
            <w:vAlign w:val="center"/>
          </w:tcPr>
          <w:p w14:paraId="2F00C342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>3.944*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-12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Па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sup>
              </m:sSup>
            </m:oMath>
          </w:p>
        </w:tc>
      </w:tr>
      <w:tr w:rsidR="001263C8" w:rsidRPr="001263C8" w14:paraId="259D5012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43BFCD9F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ОКН на поверхности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R</m:t>
                  </m:r>
                </m:sub>
              </m:sSub>
            </m:oMath>
          </w:p>
        </w:tc>
        <w:tc>
          <w:tcPr>
            <w:tcW w:w="1742" w:type="pct"/>
            <w:vAlign w:val="center"/>
          </w:tcPr>
          <w:p w14:paraId="3040161E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4.4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-12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Па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sup>
              </m:sSup>
            </m:oMath>
          </w:p>
        </w:tc>
      </w:tr>
      <w:tr w:rsidR="001263C8" w:rsidRPr="001263C8" w14:paraId="3242B33F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1F158DD8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Длина волны </w:t>
            </w:r>
            <m:oMath>
              <m:r>
                <w:rPr>
                  <w:rFonts w:ascii="Cambria Math" w:hAnsi="Cambria Math"/>
                  <w:sz w:val="28"/>
                </w:rPr>
                <m:t>λ</m:t>
              </m:r>
            </m:oMath>
          </w:p>
        </w:tc>
        <w:tc>
          <w:tcPr>
            <w:tcW w:w="1742" w:type="pct"/>
            <w:vAlign w:val="center"/>
          </w:tcPr>
          <w:p w14:paraId="18EF6001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  <w:lang w:val="en-US"/>
              </w:rPr>
            </w:pPr>
            <w:r w:rsidRPr="001263C8">
              <w:rPr>
                <w:sz w:val="28"/>
              </w:rPr>
              <w:t>632.8 нм (</w:t>
            </w:r>
            <w:r w:rsidRPr="001263C8">
              <w:rPr>
                <w:sz w:val="28"/>
                <w:lang w:val="en-US"/>
              </w:rPr>
              <w:t>He-Ne)</w:t>
            </w:r>
          </w:p>
        </w:tc>
      </w:tr>
      <w:tr w:rsidR="001263C8" w:rsidRPr="001263C8" w14:paraId="10A442F6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43E34A28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  <w:lang w:val="en-US"/>
              </w:rPr>
            </w:pPr>
            <w:r w:rsidRPr="001263C8">
              <w:rPr>
                <w:sz w:val="28"/>
              </w:rPr>
              <w:t xml:space="preserve">Фотоупругая постоянная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oMath>
          </w:p>
        </w:tc>
        <w:tc>
          <w:tcPr>
            <w:tcW w:w="1742" w:type="pct"/>
            <w:vAlign w:val="center"/>
          </w:tcPr>
          <w:p w14:paraId="01A0CB4F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  <w:lang w:val="en-US"/>
              </w:rPr>
            </w:pPr>
            <w:r w:rsidRPr="001263C8">
              <w:rPr>
                <w:sz w:val="28"/>
                <w:lang w:val="en-US"/>
              </w:rPr>
              <w:t>-1,63*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-12</m:t>
                  </m:r>
                </m:sup>
              </m:sSup>
              <m:r>
                <w:rPr>
                  <w:rFonts w:ascii="Cambria Math" w:hAnsi="Cambria Math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Па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p>
              </m:sSup>
            </m:oMath>
          </w:p>
        </w:tc>
      </w:tr>
      <w:tr w:rsidR="001263C8" w:rsidRPr="001263C8" w14:paraId="5EA00CCC" w14:textId="77777777" w:rsidTr="00A16987">
        <w:trPr>
          <w:trHeight w:val="510"/>
          <w:jc w:val="center"/>
        </w:trPr>
        <w:tc>
          <w:tcPr>
            <w:tcW w:w="3258" w:type="pct"/>
            <w:vAlign w:val="center"/>
          </w:tcPr>
          <w:p w14:paraId="08A97FC2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sz w:val="28"/>
              </w:rPr>
            </w:pPr>
            <w:r w:rsidRPr="001263C8">
              <w:rPr>
                <w:sz w:val="28"/>
              </w:rPr>
              <w:t xml:space="preserve">Фотоупругая постоянная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</m:oMath>
          </w:p>
        </w:tc>
        <w:tc>
          <w:tcPr>
            <w:tcW w:w="1742" w:type="pct"/>
            <w:vAlign w:val="center"/>
          </w:tcPr>
          <w:p w14:paraId="6996F0C8" w14:textId="77777777" w:rsidR="001263C8" w:rsidRPr="001263C8" w:rsidRDefault="001263C8" w:rsidP="00A16987">
            <w:pPr>
              <w:autoSpaceDE/>
              <w:autoSpaceDN/>
              <w:spacing w:line="360" w:lineRule="auto"/>
              <w:rPr>
                <w:i/>
                <w:sz w:val="28"/>
              </w:rPr>
            </w:pPr>
            <w:r w:rsidRPr="001263C8">
              <w:rPr>
                <w:sz w:val="28"/>
                <w:lang w:val="en-US"/>
              </w:rPr>
              <w:t>-5,92*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-12</m:t>
                  </m:r>
                </m:sup>
              </m:sSup>
              <m:r>
                <w:rPr>
                  <w:rFonts w:ascii="Cambria Math" w:hAnsi="Cambria Math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Па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p>
              </m:sSup>
            </m:oMath>
          </w:p>
        </w:tc>
      </w:tr>
    </w:tbl>
    <w:p w14:paraId="17256835" w14:textId="77777777" w:rsidR="001263C8" w:rsidRDefault="001263C8" w:rsidP="001263C8">
      <w:pPr>
        <w:pStyle w:val="af1"/>
      </w:pPr>
    </w:p>
    <w:p w14:paraId="34D8A298" w14:textId="740B7D30" w:rsidR="001263C8" w:rsidRDefault="001263C8" w:rsidP="001263C8">
      <w:pPr>
        <w:pStyle w:val="11"/>
      </w:pPr>
      <w:bookmarkStart w:id="10" w:name="_Toc227433498"/>
      <w:r>
        <w:t xml:space="preserve">2 Параметры полупроводника </w:t>
      </w:r>
      <w:r>
        <w:rPr>
          <w:lang w:val="en-US"/>
        </w:rPr>
        <w:t>InGaAs</w:t>
      </w:r>
      <w:bookmarkEnd w:id="10"/>
    </w:p>
    <w:p w14:paraId="22A84944" w14:textId="03025407" w:rsidR="00C717C5" w:rsidRPr="00C717C5" w:rsidRDefault="00C717C5" w:rsidP="00C717C5">
      <w:pPr>
        <w:pStyle w:val="21"/>
      </w:pPr>
      <w:bookmarkStart w:id="11" w:name="_Toc227433499"/>
      <w:r w:rsidRPr="00C717C5">
        <w:t xml:space="preserve">2.1 </w:t>
      </w:r>
      <w:r>
        <w:t>Таблица параметров</w:t>
      </w:r>
      <w:bookmarkEnd w:id="11"/>
    </w:p>
    <w:p w14:paraId="3A014394" w14:textId="2E15039F" w:rsidR="001263C8" w:rsidRPr="001263C8" w:rsidRDefault="001263C8" w:rsidP="001263C8">
      <w:pPr>
        <w:pStyle w:val="af1"/>
      </w:pPr>
      <w:r w:rsidRPr="001263C8">
        <w:t>Для моделирования оптоэлектронных и высокочастотных приборов на основе арсенида индия-галлия</w:t>
      </w:r>
      <w:r w:rsidR="00307469">
        <w:t xml:space="preserve"> </w:t>
      </w:r>
      <w:r w:rsidR="00307469" w:rsidRPr="001263C8">
        <w:t>In</w:t>
      </w:r>
      <w:r w:rsidR="00307469" w:rsidRPr="00307469">
        <w:rPr>
          <w:i/>
          <w:iCs/>
          <w:vertAlign w:val="subscript"/>
          <w:lang w:val="en-US"/>
        </w:rPr>
        <w:t>x</w:t>
      </w:r>
      <w:r w:rsidR="00307469" w:rsidRPr="001263C8">
        <w:t>Ga</w:t>
      </w:r>
      <w:r w:rsidR="00307469" w:rsidRPr="00307469">
        <w:rPr>
          <w:vertAlign w:val="subscript"/>
        </w:rPr>
        <w:t>1-</w:t>
      </w:r>
      <w:r w:rsidR="00307469" w:rsidRPr="00307469">
        <w:rPr>
          <w:i/>
          <w:iCs/>
          <w:vertAlign w:val="subscript"/>
          <w:lang w:val="en-US"/>
        </w:rPr>
        <w:t>x</w:t>
      </w:r>
      <w:r w:rsidR="00307469" w:rsidRPr="001263C8">
        <w:t>As</w:t>
      </w:r>
      <w:r w:rsidRPr="001263C8">
        <w:t xml:space="preserve"> стандартной и наиболее технологически значимой является мольная доля индия </w:t>
      </w:r>
      <m:oMath>
        <m:r>
          <w:rPr>
            <w:rFonts w:ascii="Cambria Math" w:hAnsi="Cambria Math"/>
          </w:rPr>
          <m:t>x = 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53</m:t>
        </m:r>
      </m:oMath>
      <w:r w:rsidRPr="001263C8">
        <w:t xml:space="preserve"> (состав In</w:t>
      </w:r>
      <w:r w:rsidRPr="001263C8">
        <w:rPr>
          <w:vertAlign w:val="subscript"/>
        </w:rPr>
        <w:t>0,53</w:t>
      </w:r>
      <w:r w:rsidRPr="001263C8">
        <w:t>Ga</w:t>
      </w:r>
      <w:r w:rsidRPr="001263C8">
        <w:rPr>
          <w:vertAlign w:val="subscript"/>
        </w:rPr>
        <w:t>0,47</w:t>
      </w:r>
      <w:r w:rsidRPr="001263C8">
        <w:t>As). При данной концентрации материал идеально согласован по параметру кристаллической решётки с подложкой InP, что исключает образование дислокаций и внутренних механических напряжений в эпитаксиальных гетероструктурах.</w:t>
      </w:r>
    </w:p>
    <w:p w14:paraId="5D8A5516" w14:textId="164F6E96" w:rsidR="001263C8" w:rsidRDefault="001263C8" w:rsidP="001263C8">
      <w:pPr>
        <w:pStyle w:val="af1"/>
      </w:pPr>
      <w:r w:rsidRPr="001263C8">
        <w:lastRenderedPageBreak/>
        <w:t xml:space="preserve">Физические параметры были извлечены из внутренней базы материалов Sentaurus TCAD (команда </w:t>
      </w:r>
      <w:r w:rsidRPr="001263C8">
        <w:rPr>
          <w:i/>
          <w:iCs/>
        </w:rPr>
        <w:t>sdevice -P:InGaAs:0.53</w:t>
      </w:r>
      <w:r w:rsidRPr="001263C8">
        <w:t>)</w:t>
      </w:r>
      <w:r w:rsidR="007A469C" w:rsidRPr="007A469C">
        <w:t xml:space="preserve"> [4]</w:t>
      </w:r>
      <w:r w:rsidRPr="001263C8">
        <w:t xml:space="preserve"> и приведены ниже в системе СИ </w:t>
      </w:r>
      <w:r w:rsidR="0022329D">
        <w:t>в таблице 2.</w:t>
      </w:r>
    </w:p>
    <w:p w14:paraId="26345B37" w14:textId="48909EC1" w:rsidR="0022329D" w:rsidRDefault="0022329D" w:rsidP="0022329D">
      <w:pPr>
        <w:pStyle w:val="af1"/>
        <w:ind w:firstLine="0"/>
        <w:rPr>
          <w:lang w:val="en-US"/>
        </w:rPr>
      </w:pPr>
      <w:r>
        <w:t xml:space="preserve">Таблица 2 – Параметры </w:t>
      </w:r>
      <w:r>
        <w:rPr>
          <w:lang w:val="en-US"/>
        </w:rPr>
        <w:t>InGaAs</w:t>
      </w:r>
    </w:p>
    <w:tbl>
      <w:tblPr>
        <w:tblW w:w="4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9"/>
        <w:gridCol w:w="2640"/>
      </w:tblGrid>
      <w:tr w:rsidR="00A16987" w:rsidRPr="00A16987" w14:paraId="164055CB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7C599D76" w14:textId="77777777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14FAB081" w14:textId="77777777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Значение</w:t>
            </w:r>
          </w:p>
        </w:tc>
      </w:tr>
      <w:tr w:rsidR="00A16987" w:rsidRPr="00A16987" w14:paraId="6F6CF89E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3D281367" w14:textId="6A23AA47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Ширина запрещённой зоны (300 K)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457D3B45" w14:textId="41666114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~0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80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эВ</w:t>
            </w:r>
          </w:p>
        </w:tc>
      </w:tr>
      <w:tr w:rsidR="00A16987" w:rsidRPr="00A16987" w14:paraId="71BD1F49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428ACAB2" w14:textId="0F511772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Параметры Варшани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7102C1ED" w14:textId="10605AE7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US"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α = 4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16×10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-4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эВ/К</w:t>
            </w:r>
            <w:r>
              <w:rPr>
                <w:color w:val="000000"/>
                <w:sz w:val="28"/>
                <w:szCs w:val="28"/>
                <w:lang w:val="en-US" w:eastAsia="ru-RU"/>
              </w:rPr>
              <w:t>,</w:t>
            </w:r>
          </w:p>
          <w:p w14:paraId="618EEDE5" w14:textId="68007E12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β = 151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83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К</w:t>
            </w:r>
          </w:p>
        </w:tc>
      </w:tr>
      <w:tr w:rsidR="00A16987" w:rsidRPr="00A16987" w14:paraId="048E77D7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7F661CB7" w14:textId="6C80B4D7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 xml:space="preserve">Сродство к электрону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eastAsia="ru-RU"/>
                </w:rPr>
                <m:t>χ</m:t>
              </m:r>
            </m:oMath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0B689996" w14:textId="48A405DF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537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эВ</w:t>
            </w:r>
          </w:p>
        </w:tc>
      </w:tr>
      <w:tr w:rsidR="00A16987" w:rsidRPr="00A16987" w14:paraId="19626619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68981B57" w14:textId="2FA83866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Относительная диэлектрическая проницаемость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r</m:t>
                  </m:r>
                </m:sub>
              </m:sSub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2E5DC733" w14:textId="35C38FE7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13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558</w:t>
            </w:r>
          </w:p>
        </w:tc>
      </w:tr>
      <w:tr w:rsidR="00A16987" w:rsidRPr="00A16987" w14:paraId="0EA4002B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6EF38FFE" w14:textId="254D80D5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Эффективная масса электронов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*</m:t>
                  </m:r>
                </m:sup>
              </m:sSubSup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10E7E4FC" w14:textId="4BA9CEC2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0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041</w:t>
            </w:r>
          </w:p>
        </w:tc>
      </w:tr>
      <w:tr w:rsidR="00A16987" w:rsidRPr="00A16987" w14:paraId="2DB3004C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44A71A75" w14:textId="046DF53C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Эффективная масса дырок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*</m:t>
                  </m:r>
                </m:sup>
              </m:sSubSup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59AED41E" w14:textId="282681B9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0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48</w:t>
            </w:r>
          </w:p>
        </w:tc>
      </w:tr>
      <w:tr w:rsidR="00A16987" w:rsidRPr="00A16987" w14:paraId="7AE7045F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471F30B6" w14:textId="061052AB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Подвижность электронов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e</m:t>
                  </m:r>
                </m:sub>
              </m:sSub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, 300 K)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129C8C70" w14:textId="250C2FA2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4485×10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4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см²/(В·с)</w:t>
            </w:r>
          </w:p>
        </w:tc>
      </w:tr>
      <w:tr w:rsidR="00A16987" w:rsidRPr="00A16987" w14:paraId="0DD449CE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0B9FB9DC" w14:textId="26AADD86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Подвижность дырок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p</m:t>
                  </m:r>
                </m:sub>
              </m:sSub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, 300 K)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09A9DE74" w14:textId="1DF8DDE2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3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178×10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2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см²/(В·с)</w:t>
            </w:r>
          </w:p>
        </w:tc>
      </w:tr>
      <w:tr w:rsidR="00A16987" w:rsidRPr="00A16987" w14:paraId="009F4E32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24202853" w14:textId="2915402C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Скорость насыщения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sat</m:t>
                  </m:r>
                </m:sub>
              </m:sSub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, 300 K)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00B7AC62" w14:textId="0EF0A599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~8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78×10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6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см/с</w:t>
            </w:r>
          </w:p>
        </w:tc>
      </w:tr>
      <w:tr w:rsidR="00A16987" w:rsidRPr="00A16987" w14:paraId="7AA56FC8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7A878B45" w14:textId="3D9968E2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Время жизни SRH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max</m:t>
                  </m:r>
                </m:sub>
              </m:sSub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3CF6D9FB" w14:textId="158DE982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0×10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-9</w:t>
            </w:r>
            <w:r>
              <w:rPr>
                <w:color w:val="000000"/>
                <w:sz w:val="28"/>
                <w:szCs w:val="28"/>
                <w:lang w:eastAsia="ru-RU"/>
              </w:rPr>
              <w:t xml:space="preserve"> с</w:t>
            </w:r>
          </w:p>
        </w:tc>
      </w:tr>
      <w:tr w:rsidR="00A16987" w:rsidRPr="00A16987" w14:paraId="1FF9B4A9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37BE5334" w14:textId="752D9A5E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Оже-коэффициент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p</m:t>
                  </m:r>
                </m:sub>
              </m:sSub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1B8ABBFF" w14:textId="3A1DFEF1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0×10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-30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см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6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/с</w:t>
            </w:r>
          </w:p>
        </w:tc>
      </w:tr>
      <w:tr w:rsidR="00A16987" w:rsidRPr="00A16987" w14:paraId="070A3D13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499483AC" w14:textId="0B928C6A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Радиационный коэффициент (</w:t>
            </w:r>
            <m:oMath>
              <m:r>
                <w:rPr>
                  <w:rFonts w:ascii="Cambria Math" w:hAnsi="Cambria Math"/>
                  <w:color w:val="000000"/>
                  <w:sz w:val="28"/>
                  <w:szCs w:val="28"/>
                  <w:lang w:eastAsia="ru-RU"/>
                </w:rPr>
                <m:t>B</m:t>
              </m:r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618C33E0" w14:textId="57F6F530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0×10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-8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см</w:t>
            </w:r>
            <w:r w:rsidRPr="00A16987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3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/с</w:t>
            </w:r>
          </w:p>
        </w:tc>
      </w:tr>
      <w:tr w:rsidR="00A16987" w:rsidRPr="00A16987" w14:paraId="63DC583F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2ED5BEE5" w14:textId="7B7BD128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Теплопроводность 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eastAsia="ru-RU"/>
                </w:rPr>
                <m:t>κ</m:t>
              </m:r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59092B7C" w14:textId="1BCF4C73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~5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1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Вт/(м·К)</w:t>
            </w:r>
          </w:p>
        </w:tc>
      </w:tr>
      <w:tr w:rsidR="00A16987" w:rsidRPr="00A16987" w14:paraId="1AB7C699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173241C1" w14:textId="101BA764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Объёмная теплоёмкость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V</m:t>
                  </m:r>
                </m:sub>
              </m:sSub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7E114CEC" w14:textId="2848BC80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859×10</w:t>
            </w:r>
            <w:r w:rsidR="00C717C5" w:rsidRPr="00C717C5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6</w:t>
            </w:r>
            <w:r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Дж/(м</w:t>
            </w:r>
            <w:r w:rsidR="00C717C5" w:rsidRPr="00C717C5">
              <w:rPr>
                <w:color w:val="000000"/>
                <w:sz w:val="28"/>
                <w:szCs w:val="28"/>
                <w:vertAlign w:val="superscript"/>
                <w:lang w:val="en-US" w:eastAsia="ru-RU"/>
              </w:rPr>
              <w:t>3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·К)</w:t>
            </w:r>
          </w:p>
        </w:tc>
      </w:tr>
      <w:tr w:rsidR="00A16987" w:rsidRPr="00A16987" w14:paraId="1E2794DE" w14:textId="77777777" w:rsidTr="00A16987">
        <w:trPr>
          <w:trHeight w:val="454"/>
        </w:trPr>
        <w:tc>
          <w:tcPr>
            <w:tcW w:w="3537" w:type="pct"/>
            <w:shd w:val="clear" w:color="auto" w:fill="auto"/>
            <w:noWrap/>
            <w:vAlign w:val="center"/>
            <w:hideMark/>
          </w:tcPr>
          <w:p w14:paraId="174AAED5" w14:textId="1DB3FF46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Энергия спин-орбитального расщепления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so</m:t>
                  </m:r>
                </m:sub>
              </m:sSub>
            </m:oMath>
            <w:r w:rsidRPr="00A16987">
              <w:rPr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63" w:type="pct"/>
            <w:shd w:val="clear" w:color="auto" w:fill="auto"/>
            <w:noWrap/>
            <w:vAlign w:val="center"/>
            <w:hideMark/>
          </w:tcPr>
          <w:p w14:paraId="2721CD4A" w14:textId="7B67C135" w:rsidR="00A16987" w:rsidRPr="00A16987" w:rsidRDefault="00A16987" w:rsidP="00A16987">
            <w:pPr>
              <w:widowControl/>
              <w:autoSpaceDE/>
              <w:autoSpaceDN/>
              <w:rPr>
                <w:color w:val="000000"/>
                <w:sz w:val="28"/>
                <w:szCs w:val="28"/>
                <w:lang w:eastAsia="ru-RU"/>
              </w:rPr>
            </w:pPr>
            <w:r w:rsidRPr="00A16987">
              <w:rPr>
                <w:color w:val="000000"/>
                <w:sz w:val="28"/>
                <w:szCs w:val="28"/>
                <w:lang w:eastAsia="ru-RU"/>
              </w:rPr>
              <w:t>0</w:t>
            </w:r>
            <w:r>
              <w:rPr>
                <w:color w:val="000000"/>
                <w:sz w:val="28"/>
                <w:szCs w:val="28"/>
                <w:lang w:eastAsia="ru-RU"/>
              </w:rPr>
              <w:t>,</w:t>
            </w:r>
            <w:r w:rsidRPr="00A16987">
              <w:rPr>
                <w:color w:val="000000"/>
                <w:sz w:val="28"/>
                <w:szCs w:val="28"/>
                <w:lang w:eastAsia="ru-RU"/>
              </w:rPr>
              <w:t>359</w:t>
            </w:r>
            <w:r>
              <w:rPr>
                <w:color w:val="000000"/>
                <w:sz w:val="28"/>
                <w:szCs w:val="28"/>
                <w:lang w:eastAsia="ru-RU"/>
              </w:rPr>
              <w:t xml:space="preserve"> эВ</w:t>
            </w:r>
          </w:p>
        </w:tc>
      </w:tr>
    </w:tbl>
    <w:p w14:paraId="2B7E7646" w14:textId="77777777" w:rsidR="00BC508F" w:rsidRDefault="00BC508F" w:rsidP="00AB687A">
      <w:pPr>
        <w:spacing w:after="120" w:line="360" w:lineRule="auto"/>
        <w:jc w:val="both"/>
      </w:pPr>
    </w:p>
    <w:p w14:paraId="383C5E52" w14:textId="0912C1BC" w:rsidR="00C717C5" w:rsidRDefault="00C717C5" w:rsidP="00C717C5">
      <w:pPr>
        <w:pStyle w:val="21"/>
      </w:pPr>
      <w:bookmarkStart w:id="12" w:name="_Toc227433500"/>
      <w:r>
        <w:t>2.2 Согласование параметров</w:t>
      </w:r>
      <w:bookmarkEnd w:id="12"/>
    </w:p>
    <w:p w14:paraId="160036C1" w14:textId="3EF7E831" w:rsidR="00C717C5" w:rsidRPr="00C717C5" w:rsidRDefault="00C717C5" w:rsidP="00C717C5">
      <w:pPr>
        <w:pStyle w:val="af1"/>
        <w:rPr>
          <w:b/>
          <w:bCs/>
        </w:rPr>
      </w:pPr>
      <w:r w:rsidRPr="00C717C5">
        <w:t>Внутренняя база данных материалов Sentaurus Device использует смешанную систему единиц: электрические и оптические параметры преимущественно представлены в системе СГС (см</w:t>
      </w:r>
      <w:r w:rsidR="007A469C" w:rsidRPr="007A469C">
        <w:rPr>
          <w:vertAlign w:val="superscript"/>
        </w:rPr>
        <w:t>-3</w:t>
      </w:r>
      <w:r w:rsidRPr="00C717C5">
        <w:t>, см²/(В·с), эВ), тогда как тепловые величины заданы в единицах СИ (Дж, Вт, К). Для обеспечения корректности численного моделирования в среде COMSOL Multiphysics, где базовой является международная система единиц (СИ), все извлечённые параметры</w:t>
      </w:r>
      <w:r>
        <w:t xml:space="preserve"> должны быть</w:t>
      </w:r>
      <w:r w:rsidRPr="00C717C5">
        <w:t xml:space="preserve"> приведены к единой размерности.</w:t>
      </w:r>
    </w:p>
    <w:p w14:paraId="21413BA5" w14:textId="6185D4BD" w:rsidR="00C717C5" w:rsidRPr="00C717C5" w:rsidRDefault="00C717C5" w:rsidP="00C717C5">
      <w:pPr>
        <w:pStyle w:val="af1"/>
      </w:pPr>
      <w:r w:rsidRPr="00C717C5">
        <w:t xml:space="preserve">Температурная зависимость ширины запрещённой зоны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C717C5">
        <w:t xml:space="preserve"> </w:t>
      </w:r>
      <w:r w:rsidRPr="00C717C5">
        <w:lastRenderedPageBreak/>
        <w:t>описывается модифицированным уравнением Варшани</w:t>
      </w:r>
      <w:r w:rsidRPr="00C717C5">
        <w:t xml:space="preserve"> (1)</w:t>
      </w:r>
      <w:r w:rsidRPr="00C717C5">
        <w:t>, реализованным в базе Sentaurus:</w:t>
      </w:r>
    </w:p>
    <w:p w14:paraId="41F2A535" w14:textId="60045360" w:rsidR="00C717C5" w:rsidRPr="00C717C5" w:rsidRDefault="00C717C5" w:rsidP="00C717C5">
      <w:pPr>
        <w:pStyle w:val="af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g0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α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β</m:t>
                  </m:r>
                  <m:r>
                    <w:rPr>
                      <w:rFonts w:ascii="Cambria Math" w:hAnsi="Cambria Math"/>
                      <w:lang w:val="en-US"/>
                    </w:rPr>
                    <m:t>+T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76464246" w14:textId="65A27AB1" w:rsidR="00C717C5" w:rsidRPr="00C717C5" w:rsidRDefault="00C717C5" w:rsidP="00C717C5">
      <w:pPr>
        <w:pStyle w:val="af1"/>
      </w:pPr>
      <w:r>
        <w:t>где</w:t>
      </w:r>
      <w:r w:rsidRPr="00C717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g0</m:t>
            </m:r>
          </m:sub>
        </m:sSub>
        <m:r>
          <w:rPr>
            <w:rFonts w:ascii="Cambria Math" w:hAnsi="Cambria Math"/>
          </w:rPr>
          <m:t>=0,882239</m:t>
        </m:r>
      </m:oMath>
      <w:r w:rsidRPr="00C717C5">
        <w:t xml:space="preserve"> </w:t>
      </w:r>
      <w:r w:rsidRPr="00C717C5">
        <w:t>эВ — ширина запрещённой зоны при опорной температуре,</w:t>
      </w:r>
    </w:p>
    <w:p w14:paraId="00697863" w14:textId="032AD7EE" w:rsidR="00C717C5" w:rsidRPr="00C717C5" w:rsidRDefault="00A9322D" w:rsidP="00C717C5">
      <w:pPr>
        <w:pStyle w:val="af1"/>
      </w:pP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=4,1619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C717C5" w:rsidRPr="00C717C5">
        <w:t xml:space="preserve"> эВ/К — коэффициент температурного сдвига,</w:t>
      </w:r>
    </w:p>
    <w:p w14:paraId="693C124E" w14:textId="2E44F401" w:rsidR="00C717C5" w:rsidRPr="00C717C5" w:rsidRDefault="00A9322D" w:rsidP="00C717C5">
      <w:pPr>
        <w:pStyle w:val="af1"/>
      </w:pP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=151,83</m:t>
        </m:r>
      </m:oMath>
      <w:r w:rsidR="00C717C5" w:rsidRPr="00C717C5">
        <w:t xml:space="preserve"> </w:t>
      </w:r>
      <w:r w:rsidR="00C717C5" w:rsidRPr="00C717C5">
        <w:t>К — характеристическая температура Дебая.</w:t>
      </w:r>
    </w:p>
    <w:p w14:paraId="7F7ABC11" w14:textId="6A15A19F" w:rsidR="00C717C5" w:rsidRPr="00C717C5" w:rsidRDefault="00C717C5" w:rsidP="00C717C5">
      <w:pPr>
        <w:pStyle w:val="af1"/>
        <w:rPr>
          <w:b/>
          <w:bCs/>
        </w:rPr>
      </w:pPr>
      <w:r w:rsidRPr="00C717C5">
        <w:t>В COMSOL данная зависимость реализуется через аналитическую функцию в узле Bandgap Energy модуля Semiconductor. Опорная температура параметризации принята равной 300 К, что соответствует стандартным условиям характеризации полупроводниковых гетероструктур.</w:t>
      </w:r>
    </w:p>
    <w:p w14:paraId="7B6697C6" w14:textId="29D9796C" w:rsidR="007A469C" w:rsidRDefault="00C717C5" w:rsidP="007A469C">
      <w:pPr>
        <w:pStyle w:val="af1"/>
        <w:rPr>
          <w:lang w:val="en-US"/>
        </w:rPr>
      </w:pPr>
      <w:r w:rsidRPr="00C717C5">
        <w:t>Для низкосильной подвижности используется степенная температурная модель</w:t>
      </w:r>
      <w:r>
        <w:t xml:space="preserve"> (2)</w:t>
      </w:r>
      <w:r w:rsidRPr="00C717C5">
        <w:t>:</w:t>
      </w:r>
    </w:p>
    <w:p w14:paraId="726C0E93" w14:textId="77777777" w:rsidR="007A469C" w:rsidRPr="007A469C" w:rsidRDefault="007A469C" w:rsidP="007A469C">
      <w:pPr>
        <w:pStyle w:val="af1"/>
        <w:rPr>
          <w:lang w:val="en-US"/>
        </w:rPr>
      </w:pPr>
    </w:p>
    <w:p w14:paraId="51160164" w14:textId="39D34C9F" w:rsidR="00C717C5" w:rsidRPr="007A469C" w:rsidRDefault="00A9322D" w:rsidP="00C717C5">
      <w:pPr>
        <w:pStyle w:val="af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γ</m:t>
                  </m:r>
                </m:sup>
              </m:sSup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88D4262" w14:textId="77777777" w:rsidR="007A469C" w:rsidRPr="007A469C" w:rsidRDefault="007A469C" w:rsidP="00C717C5">
      <w:pPr>
        <w:pStyle w:val="af1"/>
        <w:rPr>
          <w:lang w:val="en-US"/>
        </w:rPr>
      </w:pPr>
    </w:p>
    <w:p w14:paraId="3DBEA546" w14:textId="7E386D2F" w:rsidR="00A9322D" w:rsidRPr="00C717C5" w:rsidRDefault="00C717C5" w:rsidP="007A469C">
      <w:pPr>
        <w:pStyle w:val="af1"/>
        <w:rPr>
          <w:lang w:val="en-US"/>
        </w:rPr>
      </w:pPr>
      <w:r w:rsidRPr="00C717C5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ma</m:t>
            </m:r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C717C5">
        <w:t xml:space="preserve">​ — подвижность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​=300</m:t>
        </m:r>
      </m:oMath>
      <w:r w:rsidRPr="00C717C5">
        <w:t xml:space="preserve"> К,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C717C5">
        <w:t xml:space="preserve"> — эмпирический показатель степени (1,62422 для электронов, 1,58689 для дырок).</w:t>
      </w:r>
    </w:p>
    <w:p w14:paraId="7061D7B5" w14:textId="772DE7C3" w:rsidR="00C717C5" w:rsidRDefault="00C717C5" w:rsidP="00C717C5">
      <w:pPr>
        <w:pStyle w:val="af1"/>
        <w:rPr>
          <w:lang w:val="en-US"/>
        </w:rPr>
      </w:pPr>
      <w:r w:rsidRPr="00C717C5">
        <w:t>В условиях высоких электрических полей применяется модель Каги–Томаса для описания насыщения дрейфовой скорости</w:t>
      </w:r>
      <w:r w:rsidR="00A9322D" w:rsidRPr="00A9322D">
        <w:t xml:space="preserve"> (3)</w:t>
      </w:r>
      <w:r w:rsidRPr="00C717C5">
        <w:t>:</w:t>
      </w:r>
    </w:p>
    <w:p w14:paraId="7FDC5424" w14:textId="77777777" w:rsidR="007A469C" w:rsidRPr="007A469C" w:rsidRDefault="007A469C" w:rsidP="00C717C5">
      <w:pPr>
        <w:pStyle w:val="af1"/>
        <w:rPr>
          <w:lang w:val="en-US"/>
        </w:rPr>
      </w:pPr>
    </w:p>
    <w:p w14:paraId="0ED4FBB6" w14:textId="7E5AE352" w:rsidR="00A9322D" w:rsidRPr="00A9322D" w:rsidRDefault="00A9322D" w:rsidP="00C717C5">
      <w:pPr>
        <w:pStyle w:val="af1"/>
        <w:rPr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+1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α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α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+1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⋅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LF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⋅E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sat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β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β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60C6DB09" w14:textId="77777777" w:rsidR="00A9322D" w:rsidRDefault="00A9322D" w:rsidP="00C717C5">
      <w:pPr>
        <w:pStyle w:val="af1"/>
        <w:rPr>
          <w:lang w:val="en-US"/>
        </w:rPr>
      </w:pPr>
    </w:p>
    <w:p w14:paraId="4BE09DB9" w14:textId="7FCFC509" w:rsidR="00C717C5" w:rsidRPr="00A9322D" w:rsidRDefault="00C717C5" w:rsidP="00C717C5">
      <w:pPr>
        <w:pStyle w:val="af1"/>
      </w:pPr>
      <w:r w:rsidRPr="00C717C5">
        <w:t xml:space="preserve">Параметры насыщающей скорости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sat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717C5">
        <w:t xml:space="preserve"> аппроксимируются линейной зависимостью:</w:t>
      </w:r>
    </w:p>
    <w:p w14:paraId="67488281" w14:textId="63C3797C" w:rsidR="00A9322D" w:rsidRPr="00C717C5" w:rsidRDefault="00A9322D" w:rsidP="00C717C5">
      <w:pPr>
        <w:pStyle w:val="af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sat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vsat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sat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558F87D5" w14:textId="55D73815" w:rsidR="00A9322D" w:rsidRPr="00C717C5" w:rsidRDefault="00A9322D" w:rsidP="00C717C5">
      <w:pPr>
        <w:pStyle w:val="af1"/>
      </w:pPr>
      <w:r>
        <w:t>где</w:t>
      </w:r>
      <w:r w:rsidR="00C717C5" w:rsidRPr="00C717C5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vsat</m:t>
            </m:r>
          </m:sub>
        </m:sSub>
        <m:r>
          <w:rPr>
            <w:rFonts w:ascii="Cambria Math" w:hAnsi="Cambria Math"/>
          </w:rPr>
          <m:t>=1,0689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="00C717C5" w:rsidRPr="00C717C5">
        <w:t xml:space="preserve"> см/с,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vsat</m:t>
            </m:r>
          </m:sub>
        </m:sSub>
        <m:r>
          <w:rPr>
            <w:rFonts w:ascii="Cambria Math" w:hAnsi="Cambria Math"/>
          </w:rPr>
          <m:t>=1,9080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</w:t>
      </w:r>
      <w:r w:rsidR="00C717C5" w:rsidRPr="00C717C5">
        <w:t>см/с.</w:t>
      </w:r>
    </w:p>
    <w:p w14:paraId="70C9095F" w14:textId="3C8F6CAC" w:rsidR="00C717C5" w:rsidRPr="00C717C5" w:rsidRDefault="00C717C5" w:rsidP="00A9322D">
      <w:pPr>
        <w:pStyle w:val="af1"/>
        <w:rPr>
          <w:b/>
          <w:bCs/>
        </w:rPr>
      </w:pPr>
      <w:r w:rsidRPr="00C717C5">
        <w:t>В COMSOL реализация данных зависимостей осуществляется через встроенную модель Caughey-Thomas или пользовательские аналитические функции в разделе Mobility Model.</w:t>
      </w:r>
    </w:p>
    <w:p w14:paraId="26E8059F" w14:textId="675D5FAC" w:rsidR="00A9322D" w:rsidRDefault="00C717C5" w:rsidP="00C717C5">
      <w:pPr>
        <w:pStyle w:val="af1"/>
        <w:rPr>
          <w:lang w:val="en-US"/>
        </w:rPr>
      </w:pPr>
      <w:r w:rsidRPr="00C717C5">
        <w:t>Спектральная зависимость комплексного показателя преломления</w:t>
      </w:r>
      <w:r w:rsidR="00A9322D" w:rsidRPr="00A9322D">
        <w:t xml:space="preserve"> (</w:t>
      </w:r>
      <w:r w:rsidR="00A9322D">
        <w:t>5):</w:t>
      </w:r>
    </w:p>
    <w:p w14:paraId="65A6A240" w14:textId="77777777" w:rsidR="007A469C" w:rsidRPr="007A469C" w:rsidRDefault="007A469C" w:rsidP="00C717C5">
      <w:pPr>
        <w:pStyle w:val="af1"/>
        <w:rPr>
          <w:lang w:val="en-US"/>
        </w:rPr>
      </w:pPr>
    </w:p>
    <w:p w14:paraId="571C2F08" w14:textId="60D52B87" w:rsidR="00A9322D" w:rsidRPr="00A9322D" w:rsidRDefault="00A9322D" w:rsidP="00C717C5">
      <w:pPr>
        <w:pStyle w:val="af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</w:rPr>
                <m:t>=n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+i⋅k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B991F53" w14:textId="77777777" w:rsidR="00A9322D" w:rsidRPr="00A9322D" w:rsidRDefault="00A9322D" w:rsidP="00C717C5">
      <w:pPr>
        <w:pStyle w:val="af1"/>
        <w:rPr>
          <w:lang w:val="en-US"/>
        </w:rPr>
      </w:pPr>
    </w:p>
    <w:p w14:paraId="78E72C2C" w14:textId="27059D5F" w:rsidR="007A469C" w:rsidRPr="007A469C" w:rsidRDefault="00C717C5" w:rsidP="00C717C5">
      <w:pPr>
        <w:pStyle w:val="af1"/>
      </w:pPr>
      <w:r w:rsidRPr="00C717C5">
        <w:t xml:space="preserve">для состава </w:t>
      </w:r>
      <w:r w:rsidR="007A469C" w:rsidRPr="001263C8">
        <w:t>In</w:t>
      </w:r>
      <w:r w:rsidR="007A469C" w:rsidRPr="001263C8">
        <w:rPr>
          <w:vertAlign w:val="subscript"/>
        </w:rPr>
        <w:t>0,53</w:t>
      </w:r>
      <w:r w:rsidR="007A469C" w:rsidRPr="001263C8">
        <w:t>Ga</w:t>
      </w:r>
      <w:r w:rsidR="007A469C" w:rsidRPr="001263C8">
        <w:rPr>
          <w:vertAlign w:val="subscript"/>
        </w:rPr>
        <w:t>0,47</w:t>
      </w:r>
      <w:r w:rsidR="007A469C" w:rsidRPr="001263C8">
        <w:t>As</w:t>
      </w:r>
      <w:r w:rsidRPr="00C717C5">
        <w:t xml:space="preserve"> задана в базе Sentaurus в виде табличных данных с шагом 0,001–0,02 мкм в диапазоне длин волн 0,3–2,0 мкм. Таблица включает значения действительной части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</m:d>
      </m:oMath>
      <w:r w:rsidR="007A469C" w:rsidRPr="007A469C">
        <w:t xml:space="preserve"> </w:t>
      </w:r>
      <w:r w:rsidRPr="00C717C5">
        <w:t xml:space="preserve">(показатель преломления) и мнимой части </w:t>
      </w:r>
      <m:oMath>
        <m:r>
          <w:rPr>
            <w:rFonts w:ascii="Cambria Math" w:hAnsi="Cambria Math"/>
            <w:lang w:val="en-US"/>
          </w:rPr>
          <m:t>k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λ</m:t>
            </m:r>
          </m:e>
        </m:d>
      </m:oMath>
      <w:r w:rsidRPr="00C717C5">
        <w:t xml:space="preserve"> (коэффициент экстинкции), необходимых для расчёта коэффициента поглощения</w:t>
      </w:r>
      <w:r w:rsidR="007A469C" w:rsidRPr="007A469C">
        <w:t xml:space="preserve"> (6):</w:t>
      </w:r>
    </w:p>
    <w:p w14:paraId="6516D195" w14:textId="77777777" w:rsidR="007A469C" w:rsidRPr="007A469C" w:rsidRDefault="007A469C" w:rsidP="00C717C5">
      <w:pPr>
        <w:pStyle w:val="af1"/>
      </w:pPr>
    </w:p>
    <w:p w14:paraId="401BB67C" w14:textId="02349668" w:rsidR="007A469C" w:rsidRPr="007A469C" w:rsidRDefault="007A469C" w:rsidP="007A469C">
      <w:pPr>
        <w:pStyle w:val="af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eqArr>
        </m:oMath>
      </m:oMathPara>
    </w:p>
    <w:p w14:paraId="7D4475C0" w14:textId="77777777" w:rsidR="007A469C" w:rsidRDefault="007A469C" w:rsidP="007A469C">
      <w:pPr>
        <w:pStyle w:val="af1"/>
        <w:rPr>
          <w:lang w:val="en-US"/>
        </w:rPr>
      </w:pPr>
    </w:p>
    <w:p w14:paraId="1F56DF8B" w14:textId="651A435F" w:rsidR="007A469C" w:rsidRPr="007A469C" w:rsidRDefault="007A469C" w:rsidP="007A469C">
      <w:pPr>
        <w:pStyle w:val="af1"/>
      </w:pPr>
      <w:r w:rsidRPr="007A469C">
        <w:t xml:space="preserve">Представленная методика обеспечивает физически согласованный перенос параметров материала </w:t>
      </w:r>
      <w:r>
        <w:rPr>
          <w:lang w:val="en-US"/>
        </w:rPr>
        <w:t>InGaAs</w:t>
      </w:r>
      <w:r w:rsidRPr="007A469C">
        <w:t xml:space="preserve"> </w:t>
      </w:r>
      <w:r w:rsidRPr="007A469C">
        <w:t>из среды технологического моделирования Sentaurus TCAD в платформу многофизического анализа COMSOL Multiphysics</w:t>
      </w:r>
      <w:r w:rsidRPr="007A469C">
        <w:t>.</w:t>
      </w:r>
    </w:p>
    <w:p w14:paraId="324FC03D" w14:textId="2A76819B" w:rsidR="00763F43" w:rsidRPr="00145FFC" w:rsidRDefault="007A469C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7A469C">
        <w:br w:type="page"/>
      </w:r>
      <w:bookmarkEnd w:id="7"/>
      <w:bookmarkEnd w:id="8"/>
    </w:p>
    <w:p w14:paraId="23404A04" w14:textId="77777777" w:rsidR="00763F43" w:rsidRPr="00A15E24" w:rsidRDefault="00763F43" w:rsidP="00763F43">
      <w:pPr>
        <w:pStyle w:val="11"/>
        <w:ind w:left="0"/>
        <w:jc w:val="center"/>
      </w:pPr>
      <w:bookmarkStart w:id="13" w:name="_Toc167318733"/>
      <w:bookmarkStart w:id="14" w:name="_Toc167804977"/>
      <w:bookmarkStart w:id="15" w:name="_Toc227433501"/>
      <w:r>
        <w:lastRenderedPageBreak/>
        <w:t>СПИСОК</w:t>
      </w:r>
      <w:r w:rsidRPr="00A15E24">
        <w:t xml:space="preserve"> </w:t>
      </w:r>
      <w:r>
        <w:t>ИСПОЛЬЗОВАННЫХ</w:t>
      </w:r>
      <w:r w:rsidRPr="00A15E24">
        <w:t xml:space="preserve"> </w:t>
      </w:r>
      <w:r>
        <w:t>ИСТОЧНИКОВ</w:t>
      </w:r>
      <w:bookmarkEnd w:id="13"/>
      <w:bookmarkEnd w:id="14"/>
      <w:bookmarkEnd w:id="15"/>
    </w:p>
    <w:p w14:paraId="74643811" w14:textId="77777777" w:rsidR="00763F43" w:rsidRPr="00A15E24" w:rsidRDefault="00763F43" w:rsidP="00763F43">
      <w:pPr>
        <w:pStyle w:val="a3"/>
        <w:spacing w:line="360" w:lineRule="auto"/>
        <w:jc w:val="center"/>
      </w:pPr>
    </w:p>
    <w:p w14:paraId="35119F45" w14:textId="536BFE77" w:rsidR="001263C8" w:rsidRPr="001263C8" w:rsidRDefault="001263C8" w:rsidP="001263C8">
      <w:pPr>
        <w:pStyle w:val="af1"/>
        <w:rPr>
          <w:lang w:val="en-US"/>
        </w:rPr>
      </w:pPr>
      <w:r w:rsidRPr="001263C8">
        <w:rPr>
          <w:lang w:val="en-US"/>
        </w:rPr>
        <w:t xml:space="preserve">1. </w:t>
      </w:r>
      <w:r w:rsidRPr="001263C8">
        <w:rPr>
          <w:lang w:val="en-US"/>
        </w:rPr>
        <w:t>W. A. Woniak, " Residual birefringence in the gradient—index lenses", Opt.Appl., Vol. 19, pp. 429-437, (1989).</w:t>
      </w:r>
    </w:p>
    <w:p w14:paraId="0017F3FC" w14:textId="1107E930" w:rsidR="001263C8" w:rsidRPr="001263C8" w:rsidRDefault="001263C8" w:rsidP="001263C8">
      <w:pPr>
        <w:pStyle w:val="af1"/>
      </w:pPr>
      <w:r w:rsidRPr="001263C8">
        <w:rPr>
          <w:lang w:val="en-US"/>
        </w:rPr>
        <w:t xml:space="preserve">2. </w:t>
      </w:r>
      <w:r w:rsidRPr="001263C8">
        <w:rPr>
          <w:lang w:val="en-US"/>
        </w:rPr>
        <w:t>W.A. Wozniak, "Birefringence of gradient-index lenses of w SELFOC type", Proc. SPIE</w:t>
      </w:r>
      <w:r w:rsidRPr="001263C8">
        <w:t>, 2169, рр. 156–167, (1994).</w:t>
      </w:r>
    </w:p>
    <w:p w14:paraId="31F7BCD3" w14:textId="76330AE0" w:rsidR="001263C8" w:rsidRDefault="001263C8" w:rsidP="001263C8">
      <w:pPr>
        <w:pStyle w:val="af1"/>
        <w:rPr>
          <w:lang w:val="en-US"/>
        </w:rPr>
      </w:pPr>
      <w:r>
        <w:t xml:space="preserve">3. </w:t>
      </w:r>
      <w:r w:rsidRPr="001263C8">
        <w:t>Н. И. Григорьев, Д. Д. Каров, Н. Ю. Мельников, "Оптическая анизотропия, индуцируемая продольным механическим нагружением градана на основе стекла ОФЭ," Неделя науки ИЭиТ: материалы Всероссийской конференции // 18–23 ноября 2024 г. – СПб. : ПОЛИТЕХ-ПРЕСС, – 2024. – С. 153 – 156.</w:t>
      </w:r>
    </w:p>
    <w:p w14:paraId="6D09526F" w14:textId="30AD0DB1" w:rsidR="007A469C" w:rsidRPr="007A469C" w:rsidRDefault="007A469C" w:rsidP="001263C8">
      <w:pPr>
        <w:pStyle w:val="af1"/>
        <w:rPr>
          <w:lang w:val="en-US"/>
        </w:rPr>
      </w:pPr>
      <w:r>
        <w:rPr>
          <w:lang w:val="en-US"/>
        </w:rPr>
        <w:t xml:space="preserve">4. </w:t>
      </w:r>
      <w:r w:rsidRPr="007A469C">
        <w:rPr>
          <w:lang w:val="en-US"/>
        </w:rPr>
        <w:t>Manual S. D. U. Sentaurus device user manual //CA, USA: Synopsys, Synopsys. – 2022.</w:t>
      </w:r>
    </w:p>
    <w:p w14:paraId="6728274D" w14:textId="091E631B" w:rsidR="0023113C" w:rsidRPr="007A469C" w:rsidRDefault="0023113C" w:rsidP="0023113C">
      <w:pPr>
        <w:pStyle w:val="af1"/>
        <w:rPr>
          <w:lang w:val="en-US"/>
        </w:rPr>
      </w:pPr>
    </w:p>
    <w:p w14:paraId="5694BDC0" w14:textId="43EF712A" w:rsidR="00763F43" w:rsidRPr="007A469C" w:rsidRDefault="00763F43" w:rsidP="00763F43">
      <w:pPr>
        <w:pStyle w:val="af1"/>
        <w:rPr>
          <w:lang w:val="en-US"/>
        </w:rPr>
      </w:pPr>
    </w:p>
    <w:sectPr w:rsidR="00763F43" w:rsidRPr="007A469C">
      <w:headerReference w:type="default" r:id="rId8"/>
      <w:footerReference w:type="default" r:id="rId9"/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0FEE5" w14:textId="77777777" w:rsidR="005044A0" w:rsidRDefault="005044A0">
      <w:r>
        <w:separator/>
      </w:r>
    </w:p>
  </w:endnote>
  <w:endnote w:type="continuationSeparator" w:id="0">
    <w:p w14:paraId="0C4E87A4" w14:textId="77777777" w:rsidR="005044A0" w:rsidRDefault="00504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D891E" w14:textId="77777777" w:rsidR="005044A0" w:rsidRDefault="005044A0">
      <w:r>
        <w:separator/>
      </w:r>
    </w:p>
  </w:footnote>
  <w:footnote w:type="continuationSeparator" w:id="0">
    <w:p w14:paraId="1E7A2BE5" w14:textId="77777777" w:rsidR="005044A0" w:rsidRDefault="00504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D24F" w14:textId="77777777" w:rsidR="00E266B1" w:rsidRDefault="00E266B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412"/>
    <w:multiLevelType w:val="hybridMultilevel"/>
    <w:tmpl w:val="3A24070E"/>
    <w:lvl w:ilvl="0" w:tplc="FFFFFFFF">
      <w:start w:val="1"/>
      <w:numFmt w:val="decimal"/>
      <w:lvlText w:val="%1."/>
      <w:lvlJc w:val="left"/>
      <w:pPr>
        <w:spacing w:after="120"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F499B"/>
    <w:multiLevelType w:val="multilevel"/>
    <w:tmpl w:val="F722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4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0C0E14FC"/>
    <w:multiLevelType w:val="hybridMultilevel"/>
    <w:tmpl w:val="DE169EBC"/>
    <w:lvl w:ilvl="0" w:tplc="426212E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1C0377"/>
    <w:multiLevelType w:val="hybridMultilevel"/>
    <w:tmpl w:val="411E8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8" w15:restartNumberingAfterBreak="0">
    <w:nsid w:val="12045DA2"/>
    <w:multiLevelType w:val="hybridMultilevel"/>
    <w:tmpl w:val="9CA4A746"/>
    <w:lvl w:ilvl="0" w:tplc="5FF0D38E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 w:val="0"/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12" w15:restartNumberingAfterBreak="0">
    <w:nsid w:val="16FF66A9"/>
    <w:multiLevelType w:val="hybridMultilevel"/>
    <w:tmpl w:val="67A484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4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5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6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7" w15:restartNumberingAfterBreak="0">
    <w:nsid w:val="1E914803"/>
    <w:multiLevelType w:val="hybridMultilevel"/>
    <w:tmpl w:val="ABE28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D26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20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21" w15:restartNumberingAfterBreak="0">
    <w:nsid w:val="2906089B"/>
    <w:multiLevelType w:val="multilevel"/>
    <w:tmpl w:val="95A6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23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24" w15:restartNumberingAfterBreak="0">
    <w:nsid w:val="34BB1B6C"/>
    <w:multiLevelType w:val="multilevel"/>
    <w:tmpl w:val="6D8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287BB4"/>
    <w:multiLevelType w:val="hybridMultilevel"/>
    <w:tmpl w:val="E2741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27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8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29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30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31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32" w15:restartNumberingAfterBreak="0">
    <w:nsid w:val="55D17056"/>
    <w:multiLevelType w:val="multilevel"/>
    <w:tmpl w:val="DEA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458E2"/>
    <w:multiLevelType w:val="hybridMultilevel"/>
    <w:tmpl w:val="231EB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1071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36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70221C02"/>
    <w:multiLevelType w:val="hybridMultilevel"/>
    <w:tmpl w:val="5F468E8E"/>
    <w:lvl w:ilvl="0" w:tplc="04190001">
      <w:start w:val="1"/>
      <w:numFmt w:val="bullet"/>
      <w:lvlText w:val=""/>
      <w:lvlJc w:val="left"/>
      <w:pPr>
        <w:spacing w:after="120" w:line="360" w:lineRule="auto"/>
        <w:ind w:left="720" w:hanging="360"/>
      </w:pPr>
      <w:rPr>
        <w:rFonts w:ascii="Symbol" w:hAnsi="Symbol" w:hint="default"/>
        <w:sz w:val="28"/>
        <w:szCs w:val="28"/>
      </w:rPr>
    </w:lvl>
    <w:lvl w:ilvl="1" w:tplc="C23E7142">
      <w:numFmt w:val="decimal"/>
      <w:lvlText w:val=""/>
      <w:lvlJc w:val="left"/>
    </w:lvl>
    <w:lvl w:ilvl="2" w:tplc="898E7ECE">
      <w:numFmt w:val="decimal"/>
      <w:lvlText w:val=""/>
      <w:lvlJc w:val="left"/>
    </w:lvl>
    <w:lvl w:ilvl="3" w:tplc="1B563574">
      <w:numFmt w:val="decimal"/>
      <w:lvlText w:val=""/>
      <w:lvlJc w:val="left"/>
    </w:lvl>
    <w:lvl w:ilvl="4" w:tplc="25DE0D88">
      <w:numFmt w:val="decimal"/>
      <w:lvlText w:val=""/>
      <w:lvlJc w:val="left"/>
    </w:lvl>
    <w:lvl w:ilvl="5" w:tplc="79FEA300">
      <w:numFmt w:val="decimal"/>
      <w:lvlText w:val=""/>
      <w:lvlJc w:val="left"/>
    </w:lvl>
    <w:lvl w:ilvl="6" w:tplc="CCBAA392">
      <w:numFmt w:val="decimal"/>
      <w:lvlText w:val=""/>
      <w:lvlJc w:val="left"/>
    </w:lvl>
    <w:lvl w:ilvl="7" w:tplc="CA42C1E2">
      <w:numFmt w:val="decimal"/>
      <w:lvlText w:val=""/>
      <w:lvlJc w:val="left"/>
    </w:lvl>
    <w:lvl w:ilvl="8" w:tplc="B0287A14">
      <w:numFmt w:val="decimal"/>
      <w:lvlText w:val=""/>
      <w:lvlJc w:val="left"/>
    </w:lvl>
  </w:abstractNum>
  <w:abstractNum w:abstractNumId="38" w15:restartNumberingAfterBreak="0">
    <w:nsid w:val="720922FE"/>
    <w:multiLevelType w:val="multilevel"/>
    <w:tmpl w:val="4D0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9E52B5"/>
    <w:multiLevelType w:val="hybridMultilevel"/>
    <w:tmpl w:val="3A24070E"/>
    <w:lvl w:ilvl="0" w:tplc="FFFFFFFF">
      <w:start w:val="1"/>
      <w:numFmt w:val="decimal"/>
      <w:lvlText w:val="%1."/>
      <w:lvlJc w:val="left"/>
      <w:pPr>
        <w:spacing w:after="120"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CC60937"/>
    <w:multiLevelType w:val="hybridMultilevel"/>
    <w:tmpl w:val="89C4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1448812106">
    <w:abstractNumId w:val="19"/>
  </w:num>
  <w:num w:numId="2" w16cid:durableId="2112049924">
    <w:abstractNumId w:val="36"/>
  </w:num>
  <w:num w:numId="3" w16cid:durableId="1208105585">
    <w:abstractNumId w:val="3"/>
  </w:num>
  <w:num w:numId="4" w16cid:durableId="1693142977">
    <w:abstractNumId w:val="20"/>
  </w:num>
  <w:num w:numId="5" w16cid:durableId="594363761">
    <w:abstractNumId w:val="13"/>
  </w:num>
  <w:num w:numId="6" w16cid:durableId="1871988655">
    <w:abstractNumId w:val="27"/>
  </w:num>
  <w:num w:numId="7" w16cid:durableId="1552494284">
    <w:abstractNumId w:val="22"/>
  </w:num>
  <w:num w:numId="8" w16cid:durableId="1033655923">
    <w:abstractNumId w:val="30"/>
  </w:num>
  <w:num w:numId="9" w16cid:durableId="681903072">
    <w:abstractNumId w:val="9"/>
  </w:num>
  <w:num w:numId="10" w16cid:durableId="1659380720">
    <w:abstractNumId w:val="26"/>
  </w:num>
  <w:num w:numId="11" w16cid:durableId="1756972574">
    <w:abstractNumId w:val="10"/>
  </w:num>
  <w:num w:numId="12" w16cid:durableId="71514394">
    <w:abstractNumId w:val="11"/>
  </w:num>
  <w:num w:numId="13" w16cid:durableId="1381711591">
    <w:abstractNumId w:val="41"/>
  </w:num>
  <w:num w:numId="14" w16cid:durableId="1945841427">
    <w:abstractNumId w:val="14"/>
  </w:num>
  <w:num w:numId="15" w16cid:durableId="1807239406">
    <w:abstractNumId w:val="7"/>
  </w:num>
  <w:num w:numId="16" w16cid:durableId="221136042">
    <w:abstractNumId w:val="15"/>
  </w:num>
  <w:num w:numId="17" w16cid:durableId="1295678742">
    <w:abstractNumId w:val="29"/>
  </w:num>
  <w:num w:numId="18" w16cid:durableId="878082156">
    <w:abstractNumId w:val="28"/>
  </w:num>
  <w:num w:numId="19" w16cid:durableId="681012642">
    <w:abstractNumId w:val="2"/>
  </w:num>
  <w:num w:numId="20" w16cid:durableId="602762837">
    <w:abstractNumId w:val="16"/>
  </w:num>
  <w:num w:numId="21" w16cid:durableId="1208032530">
    <w:abstractNumId w:val="35"/>
  </w:num>
  <w:num w:numId="22" w16cid:durableId="1288587025">
    <w:abstractNumId w:val="31"/>
  </w:num>
  <w:num w:numId="23" w16cid:durableId="1459494140">
    <w:abstractNumId w:val="23"/>
  </w:num>
  <w:num w:numId="24" w16cid:durableId="1032682948">
    <w:abstractNumId w:val="4"/>
  </w:num>
  <w:num w:numId="25" w16cid:durableId="484049706">
    <w:abstractNumId w:val="18"/>
  </w:num>
  <w:num w:numId="26" w16cid:durableId="1972593779">
    <w:abstractNumId w:val="34"/>
  </w:num>
  <w:num w:numId="27" w16cid:durableId="146288650">
    <w:abstractNumId w:val="12"/>
  </w:num>
  <w:num w:numId="28" w16cid:durableId="1395736089">
    <w:abstractNumId w:val="33"/>
  </w:num>
  <w:num w:numId="29" w16cid:durableId="1662852594">
    <w:abstractNumId w:val="25"/>
  </w:num>
  <w:num w:numId="30" w16cid:durableId="431051431">
    <w:abstractNumId w:val="17"/>
  </w:num>
  <w:num w:numId="31" w16cid:durableId="1980458303">
    <w:abstractNumId w:val="8"/>
  </w:num>
  <w:num w:numId="32" w16cid:durableId="1698191196">
    <w:abstractNumId w:val="5"/>
  </w:num>
  <w:num w:numId="33" w16cid:durableId="1653173805">
    <w:abstractNumId w:val="6"/>
  </w:num>
  <w:num w:numId="34" w16cid:durableId="1146625863">
    <w:abstractNumId w:val="21"/>
  </w:num>
  <w:num w:numId="35" w16cid:durableId="381757035">
    <w:abstractNumId w:val="24"/>
  </w:num>
  <w:num w:numId="36" w16cid:durableId="2118132378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66930827">
    <w:abstractNumId w:val="37"/>
  </w:num>
  <w:num w:numId="38" w16cid:durableId="260601936">
    <w:abstractNumId w:val="37"/>
  </w:num>
  <w:num w:numId="39" w16cid:durableId="1236548777">
    <w:abstractNumId w:val="0"/>
  </w:num>
  <w:num w:numId="40" w16cid:durableId="1905217617">
    <w:abstractNumId w:val="1"/>
  </w:num>
  <w:num w:numId="41" w16cid:durableId="1042049923">
    <w:abstractNumId w:val="39"/>
  </w:num>
  <w:num w:numId="42" w16cid:durableId="527380239">
    <w:abstractNumId w:val="32"/>
  </w:num>
  <w:num w:numId="43" w16cid:durableId="54221141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16DF"/>
    <w:rsid w:val="00001B0E"/>
    <w:rsid w:val="0001236E"/>
    <w:rsid w:val="00017909"/>
    <w:rsid w:val="00036288"/>
    <w:rsid w:val="00043284"/>
    <w:rsid w:val="000446D1"/>
    <w:rsid w:val="00044C6E"/>
    <w:rsid w:val="00047CB2"/>
    <w:rsid w:val="00050C3A"/>
    <w:rsid w:val="000664B4"/>
    <w:rsid w:val="00071112"/>
    <w:rsid w:val="000721D2"/>
    <w:rsid w:val="00077539"/>
    <w:rsid w:val="00095168"/>
    <w:rsid w:val="000A20B8"/>
    <w:rsid w:val="000B2132"/>
    <w:rsid w:val="000B5E05"/>
    <w:rsid w:val="000C3F07"/>
    <w:rsid w:val="000C7F77"/>
    <w:rsid w:val="000E31FE"/>
    <w:rsid w:val="000F3917"/>
    <w:rsid w:val="000F5A90"/>
    <w:rsid w:val="00100E27"/>
    <w:rsid w:val="001177CC"/>
    <w:rsid w:val="00117A7B"/>
    <w:rsid w:val="00117F2B"/>
    <w:rsid w:val="00123663"/>
    <w:rsid w:val="001263C8"/>
    <w:rsid w:val="00127F3F"/>
    <w:rsid w:val="00134F7A"/>
    <w:rsid w:val="0013518E"/>
    <w:rsid w:val="00145FFC"/>
    <w:rsid w:val="001520E4"/>
    <w:rsid w:val="00152B0B"/>
    <w:rsid w:val="00180355"/>
    <w:rsid w:val="00192B32"/>
    <w:rsid w:val="001936FC"/>
    <w:rsid w:val="001A02BC"/>
    <w:rsid w:val="001A4699"/>
    <w:rsid w:val="001D2285"/>
    <w:rsid w:val="001D7111"/>
    <w:rsid w:val="001E454E"/>
    <w:rsid w:val="001E4CEF"/>
    <w:rsid w:val="001F1CFE"/>
    <w:rsid w:val="00201244"/>
    <w:rsid w:val="0020540B"/>
    <w:rsid w:val="0020760B"/>
    <w:rsid w:val="00213392"/>
    <w:rsid w:val="002168F9"/>
    <w:rsid w:val="00222B73"/>
    <w:rsid w:val="0022329D"/>
    <w:rsid w:val="002264CB"/>
    <w:rsid w:val="00227C6A"/>
    <w:rsid w:val="0023113C"/>
    <w:rsid w:val="00241380"/>
    <w:rsid w:val="00242C05"/>
    <w:rsid w:val="0026337D"/>
    <w:rsid w:val="00273E43"/>
    <w:rsid w:val="002745FD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301E03"/>
    <w:rsid w:val="003062B4"/>
    <w:rsid w:val="00307469"/>
    <w:rsid w:val="003135C6"/>
    <w:rsid w:val="003141A6"/>
    <w:rsid w:val="00322C8F"/>
    <w:rsid w:val="0032446F"/>
    <w:rsid w:val="00330044"/>
    <w:rsid w:val="00340E1D"/>
    <w:rsid w:val="003422F6"/>
    <w:rsid w:val="0034673D"/>
    <w:rsid w:val="00366056"/>
    <w:rsid w:val="00372D01"/>
    <w:rsid w:val="00374900"/>
    <w:rsid w:val="0038036B"/>
    <w:rsid w:val="0038402E"/>
    <w:rsid w:val="0038697B"/>
    <w:rsid w:val="00390F9C"/>
    <w:rsid w:val="003A30E8"/>
    <w:rsid w:val="003A4098"/>
    <w:rsid w:val="003A57D4"/>
    <w:rsid w:val="003B199E"/>
    <w:rsid w:val="003B627D"/>
    <w:rsid w:val="003D0BC4"/>
    <w:rsid w:val="003D63D9"/>
    <w:rsid w:val="003E3532"/>
    <w:rsid w:val="00402F92"/>
    <w:rsid w:val="004055DA"/>
    <w:rsid w:val="00413BC9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204A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D0FF0"/>
    <w:rsid w:val="004D63AA"/>
    <w:rsid w:val="004E46BB"/>
    <w:rsid w:val="004E6AE2"/>
    <w:rsid w:val="004F5C7E"/>
    <w:rsid w:val="005001EC"/>
    <w:rsid w:val="005044A0"/>
    <w:rsid w:val="005164F4"/>
    <w:rsid w:val="0052478C"/>
    <w:rsid w:val="005449E3"/>
    <w:rsid w:val="00547603"/>
    <w:rsid w:val="00572C76"/>
    <w:rsid w:val="005816EC"/>
    <w:rsid w:val="005838B8"/>
    <w:rsid w:val="005845CD"/>
    <w:rsid w:val="00585340"/>
    <w:rsid w:val="005927A3"/>
    <w:rsid w:val="00592908"/>
    <w:rsid w:val="005C5C99"/>
    <w:rsid w:val="005D0F08"/>
    <w:rsid w:val="005D483C"/>
    <w:rsid w:val="005E3B98"/>
    <w:rsid w:val="005F1F7B"/>
    <w:rsid w:val="005F349B"/>
    <w:rsid w:val="005F47DC"/>
    <w:rsid w:val="005F66BF"/>
    <w:rsid w:val="00611B58"/>
    <w:rsid w:val="006128D8"/>
    <w:rsid w:val="00615BB4"/>
    <w:rsid w:val="0063624A"/>
    <w:rsid w:val="00642AE6"/>
    <w:rsid w:val="00657B1A"/>
    <w:rsid w:val="00665337"/>
    <w:rsid w:val="0067291D"/>
    <w:rsid w:val="00691BB3"/>
    <w:rsid w:val="00694C87"/>
    <w:rsid w:val="006A42F7"/>
    <w:rsid w:val="006B4475"/>
    <w:rsid w:val="006D2208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516D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A469C"/>
    <w:rsid w:val="007B1E2B"/>
    <w:rsid w:val="007B2BEC"/>
    <w:rsid w:val="007B445D"/>
    <w:rsid w:val="007B4D34"/>
    <w:rsid w:val="007B584F"/>
    <w:rsid w:val="007C352F"/>
    <w:rsid w:val="007C71AD"/>
    <w:rsid w:val="007C74A6"/>
    <w:rsid w:val="007D525B"/>
    <w:rsid w:val="007D6665"/>
    <w:rsid w:val="007E093D"/>
    <w:rsid w:val="007E6D05"/>
    <w:rsid w:val="007F60BE"/>
    <w:rsid w:val="00803831"/>
    <w:rsid w:val="0080576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B2AD8"/>
    <w:rsid w:val="008B3BE4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83A48"/>
    <w:rsid w:val="00983EBA"/>
    <w:rsid w:val="00986D1D"/>
    <w:rsid w:val="009947C4"/>
    <w:rsid w:val="00996C3F"/>
    <w:rsid w:val="009A0C0F"/>
    <w:rsid w:val="009A1F1A"/>
    <w:rsid w:val="009B0361"/>
    <w:rsid w:val="009B1281"/>
    <w:rsid w:val="009B291C"/>
    <w:rsid w:val="009B5243"/>
    <w:rsid w:val="009B5C27"/>
    <w:rsid w:val="009C3D27"/>
    <w:rsid w:val="009C5C8C"/>
    <w:rsid w:val="009E59FE"/>
    <w:rsid w:val="00A1021D"/>
    <w:rsid w:val="00A15743"/>
    <w:rsid w:val="00A15E24"/>
    <w:rsid w:val="00A16987"/>
    <w:rsid w:val="00A16E54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322D"/>
    <w:rsid w:val="00A9509D"/>
    <w:rsid w:val="00AA1405"/>
    <w:rsid w:val="00AA79CF"/>
    <w:rsid w:val="00AB687A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6B88"/>
    <w:rsid w:val="00AF7895"/>
    <w:rsid w:val="00B03666"/>
    <w:rsid w:val="00B172AA"/>
    <w:rsid w:val="00B246E2"/>
    <w:rsid w:val="00B25336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C508F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2339B"/>
    <w:rsid w:val="00C27844"/>
    <w:rsid w:val="00C53233"/>
    <w:rsid w:val="00C53B34"/>
    <w:rsid w:val="00C717C5"/>
    <w:rsid w:val="00C76D4B"/>
    <w:rsid w:val="00C82CD5"/>
    <w:rsid w:val="00C8477E"/>
    <w:rsid w:val="00C906B3"/>
    <w:rsid w:val="00C908D0"/>
    <w:rsid w:val="00C956BA"/>
    <w:rsid w:val="00C97AF5"/>
    <w:rsid w:val="00CA3F77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5774"/>
    <w:rsid w:val="00CE44D3"/>
    <w:rsid w:val="00CF4576"/>
    <w:rsid w:val="00D131B7"/>
    <w:rsid w:val="00D17105"/>
    <w:rsid w:val="00D21F38"/>
    <w:rsid w:val="00D22EED"/>
    <w:rsid w:val="00D45FA1"/>
    <w:rsid w:val="00D51BC0"/>
    <w:rsid w:val="00D5710F"/>
    <w:rsid w:val="00D80EC8"/>
    <w:rsid w:val="00DB2F8A"/>
    <w:rsid w:val="00DB323D"/>
    <w:rsid w:val="00DB6628"/>
    <w:rsid w:val="00DC0865"/>
    <w:rsid w:val="00DC1903"/>
    <w:rsid w:val="00DC58BB"/>
    <w:rsid w:val="00DD11A8"/>
    <w:rsid w:val="00DE2FE8"/>
    <w:rsid w:val="00DE3068"/>
    <w:rsid w:val="00DF6D60"/>
    <w:rsid w:val="00DF76F4"/>
    <w:rsid w:val="00E0063A"/>
    <w:rsid w:val="00E06878"/>
    <w:rsid w:val="00E1463B"/>
    <w:rsid w:val="00E17959"/>
    <w:rsid w:val="00E2568C"/>
    <w:rsid w:val="00E266B1"/>
    <w:rsid w:val="00E42F45"/>
    <w:rsid w:val="00E46D1C"/>
    <w:rsid w:val="00E47C2A"/>
    <w:rsid w:val="00E53736"/>
    <w:rsid w:val="00E54C23"/>
    <w:rsid w:val="00E649F8"/>
    <w:rsid w:val="00E77789"/>
    <w:rsid w:val="00E77F14"/>
    <w:rsid w:val="00E823E2"/>
    <w:rsid w:val="00E823E3"/>
    <w:rsid w:val="00E902E0"/>
    <w:rsid w:val="00E93010"/>
    <w:rsid w:val="00E97BC2"/>
    <w:rsid w:val="00EA304B"/>
    <w:rsid w:val="00EA5E25"/>
    <w:rsid w:val="00EA68BC"/>
    <w:rsid w:val="00EB127A"/>
    <w:rsid w:val="00EB1A3B"/>
    <w:rsid w:val="00EB4244"/>
    <w:rsid w:val="00ED2A70"/>
    <w:rsid w:val="00ED345A"/>
    <w:rsid w:val="00ED5A4F"/>
    <w:rsid w:val="00EE0464"/>
    <w:rsid w:val="00EE7BBC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8">
    <w:name w:val="caption"/>
    <w:basedOn w:val="a"/>
    <w:next w:val="a"/>
    <w:uiPriority w:val="35"/>
    <w:unhideWhenUsed/>
    <w:rsid w:val="005F1F7B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14">
    <w:name w:val="Сетка таблицы1"/>
    <w:basedOn w:val="a1"/>
    <w:next w:val="ac"/>
    <w:uiPriority w:val="59"/>
    <w:rsid w:val="001263C8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4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5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42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7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6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4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3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3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7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5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39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30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94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9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8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2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3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4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7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8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3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2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4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31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4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8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6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4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1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0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5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0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Egorque</cp:lastModifiedBy>
  <cp:revision>10</cp:revision>
  <dcterms:created xsi:type="dcterms:W3CDTF">2026-03-29T17:21:00Z</dcterms:created>
  <dcterms:modified xsi:type="dcterms:W3CDTF">2026-04-18T17:10:00Z</dcterms:modified>
</cp:coreProperties>
</file>