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3AC" w:rsidRDefault="00000000" w:rsidP="008C06DF">
      <w:pPr>
        <w:spacing w:before="1600"/>
        <w:jc w:val="both"/>
      </w:pPr>
      <w:r>
        <w:rPr>
          <w:b/>
          <w:bCs/>
          <w:color w:val="1F4E79"/>
          <w:sz w:val="40"/>
          <w:szCs w:val="40"/>
        </w:rPr>
        <w:t>MANUEL TECHNIQUE &amp; FONCTIONNEL</w:t>
      </w:r>
    </w:p>
    <w:p w:rsidR="003333AC" w:rsidRDefault="00000000" w:rsidP="008C06DF">
      <w:pPr>
        <w:spacing w:after="60"/>
        <w:jc w:val="both"/>
      </w:pPr>
      <w:r>
        <w:rPr>
          <w:color w:val="2E5496"/>
          <w:sz w:val="28"/>
          <w:szCs w:val="28"/>
        </w:rPr>
        <w:t>Application de Gestion Électronique de Documents (GED)</w:t>
      </w:r>
    </w:p>
    <w:p w:rsidR="003333AC" w:rsidRDefault="00000000" w:rsidP="008C06DF">
      <w:pPr>
        <w:spacing w:after="400"/>
        <w:jc w:val="both"/>
      </w:pPr>
      <w:r>
        <w:rPr>
          <w:i/>
          <w:iCs/>
          <w:color w:val="555555"/>
          <w:sz w:val="24"/>
          <w:szCs w:val="24"/>
        </w:rPr>
        <w:t>Hôpital Saint-Jean-de-Malte (HSJM)</w:t>
      </w:r>
    </w:p>
    <w:p w:rsidR="003333AC" w:rsidRDefault="00000000" w:rsidP="008C06DF">
      <w:pPr>
        <w:spacing w:after="1000"/>
        <w:jc w:val="both"/>
      </w:pPr>
      <w:r>
        <w:rPr>
          <w:color w:val="777777"/>
          <w:sz w:val="20"/>
          <w:szCs w:val="20"/>
        </w:rPr>
        <w:t>Architecture · Sécurité · Base de données · Module PHP · Reconnaissance documentaire par IA</w:t>
      </w:r>
    </w:p>
    <w:tbl>
      <w:tblPr>
        <w:tblW w:w="6400" w:type="dxa"/>
        <w:jc w:val="center"/>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3800"/>
      </w:tblGrid>
      <w:tr w:rsidR="003333AC">
        <w:tblPrEx>
          <w:tblCellMar>
            <w:top w:w="0" w:type="dxa"/>
            <w:bottom w:w="0" w:type="dxa"/>
          </w:tblCellMar>
        </w:tblPrEx>
        <w:trPr>
          <w:jc w:val="center"/>
        </w:trPr>
        <w:tc>
          <w:tcPr>
            <w:tcW w:w="2600" w:type="dxa"/>
            <w:shd w:val="clear" w:color="auto" w:fill="D9E2F3"/>
            <w:tcMar>
              <w:top w:w="70" w:type="dxa"/>
              <w:left w:w="110" w:type="dxa"/>
              <w:bottom w:w="70" w:type="dxa"/>
              <w:right w:w="110" w:type="dxa"/>
            </w:tcMar>
            <w:vAlign w:val="center"/>
          </w:tcPr>
          <w:p w:rsidR="003333AC" w:rsidRDefault="00000000" w:rsidP="008C06DF">
            <w:pPr>
              <w:jc w:val="both"/>
            </w:pPr>
            <w:r>
              <w:rPr>
                <w:b/>
                <w:bCs/>
                <w:color w:val="000000"/>
                <w:sz w:val="19"/>
                <w:szCs w:val="19"/>
              </w:rPr>
              <w:t>Destinataires</w:t>
            </w:r>
          </w:p>
        </w:tc>
        <w:tc>
          <w:tcPr>
            <w:tcW w:w="38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Équipe IT / Sécurité — étude d'adéquation</w:t>
            </w:r>
          </w:p>
        </w:tc>
      </w:tr>
      <w:tr w:rsidR="003333AC">
        <w:tblPrEx>
          <w:tblCellMar>
            <w:top w:w="0" w:type="dxa"/>
            <w:bottom w:w="0" w:type="dxa"/>
          </w:tblCellMar>
        </w:tblPrEx>
        <w:trPr>
          <w:jc w:val="center"/>
        </w:trPr>
        <w:tc>
          <w:tcPr>
            <w:tcW w:w="2600" w:type="dxa"/>
            <w:shd w:val="clear" w:color="auto" w:fill="D9E2F3"/>
            <w:tcMar>
              <w:top w:w="70" w:type="dxa"/>
              <w:left w:w="110" w:type="dxa"/>
              <w:bottom w:w="70" w:type="dxa"/>
              <w:right w:w="110" w:type="dxa"/>
            </w:tcMar>
            <w:vAlign w:val="center"/>
          </w:tcPr>
          <w:p w:rsidR="003333AC" w:rsidRDefault="00000000" w:rsidP="008C06DF">
            <w:pPr>
              <w:jc w:val="both"/>
            </w:pPr>
            <w:r>
              <w:rPr>
                <w:b/>
                <w:bCs/>
                <w:color w:val="000000"/>
                <w:sz w:val="19"/>
                <w:szCs w:val="19"/>
              </w:rPr>
              <w:t>Objet</w:t>
            </w:r>
          </w:p>
        </w:tc>
        <w:tc>
          <w:tcPr>
            <w:tcW w:w="38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Fonctionnement, sécurité et exploitation de la solution</w:t>
            </w:r>
          </w:p>
        </w:tc>
      </w:tr>
      <w:tr w:rsidR="003333AC">
        <w:tblPrEx>
          <w:tblCellMar>
            <w:top w:w="0" w:type="dxa"/>
            <w:bottom w:w="0" w:type="dxa"/>
          </w:tblCellMar>
        </w:tblPrEx>
        <w:trPr>
          <w:jc w:val="center"/>
        </w:trPr>
        <w:tc>
          <w:tcPr>
            <w:tcW w:w="2600" w:type="dxa"/>
            <w:shd w:val="clear" w:color="auto" w:fill="D9E2F3"/>
            <w:tcMar>
              <w:top w:w="70" w:type="dxa"/>
              <w:left w:w="110" w:type="dxa"/>
              <w:bottom w:w="70" w:type="dxa"/>
              <w:right w:w="110" w:type="dxa"/>
            </w:tcMar>
            <w:vAlign w:val="center"/>
          </w:tcPr>
          <w:p w:rsidR="003333AC" w:rsidRDefault="00000000" w:rsidP="008C06DF">
            <w:pPr>
              <w:jc w:val="both"/>
            </w:pPr>
            <w:r>
              <w:rPr>
                <w:b/>
                <w:bCs/>
                <w:color w:val="000000"/>
                <w:sz w:val="19"/>
                <w:szCs w:val="19"/>
              </w:rPr>
              <w:t>Version du document</w:t>
            </w:r>
          </w:p>
        </w:tc>
        <w:tc>
          <w:tcPr>
            <w:tcW w:w="38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1.0</w:t>
            </w:r>
          </w:p>
        </w:tc>
      </w:tr>
      <w:tr w:rsidR="003333AC">
        <w:tblPrEx>
          <w:tblCellMar>
            <w:top w:w="0" w:type="dxa"/>
            <w:bottom w:w="0" w:type="dxa"/>
          </w:tblCellMar>
        </w:tblPrEx>
        <w:trPr>
          <w:jc w:val="center"/>
        </w:trPr>
        <w:tc>
          <w:tcPr>
            <w:tcW w:w="2600" w:type="dxa"/>
            <w:shd w:val="clear" w:color="auto" w:fill="D9E2F3"/>
            <w:tcMar>
              <w:top w:w="70" w:type="dxa"/>
              <w:left w:w="110" w:type="dxa"/>
              <w:bottom w:w="70" w:type="dxa"/>
              <w:right w:w="110" w:type="dxa"/>
            </w:tcMar>
            <w:vAlign w:val="center"/>
          </w:tcPr>
          <w:p w:rsidR="003333AC" w:rsidRDefault="00000000" w:rsidP="008C06DF">
            <w:pPr>
              <w:jc w:val="both"/>
            </w:pPr>
            <w:r>
              <w:rPr>
                <w:b/>
                <w:bCs/>
                <w:color w:val="000000"/>
                <w:sz w:val="19"/>
                <w:szCs w:val="19"/>
              </w:rPr>
              <w:t>Date</w:t>
            </w:r>
          </w:p>
        </w:tc>
        <w:tc>
          <w:tcPr>
            <w:tcW w:w="38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18 juin 2026</w:t>
            </w:r>
          </w:p>
        </w:tc>
      </w:tr>
      <w:tr w:rsidR="003333AC">
        <w:tblPrEx>
          <w:tblCellMar>
            <w:top w:w="0" w:type="dxa"/>
            <w:bottom w:w="0" w:type="dxa"/>
          </w:tblCellMar>
        </w:tblPrEx>
        <w:trPr>
          <w:jc w:val="center"/>
        </w:trPr>
        <w:tc>
          <w:tcPr>
            <w:tcW w:w="2600" w:type="dxa"/>
            <w:shd w:val="clear" w:color="auto" w:fill="D9E2F3"/>
            <w:tcMar>
              <w:top w:w="70" w:type="dxa"/>
              <w:left w:w="110" w:type="dxa"/>
              <w:bottom w:w="70" w:type="dxa"/>
              <w:right w:w="110" w:type="dxa"/>
            </w:tcMar>
            <w:vAlign w:val="center"/>
          </w:tcPr>
          <w:p w:rsidR="003333AC" w:rsidRDefault="00000000" w:rsidP="008C06DF">
            <w:pPr>
              <w:jc w:val="both"/>
            </w:pPr>
            <w:r>
              <w:rPr>
                <w:b/>
                <w:bCs/>
                <w:color w:val="000000"/>
                <w:sz w:val="19"/>
                <w:szCs w:val="19"/>
              </w:rPr>
              <w:t>Classification</w:t>
            </w:r>
          </w:p>
        </w:tc>
        <w:tc>
          <w:tcPr>
            <w:tcW w:w="38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Confidentiel — diffusion restreinte</w:t>
            </w:r>
          </w:p>
        </w:tc>
      </w:tr>
    </w:tbl>
    <w:p w:rsidR="003333AC" w:rsidRDefault="00000000" w:rsidP="008C06DF">
      <w:pPr>
        <w:jc w:val="both"/>
      </w:pPr>
      <w:r>
        <w:br w:type="page"/>
      </w:r>
    </w:p>
    <w:p w:rsidR="003333AC" w:rsidRDefault="00000000" w:rsidP="008C06DF">
      <w:pPr>
        <w:spacing w:after="160"/>
        <w:jc w:val="both"/>
      </w:pPr>
      <w:r>
        <w:rPr>
          <w:b/>
          <w:bCs/>
          <w:color w:val="1F4E79"/>
          <w:sz w:val="28"/>
          <w:szCs w:val="28"/>
        </w:rPr>
        <w:lastRenderedPageBreak/>
        <w:t>Table des matières</w:t>
      </w:r>
    </w:p>
    <w:sdt>
      <w:sdtPr>
        <w:alias w:val="Table des matières"/>
        <w:id w:val="-887497615"/>
      </w:sdtPr>
      <w:sdtContent>
        <w:p w:rsidR="008C06DF" w:rsidRDefault="00000000" w:rsidP="008C06DF">
          <w:pPr>
            <w:pStyle w:val="TM1"/>
            <w:tabs>
              <w:tab w:val="right" w:leader="dot" w:pos="9350"/>
            </w:tabs>
            <w:jc w:val="both"/>
            <w:rPr>
              <w:noProof/>
            </w:rPr>
          </w:pPr>
          <w:r>
            <w:fldChar w:fldCharType="begin"/>
          </w:r>
          <w:r>
            <w:instrText>TOC \h \o "1-3"</w:instrText>
          </w:r>
          <w:r>
            <w:fldChar w:fldCharType="separate"/>
          </w:r>
          <w:hyperlink w:anchor="_Toc232669002" w:history="1">
            <w:r w:rsidR="008C06DF" w:rsidRPr="00E07387">
              <w:rPr>
                <w:rStyle w:val="Lienhypertexte"/>
                <w:noProof/>
              </w:rPr>
              <w:t>1. Objet du document</w:t>
            </w:r>
            <w:r w:rsidR="008C06DF">
              <w:rPr>
                <w:noProof/>
              </w:rPr>
              <w:tab/>
            </w:r>
            <w:r w:rsidR="008C06DF">
              <w:rPr>
                <w:noProof/>
              </w:rPr>
              <w:fldChar w:fldCharType="begin"/>
            </w:r>
            <w:r w:rsidR="008C06DF">
              <w:rPr>
                <w:noProof/>
              </w:rPr>
              <w:instrText xml:space="preserve"> PAGEREF _Toc232669002 \h </w:instrText>
            </w:r>
            <w:r w:rsidR="008C06DF">
              <w:rPr>
                <w:noProof/>
              </w:rPr>
            </w:r>
            <w:r w:rsidR="008C06DF">
              <w:rPr>
                <w:noProof/>
              </w:rPr>
              <w:fldChar w:fldCharType="separate"/>
            </w:r>
            <w:r w:rsidR="008C06DF">
              <w:rPr>
                <w:noProof/>
              </w:rPr>
              <w:t>3</w:t>
            </w:r>
            <w:r w:rsidR="008C06DF">
              <w:rPr>
                <w:noProof/>
              </w:rPr>
              <w:fldChar w:fldCharType="end"/>
            </w:r>
          </w:hyperlink>
        </w:p>
        <w:p w:rsidR="008C06DF" w:rsidRDefault="008C06DF" w:rsidP="008C06DF">
          <w:pPr>
            <w:pStyle w:val="TM1"/>
            <w:tabs>
              <w:tab w:val="right" w:leader="dot" w:pos="9350"/>
            </w:tabs>
            <w:jc w:val="both"/>
            <w:rPr>
              <w:noProof/>
            </w:rPr>
          </w:pPr>
          <w:hyperlink w:anchor="_Toc232669003" w:history="1">
            <w:r w:rsidRPr="00E07387">
              <w:rPr>
                <w:rStyle w:val="Lienhypertexte"/>
                <w:noProof/>
              </w:rPr>
              <w:t>2. Pr</w:t>
            </w:r>
            <w:r w:rsidRPr="00E07387">
              <w:rPr>
                <w:rStyle w:val="Lienhypertexte"/>
                <w:rFonts w:hint="eastAsia"/>
                <w:noProof/>
              </w:rPr>
              <w:t>é</w:t>
            </w:r>
            <w:r w:rsidRPr="00E07387">
              <w:rPr>
                <w:rStyle w:val="Lienhypertexte"/>
                <w:noProof/>
              </w:rPr>
              <w:t>sentation g</w:t>
            </w:r>
            <w:r w:rsidRPr="00E07387">
              <w:rPr>
                <w:rStyle w:val="Lienhypertexte"/>
                <w:rFonts w:hint="eastAsia"/>
                <w:noProof/>
              </w:rPr>
              <w:t>é</w:t>
            </w:r>
            <w:r w:rsidRPr="00E07387">
              <w:rPr>
                <w:rStyle w:val="Lienhypertexte"/>
                <w:noProof/>
              </w:rPr>
              <w:t>n</w:t>
            </w:r>
            <w:r w:rsidRPr="00E07387">
              <w:rPr>
                <w:rStyle w:val="Lienhypertexte"/>
                <w:rFonts w:hint="eastAsia"/>
                <w:noProof/>
              </w:rPr>
              <w:t>é</w:t>
            </w:r>
            <w:r w:rsidRPr="00E07387">
              <w:rPr>
                <w:rStyle w:val="Lienhypertexte"/>
                <w:noProof/>
              </w:rPr>
              <w:t>rale</w:t>
            </w:r>
            <w:r>
              <w:rPr>
                <w:noProof/>
              </w:rPr>
              <w:tab/>
            </w:r>
            <w:r>
              <w:rPr>
                <w:noProof/>
              </w:rPr>
              <w:fldChar w:fldCharType="begin"/>
            </w:r>
            <w:r>
              <w:rPr>
                <w:noProof/>
              </w:rPr>
              <w:instrText xml:space="preserve"> PAGEREF _Toc232669003 \h </w:instrText>
            </w:r>
            <w:r>
              <w:rPr>
                <w:noProof/>
              </w:rPr>
            </w:r>
            <w:r>
              <w:rPr>
                <w:noProof/>
              </w:rPr>
              <w:fldChar w:fldCharType="separate"/>
            </w:r>
            <w:r>
              <w:rPr>
                <w:noProof/>
              </w:rPr>
              <w:t>3</w:t>
            </w:r>
            <w:r>
              <w:rPr>
                <w:noProof/>
              </w:rPr>
              <w:fldChar w:fldCharType="end"/>
            </w:r>
          </w:hyperlink>
        </w:p>
        <w:p w:rsidR="008C06DF" w:rsidRDefault="008C06DF" w:rsidP="008C06DF">
          <w:pPr>
            <w:pStyle w:val="TM2"/>
            <w:tabs>
              <w:tab w:val="right" w:leader="dot" w:pos="9350"/>
            </w:tabs>
            <w:jc w:val="both"/>
            <w:rPr>
              <w:noProof/>
            </w:rPr>
          </w:pPr>
          <w:hyperlink w:anchor="_Toc232669004" w:history="1">
            <w:r w:rsidRPr="00E07387">
              <w:rPr>
                <w:rStyle w:val="Lienhypertexte"/>
                <w:noProof/>
              </w:rPr>
              <w:t>2.1 Fonctionnalit</w:t>
            </w:r>
            <w:r w:rsidRPr="00E07387">
              <w:rPr>
                <w:rStyle w:val="Lienhypertexte"/>
                <w:rFonts w:hint="eastAsia"/>
                <w:noProof/>
              </w:rPr>
              <w:t>é</w:t>
            </w:r>
            <w:r w:rsidRPr="00E07387">
              <w:rPr>
                <w:rStyle w:val="Lienhypertexte"/>
                <w:noProof/>
              </w:rPr>
              <w:t>s principales</w:t>
            </w:r>
            <w:r>
              <w:rPr>
                <w:noProof/>
              </w:rPr>
              <w:tab/>
            </w:r>
            <w:r>
              <w:rPr>
                <w:noProof/>
              </w:rPr>
              <w:fldChar w:fldCharType="begin"/>
            </w:r>
            <w:r>
              <w:rPr>
                <w:noProof/>
              </w:rPr>
              <w:instrText xml:space="preserve"> PAGEREF _Toc232669004 \h </w:instrText>
            </w:r>
            <w:r>
              <w:rPr>
                <w:noProof/>
              </w:rPr>
            </w:r>
            <w:r>
              <w:rPr>
                <w:noProof/>
              </w:rPr>
              <w:fldChar w:fldCharType="separate"/>
            </w:r>
            <w:r>
              <w:rPr>
                <w:noProof/>
              </w:rPr>
              <w:t>3</w:t>
            </w:r>
            <w:r>
              <w:rPr>
                <w:noProof/>
              </w:rPr>
              <w:fldChar w:fldCharType="end"/>
            </w:r>
          </w:hyperlink>
        </w:p>
        <w:p w:rsidR="008C06DF" w:rsidRDefault="008C06DF" w:rsidP="008C06DF">
          <w:pPr>
            <w:pStyle w:val="TM1"/>
            <w:tabs>
              <w:tab w:val="right" w:leader="dot" w:pos="9350"/>
            </w:tabs>
            <w:jc w:val="both"/>
            <w:rPr>
              <w:noProof/>
            </w:rPr>
          </w:pPr>
          <w:hyperlink w:anchor="_Toc232669005" w:history="1">
            <w:r w:rsidRPr="00E07387">
              <w:rPr>
                <w:rStyle w:val="Lienhypertexte"/>
                <w:noProof/>
              </w:rPr>
              <w:t>3. Architecture technique</w:t>
            </w:r>
            <w:r>
              <w:rPr>
                <w:noProof/>
              </w:rPr>
              <w:tab/>
            </w:r>
            <w:r>
              <w:rPr>
                <w:noProof/>
              </w:rPr>
              <w:fldChar w:fldCharType="begin"/>
            </w:r>
            <w:r>
              <w:rPr>
                <w:noProof/>
              </w:rPr>
              <w:instrText xml:space="preserve"> PAGEREF _Toc232669005 \h </w:instrText>
            </w:r>
            <w:r>
              <w:rPr>
                <w:noProof/>
              </w:rPr>
            </w:r>
            <w:r>
              <w:rPr>
                <w:noProof/>
              </w:rPr>
              <w:fldChar w:fldCharType="separate"/>
            </w:r>
            <w:r>
              <w:rPr>
                <w:noProof/>
              </w:rPr>
              <w:t>4</w:t>
            </w:r>
            <w:r>
              <w:rPr>
                <w:noProof/>
              </w:rPr>
              <w:fldChar w:fldCharType="end"/>
            </w:r>
          </w:hyperlink>
        </w:p>
        <w:p w:rsidR="008C06DF" w:rsidRDefault="008C06DF" w:rsidP="008C06DF">
          <w:pPr>
            <w:pStyle w:val="TM2"/>
            <w:tabs>
              <w:tab w:val="right" w:leader="dot" w:pos="9350"/>
            </w:tabs>
            <w:jc w:val="both"/>
            <w:rPr>
              <w:noProof/>
            </w:rPr>
          </w:pPr>
          <w:hyperlink w:anchor="_Toc232669006" w:history="1">
            <w:r w:rsidRPr="00E07387">
              <w:rPr>
                <w:rStyle w:val="Lienhypertexte"/>
                <w:noProof/>
              </w:rPr>
              <w:t>3.1 Pile technologique</w:t>
            </w:r>
            <w:r>
              <w:rPr>
                <w:noProof/>
              </w:rPr>
              <w:tab/>
            </w:r>
            <w:r>
              <w:rPr>
                <w:noProof/>
              </w:rPr>
              <w:fldChar w:fldCharType="begin"/>
            </w:r>
            <w:r>
              <w:rPr>
                <w:noProof/>
              </w:rPr>
              <w:instrText xml:space="preserve"> PAGEREF _Toc232669006 \h </w:instrText>
            </w:r>
            <w:r>
              <w:rPr>
                <w:noProof/>
              </w:rPr>
            </w:r>
            <w:r>
              <w:rPr>
                <w:noProof/>
              </w:rPr>
              <w:fldChar w:fldCharType="separate"/>
            </w:r>
            <w:r>
              <w:rPr>
                <w:noProof/>
              </w:rPr>
              <w:t>4</w:t>
            </w:r>
            <w:r>
              <w:rPr>
                <w:noProof/>
              </w:rPr>
              <w:fldChar w:fldCharType="end"/>
            </w:r>
          </w:hyperlink>
        </w:p>
        <w:p w:rsidR="008C06DF" w:rsidRDefault="008C06DF" w:rsidP="008C06DF">
          <w:pPr>
            <w:pStyle w:val="TM2"/>
            <w:tabs>
              <w:tab w:val="right" w:leader="dot" w:pos="9350"/>
            </w:tabs>
            <w:jc w:val="both"/>
            <w:rPr>
              <w:noProof/>
            </w:rPr>
          </w:pPr>
          <w:hyperlink w:anchor="_Toc232669007" w:history="1">
            <w:r w:rsidRPr="00E07387">
              <w:rPr>
                <w:rStyle w:val="Lienhypertexte"/>
                <w:noProof/>
              </w:rPr>
              <w:t>3.2 Sch</w:t>
            </w:r>
            <w:r w:rsidRPr="00E07387">
              <w:rPr>
                <w:rStyle w:val="Lienhypertexte"/>
                <w:rFonts w:hint="eastAsia"/>
                <w:noProof/>
              </w:rPr>
              <w:t>é</w:t>
            </w:r>
            <w:r w:rsidRPr="00E07387">
              <w:rPr>
                <w:rStyle w:val="Lienhypertexte"/>
                <w:noProof/>
              </w:rPr>
              <w:t>ma logique</w:t>
            </w:r>
            <w:r>
              <w:rPr>
                <w:noProof/>
              </w:rPr>
              <w:tab/>
            </w:r>
            <w:r>
              <w:rPr>
                <w:noProof/>
              </w:rPr>
              <w:fldChar w:fldCharType="begin"/>
            </w:r>
            <w:r>
              <w:rPr>
                <w:noProof/>
              </w:rPr>
              <w:instrText xml:space="preserve"> PAGEREF _Toc232669007 \h </w:instrText>
            </w:r>
            <w:r>
              <w:rPr>
                <w:noProof/>
              </w:rPr>
            </w:r>
            <w:r>
              <w:rPr>
                <w:noProof/>
              </w:rPr>
              <w:fldChar w:fldCharType="separate"/>
            </w:r>
            <w:r>
              <w:rPr>
                <w:noProof/>
              </w:rPr>
              <w:t>4</w:t>
            </w:r>
            <w:r>
              <w:rPr>
                <w:noProof/>
              </w:rPr>
              <w:fldChar w:fldCharType="end"/>
            </w:r>
          </w:hyperlink>
        </w:p>
        <w:p w:rsidR="008C06DF" w:rsidRDefault="008C06DF" w:rsidP="008C06DF">
          <w:pPr>
            <w:pStyle w:val="TM2"/>
            <w:tabs>
              <w:tab w:val="right" w:leader="dot" w:pos="9350"/>
            </w:tabs>
            <w:jc w:val="both"/>
            <w:rPr>
              <w:noProof/>
            </w:rPr>
          </w:pPr>
          <w:hyperlink w:anchor="_Toc232669008" w:history="1">
            <w:r w:rsidRPr="00E07387">
              <w:rPr>
                <w:rStyle w:val="Lienhypertexte"/>
                <w:noProof/>
              </w:rPr>
              <w:t>3.3 D</w:t>
            </w:r>
            <w:r w:rsidRPr="00E07387">
              <w:rPr>
                <w:rStyle w:val="Lienhypertexte"/>
                <w:rFonts w:hint="eastAsia"/>
                <w:noProof/>
              </w:rPr>
              <w:t>é</w:t>
            </w:r>
            <w:r w:rsidRPr="00E07387">
              <w:rPr>
                <w:rStyle w:val="Lienhypertexte"/>
                <w:noProof/>
              </w:rPr>
              <w:t>ploiement</w:t>
            </w:r>
            <w:r>
              <w:rPr>
                <w:noProof/>
              </w:rPr>
              <w:tab/>
            </w:r>
            <w:r>
              <w:rPr>
                <w:noProof/>
              </w:rPr>
              <w:fldChar w:fldCharType="begin"/>
            </w:r>
            <w:r>
              <w:rPr>
                <w:noProof/>
              </w:rPr>
              <w:instrText xml:space="preserve"> PAGEREF _Toc232669008 \h </w:instrText>
            </w:r>
            <w:r>
              <w:rPr>
                <w:noProof/>
              </w:rPr>
            </w:r>
            <w:r>
              <w:rPr>
                <w:noProof/>
              </w:rPr>
              <w:fldChar w:fldCharType="separate"/>
            </w:r>
            <w:r>
              <w:rPr>
                <w:noProof/>
              </w:rPr>
              <w:t>4</w:t>
            </w:r>
            <w:r>
              <w:rPr>
                <w:noProof/>
              </w:rPr>
              <w:fldChar w:fldCharType="end"/>
            </w:r>
          </w:hyperlink>
        </w:p>
        <w:p w:rsidR="008C06DF" w:rsidRDefault="008C06DF" w:rsidP="008C06DF">
          <w:pPr>
            <w:pStyle w:val="TM1"/>
            <w:tabs>
              <w:tab w:val="right" w:leader="dot" w:pos="9350"/>
            </w:tabs>
            <w:jc w:val="both"/>
            <w:rPr>
              <w:noProof/>
            </w:rPr>
          </w:pPr>
          <w:hyperlink w:anchor="_Toc232669009" w:history="1">
            <w:r w:rsidRPr="00E07387">
              <w:rPr>
                <w:rStyle w:val="Lienhypertexte"/>
                <w:noProof/>
              </w:rPr>
              <w:t xml:space="preserve">4. Connexion </w:t>
            </w:r>
            <w:r w:rsidRPr="00E07387">
              <w:rPr>
                <w:rStyle w:val="Lienhypertexte"/>
                <w:rFonts w:hint="eastAsia"/>
                <w:noProof/>
              </w:rPr>
              <w:t>à</w:t>
            </w:r>
            <w:r w:rsidRPr="00E07387">
              <w:rPr>
                <w:rStyle w:val="Lienhypertexte"/>
                <w:noProof/>
              </w:rPr>
              <w:t xml:space="preserve"> la base de donn</w:t>
            </w:r>
            <w:r w:rsidRPr="00E07387">
              <w:rPr>
                <w:rStyle w:val="Lienhypertexte"/>
                <w:rFonts w:hint="eastAsia"/>
                <w:noProof/>
              </w:rPr>
              <w:t>é</w:t>
            </w:r>
            <w:r w:rsidRPr="00E07387">
              <w:rPr>
                <w:rStyle w:val="Lienhypertexte"/>
                <w:noProof/>
              </w:rPr>
              <w:t>es</w:t>
            </w:r>
            <w:r>
              <w:rPr>
                <w:noProof/>
              </w:rPr>
              <w:tab/>
            </w:r>
            <w:r>
              <w:rPr>
                <w:noProof/>
              </w:rPr>
              <w:fldChar w:fldCharType="begin"/>
            </w:r>
            <w:r>
              <w:rPr>
                <w:noProof/>
              </w:rPr>
              <w:instrText xml:space="preserve"> PAGEREF _Toc232669009 \h </w:instrText>
            </w:r>
            <w:r>
              <w:rPr>
                <w:noProof/>
              </w:rPr>
            </w:r>
            <w:r>
              <w:rPr>
                <w:noProof/>
              </w:rPr>
              <w:fldChar w:fldCharType="separate"/>
            </w:r>
            <w:r>
              <w:rPr>
                <w:noProof/>
              </w:rPr>
              <w:t>4</w:t>
            </w:r>
            <w:r>
              <w:rPr>
                <w:noProof/>
              </w:rPr>
              <w:fldChar w:fldCharType="end"/>
            </w:r>
          </w:hyperlink>
        </w:p>
        <w:p w:rsidR="008C06DF" w:rsidRDefault="008C06DF" w:rsidP="008C06DF">
          <w:pPr>
            <w:pStyle w:val="TM1"/>
            <w:tabs>
              <w:tab w:val="right" w:leader="dot" w:pos="9350"/>
            </w:tabs>
            <w:jc w:val="both"/>
            <w:rPr>
              <w:noProof/>
            </w:rPr>
          </w:pPr>
          <w:hyperlink w:anchor="_Toc232669010" w:history="1">
            <w:r w:rsidRPr="00E07387">
              <w:rPr>
                <w:rStyle w:val="Lienhypertexte"/>
                <w:noProof/>
              </w:rPr>
              <w:t>5. M</w:t>
            </w:r>
            <w:r w:rsidRPr="00E07387">
              <w:rPr>
                <w:rStyle w:val="Lienhypertexte"/>
                <w:rFonts w:hint="eastAsia"/>
                <w:noProof/>
              </w:rPr>
              <w:t>é</w:t>
            </w:r>
            <w:r w:rsidRPr="00E07387">
              <w:rPr>
                <w:rStyle w:val="Lienhypertexte"/>
                <w:noProof/>
              </w:rPr>
              <w:t>canismes de s</w:t>
            </w:r>
            <w:r w:rsidRPr="00E07387">
              <w:rPr>
                <w:rStyle w:val="Lienhypertexte"/>
                <w:rFonts w:hint="eastAsia"/>
                <w:noProof/>
              </w:rPr>
              <w:t>é</w:t>
            </w:r>
            <w:r w:rsidRPr="00E07387">
              <w:rPr>
                <w:rStyle w:val="Lienhypertexte"/>
                <w:noProof/>
              </w:rPr>
              <w:t>curit</w:t>
            </w:r>
            <w:r w:rsidRPr="00E07387">
              <w:rPr>
                <w:rStyle w:val="Lienhypertexte"/>
                <w:rFonts w:hint="eastAsia"/>
                <w:noProof/>
              </w:rPr>
              <w:t>é</w:t>
            </w:r>
            <w:r>
              <w:rPr>
                <w:noProof/>
              </w:rPr>
              <w:tab/>
            </w:r>
            <w:r>
              <w:rPr>
                <w:noProof/>
              </w:rPr>
              <w:fldChar w:fldCharType="begin"/>
            </w:r>
            <w:r>
              <w:rPr>
                <w:noProof/>
              </w:rPr>
              <w:instrText xml:space="preserve"> PAGEREF _Toc232669010 \h </w:instrText>
            </w:r>
            <w:r>
              <w:rPr>
                <w:noProof/>
              </w:rPr>
            </w:r>
            <w:r>
              <w:rPr>
                <w:noProof/>
              </w:rPr>
              <w:fldChar w:fldCharType="separate"/>
            </w:r>
            <w:r>
              <w:rPr>
                <w:noProof/>
              </w:rPr>
              <w:t>5</w:t>
            </w:r>
            <w:r>
              <w:rPr>
                <w:noProof/>
              </w:rPr>
              <w:fldChar w:fldCharType="end"/>
            </w:r>
          </w:hyperlink>
        </w:p>
        <w:p w:rsidR="008C06DF" w:rsidRDefault="008C06DF" w:rsidP="008C06DF">
          <w:pPr>
            <w:pStyle w:val="TM2"/>
            <w:tabs>
              <w:tab w:val="right" w:leader="dot" w:pos="9350"/>
            </w:tabs>
            <w:jc w:val="both"/>
            <w:rPr>
              <w:noProof/>
            </w:rPr>
          </w:pPr>
          <w:hyperlink w:anchor="_Toc232669011" w:history="1">
            <w:r w:rsidRPr="00E07387">
              <w:rPr>
                <w:rStyle w:val="Lienhypertexte"/>
                <w:noProof/>
              </w:rPr>
              <w:t>5.1 Authentification</w:t>
            </w:r>
            <w:r>
              <w:rPr>
                <w:noProof/>
              </w:rPr>
              <w:tab/>
            </w:r>
            <w:r>
              <w:rPr>
                <w:noProof/>
              </w:rPr>
              <w:fldChar w:fldCharType="begin"/>
            </w:r>
            <w:r>
              <w:rPr>
                <w:noProof/>
              </w:rPr>
              <w:instrText xml:space="preserve"> PAGEREF _Toc232669011 \h </w:instrText>
            </w:r>
            <w:r>
              <w:rPr>
                <w:noProof/>
              </w:rPr>
            </w:r>
            <w:r>
              <w:rPr>
                <w:noProof/>
              </w:rPr>
              <w:fldChar w:fldCharType="separate"/>
            </w:r>
            <w:r>
              <w:rPr>
                <w:noProof/>
              </w:rPr>
              <w:t>5</w:t>
            </w:r>
            <w:r>
              <w:rPr>
                <w:noProof/>
              </w:rPr>
              <w:fldChar w:fldCharType="end"/>
            </w:r>
          </w:hyperlink>
        </w:p>
        <w:p w:rsidR="008C06DF" w:rsidRDefault="008C06DF" w:rsidP="008C06DF">
          <w:pPr>
            <w:pStyle w:val="TM2"/>
            <w:tabs>
              <w:tab w:val="right" w:leader="dot" w:pos="9350"/>
            </w:tabs>
            <w:jc w:val="both"/>
            <w:rPr>
              <w:noProof/>
            </w:rPr>
          </w:pPr>
          <w:hyperlink w:anchor="_Toc232669012" w:history="1">
            <w:r w:rsidRPr="00E07387">
              <w:rPr>
                <w:rStyle w:val="Lienhypertexte"/>
                <w:noProof/>
              </w:rPr>
              <w:t>5.2 Gestion des mots de passe</w:t>
            </w:r>
            <w:r>
              <w:rPr>
                <w:noProof/>
              </w:rPr>
              <w:tab/>
            </w:r>
            <w:r>
              <w:rPr>
                <w:noProof/>
              </w:rPr>
              <w:fldChar w:fldCharType="begin"/>
            </w:r>
            <w:r>
              <w:rPr>
                <w:noProof/>
              </w:rPr>
              <w:instrText xml:space="preserve"> PAGEREF _Toc232669012 \h </w:instrText>
            </w:r>
            <w:r>
              <w:rPr>
                <w:noProof/>
              </w:rPr>
            </w:r>
            <w:r>
              <w:rPr>
                <w:noProof/>
              </w:rPr>
              <w:fldChar w:fldCharType="separate"/>
            </w:r>
            <w:r>
              <w:rPr>
                <w:noProof/>
              </w:rPr>
              <w:t>5</w:t>
            </w:r>
            <w:r>
              <w:rPr>
                <w:noProof/>
              </w:rPr>
              <w:fldChar w:fldCharType="end"/>
            </w:r>
          </w:hyperlink>
        </w:p>
        <w:p w:rsidR="008C06DF" w:rsidRDefault="008C06DF" w:rsidP="008C06DF">
          <w:pPr>
            <w:pStyle w:val="TM2"/>
            <w:tabs>
              <w:tab w:val="right" w:leader="dot" w:pos="9350"/>
            </w:tabs>
            <w:jc w:val="both"/>
            <w:rPr>
              <w:noProof/>
            </w:rPr>
          </w:pPr>
          <w:hyperlink w:anchor="_Toc232669013" w:history="1">
            <w:r w:rsidRPr="00E07387">
              <w:rPr>
                <w:rStyle w:val="Lienhypertexte"/>
                <w:noProof/>
              </w:rPr>
              <w:t>5.3 Autorisation et s</w:t>
            </w:r>
            <w:r w:rsidRPr="00E07387">
              <w:rPr>
                <w:rStyle w:val="Lienhypertexte"/>
                <w:rFonts w:hint="eastAsia"/>
                <w:noProof/>
              </w:rPr>
              <w:t>é</w:t>
            </w:r>
            <w:r w:rsidRPr="00E07387">
              <w:rPr>
                <w:rStyle w:val="Lienhypertexte"/>
                <w:noProof/>
              </w:rPr>
              <w:t>paration des r</w:t>
            </w:r>
            <w:r w:rsidRPr="00E07387">
              <w:rPr>
                <w:rStyle w:val="Lienhypertexte"/>
                <w:rFonts w:hint="eastAsia"/>
                <w:noProof/>
              </w:rPr>
              <w:t>ô</w:t>
            </w:r>
            <w:r w:rsidRPr="00E07387">
              <w:rPr>
                <w:rStyle w:val="Lienhypertexte"/>
                <w:noProof/>
              </w:rPr>
              <w:t>les</w:t>
            </w:r>
            <w:r>
              <w:rPr>
                <w:noProof/>
              </w:rPr>
              <w:tab/>
            </w:r>
            <w:r>
              <w:rPr>
                <w:noProof/>
              </w:rPr>
              <w:fldChar w:fldCharType="begin"/>
            </w:r>
            <w:r>
              <w:rPr>
                <w:noProof/>
              </w:rPr>
              <w:instrText xml:space="preserve"> PAGEREF _Toc232669013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14" w:history="1">
            <w:r w:rsidRPr="00E07387">
              <w:rPr>
                <w:rStyle w:val="Lienhypertexte"/>
                <w:noProof/>
              </w:rPr>
              <w:t>5.4 Tra</w:t>
            </w:r>
            <w:r w:rsidRPr="00E07387">
              <w:rPr>
                <w:rStyle w:val="Lienhypertexte"/>
                <w:rFonts w:hint="eastAsia"/>
                <w:noProof/>
              </w:rPr>
              <w:t>ç</w:t>
            </w:r>
            <w:r w:rsidRPr="00E07387">
              <w:rPr>
                <w:rStyle w:val="Lienhypertexte"/>
                <w:noProof/>
              </w:rPr>
              <w:t>abilit</w:t>
            </w:r>
            <w:r w:rsidRPr="00E07387">
              <w:rPr>
                <w:rStyle w:val="Lienhypertexte"/>
                <w:rFonts w:hint="eastAsia"/>
                <w:noProof/>
              </w:rPr>
              <w:t>é</w:t>
            </w:r>
            <w:r w:rsidRPr="00E07387">
              <w:rPr>
                <w:rStyle w:val="Lienhypertexte"/>
                <w:noProof/>
              </w:rPr>
              <w:t xml:space="preserve"> (journal d'audit)</w:t>
            </w:r>
            <w:r>
              <w:rPr>
                <w:noProof/>
              </w:rPr>
              <w:tab/>
            </w:r>
            <w:r>
              <w:rPr>
                <w:noProof/>
              </w:rPr>
              <w:fldChar w:fldCharType="begin"/>
            </w:r>
            <w:r>
              <w:rPr>
                <w:noProof/>
              </w:rPr>
              <w:instrText xml:space="preserve"> PAGEREF _Toc232669014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15" w:history="1">
            <w:r w:rsidRPr="00E07387">
              <w:rPr>
                <w:rStyle w:val="Lienhypertexte"/>
                <w:noProof/>
              </w:rPr>
              <w:t>5.5 Transport et r</w:t>
            </w:r>
            <w:r w:rsidRPr="00E07387">
              <w:rPr>
                <w:rStyle w:val="Lienhypertexte"/>
                <w:rFonts w:hint="eastAsia"/>
                <w:noProof/>
              </w:rPr>
              <w:t>é</w:t>
            </w:r>
            <w:r w:rsidRPr="00E07387">
              <w:rPr>
                <w:rStyle w:val="Lienhypertexte"/>
                <w:noProof/>
              </w:rPr>
              <w:t>seau</w:t>
            </w:r>
            <w:r>
              <w:rPr>
                <w:noProof/>
              </w:rPr>
              <w:tab/>
            </w:r>
            <w:r>
              <w:rPr>
                <w:noProof/>
              </w:rPr>
              <w:fldChar w:fldCharType="begin"/>
            </w:r>
            <w:r>
              <w:rPr>
                <w:noProof/>
              </w:rPr>
              <w:instrText xml:space="preserve"> PAGEREF _Toc232669015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16" w:history="1">
            <w:r w:rsidRPr="00E07387">
              <w:rPr>
                <w:rStyle w:val="Lienhypertexte"/>
                <w:noProof/>
              </w:rPr>
              <w:t>5.6 Validation des entr</w:t>
            </w:r>
            <w:r w:rsidRPr="00E07387">
              <w:rPr>
                <w:rStyle w:val="Lienhypertexte"/>
                <w:rFonts w:hint="eastAsia"/>
                <w:noProof/>
              </w:rPr>
              <w:t>é</w:t>
            </w:r>
            <w:r w:rsidRPr="00E07387">
              <w:rPr>
                <w:rStyle w:val="Lienhypertexte"/>
                <w:noProof/>
              </w:rPr>
              <w:t>es et des fichiers</w:t>
            </w:r>
            <w:r>
              <w:rPr>
                <w:noProof/>
              </w:rPr>
              <w:tab/>
            </w:r>
            <w:r>
              <w:rPr>
                <w:noProof/>
              </w:rPr>
              <w:fldChar w:fldCharType="begin"/>
            </w:r>
            <w:r>
              <w:rPr>
                <w:noProof/>
              </w:rPr>
              <w:instrText xml:space="preserve"> PAGEREF _Toc232669016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17" w:history="1">
            <w:r w:rsidRPr="00E07387">
              <w:rPr>
                <w:rStyle w:val="Lienhypertexte"/>
                <w:noProof/>
              </w:rPr>
              <w:t>5.7 Gestion des secrets</w:t>
            </w:r>
            <w:r>
              <w:rPr>
                <w:noProof/>
              </w:rPr>
              <w:tab/>
            </w:r>
            <w:r>
              <w:rPr>
                <w:noProof/>
              </w:rPr>
              <w:fldChar w:fldCharType="begin"/>
            </w:r>
            <w:r>
              <w:rPr>
                <w:noProof/>
              </w:rPr>
              <w:instrText xml:space="preserve"> PAGEREF _Toc232669017 \h </w:instrText>
            </w:r>
            <w:r>
              <w:rPr>
                <w:noProof/>
              </w:rPr>
            </w:r>
            <w:r>
              <w:rPr>
                <w:noProof/>
              </w:rPr>
              <w:fldChar w:fldCharType="separate"/>
            </w:r>
            <w:r>
              <w:rPr>
                <w:noProof/>
              </w:rPr>
              <w:t>6</w:t>
            </w:r>
            <w:r>
              <w:rPr>
                <w:noProof/>
              </w:rPr>
              <w:fldChar w:fldCharType="end"/>
            </w:r>
          </w:hyperlink>
        </w:p>
        <w:p w:rsidR="008C06DF" w:rsidRDefault="008C06DF" w:rsidP="008C06DF">
          <w:pPr>
            <w:pStyle w:val="TM1"/>
            <w:tabs>
              <w:tab w:val="right" w:leader="dot" w:pos="9350"/>
            </w:tabs>
            <w:jc w:val="both"/>
            <w:rPr>
              <w:noProof/>
            </w:rPr>
          </w:pPr>
          <w:hyperlink w:anchor="_Toc232669018" w:history="1">
            <w:r w:rsidRPr="00E07387">
              <w:rPr>
                <w:rStyle w:val="Lienhypertexte"/>
                <w:noProof/>
              </w:rPr>
              <w:t>6. Gestion et archivage des documents</w:t>
            </w:r>
            <w:r>
              <w:rPr>
                <w:noProof/>
              </w:rPr>
              <w:tab/>
            </w:r>
            <w:r>
              <w:rPr>
                <w:noProof/>
              </w:rPr>
              <w:fldChar w:fldCharType="begin"/>
            </w:r>
            <w:r>
              <w:rPr>
                <w:noProof/>
              </w:rPr>
              <w:instrText xml:space="preserve"> PAGEREF _Toc232669018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19" w:history="1">
            <w:r w:rsidRPr="00E07387">
              <w:rPr>
                <w:rStyle w:val="Lienhypertexte"/>
                <w:noProof/>
              </w:rPr>
              <w:t>6.1 Cycle de vie d'un document</w:t>
            </w:r>
            <w:r>
              <w:rPr>
                <w:noProof/>
              </w:rPr>
              <w:tab/>
            </w:r>
            <w:r>
              <w:rPr>
                <w:noProof/>
              </w:rPr>
              <w:fldChar w:fldCharType="begin"/>
            </w:r>
            <w:r>
              <w:rPr>
                <w:noProof/>
              </w:rPr>
              <w:instrText xml:space="preserve"> PAGEREF _Toc232669019 \h </w:instrText>
            </w:r>
            <w:r>
              <w:rPr>
                <w:noProof/>
              </w:rPr>
            </w:r>
            <w:r>
              <w:rPr>
                <w:noProof/>
              </w:rPr>
              <w:fldChar w:fldCharType="separate"/>
            </w:r>
            <w:r>
              <w:rPr>
                <w:noProof/>
              </w:rPr>
              <w:t>6</w:t>
            </w:r>
            <w:r>
              <w:rPr>
                <w:noProof/>
              </w:rPr>
              <w:fldChar w:fldCharType="end"/>
            </w:r>
          </w:hyperlink>
        </w:p>
        <w:p w:rsidR="008C06DF" w:rsidRDefault="008C06DF" w:rsidP="008C06DF">
          <w:pPr>
            <w:pStyle w:val="TM2"/>
            <w:tabs>
              <w:tab w:val="right" w:leader="dot" w:pos="9350"/>
            </w:tabs>
            <w:jc w:val="both"/>
            <w:rPr>
              <w:noProof/>
            </w:rPr>
          </w:pPr>
          <w:hyperlink w:anchor="_Toc232669020" w:history="1">
            <w:r w:rsidRPr="00E07387">
              <w:rPr>
                <w:rStyle w:val="Lienhypertexte"/>
                <w:noProof/>
              </w:rPr>
              <w:t>6.2 Archivage</w:t>
            </w:r>
            <w:r>
              <w:rPr>
                <w:noProof/>
              </w:rPr>
              <w:tab/>
            </w:r>
            <w:r>
              <w:rPr>
                <w:noProof/>
              </w:rPr>
              <w:fldChar w:fldCharType="begin"/>
            </w:r>
            <w:r>
              <w:rPr>
                <w:noProof/>
              </w:rPr>
              <w:instrText xml:space="preserve"> PAGEREF _Toc232669020 \h </w:instrText>
            </w:r>
            <w:r>
              <w:rPr>
                <w:noProof/>
              </w:rPr>
            </w:r>
            <w:r>
              <w:rPr>
                <w:noProof/>
              </w:rPr>
              <w:fldChar w:fldCharType="separate"/>
            </w:r>
            <w:r>
              <w:rPr>
                <w:noProof/>
              </w:rPr>
              <w:t>7</w:t>
            </w:r>
            <w:r>
              <w:rPr>
                <w:noProof/>
              </w:rPr>
              <w:fldChar w:fldCharType="end"/>
            </w:r>
          </w:hyperlink>
        </w:p>
        <w:p w:rsidR="008C06DF" w:rsidRDefault="008C06DF" w:rsidP="008C06DF">
          <w:pPr>
            <w:pStyle w:val="TM1"/>
            <w:tabs>
              <w:tab w:val="right" w:leader="dot" w:pos="9350"/>
            </w:tabs>
            <w:jc w:val="both"/>
            <w:rPr>
              <w:noProof/>
            </w:rPr>
          </w:pPr>
          <w:hyperlink w:anchor="_Toc232669021" w:history="1">
            <w:r w:rsidRPr="00E07387">
              <w:rPr>
                <w:rStyle w:val="Lienhypertexte"/>
                <w:noProof/>
              </w:rPr>
              <w:t>7. Module PHP</w:t>
            </w:r>
            <w:r>
              <w:rPr>
                <w:noProof/>
              </w:rPr>
              <w:tab/>
            </w:r>
            <w:r>
              <w:rPr>
                <w:noProof/>
              </w:rPr>
              <w:fldChar w:fldCharType="begin"/>
            </w:r>
            <w:r>
              <w:rPr>
                <w:noProof/>
              </w:rPr>
              <w:instrText xml:space="preserve"> PAGEREF _Toc232669021 \h </w:instrText>
            </w:r>
            <w:r>
              <w:rPr>
                <w:noProof/>
              </w:rPr>
            </w:r>
            <w:r>
              <w:rPr>
                <w:noProof/>
              </w:rPr>
              <w:fldChar w:fldCharType="separate"/>
            </w:r>
            <w:r>
              <w:rPr>
                <w:noProof/>
              </w:rPr>
              <w:t>7</w:t>
            </w:r>
            <w:r>
              <w:rPr>
                <w:noProof/>
              </w:rPr>
              <w:fldChar w:fldCharType="end"/>
            </w:r>
          </w:hyperlink>
        </w:p>
        <w:p w:rsidR="008C06DF" w:rsidRDefault="008C06DF" w:rsidP="008C06DF">
          <w:pPr>
            <w:pStyle w:val="TM1"/>
            <w:tabs>
              <w:tab w:val="right" w:leader="dot" w:pos="9350"/>
            </w:tabs>
            <w:jc w:val="both"/>
            <w:rPr>
              <w:noProof/>
            </w:rPr>
          </w:pPr>
          <w:hyperlink w:anchor="_Toc232669022" w:history="1">
            <w:r w:rsidRPr="00E07387">
              <w:rPr>
                <w:rStyle w:val="Lienhypertexte"/>
                <w:noProof/>
              </w:rPr>
              <w:t xml:space="preserve">8. Module Facture PHP </w:t>
            </w:r>
            <w:r w:rsidRPr="00E07387">
              <w:rPr>
                <w:rStyle w:val="Lienhypertexte"/>
                <w:rFonts w:hint="eastAsia"/>
                <w:noProof/>
              </w:rPr>
              <w:t>—</w:t>
            </w:r>
            <w:r w:rsidRPr="00E07387">
              <w:rPr>
                <w:rStyle w:val="Lienhypertexte"/>
                <w:noProof/>
              </w:rPr>
              <w:t xml:space="preserve"> reconnaissance par IA</w:t>
            </w:r>
            <w:r>
              <w:rPr>
                <w:noProof/>
              </w:rPr>
              <w:tab/>
            </w:r>
            <w:r>
              <w:rPr>
                <w:noProof/>
              </w:rPr>
              <w:fldChar w:fldCharType="begin"/>
            </w:r>
            <w:r>
              <w:rPr>
                <w:noProof/>
              </w:rPr>
              <w:instrText xml:space="preserve"> PAGEREF _Toc232669022 \h </w:instrText>
            </w:r>
            <w:r>
              <w:rPr>
                <w:noProof/>
              </w:rPr>
            </w:r>
            <w:r>
              <w:rPr>
                <w:noProof/>
              </w:rPr>
              <w:fldChar w:fldCharType="separate"/>
            </w:r>
            <w:r>
              <w:rPr>
                <w:noProof/>
              </w:rPr>
              <w:t>7</w:t>
            </w:r>
            <w:r>
              <w:rPr>
                <w:noProof/>
              </w:rPr>
              <w:fldChar w:fldCharType="end"/>
            </w:r>
          </w:hyperlink>
        </w:p>
        <w:p w:rsidR="008C06DF" w:rsidRDefault="008C06DF" w:rsidP="008C06DF">
          <w:pPr>
            <w:pStyle w:val="TM2"/>
            <w:tabs>
              <w:tab w:val="right" w:leader="dot" w:pos="9350"/>
            </w:tabs>
            <w:jc w:val="both"/>
            <w:rPr>
              <w:noProof/>
            </w:rPr>
          </w:pPr>
          <w:hyperlink w:anchor="_Toc232669023" w:history="1">
            <w:r w:rsidRPr="00E07387">
              <w:rPr>
                <w:rStyle w:val="Lienhypertexte"/>
                <w:noProof/>
              </w:rPr>
              <w:t>8.1 Donn</w:t>
            </w:r>
            <w:r w:rsidRPr="00E07387">
              <w:rPr>
                <w:rStyle w:val="Lienhypertexte"/>
                <w:rFonts w:hint="eastAsia"/>
                <w:noProof/>
              </w:rPr>
              <w:t>é</w:t>
            </w:r>
            <w:r w:rsidRPr="00E07387">
              <w:rPr>
                <w:rStyle w:val="Lienhypertexte"/>
                <w:noProof/>
              </w:rPr>
              <w:t>es extraites automatiquement</w:t>
            </w:r>
            <w:r>
              <w:rPr>
                <w:noProof/>
              </w:rPr>
              <w:tab/>
            </w:r>
            <w:r>
              <w:rPr>
                <w:noProof/>
              </w:rPr>
              <w:fldChar w:fldCharType="begin"/>
            </w:r>
            <w:r>
              <w:rPr>
                <w:noProof/>
              </w:rPr>
              <w:instrText xml:space="preserve"> PAGEREF _Toc232669023 \h </w:instrText>
            </w:r>
            <w:r>
              <w:rPr>
                <w:noProof/>
              </w:rPr>
            </w:r>
            <w:r>
              <w:rPr>
                <w:noProof/>
              </w:rPr>
              <w:fldChar w:fldCharType="separate"/>
            </w:r>
            <w:r>
              <w:rPr>
                <w:noProof/>
              </w:rPr>
              <w:t>7</w:t>
            </w:r>
            <w:r>
              <w:rPr>
                <w:noProof/>
              </w:rPr>
              <w:fldChar w:fldCharType="end"/>
            </w:r>
          </w:hyperlink>
        </w:p>
        <w:p w:rsidR="008C06DF" w:rsidRDefault="008C06DF" w:rsidP="008C06DF">
          <w:pPr>
            <w:pStyle w:val="TM2"/>
            <w:tabs>
              <w:tab w:val="right" w:leader="dot" w:pos="9350"/>
            </w:tabs>
            <w:jc w:val="both"/>
            <w:rPr>
              <w:noProof/>
            </w:rPr>
          </w:pPr>
          <w:hyperlink w:anchor="_Toc232669024" w:history="1">
            <w:r w:rsidRPr="00E07387">
              <w:rPr>
                <w:rStyle w:val="Lienhypertexte"/>
                <w:noProof/>
              </w:rPr>
              <w:t>8.2 Cha</w:t>
            </w:r>
            <w:r w:rsidRPr="00E07387">
              <w:rPr>
                <w:rStyle w:val="Lienhypertexte"/>
                <w:rFonts w:hint="eastAsia"/>
                <w:noProof/>
              </w:rPr>
              <w:t>î</w:t>
            </w:r>
            <w:r w:rsidRPr="00E07387">
              <w:rPr>
                <w:rStyle w:val="Lienhypertexte"/>
                <w:noProof/>
              </w:rPr>
              <w:t>ne de traitement</w:t>
            </w:r>
            <w:r>
              <w:rPr>
                <w:noProof/>
              </w:rPr>
              <w:tab/>
            </w:r>
            <w:r>
              <w:rPr>
                <w:noProof/>
              </w:rPr>
              <w:fldChar w:fldCharType="begin"/>
            </w:r>
            <w:r>
              <w:rPr>
                <w:noProof/>
              </w:rPr>
              <w:instrText xml:space="preserve"> PAGEREF _Toc232669024 \h </w:instrText>
            </w:r>
            <w:r>
              <w:rPr>
                <w:noProof/>
              </w:rPr>
            </w:r>
            <w:r>
              <w:rPr>
                <w:noProof/>
              </w:rPr>
              <w:fldChar w:fldCharType="separate"/>
            </w:r>
            <w:r>
              <w:rPr>
                <w:noProof/>
              </w:rPr>
              <w:t>8</w:t>
            </w:r>
            <w:r>
              <w:rPr>
                <w:noProof/>
              </w:rPr>
              <w:fldChar w:fldCharType="end"/>
            </w:r>
          </w:hyperlink>
        </w:p>
        <w:p w:rsidR="008C06DF" w:rsidRDefault="008C06DF" w:rsidP="008C06DF">
          <w:pPr>
            <w:pStyle w:val="TM2"/>
            <w:tabs>
              <w:tab w:val="right" w:leader="dot" w:pos="9350"/>
            </w:tabs>
            <w:jc w:val="both"/>
            <w:rPr>
              <w:noProof/>
            </w:rPr>
          </w:pPr>
          <w:hyperlink w:anchor="_Toc232669025" w:history="1">
            <w:r w:rsidRPr="00E07387">
              <w:rPr>
                <w:rStyle w:val="Lienhypertexte"/>
                <w:noProof/>
              </w:rPr>
              <w:t>8.3 Robustesse et qualit</w:t>
            </w:r>
            <w:r w:rsidRPr="00E07387">
              <w:rPr>
                <w:rStyle w:val="Lienhypertexte"/>
                <w:rFonts w:hint="eastAsia"/>
                <w:noProof/>
              </w:rPr>
              <w:t>é</w:t>
            </w:r>
            <w:r>
              <w:rPr>
                <w:noProof/>
              </w:rPr>
              <w:tab/>
            </w:r>
            <w:r>
              <w:rPr>
                <w:noProof/>
              </w:rPr>
              <w:fldChar w:fldCharType="begin"/>
            </w:r>
            <w:r>
              <w:rPr>
                <w:noProof/>
              </w:rPr>
              <w:instrText xml:space="preserve"> PAGEREF _Toc232669025 \h </w:instrText>
            </w:r>
            <w:r>
              <w:rPr>
                <w:noProof/>
              </w:rPr>
            </w:r>
            <w:r>
              <w:rPr>
                <w:noProof/>
              </w:rPr>
              <w:fldChar w:fldCharType="separate"/>
            </w:r>
            <w:r>
              <w:rPr>
                <w:noProof/>
              </w:rPr>
              <w:t>8</w:t>
            </w:r>
            <w:r>
              <w:rPr>
                <w:noProof/>
              </w:rPr>
              <w:fldChar w:fldCharType="end"/>
            </w:r>
          </w:hyperlink>
        </w:p>
        <w:p w:rsidR="008C06DF" w:rsidRDefault="008C06DF" w:rsidP="008C06DF">
          <w:pPr>
            <w:pStyle w:val="TM2"/>
            <w:tabs>
              <w:tab w:val="right" w:leader="dot" w:pos="9350"/>
            </w:tabs>
            <w:jc w:val="both"/>
            <w:rPr>
              <w:noProof/>
            </w:rPr>
          </w:pPr>
          <w:hyperlink w:anchor="_Toc232669026" w:history="1">
            <w:r w:rsidRPr="00E07387">
              <w:rPr>
                <w:rStyle w:val="Lienhypertexte"/>
                <w:noProof/>
              </w:rPr>
              <w:t>8.4 Confidentialit</w:t>
            </w:r>
            <w:r w:rsidRPr="00E07387">
              <w:rPr>
                <w:rStyle w:val="Lienhypertexte"/>
                <w:rFonts w:hint="eastAsia"/>
                <w:noProof/>
              </w:rPr>
              <w:t>é</w:t>
            </w:r>
            <w:r w:rsidRPr="00E07387">
              <w:rPr>
                <w:rStyle w:val="Lienhypertexte"/>
                <w:noProof/>
              </w:rPr>
              <w:t xml:space="preserve"> des donn</w:t>
            </w:r>
            <w:r w:rsidRPr="00E07387">
              <w:rPr>
                <w:rStyle w:val="Lienhypertexte"/>
                <w:rFonts w:hint="eastAsia"/>
                <w:noProof/>
              </w:rPr>
              <w:t>é</w:t>
            </w:r>
            <w:r w:rsidRPr="00E07387">
              <w:rPr>
                <w:rStyle w:val="Lienhypertexte"/>
                <w:noProof/>
              </w:rPr>
              <w:t>es trait</w:t>
            </w:r>
            <w:r w:rsidRPr="00E07387">
              <w:rPr>
                <w:rStyle w:val="Lienhypertexte"/>
                <w:rFonts w:hint="eastAsia"/>
                <w:noProof/>
              </w:rPr>
              <w:t>é</w:t>
            </w:r>
            <w:r w:rsidRPr="00E07387">
              <w:rPr>
                <w:rStyle w:val="Lienhypertexte"/>
                <w:noProof/>
              </w:rPr>
              <w:t>es par l'IA</w:t>
            </w:r>
            <w:r>
              <w:rPr>
                <w:noProof/>
              </w:rPr>
              <w:tab/>
            </w:r>
            <w:r>
              <w:rPr>
                <w:noProof/>
              </w:rPr>
              <w:fldChar w:fldCharType="begin"/>
            </w:r>
            <w:r>
              <w:rPr>
                <w:noProof/>
              </w:rPr>
              <w:instrText xml:space="preserve"> PAGEREF _Toc232669026 \h </w:instrText>
            </w:r>
            <w:r>
              <w:rPr>
                <w:noProof/>
              </w:rPr>
            </w:r>
            <w:r>
              <w:rPr>
                <w:noProof/>
              </w:rPr>
              <w:fldChar w:fldCharType="separate"/>
            </w:r>
            <w:r>
              <w:rPr>
                <w:noProof/>
              </w:rPr>
              <w:t>8</w:t>
            </w:r>
            <w:r>
              <w:rPr>
                <w:noProof/>
              </w:rPr>
              <w:fldChar w:fldCharType="end"/>
            </w:r>
          </w:hyperlink>
        </w:p>
        <w:p w:rsidR="008C06DF" w:rsidRDefault="008C06DF" w:rsidP="008C06DF">
          <w:pPr>
            <w:pStyle w:val="TM1"/>
            <w:tabs>
              <w:tab w:val="right" w:leader="dot" w:pos="9350"/>
            </w:tabs>
            <w:jc w:val="both"/>
            <w:rPr>
              <w:noProof/>
            </w:rPr>
          </w:pPr>
          <w:hyperlink w:anchor="_Toc232669027" w:history="1">
            <w:r w:rsidRPr="00E07387">
              <w:rPr>
                <w:rStyle w:val="Lienhypertexte"/>
                <w:noProof/>
              </w:rPr>
              <w:t>9. Filtres et totaux</w:t>
            </w:r>
            <w:r>
              <w:rPr>
                <w:noProof/>
              </w:rPr>
              <w:tab/>
            </w:r>
            <w:r>
              <w:rPr>
                <w:noProof/>
              </w:rPr>
              <w:fldChar w:fldCharType="begin"/>
            </w:r>
            <w:r>
              <w:rPr>
                <w:noProof/>
              </w:rPr>
              <w:instrText xml:space="preserve"> PAGEREF _Toc232669027 \h </w:instrText>
            </w:r>
            <w:r>
              <w:rPr>
                <w:noProof/>
              </w:rPr>
            </w:r>
            <w:r>
              <w:rPr>
                <w:noProof/>
              </w:rPr>
              <w:fldChar w:fldCharType="separate"/>
            </w:r>
            <w:r>
              <w:rPr>
                <w:noProof/>
              </w:rPr>
              <w:t>9</w:t>
            </w:r>
            <w:r>
              <w:rPr>
                <w:noProof/>
              </w:rPr>
              <w:fldChar w:fldCharType="end"/>
            </w:r>
          </w:hyperlink>
        </w:p>
        <w:p w:rsidR="008C06DF" w:rsidRDefault="008C06DF" w:rsidP="008C06DF">
          <w:pPr>
            <w:pStyle w:val="TM1"/>
            <w:tabs>
              <w:tab w:val="right" w:leader="dot" w:pos="9350"/>
            </w:tabs>
            <w:jc w:val="both"/>
            <w:rPr>
              <w:noProof/>
            </w:rPr>
          </w:pPr>
          <w:hyperlink w:anchor="_Toc232669028" w:history="1">
            <w:r w:rsidRPr="00E07387">
              <w:rPr>
                <w:rStyle w:val="Lienhypertexte"/>
                <w:noProof/>
              </w:rPr>
              <w:t>10. Export Excel</w:t>
            </w:r>
            <w:r>
              <w:rPr>
                <w:noProof/>
              </w:rPr>
              <w:tab/>
            </w:r>
            <w:r>
              <w:rPr>
                <w:noProof/>
              </w:rPr>
              <w:fldChar w:fldCharType="begin"/>
            </w:r>
            <w:r>
              <w:rPr>
                <w:noProof/>
              </w:rPr>
              <w:instrText xml:space="preserve"> PAGEREF _Toc232669028 \h </w:instrText>
            </w:r>
            <w:r>
              <w:rPr>
                <w:noProof/>
              </w:rPr>
            </w:r>
            <w:r>
              <w:rPr>
                <w:noProof/>
              </w:rPr>
              <w:fldChar w:fldCharType="separate"/>
            </w:r>
            <w:r>
              <w:rPr>
                <w:noProof/>
              </w:rPr>
              <w:t>9</w:t>
            </w:r>
            <w:r>
              <w:rPr>
                <w:noProof/>
              </w:rPr>
              <w:fldChar w:fldCharType="end"/>
            </w:r>
          </w:hyperlink>
        </w:p>
        <w:p w:rsidR="008C06DF" w:rsidRDefault="008C06DF" w:rsidP="008C06DF">
          <w:pPr>
            <w:pStyle w:val="TM1"/>
            <w:tabs>
              <w:tab w:val="right" w:leader="dot" w:pos="9350"/>
            </w:tabs>
            <w:jc w:val="both"/>
            <w:rPr>
              <w:noProof/>
            </w:rPr>
          </w:pPr>
          <w:hyperlink w:anchor="_Toc232669029" w:history="1">
            <w:r w:rsidRPr="00E07387">
              <w:rPr>
                <w:rStyle w:val="Lienhypertexte"/>
                <w:noProof/>
              </w:rPr>
              <w:t>11. Recommandations de durcissement</w:t>
            </w:r>
            <w:r>
              <w:rPr>
                <w:noProof/>
              </w:rPr>
              <w:tab/>
            </w:r>
            <w:r>
              <w:rPr>
                <w:noProof/>
              </w:rPr>
              <w:fldChar w:fldCharType="begin"/>
            </w:r>
            <w:r>
              <w:rPr>
                <w:noProof/>
              </w:rPr>
              <w:instrText xml:space="preserve"> PAGEREF _Toc232669029 \h </w:instrText>
            </w:r>
            <w:r>
              <w:rPr>
                <w:noProof/>
              </w:rPr>
            </w:r>
            <w:r>
              <w:rPr>
                <w:noProof/>
              </w:rPr>
              <w:fldChar w:fldCharType="separate"/>
            </w:r>
            <w:r>
              <w:rPr>
                <w:noProof/>
              </w:rPr>
              <w:t>9</w:t>
            </w:r>
            <w:r>
              <w:rPr>
                <w:noProof/>
              </w:rPr>
              <w:fldChar w:fldCharType="end"/>
            </w:r>
          </w:hyperlink>
        </w:p>
        <w:p w:rsidR="008C06DF" w:rsidRDefault="008C06DF" w:rsidP="008C06DF">
          <w:pPr>
            <w:pStyle w:val="TM1"/>
            <w:tabs>
              <w:tab w:val="right" w:leader="dot" w:pos="9350"/>
            </w:tabs>
            <w:jc w:val="both"/>
            <w:rPr>
              <w:noProof/>
            </w:rPr>
          </w:pPr>
          <w:hyperlink w:anchor="_Toc232669030" w:history="1">
            <w:r w:rsidRPr="00E07387">
              <w:rPr>
                <w:rStyle w:val="Lienhypertexte"/>
                <w:noProof/>
              </w:rPr>
              <w:t>12. Exploitation</w:t>
            </w:r>
            <w:r>
              <w:rPr>
                <w:noProof/>
              </w:rPr>
              <w:tab/>
            </w:r>
            <w:r>
              <w:rPr>
                <w:noProof/>
              </w:rPr>
              <w:fldChar w:fldCharType="begin"/>
            </w:r>
            <w:r>
              <w:rPr>
                <w:noProof/>
              </w:rPr>
              <w:instrText xml:space="preserve"> PAGEREF _Toc232669030 \h </w:instrText>
            </w:r>
            <w:r>
              <w:rPr>
                <w:noProof/>
              </w:rPr>
            </w:r>
            <w:r>
              <w:rPr>
                <w:noProof/>
              </w:rPr>
              <w:fldChar w:fldCharType="separate"/>
            </w:r>
            <w:r>
              <w:rPr>
                <w:noProof/>
              </w:rPr>
              <w:t>10</w:t>
            </w:r>
            <w:r>
              <w:rPr>
                <w:noProof/>
              </w:rPr>
              <w:fldChar w:fldCharType="end"/>
            </w:r>
          </w:hyperlink>
        </w:p>
        <w:p w:rsidR="008C06DF" w:rsidRDefault="008C06DF" w:rsidP="008C06DF">
          <w:pPr>
            <w:pStyle w:val="TM1"/>
            <w:tabs>
              <w:tab w:val="right" w:leader="dot" w:pos="9350"/>
            </w:tabs>
            <w:jc w:val="both"/>
            <w:rPr>
              <w:noProof/>
            </w:rPr>
          </w:pPr>
          <w:hyperlink w:anchor="_Toc232669031" w:history="1">
            <w:r w:rsidRPr="00E07387">
              <w:rPr>
                <w:rStyle w:val="Lienhypertexte"/>
                <w:noProof/>
              </w:rPr>
              <w:t>13. Annexes</w:t>
            </w:r>
            <w:r>
              <w:rPr>
                <w:noProof/>
              </w:rPr>
              <w:tab/>
            </w:r>
            <w:r>
              <w:rPr>
                <w:noProof/>
              </w:rPr>
              <w:fldChar w:fldCharType="begin"/>
            </w:r>
            <w:r>
              <w:rPr>
                <w:noProof/>
              </w:rPr>
              <w:instrText xml:space="preserve"> PAGEREF _Toc232669031 \h </w:instrText>
            </w:r>
            <w:r>
              <w:rPr>
                <w:noProof/>
              </w:rPr>
            </w:r>
            <w:r>
              <w:rPr>
                <w:noProof/>
              </w:rPr>
              <w:fldChar w:fldCharType="separate"/>
            </w:r>
            <w:r>
              <w:rPr>
                <w:noProof/>
              </w:rPr>
              <w:t>10</w:t>
            </w:r>
            <w:r>
              <w:rPr>
                <w:noProof/>
              </w:rPr>
              <w:fldChar w:fldCharType="end"/>
            </w:r>
          </w:hyperlink>
        </w:p>
        <w:p w:rsidR="008C06DF" w:rsidRDefault="008C06DF" w:rsidP="008C06DF">
          <w:pPr>
            <w:pStyle w:val="TM2"/>
            <w:tabs>
              <w:tab w:val="right" w:leader="dot" w:pos="9350"/>
            </w:tabs>
            <w:jc w:val="both"/>
            <w:rPr>
              <w:noProof/>
            </w:rPr>
          </w:pPr>
          <w:hyperlink w:anchor="_Toc232669032" w:history="1">
            <w:r w:rsidRPr="00E07387">
              <w:rPr>
                <w:rStyle w:val="Lienhypertexte"/>
                <w:noProof/>
              </w:rPr>
              <w:t>13.1 Matrice des r</w:t>
            </w:r>
            <w:r w:rsidRPr="00E07387">
              <w:rPr>
                <w:rStyle w:val="Lienhypertexte"/>
                <w:rFonts w:hint="eastAsia"/>
                <w:noProof/>
              </w:rPr>
              <w:t>ô</w:t>
            </w:r>
            <w:r w:rsidRPr="00E07387">
              <w:rPr>
                <w:rStyle w:val="Lienhypertexte"/>
                <w:noProof/>
              </w:rPr>
              <w:t>les (extrait)</w:t>
            </w:r>
            <w:r>
              <w:rPr>
                <w:noProof/>
              </w:rPr>
              <w:tab/>
            </w:r>
            <w:r>
              <w:rPr>
                <w:noProof/>
              </w:rPr>
              <w:fldChar w:fldCharType="begin"/>
            </w:r>
            <w:r>
              <w:rPr>
                <w:noProof/>
              </w:rPr>
              <w:instrText xml:space="preserve"> PAGEREF _Toc232669032 \h </w:instrText>
            </w:r>
            <w:r>
              <w:rPr>
                <w:noProof/>
              </w:rPr>
            </w:r>
            <w:r>
              <w:rPr>
                <w:noProof/>
              </w:rPr>
              <w:fldChar w:fldCharType="separate"/>
            </w:r>
            <w:r>
              <w:rPr>
                <w:noProof/>
              </w:rPr>
              <w:t>10</w:t>
            </w:r>
            <w:r>
              <w:rPr>
                <w:noProof/>
              </w:rPr>
              <w:fldChar w:fldCharType="end"/>
            </w:r>
          </w:hyperlink>
        </w:p>
        <w:p w:rsidR="008C06DF" w:rsidRDefault="008C06DF" w:rsidP="008C06DF">
          <w:pPr>
            <w:pStyle w:val="TM2"/>
            <w:tabs>
              <w:tab w:val="right" w:leader="dot" w:pos="9350"/>
            </w:tabs>
            <w:jc w:val="both"/>
            <w:rPr>
              <w:noProof/>
            </w:rPr>
          </w:pPr>
          <w:hyperlink w:anchor="_Toc232669033" w:history="1">
            <w:r w:rsidRPr="00E07387">
              <w:rPr>
                <w:rStyle w:val="Lienhypertexte"/>
                <w:noProof/>
              </w:rPr>
              <w:t>13.2 API du module Facture PHP (extrait)</w:t>
            </w:r>
            <w:r>
              <w:rPr>
                <w:noProof/>
              </w:rPr>
              <w:tab/>
            </w:r>
            <w:r>
              <w:rPr>
                <w:noProof/>
              </w:rPr>
              <w:fldChar w:fldCharType="begin"/>
            </w:r>
            <w:r>
              <w:rPr>
                <w:noProof/>
              </w:rPr>
              <w:instrText xml:space="preserve"> PAGEREF _Toc232669033 \h </w:instrText>
            </w:r>
            <w:r>
              <w:rPr>
                <w:noProof/>
              </w:rPr>
            </w:r>
            <w:r>
              <w:rPr>
                <w:noProof/>
              </w:rPr>
              <w:fldChar w:fldCharType="separate"/>
            </w:r>
            <w:r>
              <w:rPr>
                <w:noProof/>
              </w:rPr>
              <w:t>10</w:t>
            </w:r>
            <w:r>
              <w:rPr>
                <w:noProof/>
              </w:rPr>
              <w:fldChar w:fldCharType="end"/>
            </w:r>
          </w:hyperlink>
        </w:p>
        <w:p w:rsidR="008C06DF" w:rsidRDefault="008C06DF" w:rsidP="008C06DF">
          <w:pPr>
            <w:pStyle w:val="TM2"/>
            <w:tabs>
              <w:tab w:val="right" w:leader="dot" w:pos="9350"/>
            </w:tabs>
            <w:jc w:val="both"/>
            <w:rPr>
              <w:noProof/>
            </w:rPr>
          </w:pPr>
          <w:hyperlink w:anchor="_Toc232669034" w:history="1">
            <w:r w:rsidRPr="00E07387">
              <w:rPr>
                <w:rStyle w:val="Lienhypertexte"/>
                <w:noProof/>
              </w:rPr>
              <w:t>13.3 Mod</w:t>
            </w:r>
            <w:r w:rsidRPr="00E07387">
              <w:rPr>
                <w:rStyle w:val="Lienhypertexte"/>
                <w:rFonts w:hint="eastAsia"/>
                <w:noProof/>
              </w:rPr>
              <w:t>è</w:t>
            </w:r>
            <w:r w:rsidRPr="00E07387">
              <w:rPr>
                <w:rStyle w:val="Lienhypertexte"/>
                <w:noProof/>
              </w:rPr>
              <w:t>le de donn</w:t>
            </w:r>
            <w:r w:rsidRPr="00E07387">
              <w:rPr>
                <w:rStyle w:val="Lienhypertexte"/>
                <w:rFonts w:hint="eastAsia"/>
                <w:noProof/>
              </w:rPr>
              <w:t>é</w:t>
            </w:r>
            <w:r w:rsidRPr="00E07387">
              <w:rPr>
                <w:rStyle w:val="Lienhypertexte"/>
                <w:noProof/>
              </w:rPr>
              <w:t xml:space="preserve">es </w:t>
            </w:r>
            <w:r w:rsidRPr="00E07387">
              <w:rPr>
                <w:rStyle w:val="Lienhypertexte"/>
                <w:rFonts w:hint="eastAsia"/>
                <w:noProof/>
              </w:rPr>
              <w:t>—</w:t>
            </w:r>
            <w:r w:rsidRPr="00E07387">
              <w:rPr>
                <w:rStyle w:val="Lienhypertexte"/>
                <w:noProof/>
              </w:rPr>
              <w:t xml:space="preserve"> table php_factures (</w:t>
            </w:r>
            <w:r w:rsidRPr="00E07387">
              <w:rPr>
                <w:rStyle w:val="Lienhypertexte"/>
                <w:noProof/>
              </w:rPr>
              <w:t>e</w:t>
            </w:r>
            <w:r w:rsidRPr="00E07387">
              <w:rPr>
                <w:rStyle w:val="Lienhypertexte"/>
                <w:noProof/>
              </w:rPr>
              <w:t>xtrait)</w:t>
            </w:r>
            <w:r>
              <w:rPr>
                <w:noProof/>
              </w:rPr>
              <w:tab/>
            </w:r>
            <w:r>
              <w:rPr>
                <w:noProof/>
              </w:rPr>
              <w:fldChar w:fldCharType="begin"/>
            </w:r>
            <w:r>
              <w:rPr>
                <w:noProof/>
              </w:rPr>
              <w:instrText xml:space="preserve"> PAGEREF _Toc232669034 \h </w:instrText>
            </w:r>
            <w:r>
              <w:rPr>
                <w:noProof/>
              </w:rPr>
            </w:r>
            <w:r>
              <w:rPr>
                <w:noProof/>
              </w:rPr>
              <w:fldChar w:fldCharType="separate"/>
            </w:r>
            <w:r>
              <w:rPr>
                <w:noProof/>
              </w:rPr>
              <w:t>10</w:t>
            </w:r>
            <w:r>
              <w:rPr>
                <w:noProof/>
              </w:rPr>
              <w:fldChar w:fldCharType="end"/>
            </w:r>
          </w:hyperlink>
        </w:p>
        <w:p w:rsidR="003333AC" w:rsidRDefault="00000000" w:rsidP="008C06DF">
          <w:pPr>
            <w:jc w:val="both"/>
          </w:pPr>
          <w:r>
            <w:fldChar w:fldCharType="end"/>
          </w:r>
        </w:p>
      </w:sdtContent>
    </w:sdt>
    <w:p w:rsidR="003333AC" w:rsidRDefault="00000000" w:rsidP="008C06DF">
      <w:pPr>
        <w:pStyle w:val="Titre1"/>
        <w:jc w:val="both"/>
      </w:pPr>
      <w:bookmarkStart w:id="0" w:name="_Toc232669002"/>
      <w:r>
        <w:lastRenderedPageBreak/>
        <w:t>1. Objet du document</w:t>
      </w:r>
      <w:bookmarkEnd w:id="0"/>
    </w:p>
    <w:p w:rsidR="003333AC" w:rsidRDefault="00000000" w:rsidP="008C06DF">
      <w:pPr>
        <w:spacing w:after="120" w:line="276" w:lineRule="auto"/>
        <w:jc w:val="both"/>
      </w:pPr>
      <w:r>
        <w:t>Ce manuel décrit le fonctionnement, l'architecture, les mécanismes de sécurité et l'exploitation de l'application de Gestion Électronique de Documents (GED) déployée à l'Hôpital Saint-Jean-de-Malte. Il est destiné à une équipe technique et sécurité chargée d'évaluer l'adéquation de la solution à un environnement d'entreprise exigeant en matière de sécurité.</w:t>
      </w:r>
    </w:p>
    <w:p w:rsidR="003333AC" w:rsidRDefault="00000000" w:rsidP="008C06DF">
      <w:pPr>
        <w:spacing w:after="120" w:line="276" w:lineRule="auto"/>
        <w:jc w:val="both"/>
      </w:pPr>
      <w:r>
        <w:t>Le document accorde une attention particulière au module PHP et à sa fonction de reconnaissance documentaire assistée par intelligence artificielle (extraction automatique des données de facture), point central de l'évaluation demandée. Par souci de rigueur, les mécanismes réellement implémentés sont distingués des recommandations de durcissement complémentaires (section 11).</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9360"/>
      </w:tblGrid>
      <w:tr w:rsidR="003333AC">
        <w:tblPrEx>
          <w:tblCellMar>
            <w:top w:w="0" w:type="dxa"/>
            <w:bottom w:w="0" w:type="dxa"/>
          </w:tblCellMar>
        </w:tblPrEx>
        <w:tc>
          <w:tcPr>
            <w:tcW w:w="9360" w:type="dxa"/>
            <w:shd w:val="clear" w:color="auto" w:fill="D9E2F3"/>
            <w:tcMar>
              <w:top w:w="120" w:type="dxa"/>
              <w:left w:w="160" w:type="dxa"/>
              <w:bottom w:w="120" w:type="dxa"/>
              <w:right w:w="160" w:type="dxa"/>
            </w:tcMar>
          </w:tcPr>
          <w:p w:rsidR="003333AC" w:rsidRDefault="00000000" w:rsidP="008C06DF">
            <w:pPr>
              <w:spacing w:after="80"/>
              <w:jc w:val="both"/>
            </w:pPr>
            <w:r>
              <w:rPr>
                <w:b/>
                <w:bCs/>
              </w:rPr>
              <w:t>Conventions</w:t>
            </w:r>
          </w:p>
          <w:p w:rsidR="003333AC" w:rsidRDefault="00000000" w:rsidP="008C06DF">
            <w:pPr>
              <w:spacing w:after="40"/>
              <w:jc w:val="both"/>
            </w:pPr>
            <w:r>
              <w:rPr>
                <w:sz w:val="20"/>
                <w:szCs w:val="20"/>
              </w:rPr>
              <w:t>« Implémenté » : mécanisme présent et vérifié dans le code de production.</w:t>
            </w:r>
          </w:p>
          <w:p w:rsidR="003333AC" w:rsidRDefault="00000000" w:rsidP="008C06DF">
            <w:pPr>
              <w:spacing w:after="40"/>
              <w:jc w:val="both"/>
            </w:pPr>
            <w:r>
              <w:rPr>
                <w:sz w:val="20"/>
                <w:szCs w:val="20"/>
              </w:rPr>
              <w:t>« Recommandé » : mesure de durcissement proposée, non encore en place.</w:t>
            </w:r>
          </w:p>
        </w:tc>
      </w:tr>
    </w:tbl>
    <w:p w:rsidR="003333AC" w:rsidRDefault="00000000" w:rsidP="008C06DF">
      <w:pPr>
        <w:pStyle w:val="Titre1"/>
        <w:jc w:val="both"/>
      </w:pPr>
      <w:bookmarkStart w:id="1" w:name="_Toc232669003"/>
      <w:r>
        <w:t>2. Présentation générale</w:t>
      </w:r>
      <w:bookmarkEnd w:id="1"/>
    </w:p>
    <w:p w:rsidR="003333AC" w:rsidRDefault="00000000" w:rsidP="008C06DF">
      <w:pPr>
        <w:spacing w:after="120" w:line="276" w:lineRule="auto"/>
        <w:jc w:val="both"/>
      </w:pPr>
      <w:r>
        <w:t>La GED centralise la création, la circulation, la validation, la signature et l'archivage des documents administratifs et médico-administratifs de l'établissement. Elle dématérialise des flux auparavant manuels (ordres de mission, demandes de permission, pièces de caisse, demandes d'achat, factures de prestataires, etc.) et fournit une traçabilité complète des actions.</w:t>
      </w:r>
    </w:p>
    <w:p w:rsidR="003333AC" w:rsidRDefault="00000000" w:rsidP="008C06DF">
      <w:pPr>
        <w:pStyle w:val="Titre2"/>
        <w:jc w:val="both"/>
      </w:pPr>
      <w:bookmarkStart w:id="2" w:name="_Toc232669004"/>
      <w:r>
        <w:t>2.1 Fonctionnalités principales</w:t>
      </w:r>
      <w:bookmarkEnd w:id="2"/>
    </w:p>
    <w:p w:rsidR="003333AC" w:rsidRDefault="00000000" w:rsidP="008C06DF">
      <w:pPr>
        <w:pStyle w:val="Paragraphedeliste"/>
        <w:numPr>
          <w:ilvl w:val="0"/>
          <w:numId w:val="2"/>
        </w:numPr>
        <w:spacing w:after="60" w:line="264" w:lineRule="auto"/>
        <w:jc w:val="both"/>
      </w:pPr>
      <w:r>
        <w:t>Gestion documentaire : import, catégorisation, prévisualisation, édition collaborative (</w:t>
      </w:r>
      <w:proofErr w:type="spellStart"/>
      <w:r>
        <w:t>OnlyOffice</w:t>
      </w:r>
      <w:proofErr w:type="spellEnd"/>
      <w:r>
        <w:t>) et archivage.</w:t>
      </w:r>
    </w:p>
    <w:p w:rsidR="003333AC" w:rsidRDefault="00000000" w:rsidP="008C06DF">
      <w:pPr>
        <w:pStyle w:val="Paragraphedeliste"/>
        <w:numPr>
          <w:ilvl w:val="0"/>
          <w:numId w:val="2"/>
        </w:numPr>
        <w:spacing w:after="60" w:line="264" w:lineRule="auto"/>
        <w:jc w:val="both"/>
      </w:pPr>
      <w:r>
        <w:t>Circuits de validation (workflow) configurables, avec signatures et cachets électroniques importés automatiquement.</w:t>
      </w:r>
    </w:p>
    <w:p w:rsidR="003333AC" w:rsidRDefault="00000000" w:rsidP="008C06DF">
      <w:pPr>
        <w:pStyle w:val="Paragraphedeliste"/>
        <w:numPr>
          <w:ilvl w:val="0"/>
          <w:numId w:val="2"/>
        </w:numPr>
        <w:spacing w:after="60" w:line="264" w:lineRule="auto"/>
        <w:jc w:val="both"/>
      </w:pPr>
      <w:r>
        <w:t>Modèles de documents générant des PDF normalisés avec zones de validation propres à chaque type.</w:t>
      </w:r>
    </w:p>
    <w:p w:rsidR="003333AC" w:rsidRDefault="00000000" w:rsidP="008C06DF">
      <w:pPr>
        <w:pStyle w:val="Paragraphedeliste"/>
        <w:numPr>
          <w:ilvl w:val="0"/>
          <w:numId w:val="2"/>
        </w:numPr>
        <w:spacing w:after="60" w:line="264" w:lineRule="auto"/>
        <w:jc w:val="both"/>
      </w:pPr>
      <w:r>
        <w:t>Rôles de compte et « postes » organisationnels assignables (séparation des droits d'accès et des fonctions métier).</w:t>
      </w:r>
    </w:p>
    <w:p w:rsidR="003333AC" w:rsidRDefault="00000000" w:rsidP="008C06DF">
      <w:pPr>
        <w:pStyle w:val="Paragraphedeliste"/>
        <w:numPr>
          <w:ilvl w:val="0"/>
          <w:numId w:val="2"/>
        </w:numPr>
        <w:spacing w:after="60" w:line="264" w:lineRule="auto"/>
        <w:jc w:val="both"/>
      </w:pPr>
      <w:r>
        <w:t>Modules métier : Accueil, Caisse, Demandes d'achat, GMAO (maintenance), Suivi technique (kanban), et Module PHP.</w:t>
      </w:r>
    </w:p>
    <w:p w:rsidR="003333AC" w:rsidRDefault="00000000" w:rsidP="008C06DF">
      <w:pPr>
        <w:pStyle w:val="Paragraphedeliste"/>
        <w:numPr>
          <w:ilvl w:val="0"/>
          <w:numId w:val="2"/>
        </w:numPr>
        <w:spacing w:after="60" w:line="264" w:lineRule="auto"/>
        <w:jc w:val="both"/>
      </w:pPr>
      <w:r>
        <w:t>Module Facture PHP : reconnaissance automatique des données de facture par IA, tableau de saisie, filtres et export Excel.</w:t>
      </w:r>
    </w:p>
    <w:p w:rsidR="003333AC" w:rsidRDefault="00000000" w:rsidP="008C06DF">
      <w:pPr>
        <w:pStyle w:val="Paragraphedeliste"/>
        <w:numPr>
          <w:ilvl w:val="0"/>
          <w:numId w:val="2"/>
        </w:numPr>
        <w:spacing w:after="60" w:line="264" w:lineRule="auto"/>
        <w:jc w:val="both"/>
      </w:pPr>
      <w:r>
        <w:t>Notifications temps réel (</w:t>
      </w:r>
      <w:proofErr w:type="spellStart"/>
      <w:r>
        <w:t>WebSocket</w:t>
      </w:r>
      <w:proofErr w:type="spellEnd"/>
      <w:r>
        <w:t>) et application web installable (PWA).</w:t>
      </w:r>
    </w:p>
    <w:p w:rsidR="008C06DF" w:rsidRDefault="008C06DF" w:rsidP="008C06DF">
      <w:pPr>
        <w:spacing w:after="60" w:line="264" w:lineRule="auto"/>
        <w:jc w:val="both"/>
      </w:pPr>
    </w:p>
    <w:p w:rsidR="008C06DF" w:rsidRDefault="008C06DF" w:rsidP="008C06DF">
      <w:pPr>
        <w:spacing w:after="60" w:line="264" w:lineRule="auto"/>
        <w:jc w:val="both"/>
      </w:pPr>
    </w:p>
    <w:p w:rsidR="008C06DF" w:rsidRDefault="008C06DF" w:rsidP="008C06DF">
      <w:pPr>
        <w:spacing w:after="60" w:line="264" w:lineRule="auto"/>
        <w:jc w:val="both"/>
      </w:pPr>
    </w:p>
    <w:p w:rsidR="008C06DF" w:rsidRDefault="008C06DF" w:rsidP="008C06DF">
      <w:pPr>
        <w:spacing w:after="60" w:line="264" w:lineRule="auto"/>
        <w:jc w:val="both"/>
      </w:pPr>
    </w:p>
    <w:p w:rsidR="003333AC" w:rsidRDefault="00000000" w:rsidP="008C06DF">
      <w:pPr>
        <w:pStyle w:val="Titre1"/>
        <w:jc w:val="both"/>
      </w:pPr>
      <w:bookmarkStart w:id="3" w:name="_Toc232669005"/>
      <w:r>
        <w:lastRenderedPageBreak/>
        <w:t>3. Architecture technique</w:t>
      </w:r>
      <w:bookmarkEnd w:id="3"/>
    </w:p>
    <w:p w:rsidR="003333AC" w:rsidRDefault="00000000" w:rsidP="008C06DF">
      <w:pPr>
        <w:pStyle w:val="Titre2"/>
        <w:jc w:val="both"/>
      </w:pPr>
      <w:bookmarkStart w:id="4" w:name="_Toc232669006"/>
      <w:r>
        <w:t>3.1 Pile technologique</w:t>
      </w:r>
      <w:bookmarkEnd w:id="4"/>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3260"/>
        <w:gridCol w:w="4000"/>
      </w:tblGrid>
      <w:tr w:rsidR="003333AC">
        <w:tblPrEx>
          <w:tblCellMar>
            <w:top w:w="0" w:type="dxa"/>
            <w:bottom w:w="0" w:type="dxa"/>
          </w:tblCellMar>
        </w:tblPrEx>
        <w:trPr>
          <w:tblHeader/>
        </w:trPr>
        <w:tc>
          <w:tcPr>
            <w:tcW w:w="21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Couche</w:t>
            </w:r>
          </w:p>
        </w:tc>
        <w:tc>
          <w:tcPr>
            <w:tcW w:w="32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Technologie</w:t>
            </w:r>
          </w:p>
        </w:tc>
        <w:tc>
          <w:tcPr>
            <w:tcW w:w="40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Rôle</w:t>
            </w:r>
          </w:p>
        </w:tc>
      </w:tr>
      <w:tr w:rsidR="003333AC">
        <w:tblPrEx>
          <w:tblCellMar>
            <w:top w:w="0" w:type="dxa"/>
            <w:bottom w:w="0" w:type="dxa"/>
          </w:tblCellMar>
        </w:tblPrEx>
        <w:tc>
          <w:tcPr>
            <w:tcW w:w="21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Frontend</w:t>
            </w:r>
          </w:p>
        </w:tc>
        <w:tc>
          <w:tcPr>
            <w:tcW w:w="3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React 18 + Vite</w:t>
            </w:r>
          </w:p>
        </w:tc>
        <w:tc>
          <w:tcPr>
            <w:tcW w:w="4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Interface utilisateur (SPA), PWA installable</w:t>
            </w:r>
          </w:p>
        </w:tc>
      </w:tr>
      <w:tr w:rsidR="003333AC">
        <w:tblPrEx>
          <w:tblCellMar>
            <w:top w:w="0" w:type="dxa"/>
            <w:bottom w:w="0" w:type="dxa"/>
          </w:tblCellMar>
        </w:tblPrEx>
        <w:tc>
          <w:tcPr>
            <w:tcW w:w="21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Backend</w:t>
            </w:r>
          </w:p>
        </w:tc>
        <w:tc>
          <w:tcPr>
            <w:tcW w:w="3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Node.js + Express</w:t>
            </w:r>
          </w:p>
        </w:tc>
        <w:tc>
          <w:tcPr>
            <w:tcW w:w="4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API REST, logique métier, authentification</w:t>
            </w:r>
          </w:p>
        </w:tc>
      </w:tr>
      <w:tr w:rsidR="003333AC">
        <w:tblPrEx>
          <w:tblCellMar>
            <w:top w:w="0" w:type="dxa"/>
            <w:bottom w:w="0" w:type="dxa"/>
          </w:tblCellMar>
        </w:tblPrEx>
        <w:tc>
          <w:tcPr>
            <w:tcW w:w="21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ORM</w:t>
            </w:r>
          </w:p>
        </w:tc>
        <w:tc>
          <w:tcPr>
            <w:tcW w:w="326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Sequelize</w:t>
            </w:r>
            <w:proofErr w:type="spellEnd"/>
          </w:p>
        </w:tc>
        <w:tc>
          <w:tcPr>
            <w:tcW w:w="4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Accès base de données, requêtes paramétrées, migrations</w:t>
            </w:r>
          </w:p>
        </w:tc>
      </w:tr>
      <w:tr w:rsidR="003333AC">
        <w:tblPrEx>
          <w:tblCellMar>
            <w:top w:w="0" w:type="dxa"/>
            <w:bottom w:w="0" w:type="dxa"/>
          </w:tblCellMar>
        </w:tblPrEx>
        <w:tc>
          <w:tcPr>
            <w:tcW w:w="21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Base de données</w:t>
            </w:r>
          </w:p>
        </w:tc>
        <w:tc>
          <w:tcPr>
            <w:tcW w:w="3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PostgreSQL 17</w:t>
            </w:r>
          </w:p>
        </w:tc>
        <w:tc>
          <w:tcPr>
            <w:tcW w:w="4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Stockage relationnel des données</w:t>
            </w:r>
          </w:p>
        </w:tc>
      </w:tr>
      <w:tr w:rsidR="003333AC">
        <w:tblPrEx>
          <w:tblCellMar>
            <w:top w:w="0" w:type="dxa"/>
            <w:bottom w:w="0" w:type="dxa"/>
          </w:tblCellMar>
        </w:tblPrEx>
        <w:tc>
          <w:tcPr>
            <w:tcW w:w="21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Reverse proxy</w:t>
            </w:r>
          </w:p>
        </w:tc>
        <w:tc>
          <w:tcPr>
            <w:tcW w:w="326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nginx</w:t>
            </w:r>
            <w:proofErr w:type="spellEnd"/>
          </w:p>
        </w:tc>
        <w:tc>
          <w:tcPr>
            <w:tcW w:w="4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Terminaison TLS, service des fichiers statiques, routage /api</w:t>
            </w:r>
          </w:p>
        </w:tc>
      </w:tr>
      <w:tr w:rsidR="003333AC">
        <w:tblPrEx>
          <w:tblCellMar>
            <w:top w:w="0" w:type="dxa"/>
            <w:bottom w:w="0" w:type="dxa"/>
          </w:tblCellMar>
        </w:tblPrEx>
        <w:tc>
          <w:tcPr>
            <w:tcW w:w="21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Édition documents</w:t>
            </w:r>
          </w:p>
        </w:tc>
        <w:tc>
          <w:tcPr>
            <w:tcW w:w="326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OnlyOffice</w:t>
            </w:r>
            <w:proofErr w:type="spellEnd"/>
            <w:r>
              <w:rPr>
                <w:color w:val="000000"/>
                <w:sz w:val="19"/>
                <w:szCs w:val="19"/>
              </w:rPr>
              <w:t xml:space="preserve"> Document Server</w:t>
            </w:r>
          </w:p>
        </w:tc>
        <w:tc>
          <w:tcPr>
            <w:tcW w:w="4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Édition collaborative bureautique</w:t>
            </w:r>
          </w:p>
        </w:tc>
      </w:tr>
      <w:tr w:rsidR="003333AC">
        <w:tblPrEx>
          <w:tblCellMar>
            <w:top w:w="0" w:type="dxa"/>
            <w:bottom w:w="0" w:type="dxa"/>
          </w:tblCellMar>
        </w:tblPrEx>
        <w:tc>
          <w:tcPr>
            <w:tcW w:w="21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Temps réel</w:t>
            </w:r>
          </w:p>
        </w:tc>
        <w:tc>
          <w:tcPr>
            <w:tcW w:w="3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Socket.IO (</w:t>
            </w:r>
            <w:proofErr w:type="spellStart"/>
            <w:r>
              <w:rPr>
                <w:color w:val="000000"/>
                <w:sz w:val="19"/>
                <w:szCs w:val="19"/>
              </w:rPr>
              <w:t>WebSocket</w:t>
            </w:r>
            <w:proofErr w:type="spellEnd"/>
            <w:r>
              <w:rPr>
                <w:color w:val="000000"/>
                <w:sz w:val="19"/>
                <w:szCs w:val="19"/>
              </w:rPr>
              <w:t>)</w:t>
            </w:r>
          </w:p>
        </w:tc>
        <w:tc>
          <w:tcPr>
            <w:tcW w:w="4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Notifications instantanées</w:t>
            </w:r>
          </w:p>
        </w:tc>
      </w:tr>
      <w:tr w:rsidR="003333AC">
        <w:tblPrEx>
          <w:tblCellMar>
            <w:top w:w="0" w:type="dxa"/>
            <w:bottom w:w="0" w:type="dxa"/>
          </w:tblCellMar>
        </w:tblPrEx>
        <w:tc>
          <w:tcPr>
            <w:tcW w:w="21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Conteneurisation</w:t>
            </w:r>
          </w:p>
        </w:tc>
        <w:tc>
          <w:tcPr>
            <w:tcW w:w="3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Docker / Docker Compose</w:t>
            </w:r>
          </w:p>
        </w:tc>
        <w:tc>
          <w:tcPr>
            <w:tcW w:w="4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Isolation et déploiement reproductible</w:t>
            </w:r>
          </w:p>
        </w:tc>
      </w:tr>
      <w:tr w:rsidR="003333AC">
        <w:tblPrEx>
          <w:tblCellMar>
            <w:top w:w="0" w:type="dxa"/>
            <w:bottom w:w="0" w:type="dxa"/>
          </w:tblCellMar>
        </w:tblPrEx>
        <w:tc>
          <w:tcPr>
            <w:tcW w:w="21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IA documentaire</w:t>
            </w:r>
          </w:p>
        </w:tc>
        <w:tc>
          <w:tcPr>
            <w:tcW w:w="3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 xml:space="preserve">API </w:t>
            </w:r>
            <w:proofErr w:type="spellStart"/>
            <w:r>
              <w:rPr>
                <w:color w:val="000000"/>
                <w:sz w:val="19"/>
                <w:szCs w:val="19"/>
              </w:rPr>
              <w:t>Anthropic</w:t>
            </w:r>
            <w:proofErr w:type="spellEnd"/>
            <w:r>
              <w:rPr>
                <w:color w:val="000000"/>
                <w:sz w:val="19"/>
                <w:szCs w:val="19"/>
              </w:rPr>
              <w:t xml:space="preserve"> Claude (vision)</w:t>
            </w:r>
          </w:p>
        </w:tc>
        <w:tc>
          <w:tcPr>
            <w:tcW w:w="4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Extraction structurée des données de facture</w:t>
            </w:r>
          </w:p>
        </w:tc>
      </w:tr>
    </w:tbl>
    <w:p w:rsidR="003333AC" w:rsidRDefault="00000000" w:rsidP="008C06DF">
      <w:pPr>
        <w:pStyle w:val="Titre2"/>
        <w:jc w:val="both"/>
      </w:pPr>
      <w:bookmarkStart w:id="5" w:name="_Toc232669007"/>
      <w:r>
        <w:t>3.2 Schéma logique</w:t>
      </w:r>
      <w:bookmarkEnd w:id="5"/>
    </w:p>
    <w:p w:rsidR="003333AC" w:rsidRDefault="00000000" w:rsidP="008C06DF">
      <w:pPr>
        <w:spacing w:after="120" w:line="276" w:lineRule="auto"/>
        <w:jc w:val="both"/>
      </w:pPr>
      <w:r>
        <w:t xml:space="preserve">Navigateur (HTTPS) </w:t>
      </w:r>
      <w:r>
        <w:rPr>
          <w:b/>
          <w:bCs/>
        </w:rPr>
        <w:t>→</w:t>
      </w:r>
      <w:r>
        <w:t xml:space="preserve"> </w:t>
      </w:r>
      <w:proofErr w:type="spellStart"/>
      <w:r>
        <w:t>nginx</w:t>
      </w:r>
      <w:proofErr w:type="spellEnd"/>
      <w:r>
        <w:t xml:space="preserve"> (TLS, port 443) </w:t>
      </w:r>
      <w:r>
        <w:rPr>
          <w:b/>
          <w:bCs/>
        </w:rPr>
        <w:t>→</w:t>
      </w:r>
      <w:r>
        <w:t xml:space="preserve"> Backend Node/Express (port interne 3000) </w:t>
      </w:r>
      <w:r>
        <w:rPr>
          <w:b/>
          <w:bCs/>
        </w:rPr>
        <w:t>→</w:t>
      </w:r>
      <w:r>
        <w:t xml:space="preserve"> PostgreSQL (port interne 5432).</w:t>
      </w:r>
    </w:p>
    <w:p w:rsidR="003333AC" w:rsidRDefault="00000000" w:rsidP="008C06DF">
      <w:pPr>
        <w:spacing w:after="120" w:line="276" w:lineRule="auto"/>
        <w:jc w:val="both"/>
      </w:pPr>
      <w:r>
        <w:t xml:space="preserve">Les composants backend, base de données et </w:t>
      </w:r>
      <w:proofErr w:type="spellStart"/>
      <w:r>
        <w:t>OnlyOffice</w:t>
      </w:r>
      <w:proofErr w:type="spellEnd"/>
      <w:r>
        <w:t xml:space="preserve"> communiquent sur un </w:t>
      </w:r>
      <w:r>
        <w:rPr>
          <w:b/>
          <w:bCs/>
        </w:rPr>
        <w:t>réseau Docker privé</w:t>
      </w:r>
      <w:r>
        <w:t xml:space="preserve">. Seuls le proxy </w:t>
      </w:r>
      <w:proofErr w:type="spellStart"/>
      <w:r>
        <w:t>nginx</w:t>
      </w:r>
      <w:proofErr w:type="spellEnd"/>
      <w:r>
        <w:t xml:space="preserve"> et le serveur </w:t>
      </w:r>
      <w:proofErr w:type="spellStart"/>
      <w:r>
        <w:t>OnlyOffice</w:t>
      </w:r>
      <w:proofErr w:type="spellEnd"/>
      <w:r>
        <w:t xml:space="preserve"> sont exposés. La base de données n'est </w:t>
      </w:r>
      <w:r>
        <w:rPr>
          <w:b/>
          <w:bCs/>
        </w:rPr>
        <w:t>pas</w:t>
      </w:r>
      <w:r>
        <w:t xml:space="preserve"> accessible directement depuis l'extérieur du réseau de conteneurs.</w:t>
      </w:r>
    </w:p>
    <w:p w:rsidR="003333AC" w:rsidRDefault="00000000" w:rsidP="008C06DF">
      <w:pPr>
        <w:pStyle w:val="Titre2"/>
        <w:jc w:val="both"/>
      </w:pPr>
      <w:bookmarkStart w:id="6" w:name="_Toc232669008"/>
      <w:r>
        <w:t>3.3 Déploiement</w:t>
      </w:r>
      <w:bookmarkEnd w:id="6"/>
    </w:p>
    <w:p w:rsidR="003333AC" w:rsidRDefault="00000000" w:rsidP="008C06DF">
      <w:pPr>
        <w:pStyle w:val="Paragraphedeliste"/>
        <w:numPr>
          <w:ilvl w:val="0"/>
          <w:numId w:val="2"/>
        </w:numPr>
        <w:spacing w:after="60" w:line="264" w:lineRule="auto"/>
        <w:jc w:val="both"/>
      </w:pPr>
      <w:r>
        <w:t xml:space="preserve">Déploiement par Docker Compose : chaque service (frontend, backend, base, proxy, </w:t>
      </w:r>
      <w:proofErr w:type="spellStart"/>
      <w:r>
        <w:t>OnlyOffice</w:t>
      </w:r>
      <w:proofErr w:type="spellEnd"/>
      <w:r>
        <w:t>) tourne dans un conteneur isolé.</w:t>
      </w:r>
    </w:p>
    <w:p w:rsidR="003333AC" w:rsidRDefault="00000000" w:rsidP="008C06DF">
      <w:pPr>
        <w:pStyle w:val="Paragraphedeliste"/>
        <w:numPr>
          <w:ilvl w:val="0"/>
          <w:numId w:val="2"/>
        </w:numPr>
        <w:spacing w:after="60" w:line="264" w:lineRule="auto"/>
        <w:jc w:val="both"/>
      </w:pPr>
      <w:r>
        <w:t>Configuration injectée par variables d'environnement (fichier .</w:t>
      </w:r>
      <w:proofErr w:type="spellStart"/>
      <w:r>
        <w:t>env</w:t>
      </w:r>
      <w:proofErr w:type="spellEnd"/>
      <w:r>
        <w:t xml:space="preserve"> non versionné) : identifiants base, secrets JWT, clés VAPID, clé API IA.</w:t>
      </w:r>
    </w:p>
    <w:p w:rsidR="003333AC" w:rsidRDefault="00000000" w:rsidP="008C06DF">
      <w:pPr>
        <w:pStyle w:val="Paragraphedeliste"/>
        <w:numPr>
          <w:ilvl w:val="0"/>
          <w:numId w:val="2"/>
        </w:numPr>
        <w:spacing w:after="60" w:line="264" w:lineRule="auto"/>
        <w:jc w:val="both"/>
      </w:pPr>
      <w:r>
        <w:t xml:space="preserve">Schéma de base géré par migrations </w:t>
      </w:r>
      <w:proofErr w:type="spellStart"/>
      <w:r>
        <w:t>Sequelize</w:t>
      </w:r>
      <w:proofErr w:type="spellEnd"/>
      <w:r>
        <w:t xml:space="preserve"> (la synchronisation automatique destructrice est désactivée en production).</w:t>
      </w:r>
    </w:p>
    <w:p w:rsidR="008C06DF" w:rsidRDefault="008C06DF" w:rsidP="008C06DF">
      <w:pPr>
        <w:spacing w:after="60" w:line="264" w:lineRule="auto"/>
        <w:jc w:val="both"/>
      </w:pPr>
    </w:p>
    <w:p w:rsidR="003333AC" w:rsidRDefault="00000000" w:rsidP="008C06DF">
      <w:pPr>
        <w:pStyle w:val="Titre1"/>
        <w:jc w:val="both"/>
      </w:pPr>
      <w:bookmarkStart w:id="7" w:name="_Toc232669009"/>
      <w:r>
        <w:t>4. Connexion à la base de données</w:t>
      </w:r>
      <w:bookmarkEnd w:id="7"/>
    </w:p>
    <w:p w:rsidR="003333AC" w:rsidRDefault="00000000" w:rsidP="008C06DF">
      <w:pPr>
        <w:spacing w:after="120" w:line="276" w:lineRule="auto"/>
        <w:jc w:val="both"/>
      </w:pPr>
      <w:r>
        <w:t xml:space="preserve">L'accès aux données est entièrement médié par l'ORM </w:t>
      </w:r>
      <w:proofErr w:type="spellStart"/>
      <w:r>
        <w:t>Sequelize</w:t>
      </w:r>
      <w:proofErr w:type="spellEnd"/>
      <w:r>
        <w:t xml:space="preserve"> ; aucune requête SQL n'est construite par concaténation de chaînes.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6760"/>
      </w:tblGrid>
      <w:tr w:rsidR="003333AC">
        <w:tblPrEx>
          <w:tblCellMar>
            <w:top w:w="0" w:type="dxa"/>
            <w:bottom w:w="0" w:type="dxa"/>
          </w:tblCellMar>
        </w:tblPrEx>
        <w:trPr>
          <w:tblHeader/>
        </w:trPr>
        <w:tc>
          <w:tcPr>
            <w:tcW w:w="26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Paramètre</w:t>
            </w:r>
          </w:p>
        </w:tc>
        <w:tc>
          <w:tcPr>
            <w:tcW w:w="67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Valeur / Mécanisme</w:t>
            </w:r>
          </w:p>
        </w:tc>
      </w:tr>
      <w:tr w:rsidR="003333AC">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Moteur</w:t>
            </w:r>
          </w:p>
        </w:tc>
        <w:tc>
          <w:tcPr>
            <w:tcW w:w="6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 xml:space="preserve">PostgreSQL 17 (dialecte « </w:t>
            </w:r>
            <w:proofErr w:type="spellStart"/>
            <w:r>
              <w:rPr>
                <w:color w:val="000000"/>
                <w:sz w:val="19"/>
                <w:szCs w:val="19"/>
              </w:rPr>
              <w:t>postgres</w:t>
            </w:r>
            <w:proofErr w:type="spellEnd"/>
            <w:r>
              <w:rPr>
                <w:color w:val="000000"/>
                <w:sz w:val="19"/>
                <w:szCs w:val="19"/>
              </w:rPr>
              <w:t xml:space="preserve"> »)</w:t>
            </w:r>
          </w:p>
        </w:tc>
      </w:tr>
      <w:tr w:rsidR="003333AC">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lastRenderedPageBreak/>
              <w:t>Connexion</w:t>
            </w:r>
          </w:p>
        </w:tc>
        <w:tc>
          <w:tcPr>
            <w:tcW w:w="6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Hôte/port/base/utilisateur/mot de passe via variables d'environnement (DB_HOST, DB_PORT, DB_NAME, DB_USER, DB_PASSWORD)</w:t>
            </w:r>
          </w:p>
        </w:tc>
      </w:tr>
      <w:tr w:rsidR="003333AC">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Identifiants</w:t>
            </w:r>
          </w:p>
        </w:tc>
        <w:tc>
          <w:tcPr>
            <w:tcW w:w="6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Jamais codés en dur ; fournis par l'environnement du conteneur</w:t>
            </w:r>
          </w:p>
        </w:tc>
      </w:tr>
      <w:tr w:rsidR="003333AC">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Pool de connexions</w:t>
            </w:r>
          </w:p>
        </w:tc>
        <w:tc>
          <w:tcPr>
            <w:tcW w:w="6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Activé (réutilisation des connexions, limites configurables)</w:t>
            </w:r>
          </w:p>
        </w:tc>
      </w:tr>
      <w:tr w:rsidR="003333AC">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Requêtes</w:t>
            </w:r>
          </w:p>
        </w:tc>
        <w:tc>
          <w:tcPr>
            <w:tcW w:w="6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Paramétrées par l'ORM → protection contre l'injection SQL</w:t>
            </w:r>
          </w:p>
        </w:tc>
      </w:tr>
      <w:tr w:rsidR="003333AC">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Schéma</w:t>
            </w:r>
          </w:p>
        </w:tc>
        <w:tc>
          <w:tcPr>
            <w:tcW w:w="6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Versionné par migrations (.</w:t>
            </w:r>
            <w:proofErr w:type="spellStart"/>
            <w:r>
              <w:rPr>
                <w:color w:val="000000"/>
                <w:sz w:val="19"/>
                <w:szCs w:val="19"/>
              </w:rPr>
              <w:t>cjs</w:t>
            </w:r>
            <w:proofErr w:type="spellEnd"/>
            <w:r>
              <w:rPr>
                <w:color w:val="000000"/>
                <w:sz w:val="19"/>
                <w:szCs w:val="19"/>
              </w:rPr>
              <w:t xml:space="preserve">) ; pas de </w:t>
            </w:r>
            <w:proofErr w:type="spellStart"/>
            <w:r>
              <w:rPr>
                <w:color w:val="000000"/>
                <w:sz w:val="19"/>
                <w:szCs w:val="19"/>
              </w:rPr>
              <w:t>sync</w:t>
            </w:r>
            <w:proofErr w:type="spellEnd"/>
            <w:r>
              <w:rPr>
                <w:color w:val="000000"/>
                <w:sz w:val="19"/>
                <w:szCs w:val="19"/>
              </w:rPr>
              <w:t>({ alter }) en production</w:t>
            </w:r>
          </w:p>
        </w:tc>
      </w:tr>
      <w:tr w:rsidR="003333AC">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Exposition réseau</w:t>
            </w:r>
          </w:p>
        </w:tc>
        <w:tc>
          <w:tcPr>
            <w:tcW w:w="6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Base accessible uniquement sur le réseau Docker interne</w:t>
            </w:r>
          </w:p>
        </w:tc>
      </w:tr>
      <w:tr w:rsidR="003333AC">
        <w:tblPrEx>
          <w:tblCellMar>
            <w:top w:w="0" w:type="dxa"/>
            <w:bottom w:w="0" w:type="dxa"/>
          </w:tblCellMar>
        </w:tblPrEx>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Journalisation SQL</w:t>
            </w:r>
          </w:p>
        </w:tc>
        <w:tc>
          <w:tcPr>
            <w:tcW w:w="6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Désactivée en production (pas de fuite de requêtes en logs)</w:t>
            </w:r>
          </w:p>
        </w:tc>
      </w:tr>
      <w:tr w:rsidR="003333AC">
        <w:tblPrEx>
          <w:tblCellMar>
            <w:top w:w="0" w:type="dxa"/>
            <w:bottom w:w="0" w:type="dxa"/>
          </w:tblCellMar>
        </w:tblPrEx>
        <w:tc>
          <w:tcPr>
            <w:tcW w:w="9360" w:type="dxa"/>
            <w:gridSpan w:val="2"/>
            <w:shd w:val="clear" w:color="auto" w:fill="FCE4D6"/>
            <w:tcMar>
              <w:top w:w="120" w:type="dxa"/>
              <w:left w:w="160" w:type="dxa"/>
              <w:bottom w:w="120" w:type="dxa"/>
              <w:right w:w="160" w:type="dxa"/>
            </w:tcMar>
          </w:tcPr>
          <w:p w:rsidR="003333AC" w:rsidRDefault="00000000" w:rsidP="008C06DF">
            <w:pPr>
              <w:spacing w:after="80"/>
              <w:jc w:val="both"/>
            </w:pPr>
            <w:r>
              <w:rPr>
                <w:b/>
                <w:bCs/>
              </w:rPr>
              <w:t>Recommandations base de données (durcissement)</w:t>
            </w:r>
          </w:p>
          <w:p w:rsidR="003333AC" w:rsidRDefault="00000000" w:rsidP="008C06DF">
            <w:pPr>
              <w:spacing w:after="40"/>
              <w:jc w:val="both"/>
            </w:pPr>
            <w:r>
              <w:rPr>
                <w:sz w:val="20"/>
                <w:szCs w:val="20"/>
              </w:rPr>
              <w:t>Chiffrement au repos du volume PostgreSQL (LUKS / chiffrement disque).</w:t>
            </w:r>
          </w:p>
          <w:p w:rsidR="003333AC" w:rsidRDefault="00000000" w:rsidP="008C06DF">
            <w:pPr>
              <w:spacing w:after="40"/>
              <w:jc w:val="both"/>
            </w:pPr>
            <w:r>
              <w:rPr>
                <w:sz w:val="20"/>
                <w:szCs w:val="20"/>
              </w:rPr>
              <w:t>TLS sur la connexion backend ↔ base si la base est externalisée hors du réseau de conteneurs.</w:t>
            </w:r>
          </w:p>
          <w:p w:rsidR="003333AC" w:rsidRDefault="00000000" w:rsidP="008C06DF">
            <w:pPr>
              <w:spacing w:after="40"/>
              <w:jc w:val="both"/>
            </w:pPr>
            <w:r>
              <w:rPr>
                <w:sz w:val="20"/>
                <w:szCs w:val="20"/>
              </w:rPr>
              <w:t>Sauvegardes chiffrées planifiées + tests de restauration réguliers.</w:t>
            </w:r>
          </w:p>
          <w:p w:rsidR="003333AC" w:rsidRDefault="00000000" w:rsidP="008C06DF">
            <w:pPr>
              <w:spacing w:after="40"/>
              <w:jc w:val="both"/>
            </w:pPr>
            <w:r>
              <w:rPr>
                <w:sz w:val="20"/>
                <w:szCs w:val="20"/>
              </w:rPr>
              <w:t>Compte applicatif à privilèges minimaux (pas de super-utilisateur).</w:t>
            </w:r>
          </w:p>
        </w:tc>
      </w:tr>
    </w:tbl>
    <w:p w:rsidR="003333AC" w:rsidRDefault="00000000" w:rsidP="008C06DF">
      <w:pPr>
        <w:pStyle w:val="Titre1"/>
        <w:jc w:val="both"/>
      </w:pPr>
      <w:bookmarkStart w:id="8" w:name="_Toc232669010"/>
      <w:r>
        <w:t>5. Mécanismes de sécurité</w:t>
      </w:r>
      <w:bookmarkEnd w:id="8"/>
    </w:p>
    <w:p w:rsidR="003333AC" w:rsidRDefault="00000000" w:rsidP="008C06DF">
      <w:pPr>
        <w:spacing w:after="120" w:line="276" w:lineRule="auto"/>
        <w:jc w:val="both"/>
      </w:pPr>
      <w:r>
        <w:t>Cette section décrit les contrôles de sécurité réellement implémentés, puis (section 11) les renforcements recommandés. La transparence sur l'existant comme sur les axes d'amélioration vise à permettre une évaluation honnête.</w:t>
      </w:r>
    </w:p>
    <w:p w:rsidR="003333AC" w:rsidRDefault="00000000" w:rsidP="008C06DF">
      <w:pPr>
        <w:pStyle w:val="Titre2"/>
        <w:jc w:val="both"/>
      </w:pPr>
      <w:bookmarkStart w:id="9" w:name="_Toc232669011"/>
      <w:r>
        <w:t>5.1 Authentification</w:t>
      </w:r>
      <w:bookmarkEnd w:id="9"/>
    </w:p>
    <w:p w:rsidR="003333AC" w:rsidRDefault="00000000" w:rsidP="008C06DF">
      <w:pPr>
        <w:pStyle w:val="Paragraphedeliste"/>
        <w:numPr>
          <w:ilvl w:val="0"/>
          <w:numId w:val="2"/>
        </w:numPr>
        <w:spacing w:after="60" w:line="264" w:lineRule="auto"/>
        <w:jc w:val="both"/>
      </w:pPr>
      <w:r>
        <w:t xml:space="preserve">Jetons </w:t>
      </w:r>
      <w:r>
        <w:rPr>
          <w:b/>
          <w:bCs/>
        </w:rPr>
        <w:t>JWT</w:t>
      </w:r>
      <w:r>
        <w:t xml:space="preserve"> (JSON Web </w:t>
      </w:r>
      <w:proofErr w:type="spellStart"/>
      <w:r>
        <w:t>Token</w:t>
      </w:r>
      <w:proofErr w:type="spellEnd"/>
      <w:r>
        <w:t>) signés côté serveur avec un secret fort (JWT_SECRET), durée de validité configurable (7 jours par défaut).</w:t>
      </w:r>
    </w:p>
    <w:p w:rsidR="003333AC" w:rsidRDefault="00000000" w:rsidP="008C06DF">
      <w:pPr>
        <w:pStyle w:val="Paragraphedeliste"/>
        <w:numPr>
          <w:ilvl w:val="0"/>
          <w:numId w:val="2"/>
        </w:numPr>
        <w:spacing w:after="60" w:line="264" w:lineRule="auto"/>
        <w:jc w:val="both"/>
      </w:pPr>
      <w:r>
        <w:t xml:space="preserve">Transmission par en-tête </w:t>
      </w:r>
      <w:proofErr w:type="spellStart"/>
      <w:r>
        <w:rPr>
          <w:rFonts w:ascii="Consolas" w:eastAsia="Consolas" w:hAnsi="Consolas" w:cs="Consolas"/>
          <w:sz w:val="19"/>
          <w:szCs w:val="19"/>
        </w:rPr>
        <w:t>Authorization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Bearer</w:t>
      </w:r>
      <w:proofErr w:type="spellEnd"/>
      <w:r>
        <w:rPr>
          <w:rFonts w:ascii="Consolas" w:eastAsia="Consolas" w:hAnsi="Consolas" w:cs="Consolas"/>
          <w:sz w:val="19"/>
          <w:szCs w:val="19"/>
        </w:rPr>
        <w:t xml:space="preserve"> &lt;</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&gt;</w:t>
      </w:r>
      <w:r>
        <w:t xml:space="preserve"> — modèle sans cookie de session, donc surface CSRF fortement réduite.</w:t>
      </w:r>
    </w:p>
    <w:p w:rsidR="003333AC" w:rsidRDefault="00000000" w:rsidP="008C06DF">
      <w:pPr>
        <w:pStyle w:val="Paragraphedeliste"/>
        <w:numPr>
          <w:ilvl w:val="0"/>
          <w:numId w:val="2"/>
        </w:numPr>
        <w:spacing w:after="60" w:line="264" w:lineRule="auto"/>
        <w:jc w:val="both"/>
      </w:pPr>
      <w:r>
        <w:t xml:space="preserve">Le middleware </w:t>
      </w:r>
      <w:proofErr w:type="spellStart"/>
      <w:r>
        <w:rPr>
          <w:b/>
          <w:bCs/>
        </w:rPr>
        <w:t>protect</w:t>
      </w:r>
      <w:proofErr w:type="spellEnd"/>
      <w:r>
        <w:t xml:space="preserve"> vérifie la signature et l'expiration du jeton, recharge l'utilisateur et refuse les comptes désactivés (</w:t>
      </w:r>
      <w:proofErr w:type="spellStart"/>
      <w:r>
        <w:t>isActive</w:t>
      </w:r>
      <w:proofErr w:type="spellEnd"/>
      <w:r>
        <w:t xml:space="preserve"> = false).</w:t>
      </w:r>
    </w:p>
    <w:p w:rsidR="003333AC" w:rsidRDefault="00000000" w:rsidP="008C06DF">
      <w:pPr>
        <w:pStyle w:val="Titre2"/>
        <w:jc w:val="both"/>
      </w:pPr>
      <w:bookmarkStart w:id="10" w:name="_Toc232669012"/>
      <w:r>
        <w:t>5.2 Gestion des mots de passe</w:t>
      </w:r>
      <w:bookmarkEnd w:id="10"/>
    </w:p>
    <w:p w:rsidR="003333AC" w:rsidRDefault="00000000" w:rsidP="008C06DF">
      <w:pPr>
        <w:pStyle w:val="Paragraphedeliste"/>
        <w:numPr>
          <w:ilvl w:val="0"/>
          <w:numId w:val="2"/>
        </w:numPr>
        <w:spacing w:after="60" w:line="264" w:lineRule="auto"/>
        <w:jc w:val="both"/>
      </w:pPr>
      <w:r>
        <w:t xml:space="preserve">Hachage </w:t>
      </w:r>
      <w:proofErr w:type="spellStart"/>
      <w:r>
        <w:rPr>
          <w:b/>
          <w:bCs/>
        </w:rPr>
        <w:t>bcrypt</w:t>
      </w:r>
      <w:proofErr w:type="spellEnd"/>
      <w:r>
        <w:t xml:space="preserve"> (</w:t>
      </w:r>
      <w:proofErr w:type="spellStart"/>
      <w:r>
        <w:t>bcryptjs</w:t>
      </w:r>
      <w:proofErr w:type="spellEnd"/>
      <w:r>
        <w:t>) avec sel unique par mot de passe, facteur de coût 10, appliqué automatiquement à l'enregistrement (</w:t>
      </w:r>
      <w:proofErr w:type="spellStart"/>
      <w:r>
        <w:t>hook</w:t>
      </w:r>
      <w:proofErr w:type="spellEnd"/>
      <w:r>
        <w:t xml:space="preserve"> de modèle).</w:t>
      </w:r>
    </w:p>
    <w:p w:rsidR="003333AC" w:rsidRDefault="00000000" w:rsidP="008C06DF">
      <w:pPr>
        <w:pStyle w:val="Paragraphedeliste"/>
        <w:numPr>
          <w:ilvl w:val="0"/>
          <w:numId w:val="2"/>
        </w:numPr>
        <w:spacing w:after="60" w:line="264" w:lineRule="auto"/>
        <w:jc w:val="both"/>
      </w:pPr>
      <w:r>
        <w:t xml:space="preserve">Les mots de passe ne sont jamais stockés ni renvoyés en clair ; ils sont systématiquement retirés des réponses API (portée « </w:t>
      </w:r>
      <w:proofErr w:type="spellStart"/>
      <w:r>
        <w:t>withPassword</w:t>
      </w:r>
      <w:proofErr w:type="spellEnd"/>
      <w:r>
        <w:t xml:space="preserve"> » dédiée à la seule vérification).</w:t>
      </w:r>
    </w:p>
    <w:p w:rsidR="003333AC" w:rsidRDefault="00000000" w:rsidP="008C06DF">
      <w:pPr>
        <w:pStyle w:val="Paragraphedeliste"/>
        <w:numPr>
          <w:ilvl w:val="0"/>
          <w:numId w:val="2"/>
        </w:numPr>
        <w:spacing w:after="60" w:line="264" w:lineRule="auto"/>
        <w:jc w:val="both"/>
      </w:pPr>
      <w:r>
        <w:t xml:space="preserve">Vérification par comparaison </w:t>
      </w:r>
      <w:proofErr w:type="spellStart"/>
      <w:r>
        <w:t>bcrypt</w:t>
      </w:r>
      <w:proofErr w:type="spellEnd"/>
      <w:r>
        <w:t xml:space="preserve"> à débit constant (résistance au timing).</w:t>
      </w:r>
    </w:p>
    <w:p w:rsidR="008C06DF" w:rsidRDefault="008C06DF" w:rsidP="008C06DF">
      <w:pPr>
        <w:spacing w:after="60" w:line="264" w:lineRule="auto"/>
        <w:jc w:val="both"/>
      </w:pPr>
    </w:p>
    <w:p w:rsidR="008C06DF" w:rsidRDefault="008C06DF" w:rsidP="008C06DF">
      <w:pPr>
        <w:spacing w:after="60" w:line="264" w:lineRule="auto"/>
        <w:jc w:val="both"/>
      </w:pPr>
    </w:p>
    <w:p w:rsidR="008C06DF" w:rsidRDefault="008C06DF" w:rsidP="008C06DF">
      <w:pPr>
        <w:spacing w:after="60" w:line="264" w:lineRule="auto"/>
        <w:jc w:val="both"/>
      </w:pPr>
    </w:p>
    <w:p w:rsidR="003333AC" w:rsidRDefault="00000000" w:rsidP="008C06DF">
      <w:pPr>
        <w:pStyle w:val="Titre2"/>
        <w:jc w:val="both"/>
      </w:pPr>
      <w:bookmarkStart w:id="11" w:name="_Toc232669013"/>
      <w:r>
        <w:lastRenderedPageBreak/>
        <w:t>5.3 Autorisation et séparation des rôles</w:t>
      </w:r>
      <w:bookmarkEnd w:id="11"/>
    </w:p>
    <w:p w:rsidR="003333AC" w:rsidRDefault="00000000" w:rsidP="008C06DF">
      <w:pPr>
        <w:spacing w:after="120" w:line="276" w:lineRule="auto"/>
        <w:jc w:val="both"/>
      </w:pPr>
      <w:r>
        <w:t>Le contrôle d'accès distingue deux notions complémentaires :</w:t>
      </w:r>
    </w:p>
    <w:p w:rsidR="003333AC" w:rsidRDefault="00000000" w:rsidP="008C06DF">
      <w:pPr>
        <w:pStyle w:val="Paragraphedeliste"/>
        <w:numPr>
          <w:ilvl w:val="0"/>
          <w:numId w:val="2"/>
        </w:numPr>
        <w:spacing w:after="60" w:line="264" w:lineRule="auto"/>
        <w:jc w:val="both"/>
      </w:pPr>
      <w:r>
        <w:t xml:space="preserve">Le </w:t>
      </w:r>
      <w:r>
        <w:rPr>
          <w:b/>
          <w:bCs/>
        </w:rPr>
        <w:t>rôle de compte</w:t>
      </w:r>
      <w:r>
        <w:t xml:space="preserve"> (droit d'accès technique) : user, </w:t>
      </w:r>
      <w:proofErr w:type="spellStart"/>
      <w:r>
        <w:t>validator</w:t>
      </w:r>
      <w:proofErr w:type="spellEnd"/>
      <w:r>
        <w:t xml:space="preserve">, </w:t>
      </w:r>
      <w:proofErr w:type="spellStart"/>
      <w:r>
        <w:t>director</w:t>
      </w:r>
      <w:proofErr w:type="spellEnd"/>
      <w:r>
        <w:t xml:space="preserve">, admin, gardien, </w:t>
      </w:r>
      <w:proofErr w:type="spellStart"/>
      <w:r>
        <w:t>agent_accueil_PHP</w:t>
      </w:r>
      <w:proofErr w:type="spellEnd"/>
      <w:r>
        <w:t xml:space="preserve">, </w:t>
      </w:r>
      <w:proofErr w:type="spellStart"/>
      <w:r>
        <w:t>agent_accueil_normal</w:t>
      </w:r>
      <w:proofErr w:type="spellEnd"/>
      <w:r>
        <w:t xml:space="preserve">, </w:t>
      </w:r>
      <w:proofErr w:type="spellStart"/>
      <w:r>
        <w:t>chef_de_service</w:t>
      </w:r>
      <w:proofErr w:type="spellEnd"/>
      <w:r>
        <w:t>, caissier.</w:t>
      </w:r>
    </w:p>
    <w:p w:rsidR="003333AC" w:rsidRDefault="00000000" w:rsidP="008C06DF">
      <w:pPr>
        <w:pStyle w:val="Paragraphedeliste"/>
        <w:numPr>
          <w:ilvl w:val="0"/>
          <w:numId w:val="2"/>
        </w:numPr>
        <w:spacing w:after="60" w:line="264" w:lineRule="auto"/>
        <w:jc w:val="both"/>
      </w:pPr>
      <w:r>
        <w:t xml:space="preserve">Les </w:t>
      </w:r>
      <w:r>
        <w:rPr>
          <w:b/>
          <w:bCs/>
        </w:rPr>
        <w:t>postes organisationnels</w:t>
      </w:r>
      <w:r>
        <w:t xml:space="preserve"> assignables (fonctions métier) : comptable, DG, RH, DDS, DS, médecin chef, chef de pôle, achat — attribuables à une ou plusieurs personnes depuis l'administration.</w:t>
      </w:r>
    </w:p>
    <w:p w:rsidR="003333AC" w:rsidRDefault="00000000" w:rsidP="008C06DF">
      <w:pPr>
        <w:pStyle w:val="Paragraphedeliste"/>
        <w:numPr>
          <w:ilvl w:val="0"/>
          <w:numId w:val="2"/>
        </w:numPr>
        <w:spacing w:after="60" w:line="264" w:lineRule="auto"/>
        <w:jc w:val="both"/>
      </w:pPr>
      <w:r>
        <w:t xml:space="preserve">Chaque route sensible est protégée par </w:t>
      </w:r>
      <w:proofErr w:type="spellStart"/>
      <w:r>
        <w:rPr>
          <w:rFonts w:ascii="Consolas" w:eastAsia="Consolas" w:hAnsi="Consolas" w:cs="Consolas"/>
          <w:sz w:val="19"/>
          <w:szCs w:val="19"/>
        </w:rPr>
        <w:t>authorize</w:t>
      </w:r>
      <w:proofErr w:type="spellEnd"/>
      <w:r>
        <w:rPr>
          <w:rFonts w:ascii="Consolas" w:eastAsia="Consolas" w:hAnsi="Consolas" w:cs="Consolas"/>
          <w:sz w:val="19"/>
          <w:szCs w:val="19"/>
        </w:rPr>
        <w:t>(...rôles)</w:t>
      </w:r>
      <w:r>
        <w:t xml:space="preserve"> : l'accès est refusé si le rôle ne correspond pas.</w:t>
      </w:r>
    </w:p>
    <w:p w:rsidR="003333AC" w:rsidRDefault="00000000" w:rsidP="008C06DF">
      <w:pPr>
        <w:pStyle w:val="Paragraphedeliste"/>
        <w:numPr>
          <w:ilvl w:val="0"/>
          <w:numId w:val="2"/>
        </w:numPr>
        <w:spacing w:after="60" w:line="264" w:lineRule="auto"/>
        <w:jc w:val="both"/>
      </w:pPr>
      <w:r>
        <w:t xml:space="preserve">Prévention de l'élévation de privilèges : l'inscription publique force le rôle « user ». </w:t>
      </w:r>
      <w:r>
        <w:rPr>
          <w:b/>
          <w:bCs/>
        </w:rPr>
        <w:t>Seul un administrateur</w:t>
      </w:r>
      <w:r>
        <w:t xml:space="preserve"> peut attribuer un rôle privilégié.</w:t>
      </w:r>
    </w:p>
    <w:p w:rsidR="003333AC" w:rsidRDefault="00000000" w:rsidP="008C06DF">
      <w:pPr>
        <w:pStyle w:val="Titre2"/>
        <w:jc w:val="both"/>
      </w:pPr>
      <w:bookmarkStart w:id="12" w:name="_Toc232669014"/>
      <w:r>
        <w:t>5.4 Traçabilité (journal d'audit)</w:t>
      </w:r>
      <w:bookmarkEnd w:id="12"/>
    </w:p>
    <w:p w:rsidR="003333AC" w:rsidRDefault="00000000" w:rsidP="008C06DF">
      <w:pPr>
        <w:pStyle w:val="Paragraphedeliste"/>
        <w:numPr>
          <w:ilvl w:val="0"/>
          <w:numId w:val="2"/>
        </w:numPr>
        <w:spacing w:after="60" w:line="264" w:lineRule="auto"/>
        <w:jc w:val="both"/>
      </w:pPr>
      <w:r>
        <w:t>Un journal d'audit enregistre les actions sensibles : type d'action, ressource, identifiant utilisateur, adresse IP, agent utilisateur et horodatage.</w:t>
      </w:r>
    </w:p>
    <w:p w:rsidR="003333AC" w:rsidRDefault="00000000" w:rsidP="008C06DF">
      <w:pPr>
        <w:pStyle w:val="Paragraphedeliste"/>
        <w:numPr>
          <w:ilvl w:val="0"/>
          <w:numId w:val="2"/>
        </w:numPr>
        <w:spacing w:after="60" w:line="264" w:lineRule="auto"/>
        <w:jc w:val="both"/>
      </w:pPr>
      <w:r>
        <w:t>Les connexions sont auditées. Le journal est consultable par l'administration.</w:t>
      </w:r>
    </w:p>
    <w:p w:rsidR="003333AC" w:rsidRDefault="00000000" w:rsidP="008C06DF">
      <w:pPr>
        <w:pStyle w:val="Titre2"/>
        <w:jc w:val="both"/>
      </w:pPr>
      <w:bookmarkStart w:id="13" w:name="_Toc232669015"/>
      <w:r>
        <w:t>5.5 Transport et réseau</w:t>
      </w:r>
      <w:bookmarkEnd w:id="13"/>
    </w:p>
    <w:p w:rsidR="003333AC" w:rsidRDefault="00000000" w:rsidP="008C06DF">
      <w:pPr>
        <w:pStyle w:val="Paragraphedeliste"/>
        <w:numPr>
          <w:ilvl w:val="0"/>
          <w:numId w:val="2"/>
        </w:numPr>
        <w:spacing w:after="60" w:line="264" w:lineRule="auto"/>
        <w:jc w:val="both"/>
      </w:pPr>
      <w:r>
        <w:t xml:space="preserve">Chiffrement </w:t>
      </w:r>
      <w:r>
        <w:rPr>
          <w:b/>
          <w:bCs/>
        </w:rPr>
        <w:t>TLS/HTTPS</w:t>
      </w:r>
      <w:r>
        <w:t xml:space="preserve"> assuré par </w:t>
      </w:r>
      <w:proofErr w:type="spellStart"/>
      <w:r>
        <w:t>nginx</w:t>
      </w:r>
      <w:proofErr w:type="spellEnd"/>
      <w:r>
        <w:t xml:space="preserve">, à l'aide d'une </w:t>
      </w:r>
      <w:r>
        <w:rPr>
          <w:b/>
          <w:bCs/>
        </w:rPr>
        <w:t>autorité de certification interne</w:t>
      </w:r>
      <w:r>
        <w:t xml:space="preserve"> (CA d'entreprise) émettant un certificat pour le nom de domaine interne (</w:t>
      </w:r>
      <w:proofErr w:type="spellStart"/>
      <w:r>
        <w:t>ged.hsjm.local</w:t>
      </w:r>
      <w:proofErr w:type="spellEnd"/>
      <w:r>
        <w:t>) et l'adresse IP du serveur (SAN).</w:t>
      </w:r>
    </w:p>
    <w:p w:rsidR="003333AC" w:rsidRDefault="00000000" w:rsidP="008C06DF">
      <w:pPr>
        <w:pStyle w:val="Paragraphedeliste"/>
        <w:numPr>
          <w:ilvl w:val="0"/>
          <w:numId w:val="2"/>
        </w:numPr>
        <w:spacing w:after="60" w:line="264" w:lineRule="auto"/>
        <w:jc w:val="both"/>
      </w:pPr>
      <w:r>
        <w:t>Architecture en conteneurs sur réseau privé : surface d'exposition limitée au proxy et à l'éditeur de documents.</w:t>
      </w:r>
    </w:p>
    <w:p w:rsidR="003333AC" w:rsidRDefault="00000000" w:rsidP="008C06DF">
      <w:pPr>
        <w:pStyle w:val="Paragraphedeliste"/>
        <w:numPr>
          <w:ilvl w:val="0"/>
          <w:numId w:val="2"/>
        </w:numPr>
        <w:spacing w:after="60" w:line="264" w:lineRule="auto"/>
        <w:jc w:val="both"/>
      </w:pPr>
      <w:r>
        <w:t xml:space="preserve">Politique </w:t>
      </w:r>
      <w:r>
        <w:rPr>
          <w:b/>
          <w:bCs/>
        </w:rPr>
        <w:t>CORS</w:t>
      </w:r>
      <w:r>
        <w:t xml:space="preserve"> restreinte : même origine, origines fixes déclarées et plages d'adresses IP privées (LAN) de l'établissement.</w:t>
      </w:r>
    </w:p>
    <w:p w:rsidR="003333AC" w:rsidRDefault="00000000" w:rsidP="008C06DF">
      <w:pPr>
        <w:pStyle w:val="Titre2"/>
        <w:jc w:val="both"/>
      </w:pPr>
      <w:bookmarkStart w:id="14" w:name="_Toc232669016"/>
      <w:r>
        <w:t>5.6 Validation des entrées et des fichiers</w:t>
      </w:r>
      <w:bookmarkEnd w:id="14"/>
    </w:p>
    <w:p w:rsidR="003333AC" w:rsidRDefault="00000000" w:rsidP="008C06DF">
      <w:pPr>
        <w:pStyle w:val="Paragraphedeliste"/>
        <w:numPr>
          <w:ilvl w:val="0"/>
          <w:numId w:val="2"/>
        </w:numPr>
        <w:spacing w:after="60" w:line="264" w:lineRule="auto"/>
        <w:jc w:val="both"/>
      </w:pPr>
      <w:r>
        <w:t>Import de fichiers contrôlé (</w:t>
      </w:r>
      <w:proofErr w:type="spellStart"/>
      <w:r>
        <w:t>multer</w:t>
      </w:r>
      <w:proofErr w:type="spellEnd"/>
      <w:r>
        <w:t>) : liste blanche de types (PDF, Word, JPEG, PNG) et limite de taille (50 Mo).</w:t>
      </w:r>
    </w:p>
    <w:p w:rsidR="003333AC" w:rsidRDefault="00000000" w:rsidP="008C06DF">
      <w:pPr>
        <w:pStyle w:val="Paragraphedeliste"/>
        <w:numPr>
          <w:ilvl w:val="0"/>
          <w:numId w:val="2"/>
        </w:numPr>
        <w:spacing w:after="60" w:line="264" w:lineRule="auto"/>
        <w:jc w:val="both"/>
      </w:pPr>
      <w:r>
        <w:t>Taille des corps de requête plafonnée (50 Mo) pour limiter les abus.</w:t>
      </w:r>
    </w:p>
    <w:p w:rsidR="003333AC" w:rsidRDefault="00000000" w:rsidP="008C06DF">
      <w:pPr>
        <w:pStyle w:val="Paragraphedeliste"/>
        <w:numPr>
          <w:ilvl w:val="0"/>
          <w:numId w:val="2"/>
        </w:numPr>
        <w:spacing w:after="60" w:line="264" w:lineRule="auto"/>
        <w:jc w:val="both"/>
      </w:pPr>
      <w:r>
        <w:t>Désinfection des contenus riches côté frontend (purification HTML) pour les rendus.</w:t>
      </w:r>
    </w:p>
    <w:p w:rsidR="003333AC" w:rsidRDefault="00000000" w:rsidP="008C06DF">
      <w:pPr>
        <w:pStyle w:val="Titre2"/>
        <w:jc w:val="both"/>
      </w:pPr>
      <w:bookmarkStart w:id="15" w:name="_Toc232669017"/>
      <w:r>
        <w:t>5.7 Gestion des secrets</w:t>
      </w:r>
      <w:bookmarkEnd w:id="15"/>
    </w:p>
    <w:p w:rsidR="003333AC" w:rsidRDefault="00000000" w:rsidP="008C06DF">
      <w:pPr>
        <w:pStyle w:val="Paragraphedeliste"/>
        <w:numPr>
          <w:ilvl w:val="0"/>
          <w:numId w:val="2"/>
        </w:numPr>
        <w:spacing w:after="60" w:line="264" w:lineRule="auto"/>
        <w:jc w:val="both"/>
      </w:pPr>
      <w:r>
        <w:t>Secrets (JWT, identifiants base, clé API IA) fournis par variables d'environnement, dans un fichier .</w:t>
      </w:r>
      <w:proofErr w:type="spellStart"/>
      <w:r>
        <w:t>env</w:t>
      </w:r>
      <w:proofErr w:type="spellEnd"/>
      <w:r>
        <w:t xml:space="preserve"> non versionné.</w:t>
      </w:r>
    </w:p>
    <w:p w:rsidR="003333AC" w:rsidRDefault="00000000" w:rsidP="008C06DF">
      <w:pPr>
        <w:pStyle w:val="Paragraphedeliste"/>
        <w:numPr>
          <w:ilvl w:val="0"/>
          <w:numId w:val="2"/>
        </w:numPr>
        <w:spacing w:after="60" w:line="264" w:lineRule="auto"/>
        <w:jc w:val="both"/>
      </w:pPr>
      <w:r>
        <w:t xml:space="preserve">La clé API d'IA est strictement </w:t>
      </w:r>
      <w:r>
        <w:rPr>
          <w:b/>
          <w:bCs/>
        </w:rPr>
        <w:t>côté serveur</w:t>
      </w:r>
      <w:r>
        <w:t xml:space="preserve"> : elle n'est jamais exposée au navigateur ni incluse dans le bundle frontend.</w:t>
      </w:r>
    </w:p>
    <w:p w:rsidR="003333AC" w:rsidRDefault="00000000" w:rsidP="008C06DF">
      <w:pPr>
        <w:pStyle w:val="Titre1"/>
        <w:jc w:val="both"/>
      </w:pPr>
      <w:bookmarkStart w:id="16" w:name="_Toc232669018"/>
      <w:r>
        <w:t>6. Gestion et archivage des documents</w:t>
      </w:r>
      <w:bookmarkEnd w:id="16"/>
    </w:p>
    <w:p w:rsidR="003333AC" w:rsidRDefault="00000000" w:rsidP="008C06DF">
      <w:pPr>
        <w:pStyle w:val="Titre2"/>
        <w:jc w:val="both"/>
      </w:pPr>
      <w:bookmarkStart w:id="17" w:name="_Toc232669019"/>
      <w:r>
        <w:t>6.1 Cycle de vie d'un document</w:t>
      </w:r>
      <w:bookmarkEnd w:id="17"/>
    </w:p>
    <w:p w:rsidR="003333AC" w:rsidRDefault="00000000" w:rsidP="008C06DF">
      <w:pPr>
        <w:pStyle w:val="Paragraphedeliste"/>
        <w:numPr>
          <w:ilvl w:val="0"/>
          <w:numId w:val="3"/>
        </w:numPr>
        <w:spacing w:after="60" w:line="264" w:lineRule="auto"/>
        <w:jc w:val="both"/>
      </w:pPr>
      <w:r>
        <w:t>Création/Import : par téléversement d'un fichier ou génération depuis un modèle (PDF normalisé).</w:t>
      </w:r>
    </w:p>
    <w:p w:rsidR="003333AC" w:rsidRDefault="00000000" w:rsidP="008C06DF">
      <w:pPr>
        <w:pStyle w:val="Paragraphedeliste"/>
        <w:numPr>
          <w:ilvl w:val="0"/>
          <w:numId w:val="3"/>
        </w:numPr>
        <w:spacing w:after="60" w:line="264" w:lineRule="auto"/>
        <w:jc w:val="both"/>
      </w:pPr>
      <w:r>
        <w:lastRenderedPageBreak/>
        <w:t>Catégorisation : association à une catégorie (type de document) déterminant les droits et le circuit.</w:t>
      </w:r>
    </w:p>
    <w:p w:rsidR="003333AC" w:rsidRDefault="00000000" w:rsidP="008C06DF">
      <w:pPr>
        <w:pStyle w:val="Paragraphedeliste"/>
        <w:numPr>
          <w:ilvl w:val="0"/>
          <w:numId w:val="3"/>
        </w:numPr>
        <w:spacing w:after="60" w:line="264" w:lineRule="auto"/>
        <w:jc w:val="both"/>
      </w:pPr>
      <w:r>
        <w:t>Validation (workflow) : circulation auprès des validateurs successifs ; signatures et cachets importés automatiquement.</w:t>
      </w:r>
    </w:p>
    <w:p w:rsidR="003333AC" w:rsidRDefault="00000000" w:rsidP="008C06DF">
      <w:pPr>
        <w:pStyle w:val="Paragraphedeliste"/>
        <w:numPr>
          <w:ilvl w:val="0"/>
          <w:numId w:val="3"/>
        </w:numPr>
        <w:spacing w:after="60" w:line="264" w:lineRule="auto"/>
        <w:jc w:val="both"/>
      </w:pPr>
      <w:r>
        <w:t xml:space="preserve">Consultation/Édition : prévisualisation et édition collaborative via </w:t>
      </w:r>
      <w:proofErr w:type="spellStart"/>
      <w:r>
        <w:t>OnlyOffice</w:t>
      </w:r>
      <w:proofErr w:type="spellEnd"/>
      <w:r>
        <w:t>.</w:t>
      </w:r>
    </w:p>
    <w:p w:rsidR="003333AC" w:rsidRDefault="00000000" w:rsidP="008C06DF">
      <w:pPr>
        <w:pStyle w:val="Paragraphedeliste"/>
        <w:numPr>
          <w:ilvl w:val="0"/>
          <w:numId w:val="3"/>
        </w:numPr>
        <w:spacing w:after="60" w:line="264" w:lineRule="auto"/>
        <w:jc w:val="both"/>
      </w:pPr>
      <w:r>
        <w:t>Archivage : classement et conservation, avec possibilité de recherche et d'export.</w:t>
      </w:r>
    </w:p>
    <w:p w:rsidR="003333AC" w:rsidRDefault="00000000" w:rsidP="008C06DF">
      <w:pPr>
        <w:pStyle w:val="Titre2"/>
        <w:jc w:val="both"/>
      </w:pPr>
      <w:bookmarkStart w:id="18" w:name="_Toc232669020"/>
      <w:r>
        <w:t>6.2 Archivage</w:t>
      </w:r>
      <w:bookmarkEnd w:id="18"/>
    </w:p>
    <w:p w:rsidR="003333AC" w:rsidRDefault="00000000" w:rsidP="008C06DF">
      <w:pPr>
        <w:pStyle w:val="Paragraphedeliste"/>
        <w:numPr>
          <w:ilvl w:val="0"/>
          <w:numId w:val="2"/>
        </w:numPr>
        <w:spacing w:after="60" w:line="264" w:lineRule="auto"/>
        <w:jc w:val="both"/>
      </w:pPr>
      <w:r>
        <w:t>Les pièces validées et les justificatifs (ex. factures importées) sont conservés et restent consultables/archivables au besoin.</w:t>
      </w:r>
    </w:p>
    <w:p w:rsidR="003333AC" w:rsidRDefault="00000000" w:rsidP="008C06DF">
      <w:pPr>
        <w:pStyle w:val="Paragraphedeliste"/>
        <w:numPr>
          <w:ilvl w:val="0"/>
          <w:numId w:val="2"/>
        </w:numPr>
        <w:spacing w:after="60" w:line="264" w:lineRule="auto"/>
        <w:jc w:val="both"/>
      </w:pPr>
      <w:r>
        <w:t>Les documents sont reliés à leurs métadonnées (catégorie, auteur, statut, dates) et, le cas échéant, aux enregistrements métier associés (ex. ligne de facture PHP).</w:t>
      </w:r>
    </w:p>
    <w:p w:rsidR="003333AC" w:rsidRDefault="00000000" w:rsidP="008C06DF">
      <w:pPr>
        <w:pStyle w:val="Paragraphedeliste"/>
        <w:numPr>
          <w:ilvl w:val="0"/>
          <w:numId w:val="2"/>
        </w:numPr>
        <w:spacing w:after="60" w:line="264" w:lineRule="auto"/>
        <w:jc w:val="both"/>
      </w:pPr>
      <w:r>
        <w:t>Recherche transversale (y compris liens profonds vers un document précis) et journal des actions.</w:t>
      </w:r>
    </w:p>
    <w:p w:rsidR="003333AC" w:rsidRDefault="00000000" w:rsidP="008C06DF">
      <w:pPr>
        <w:pStyle w:val="Titre1"/>
        <w:jc w:val="both"/>
      </w:pPr>
      <w:bookmarkStart w:id="19" w:name="_Toc232669021"/>
      <w:r>
        <w:t>7. Module PHP</w:t>
      </w:r>
      <w:bookmarkEnd w:id="19"/>
    </w:p>
    <w:p w:rsidR="003333AC" w:rsidRDefault="00000000" w:rsidP="008C06DF">
      <w:pPr>
        <w:spacing w:after="120" w:line="276" w:lineRule="auto"/>
        <w:jc w:val="both"/>
      </w:pPr>
      <w:r>
        <w:t>Le module PHP regroupe les fonctions propres au pôle : enregistrement et suivi des patients, consultations, rendez-vous, statistiques, et — objet principal de cette évaluation — la gestion des factures des prestataires avec reconnaissance documentaire par IA.</w:t>
      </w:r>
    </w:p>
    <w:p w:rsidR="003333AC" w:rsidRDefault="00000000" w:rsidP="008C06DF">
      <w:pPr>
        <w:pStyle w:val="Paragraphedeliste"/>
        <w:numPr>
          <w:ilvl w:val="0"/>
          <w:numId w:val="2"/>
        </w:numPr>
        <w:spacing w:after="60" w:line="264" w:lineRule="auto"/>
        <w:jc w:val="both"/>
      </w:pPr>
      <w:r>
        <w:t>Accès réservé aux profils habilités (administrateur et agent d'accueil PHP) via le contrôle d'autorisation décrit en section 5.3.</w:t>
      </w:r>
    </w:p>
    <w:p w:rsidR="003333AC" w:rsidRDefault="00000000" w:rsidP="008C06DF">
      <w:pPr>
        <w:pStyle w:val="Paragraphedeliste"/>
        <w:numPr>
          <w:ilvl w:val="0"/>
          <w:numId w:val="2"/>
        </w:numPr>
        <w:spacing w:after="60" w:line="264" w:lineRule="auto"/>
        <w:jc w:val="both"/>
      </w:pPr>
      <w:r>
        <w:t>Le module est accessible depuis la barre de navigation (section « Applications »).</w:t>
      </w:r>
    </w:p>
    <w:p w:rsidR="003333AC" w:rsidRDefault="00000000" w:rsidP="008C06DF">
      <w:pPr>
        <w:pStyle w:val="Titre1"/>
        <w:jc w:val="both"/>
      </w:pPr>
      <w:bookmarkStart w:id="20" w:name="_Toc232669022"/>
      <w:r>
        <w:t>8. Module Facture PHP — reconnaissance par IA</w:t>
      </w:r>
      <w:bookmarkEnd w:id="20"/>
    </w:p>
    <w:p w:rsidR="003333AC" w:rsidRDefault="00000000" w:rsidP="008C06DF">
      <w:pPr>
        <w:spacing w:after="120" w:line="276" w:lineRule="auto"/>
        <w:jc w:val="both"/>
      </w:pPr>
      <w:r>
        <w:t>Ce module répond à un besoin précis du secrétariat PHP : à la réception d'une facture/proforma d'un prestataire (mises en page hétérogènes d'un fournisseur à l'autre), l'agent la numérise, l'importe dans la GED, lui attribue un numéro, et les informations clés doivent être saisies dans un tableau de suivi (équivalent de l'ancien fichier Excel). L'application automatise cette saisie.</w:t>
      </w:r>
    </w:p>
    <w:p w:rsidR="003333AC" w:rsidRDefault="00000000" w:rsidP="008C06DF">
      <w:pPr>
        <w:pStyle w:val="Titre2"/>
        <w:jc w:val="both"/>
      </w:pPr>
      <w:bookmarkStart w:id="21" w:name="_Toc232669023"/>
      <w:r>
        <w:t>8.1 Données extraites automatiquement</w:t>
      </w:r>
      <w:bookmarkEnd w:id="2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3760"/>
        <w:gridCol w:w="2600"/>
      </w:tblGrid>
      <w:tr w:rsidR="003333AC">
        <w:tblPrEx>
          <w:tblCellMar>
            <w:top w:w="0" w:type="dxa"/>
            <w:bottom w:w="0" w:type="dxa"/>
          </w:tblCellMar>
        </w:tblPrEx>
        <w:trPr>
          <w:tblHeader/>
        </w:trPr>
        <w:tc>
          <w:tcPr>
            <w:tcW w:w="30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Champ</w:t>
            </w:r>
          </w:p>
        </w:tc>
        <w:tc>
          <w:tcPr>
            <w:tcW w:w="37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Origine</w:t>
            </w:r>
          </w:p>
        </w:tc>
        <w:tc>
          <w:tcPr>
            <w:tcW w:w="26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Saisie</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Fournisseur (désignation)</w:t>
            </w:r>
          </w:p>
        </w:tc>
        <w:tc>
          <w:tcPr>
            <w:tcW w:w="3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Lu sur la facture</w:t>
            </w:r>
          </w:p>
        </w:tc>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b/>
                <w:bCs/>
                <w:color w:val="000000"/>
                <w:sz w:val="19"/>
                <w:szCs w:val="19"/>
              </w:rPr>
              <w:t>IA</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 de la facture</w:t>
            </w:r>
          </w:p>
        </w:tc>
        <w:tc>
          <w:tcPr>
            <w:tcW w:w="3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Lue sur la facture</w:t>
            </w:r>
          </w:p>
        </w:tc>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b/>
                <w:bCs/>
                <w:color w:val="000000"/>
                <w:sz w:val="19"/>
                <w:szCs w:val="19"/>
              </w:rPr>
              <w:t>IA</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 de facture</w:t>
            </w:r>
          </w:p>
        </w:tc>
        <w:tc>
          <w:tcPr>
            <w:tcW w:w="3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Lu sur la facture</w:t>
            </w:r>
          </w:p>
        </w:tc>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b/>
                <w:bCs/>
                <w:color w:val="000000"/>
                <w:sz w:val="19"/>
                <w:szCs w:val="19"/>
              </w:rPr>
              <w:t>IA</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Montant total</w:t>
            </w:r>
          </w:p>
        </w:tc>
        <w:tc>
          <w:tcPr>
            <w:tcW w:w="3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Lu sur la facture</w:t>
            </w:r>
          </w:p>
        </w:tc>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b/>
                <w:bCs/>
                <w:color w:val="000000"/>
                <w:sz w:val="19"/>
                <w:szCs w:val="19"/>
              </w:rPr>
              <w:t>IA</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 d'ordre</w:t>
            </w:r>
          </w:p>
        </w:tc>
        <w:tc>
          <w:tcPr>
            <w:tcW w:w="3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Séquence automatique</w:t>
            </w:r>
          </w:p>
        </w:tc>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Système</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 de réception</w:t>
            </w:r>
          </w:p>
        </w:tc>
        <w:tc>
          <w:tcPr>
            <w:tcW w:w="37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 du jour</w:t>
            </w:r>
          </w:p>
        </w:tc>
        <w:tc>
          <w:tcPr>
            <w:tcW w:w="26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Système / agent</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 comptable (N° C)</w:t>
            </w:r>
          </w:p>
        </w:tc>
        <w:tc>
          <w:tcPr>
            <w:tcW w:w="37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Code interne</w:t>
            </w:r>
          </w:p>
        </w:tc>
        <w:tc>
          <w:tcPr>
            <w:tcW w:w="26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Agent</w:t>
            </w:r>
          </w:p>
        </w:tc>
      </w:tr>
    </w:tbl>
    <w:p w:rsidR="003333AC" w:rsidRDefault="00000000" w:rsidP="008C06DF">
      <w:pPr>
        <w:pStyle w:val="Titre2"/>
        <w:jc w:val="both"/>
      </w:pPr>
      <w:bookmarkStart w:id="22" w:name="_Toc232669024"/>
      <w:r>
        <w:lastRenderedPageBreak/>
        <w:t>8.2 Chaîne de traitement</w:t>
      </w:r>
      <w:bookmarkEnd w:id="22"/>
    </w:p>
    <w:p w:rsidR="003333AC" w:rsidRDefault="00000000" w:rsidP="008C06DF">
      <w:pPr>
        <w:pStyle w:val="Paragraphedeliste"/>
        <w:numPr>
          <w:ilvl w:val="0"/>
          <w:numId w:val="3"/>
        </w:numPr>
        <w:spacing w:after="60" w:line="264" w:lineRule="auto"/>
        <w:jc w:val="both"/>
      </w:pPr>
      <w:r>
        <w:t>L'agent importe la pièce numérisée (PDF ou image) via le bouton « Importer une facture ».</w:t>
      </w:r>
    </w:p>
    <w:p w:rsidR="003333AC" w:rsidRDefault="00000000" w:rsidP="008C06DF">
      <w:pPr>
        <w:pStyle w:val="Paragraphedeliste"/>
        <w:numPr>
          <w:ilvl w:val="0"/>
          <w:numId w:val="3"/>
        </w:numPr>
        <w:spacing w:after="60" w:line="264" w:lineRule="auto"/>
        <w:jc w:val="both"/>
      </w:pPr>
      <w:r>
        <w:t>Le backend archive immédiatement la pièce dans la GED (catégorie « Facture PHP »).</w:t>
      </w:r>
    </w:p>
    <w:p w:rsidR="003333AC" w:rsidRDefault="00000000" w:rsidP="008C06DF">
      <w:pPr>
        <w:pStyle w:val="Paragraphedeliste"/>
        <w:numPr>
          <w:ilvl w:val="0"/>
          <w:numId w:val="3"/>
        </w:numPr>
        <w:spacing w:after="60" w:line="264" w:lineRule="auto"/>
        <w:jc w:val="both"/>
      </w:pPr>
      <w:r>
        <w:t xml:space="preserve">La pièce est transmise au modèle d'IA (API </w:t>
      </w:r>
      <w:proofErr w:type="spellStart"/>
      <w:r>
        <w:t>Anthropic</w:t>
      </w:r>
      <w:proofErr w:type="spellEnd"/>
      <w:r>
        <w:t xml:space="preserve"> Claude, capacité « vision ») via une requête HTTPS sécurisée.</w:t>
      </w:r>
    </w:p>
    <w:p w:rsidR="003333AC" w:rsidRDefault="00000000" w:rsidP="008C06DF">
      <w:pPr>
        <w:pStyle w:val="Paragraphedeliste"/>
        <w:numPr>
          <w:ilvl w:val="0"/>
          <w:numId w:val="3"/>
        </w:numPr>
        <w:spacing w:after="60" w:line="264" w:lineRule="auto"/>
        <w:jc w:val="both"/>
      </w:pPr>
      <w:r>
        <w:t>Le modèle renvoie un JSON structuré et strict (fournisseur, date, n° de facture, montant, devise, indice de confiance).</w:t>
      </w:r>
    </w:p>
    <w:p w:rsidR="003333AC" w:rsidRDefault="00000000" w:rsidP="008C06DF">
      <w:pPr>
        <w:pStyle w:val="Paragraphedeliste"/>
        <w:numPr>
          <w:ilvl w:val="0"/>
          <w:numId w:val="3"/>
        </w:numPr>
        <w:spacing w:after="60" w:line="264" w:lineRule="auto"/>
        <w:jc w:val="both"/>
      </w:pPr>
      <w:r>
        <w:t xml:space="preserve">Le tableau de saisie est </w:t>
      </w:r>
      <w:proofErr w:type="spellStart"/>
      <w:r>
        <w:t>pré-rempli</w:t>
      </w:r>
      <w:proofErr w:type="spellEnd"/>
      <w:r>
        <w:t xml:space="preserve"> ; l'agent vérifie/corrige et complète le N° comptable.</w:t>
      </w:r>
    </w:p>
    <w:p w:rsidR="003333AC" w:rsidRDefault="00000000" w:rsidP="008C06DF">
      <w:pPr>
        <w:pStyle w:val="Paragraphedeliste"/>
        <w:numPr>
          <w:ilvl w:val="0"/>
          <w:numId w:val="3"/>
        </w:numPr>
        <w:spacing w:after="60" w:line="264" w:lineRule="auto"/>
        <w:jc w:val="both"/>
      </w:pPr>
      <w:r>
        <w:t>À l'enregistrement, la ligne est persistée (n° d'ordre attribué automatiquement) et reliée à la pièce archivée.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9360"/>
      </w:tblGrid>
      <w:tr w:rsidR="003333AC">
        <w:tblPrEx>
          <w:tblCellMar>
            <w:top w:w="0" w:type="dxa"/>
            <w:bottom w:w="0" w:type="dxa"/>
          </w:tblCellMar>
        </w:tblPrEx>
        <w:tc>
          <w:tcPr>
            <w:tcW w:w="9360" w:type="dxa"/>
            <w:shd w:val="clear" w:color="auto" w:fill="E2EFDA"/>
            <w:tcMar>
              <w:top w:w="120" w:type="dxa"/>
              <w:left w:w="160" w:type="dxa"/>
              <w:bottom w:w="120" w:type="dxa"/>
              <w:right w:w="160" w:type="dxa"/>
            </w:tcMar>
          </w:tcPr>
          <w:p w:rsidR="003333AC" w:rsidRDefault="00000000" w:rsidP="008C06DF">
            <w:pPr>
              <w:spacing w:after="80"/>
              <w:jc w:val="both"/>
            </w:pPr>
            <w:r>
              <w:rPr>
                <w:b/>
                <w:bCs/>
              </w:rPr>
              <w:t>Pourquoi de l'IA plutôt qu'un OCR classique</w:t>
            </w:r>
          </w:p>
          <w:p w:rsidR="003333AC" w:rsidRDefault="00000000" w:rsidP="008C06DF">
            <w:pPr>
              <w:spacing w:after="40"/>
              <w:jc w:val="both"/>
            </w:pPr>
            <w:r>
              <w:t xml:space="preserve">Les </w:t>
            </w:r>
            <w:proofErr w:type="spellStart"/>
            <w:r>
              <w:t>proformas</w:t>
            </w:r>
            <w:proofErr w:type="spellEnd"/>
            <w:r>
              <w:t xml:space="preserve"> ont des mises en page différentes par fournisseur. Un OCR à gabarits/expressions régulières est fragile. Le modèle de vision lit la pièce dans sa diversité et renvoie directement des </w:t>
            </w:r>
            <w:r>
              <w:rPr>
                <w:b/>
                <w:bCs/>
              </w:rPr>
              <w:t>champs structurés</w:t>
            </w:r>
            <w:r>
              <w:t>, sans configuration par fournisseur.</w:t>
            </w:r>
          </w:p>
          <w:p w:rsidR="003333AC" w:rsidRDefault="00000000" w:rsidP="008C06DF">
            <w:pPr>
              <w:spacing w:after="40"/>
              <w:jc w:val="both"/>
            </w:pPr>
            <w:r>
              <w:t xml:space="preserve">Validation humaine systématique : </w:t>
            </w:r>
            <w:r>
              <w:rPr>
                <w:b/>
                <w:bCs/>
              </w:rPr>
              <w:t>aucune donnée n'est enregistrée sans contrôle de l'agent</w:t>
            </w:r>
            <w:r>
              <w:t xml:space="preserve"> (l'IA </w:t>
            </w:r>
            <w:proofErr w:type="spellStart"/>
            <w:r>
              <w:t>pré-remplit</w:t>
            </w:r>
            <w:proofErr w:type="spellEnd"/>
            <w:r>
              <w:t>, l'humain valide).</w:t>
            </w:r>
          </w:p>
        </w:tc>
      </w:tr>
    </w:tbl>
    <w:p w:rsidR="003333AC" w:rsidRDefault="00000000" w:rsidP="008C06DF">
      <w:pPr>
        <w:pStyle w:val="Titre2"/>
        <w:jc w:val="both"/>
      </w:pPr>
      <w:bookmarkStart w:id="23" w:name="_Toc232669025"/>
      <w:r>
        <w:t>8.3 Robustesse et qualité</w:t>
      </w:r>
      <w:bookmarkEnd w:id="23"/>
    </w:p>
    <w:p w:rsidR="003333AC" w:rsidRDefault="00000000" w:rsidP="008C06DF">
      <w:pPr>
        <w:pStyle w:val="Paragraphedeliste"/>
        <w:numPr>
          <w:ilvl w:val="0"/>
          <w:numId w:val="2"/>
        </w:numPr>
        <w:spacing w:after="60" w:line="264" w:lineRule="auto"/>
        <w:jc w:val="both"/>
      </w:pPr>
      <w:r>
        <w:t>Sortie contrainte au format JSON ; analyse tolérante côté serveur (récupération de l'objet JSON même en cas de texte superflu).</w:t>
      </w:r>
    </w:p>
    <w:p w:rsidR="003333AC" w:rsidRDefault="00000000" w:rsidP="008C06DF">
      <w:pPr>
        <w:pStyle w:val="Paragraphedeliste"/>
        <w:numPr>
          <w:ilvl w:val="0"/>
          <w:numId w:val="2"/>
        </w:numPr>
        <w:spacing w:after="60" w:line="264" w:lineRule="auto"/>
        <w:jc w:val="both"/>
      </w:pPr>
      <w:r>
        <w:t>Normalisation des montants (« 1 160 250 » → 1160250) et des dates (24/12/2025 → 2025-12-24).</w:t>
      </w:r>
    </w:p>
    <w:p w:rsidR="003333AC" w:rsidRDefault="00000000" w:rsidP="008C06DF">
      <w:pPr>
        <w:pStyle w:val="Paragraphedeliste"/>
        <w:numPr>
          <w:ilvl w:val="0"/>
          <w:numId w:val="2"/>
        </w:numPr>
        <w:spacing w:after="60" w:line="264" w:lineRule="auto"/>
        <w:jc w:val="both"/>
      </w:pPr>
      <w:r>
        <w:t>Indice de confiance retourné par le modèle pour signaler les cas à revérifier.</w:t>
      </w:r>
    </w:p>
    <w:p w:rsidR="003333AC" w:rsidRDefault="00000000" w:rsidP="008C06DF">
      <w:pPr>
        <w:pStyle w:val="Paragraphedeliste"/>
        <w:numPr>
          <w:ilvl w:val="0"/>
          <w:numId w:val="2"/>
        </w:numPr>
        <w:spacing w:after="60" w:line="264" w:lineRule="auto"/>
        <w:jc w:val="both"/>
      </w:pPr>
      <w:r>
        <w:t xml:space="preserve">Modèle configurable (qualité/coût) ; possibilité de </w:t>
      </w:r>
      <w:proofErr w:type="spellStart"/>
      <w:r>
        <w:t>ré-extraction</w:t>
      </w:r>
      <w:proofErr w:type="spellEnd"/>
      <w:r>
        <w:t xml:space="preserve"> sur une pièce déjà importée.</w:t>
      </w:r>
    </w:p>
    <w:p w:rsidR="003333AC" w:rsidRDefault="00000000" w:rsidP="008C06DF">
      <w:pPr>
        <w:pStyle w:val="Paragraphedeliste"/>
        <w:numPr>
          <w:ilvl w:val="0"/>
          <w:numId w:val="2"/>
        </w:numPr>
        <w:spacing w:after="60" w:line="264" w:lineRule="auto"/>
        <w:jc w:val="both"/>
      </w:pPr>
      <w:r>
        <w:t>Reconnaissance locale complémentaire (Tesseract) utilisée par ailleurs pour la détection des zones de signature des documents de workflow.</w:t>
      </w:r>
    </w:p>
    <w:p w:rsidR="003333AC" w:rsidRDefault="00000000" w:rsidP="008C06DF">
      <w:pPr>
        <w:pStyle w:val="Titre2"/>
        <w:jc w:val="both"/>
      </w:pPr>
      <w:bookmarkStart w:id="24" w:name="_Toc232669026"/>
      <w:r>
        <w:t>8.4 Confidentialité des données traitées par l'IA</w:t>
      </w:r>
      <w:bookmarkEnd w:id="24"/>
    </w:p>
    <w:p w:rsidR="003333AC" w:rsidRDefault="00000000" w:rsidP="008C06DF">
      <w:pPr>
        <w:pStyle w:val="Paragraphedeliste"/>
        <w:numPr>
          <w:ilvl w:val="0"/>
          <w:numId w:val="2"/>
        </w:numPr>
        <w:spacing w:after="60" w:line="264" w:lineRule="auto"/>
        <w:jc w:val="both"/>
      </w:pPr>
      <w:r>
        <w:t xml:space="preserve">Les images de factures sont transmises au service d'IA via </w:t>
      </w:r>
      <w:r>
        <w:rPr>
          <w:b/>
          <w:bCs/>
        </w:rPr>
        <w:t>HTTPS</w:t>
      </w:r>
      <w:r>
        <w:t xml:space="preserve">. Il s'agit de </w:t>
      </w:r>
      <w:r>
        <w:rPr>
          <w:b/>
          <w:bCs/>
        </w:rPr>
        <w:t>factures de prestataires</w:t>
      </w:r>
      <w:r>
        <w:t xml:space="preserve"> (données fournisseurs), et non de données de santé de patients.</w:t>
      </w:r>
    </w:p>
    <w:p w:rsidR="003333AC" w:rsidRDefault="00000000" w:rsidP="008C06DF">
      <w:pPr>
        <w:pStyle w:val="Paragraphedeliste"/>
        <w:numPr>
          <w:ilvl w:val="0"/>
          <w:numId w:val="2"/>
        </w:numPr>
        <w:spacing w:after="60" w:line="264" w:lineRule="auto"/>
        <w:jc w:val="both"/>
      </w:pPr>
      <w:r>
        <w:t>La clé API est conservée côté serveur uniquement.</w:t>
      </w:r>
    </w:p>
    <w:p w:rsidR="003333AC" w:rsidRDefault="00000000" w:rsidP="008C06DF">
      <w:pPr>
        <w:pStyle w:val="Paragraphedeliste"/>
        <w:numPr>
          <w:ilvl w:val="0"/>
          <w:numId w:val="2"/>
        </w:numPr>
        <w:spacing w:after="60" w:line="264" w:lineRule="auto"/>
        <w:jc w:val="both"/>
      </w:pPr>
      <w:r>
        <w:t xml:space="preserve">Alternatives possibles selon la politique de l'entreprise : traitement </w:t>
      </w:r>
      <w:r>
        <w:rPr>
          <w:b/>
          <w:bCs/>
        </w:rPr>
        <w:t>sur site</w:t>
      </w:r>
      <w:r>
        <w:t xml:space="preserve"> (OCR local) ou </w:t>
      </w:r>
      <w:r>
        <w:rPr>
          <w:b/>
          <w:bCs/>
        </w:rPr>
        <w:t>hybride</w:t>
      </w:r>
      <w:r>
        <w:t xml:space="preserve"> (OCR local puis structuration), sans modifier le reste de l'architecture.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9360"/>
      </w:tblGrid>
      <w:tr w:rsidR="003333AC">
        <w:tblPrEx>
          <w:tblCellMar>
            <w:top w:w="0" w:type="dxa"/>
            <w:bottom w:w="0" w:type="dxa"/>
          </w:tblCellMar>
        </w:tblPrEx>
        <w:tc>
          <w:tcPr>
            <w:tcW w:w="9360" w:type="dxa"/>
            <w:shd w:val="clear" w:color="auto" w:fill="FCE4D6"/>
            <w:tcMar>
              <w:top w:w="120" w:type="dxa"/>
              <w:left w:w="160" w:type="dxa"/>
              <w:bottom w:w="120" w:type="dxa"/>
              <w:right w:w="160" w:type="dxa"/>
            </w:tcMar>
          </w:tcPr>
          <w:p w:rsidR="003333AC" w:rsidRDefault="00000000" w:rsidP="008C06DF">
            <w:pPr>
              <w:spacing w:after="80"/>
              <w:jc w:val="both"/>
            </w:pPr>
            <w:r>
              <w:rPr>
                <w:b/>
                <w:bCs/>
              </w:rPr>
              <w:t>Recommandations IA / conformité</w:t>
            </w:r>
          </w:p>
          <w:p w:rsidR="003333AC" w:rsidRDefault="00000000" w:rsidP="008C06DF">
            <w:pPr>
              <w:spacing w:after="40"/>
              <w:jc w:val="both"/>
            </w:pPr>
            <w:r>
              <w:rPr>
                <w:sz w:val="20"/>
                <w:szCs w:val="20"/>
              </w:rPr>
              <w:t>Valider en interne l'envoi des factures fournisseurs vers un service cloud (politique de données, clauses contractuelles).</w:t>
            </w:r>
          </w:p>
          <w:p w:rsidR="003333AC" w:rsidRDefault="00000000" w:rsidP="008C06DF">
            <w:pPr>
              <w:spacing w:after="40"/>
              <w:jc w:val="both"/>
            </w:pPr>
            <w:r>
              <w:rPr>
                <w:sz w:val="20"/>
                <w:szCs w:val="20"/>
              </w:rPr>
              <w:t>Fixer un plafond de dépense et une limite d'usage sur la clé API ; rotation périodique de la clé.</w:t>
            </w:r>
          </w:p>
          <w:p w:rsidR="003333AC" w:rsidRDefault="00000000" w:rsidP="008C06DF">
            <w:pPr>
              <w:spacing w:after="40"/>
              <w:jc w:val="both"/>
            </w:pPr>
            <w:r>
              <w:rPr>
                <w:sz w:val="20"/>
                <w:szCs w:val="20"/>
              </w:rPr>
              <w:t>Tracer les extractions (déjà conservées pour audit) et conserver la pièce source archivée.</w:t>
            </w:r>
          </w:p>
        </w:tc>
      </w:tr>
    </w:tbl>
    <w:p w:rsidR="008C06DF" w:rsidRDefault="008C06DF" w:rsidP="008C06DF">
      <w:pPr>
        <w:pStyle w:val="Titre1"/>
        <w:jc w:val="both"/>
      </w:pPr>
      <w:bookmarkStart w:id="25" w:name="_Toc232669027"/>
    </w:p>
    <w:p w:rsidR="003333AC" w:rsidRDefault="00000000" w:rsidP="008C06DF">
      <w:pPr>
        <w:pStyle w:val="Titre1"/>
        <w:jc w:val="both"/>
      </w:pPr>
      <w:r>
        <w:lastRenderedPageBreak/>
        <w:t>9. Filtres et totaux</w:t>
      </w:r>
      <w:bookmarkEnd w:id="25"/>
    </w:p>
    <w:p w:rsidR="003333AC" w:rsidRDefault="00000000" w:rsidP="008C06DF">
      <w:pPr>
        <w:spacing w:after="120" w:line="276" w:lineRule="auto"/>
        <w:jc w:val="both"/>
      </w:pPr>
      <w:r>
        <w:t>Le tableau des factures PHP offre une recherche ciblée et un suivi financier immédiat :</w:t>
      </w:r>
    </w:p>
    <w:p w:rsidR="003333AC" w:rsidRDefault="00000000" w:rsidP="008C06DF">
      <w:pPr>
        <w:pStyle w:val="Paragraphedeliste"/>
        <w:numPr>
          <w:ilvl w:val="0"/>
          <w:numId w:val="2"/>
        </w:numPr>
        <w:spacing w:after="60" w:line="264" w:lineRule="auto"/>
        <w:jc w:val="both"/>
      </w:pPr>
      <w:r>
        <w:t>Filtre par fournisseur (liste déroulante alimentée automatiquement) et par plage de dates de facture (du / au).</w:t>
      </w:r>
    </w:p>
    <w:p w:rsidR="003333AC" w:rsidRDefault="00000000" w:rsidP="008C06DF">
      <w:pPr>
        <w:pStyle w:val="Paragraphedeliste"/>
        <w:numPr>
          <w:ilvl w:val="0"/>
          <w:numId w:val="2"/>
        </w:numPr>
        <w:spacing w:after="60" w:line="264" w:lineRule="auto"/>
        <w:jc w:val="both"/>
      </w:pPr>
      <w:r>
        <w:t xml:space="preserve">Encart </w:t>
      </w:r>
      <w:r>
        <w:rPr>
          <w:b/>
          <w:bCs/>
        </w:rPr>
        <w:t>Total</w:t>
      </w:r>
      <w:r>
        <w:t xml:space="preserve"> : affiche un </w:t>
      </w:r>
      <w:r>
        <w:rPr>
          <w:b/>
          <w:bCs/>
        </w:rPr>
        <w:t>total global</w:t>
      </w:r>
      <w:r>
        <w:t xml:space="preserve"> par défaut, et un </w:t>
      </w:r>
      <w:r>
        <w:rPr>
          <w:b/>
          <w:bCs/>
        </w:rPr>
        <w:t>total filtré</w:t>
      </w:r>
      <w:r>
        <w:t xml:space="preserve"> recalculé en direct dès qu'un filtre est appliqué, avec le nombre de factures concernées.</w:t>
      </w:r>
    </w:p>
    <w:p w:rsidR="003333AC" w:rsidRDefault="00000000" w:rsidP="008C06DF">
      <w:pPr>
        <w:pStyle w:val="Paragraphedeliste"/>
        <w:numPr>
          <w:ilvl w:val="0"/>
          <w:numId w:val="2"/>
        </w:numPr>
        <w:spacing w:after="60" w:line="264" w:lineRule="auto"/>
        <w:jc w:val="both"/>
      </w:pPr>
      <w:r>
        <w:t>Ligne de total également présente en pied de tableau ; message explicite et réinitialisation rapide si une combinaison de filtres ne renvoie aucun résultat.</w:t>
      </w:r>
    </w:p>
    <w:p w:rsidR="003333AC" w:rsidRDefault="00000000" w:rsidP="008C06DF">
      <w:pPr>
        <w:pStyle w:val="Titre1"/>
        <w:jc w:val="both"/>
      </w:pPr>
      <w:bookmarkStart w:id="26" w:name="_Toc232669028"/>
      <w:r>
        <w:t>10. Export Excel</w:t>
      </w:r>
      <w:bookmarkEnd w:id="26"/>
    </w:p>
    <w:p w:rsidR="003333AC" w:rsidRDefault="00000000" w:rsidP="008C06DF">
      <w:pPr>
        <w:pStyle w:val="Paragraphedeliste"/>
        <w:numPr>
          <w:ilvl w:val="0"/>
          <w:numId w:val="2"/>
        </w:numPr>
        <w:spacing w:after="60" w:line="264" w:lineRule="auto"/>
        <w:jc w:val="both"/>
      </w:pPr>
      <w:r>
        <w:t xml:space="preserve">Export </w:t>
      </w:r>
      <w:r>
        <w:rPr>
          <w:b/>
          <w:bCs/>
        </w:rPr>
        <w:t>CSV compatible Excel</w:t>
      </w:r>
      <w:r>
        <w:t xml:space="preserve"> (séparateur « ; », encodage UTF-8 avec BOM pour un affichage correct des accents).</w:t>
      </w:r>
    </w:p>
    <w:p w:rsidR="003333AC" w:rsidRDefault="00000000" w:rsidP="008C06DF">
      <w:pPr>
        <w:pStyle w:val="Paragraphedeliste"/>
        <w:numPr>
          <w:ilvl w:val="0"/>
          <w:numId w:val="2"/>
        </w:numPr>
        <w:spacing w:after="60" w:line="264" w:lineRule="auto"/>
        <w:jc w:val="both"/>
      </w:pPr>
      <w:r>
        <w:t>Colonnes identiques au tableau de suivi : N° DATE, DATE, DESIGNATION, DATE FACTURE, N° FACTURE, N° C, MONTANT, avec une ligne TOTAL.</w:t>
      </w:r>
    </w:p>
    <w:p w:rsidR="003333AC" w:rsidRDefault="00000000" w:rsidP="008C06DF">
      <w:pPr>
        <w:pStyle w:val="Paragraphedeliste"/>
        <w:numPr>
          <w:ilvl w:val="0"/>
          <w:numId w:val="2"/>
        </w:numPr>
        <w:spacing w:after="60" w:line="264" w:lineRule="auto"/>
        <w:jc w:val="both"/>
      </w:pPr>
      <w:r>
        <w:t>L'export respecte les filtres actifs : il exporte la sélection affichée (fichier distinct lorsque des filtres sont appliqués).</w:t>
      </w:r>
    </w:p>
    <w:p w:rsidR="003333AC" w:rsidRDefault="00000000" w:rsidP="008C06DF">
      <w:pPr>
        <w:pStyle w:val="Titre1"/>
        <w:jc w:val="both"/>
      </w:pPr>
      <w:bookmarkStart w:id="27" w:name="_Toc232669029"/>
      <w:r>
        <w:t>11. Recommandations de durcissement</w:t>
      </w:r>
      <w:bookmarkEnd w:id="27"/>
    </w:p>
    <w:p w:rsidR="003333AC" w:rsidRDefault="00000000" w:rsidP="008C06DF">
      <w:pPr>
        <w:spacing w:after="120" w:line="276" w:lineRule="auto"/>
        <w:jc w:val="both"/>
      </w:pPr>
      <w:r>
        <w:t>Mesures complémentaires recommandées pour un niveau de sécurité d'entreprise renforcé. Elles n'altèrent pas l'architecture et peuvent être déployées progressivement.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200"/>
        <w:gridCol w:w="5460"/>
        <w:gridCol w:w="1700"/>
      </w:tblGrid>
      <w:tr w:rsidR="003333AC">
        <w:tblPrEx>
          <w:tblCellMar>
            <w:top w:w="0" w:type="dxa"/>
            <w:bottom w:w="0" w:type="dxa"/>
          </w:tblCellMar>
        </w:tblPrEx>
        <w:trPr>
          <w:tblHeader/>
        </w:trPr>
        <w:tc>
          <w:tcPr>
            <w:tcW w:w="22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Domaine</w:t>
            </w:r>
          </w:p>
        </w:tc>
        <w:tc>
          <w:tcPr>
            <w:tcW w:w="54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Recommandation</w:t>
            </w:r>
          </w:p>
        </w:tc>
        <w:tc>
          <w:tcPr>
            <w:tcW w:w="17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Priorité</w:t>
            </w:r>
          </w:p>
        </w:tc>
      </w:tr>
      <w:tr w:rsidR="003333AC">
        <w:tblPrEx>
          <w:tblCellMar>
            <w:top w:w="0" w:type="dxa"/>
            <w:bottom w:w="0" w:type="dxa"/>
          </w:tblCellMar>
        </w:tblPrEx>
        <w:tc>
          <w:tcPr>
            <w:tcW w:w="22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En-têtes HTTP</w:t>
            </w:r>
          </w:p>
        </w:tc>
        <w:tc>
          <w:tcPr>
            <w:tcW w:w="54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 xml:space="preserve">Ajouter </w:t>
            </w:r>
            <w:proofErr w:type="spellStart"/>
            <w:r>
              <w:rPr>
                <w:color w:val="000000"/>
                <w:sz w:val="19"/>
                <w:szCs w:val="19"/>
              </w:rPr>
              <w:t>Helmet</w:t>
            </w:r>
            <w:proofErr w:type="spellEnd"/>
            <w:r>
              <w:rPr>
                <w:color w:val="000000"/>
                <w:sz w:val="19"/>
                <w:szCs w:val="19"/>
              </w:rPr>
              <w:t xml:space="preserve"> (CSP, HSTS, X-Frame-Options, </w:t>
            </w:r>
            <w:proofErr w:type="spellStart"/>
            <w:r>
              <w:rPr>
                <w:color w:val="000000"/>
                <w:sz w:val="19"/>
                <w:szCs w:val="19"/>
              </w:rPr>
              <w:t>nosniff</w:t>
            </w:r>
            <w:proofErr w:type="spellEnd"/>
            <w:r>
              <w:rPr>
                <w:color w:val="000000"/>
                <w:sz w:val="19"/>
                <w:szCs w:val="19"/>
              </w:rPr>
              <w:t>)</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b/>
                <w:bCs/>
                <w:color w:val="000000"/>
                <w:sz w:val="19"/>
                <w:szCs w:val="19"/>
              </w:rPr>
              <w:t>Élevée</w:t>
            </w:r>
          </w:p>
        </w:tc>
      </w:tr>
      <w:tr w:rsidR="003333AC">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Anti-</w:t>
            </w:r>
            <w:proofErr w:type="spellStart"/>
            <w:r>
              <w:rPr>
                <w:color w:val="000000"/>
                <w:sz w:val="19"/>
                <w:szCs w:val="19"/>
              </w:rPr>
              <w:t>bruteforce</w:t>
            </w:r>
            <w:proofErr w:type="spellEnd"/>
          </w:p>
        </w:tc>
        <w:tc>
          <w:tcPr>
            <w:tcW w:w="54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 xml:space="preserve">Limitation de débit (rate </w:t>
            </w:r>
            <w:proofErr w:type="spellStart"/>
            <w:r>
              <w:rPr>
                <w:color w:val="000000"/>
                <w:sz w:val="19"/>
                <w:szCs w:val="19"/>
              </w:rPr>
              <w:t>limiting</w:t>
            </w:r>
            <w:proofErr w:type="spellEnd"/>
            <w:r>
              <w:rPr>
                <w:color w:val="000000"/>
                <w:sz w:val="19"/>
                <w:szCs w:val="19"/>
              </w:rPr>
              <w:t>) sur /</w:t>
            </w:r>
            <w:proofErr w:type="spellStart"/>
            <w:r>
              <w:rPr>
                <w:color w:val="000000"/>
                <w:sz w:val="19"/>
                <w:szCs w:val="19"/>
              </w:rPr>
              <w:t>auth</w:t>
            </w:r>
            <w:proofErr w:type="spellEnd"/>
            <w:r>
              <w:rPr>
                <w:color w:val="000000"/>
                <w:sz w:val="19"/>
                <w:szCs w:val="19"/>
              </w:rPr>
              <w:t xml:space="preserve">/login et </w:t>
            </w:r>
            <w:proofErr w:type="spellStart"/>
            <w:r>
              <w:rPr>
                <w:color w:val="000000"/>
                <w:sz w:val="19"/>
                <w:szCs w:val="19"/>
              </w:rPr>
              <w:t>endpoints</w:t>
            </w:r>
            <w:proofErr w:type="spellEnd"/>
            <w:r>
              <w:rPr>
                <w:color w:val="000000"/>
                <w:sz w:val="19"/>
                <w:szCs w:val="19"/>
              </w:rPr>
              <w:t xml:space="preserve"> sensibles</w:t>
            </w:r>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b/>
                <w:bCs/>
                <w:color w:val="000000"/>
                <w:sz w:val="19"/>
                <w:szCs w:val="19"/>
              </w:rPr>
              <w:t>Élevée</w:t>
            </w:r>
          </w:p>
        </w:tc>
      </w:tr>
      <w:tr w:rsidR="003333AC">
        <w:tblPrEx>
          <w:tblCellMar>
            <w:top w:w="0" w:type="dxa"/>
            <w:bottom w:w="0" w:type="dxa"/>
          </w:tblCellMar>
        </w:tblPrEx>
        <w:tc>
          <w:tcPr>
            <w:tcW w:w="22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Stockage du jeton</w:t>
            </w:r>
          </w:p>
        </w:tc>
        <w:tc>
          <w:tcPr>
            <w:tcW w:w="54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 xml:space="preserve">Évaluer cookie </w:t>
            </w:r>
            <w:proofErr w:type="spellStart"/>
            <w:r>
              <w:rPr>
                <w:color w:val="000000"/>
                <w:sz w:val="19"/>
                <w:szCs w:val="19"/>
              </w:rPr>
              <w:t>httpOnly</w:t>
            </w:r>
            <w:proofErr w:type="spellEnd"/>
            <w:r>
              <w:rPr>
                <w:color w:val="000000"/>
                <w:sz w:val="19"/>
                <w:szCs w:val="19"/>
              </w:rPr>
              <w:t xml:space="preserve"> + </w:t>
            </w:r>
            <w:proofErr w:type="spellStart"/>
            <w:r>
              <w:rPr>
                <w:color w:val="000000"/>
                <w:sz w:val="19"/>
                <w:szCs w:val="19"/>
              </w:rPr>
              <w:t>SameSite</w:t>
            </w:r>
            <w:proofErr w:type="spellEnd"/>
            <w:r>
              <w:rPr>
                <w:color w:val="000000"/>
                <w:sz w:val="19"/>
                <w:szCs w:val="19"/>
              </w:rPr>
              <w:t xml:space="preserve"> vs </w:t>
            </w:r>
            <w:proofErr w:type="spellStart"/>
            <w:r>
              <w:rPr>
                <w:color w:val="000000"/>
                <w:sz w:val="19"/>
                <w:szCs w:val="19"/>
              </w:rPr>
              <w:t>localStorage</w:t>
            </w:r>
            <w:proofErr w:type="spellEnd"/>
            <w:r>
              <w:rPr>
                <w:color w:val="000000"/>
                <w:sz w:val="19"/>
                <w:szCs w:val="19"/>
              </w:rPr>
              <w:t xml:space="preserve"> (risque XSS)</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Moyenne</w:t>
            </w:r>
          </w:p>
        </w:tc>
      </w:tr>
      <w:tr w:rsidR="003333AC">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Mots de passe</w:t>
            </w:r>
          </w:p>
        </w:tc>
        <w:tc>
          <w:tcPr>
            <w:tcW w:w="54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Politique de complexité, expiration, 2FA pour les comptes admin</w:t>
            </w:r>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b/>
                <w:bCs/>
                <w:color w:val="000000"/>
                <w:sz w:val="19"/>
                <w:szCs w:val="19"/>
              </w:rPr>
              <w:t>Élevée</w:t>
            </w:r>
          </w:p>
        </w:tc>
      </w:tr>
      <w:tr w:rsidR="003333AC">
        <w:tblPrEx>
          <w:tblCellMar>
            <w:top w:w="0" w:type="dxa"/>
            <w:bottom w:w="0" w:type="dxa"/>
          </w:tblCellMar>
        </w:tblPrEx>
        <w:tc>
          <w:tcPr>
            <w:tcW w:w="22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Base de données</w:t>
            </w:r>
          </w:p>
        </w:tc>
        <w:tc>
          <w:tcPr>
            <w:tcW w:w="54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Chiffrement au repos, sauvegardes chiffrées testées, compte à moindre privilège</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b/>
                <w:bCs/>
                <w:color w:val="000000"/>
                <w:sz w:val="19"/>
                <w:szCs w:val="19"/>
              </w:rPr>
              <w:t>Élevée</w:t>
            </w:r>
          </w:p>
        </w:tc>
      </w:tr>
      <w:tr w:rsidR="003333AC">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Dépendances</w:t>
            </w:r>
          </w:p>
        </w:tc>
        <w:tc>
          <w:tcPr>
            <w:tcW w:w="54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Analyse de vulnérabilités (</w:t>
            </w:r>
            <w:proofErr w:type="spellStart"/>
            <w:r>
              <w:rPr>
                <w:color w:val="000000"/>
                <w:sz w:val="19"/>
                <w:szCs w:val="19"/>
              </w:rPr>
              <w:t>npm</w:t>
            </w:r>
            <w:proofErr w:type="spellEnd"/>
            <w:r>
              <w:rPr>
                <w:color w:val="000000"/>
                <w:sz w:val="19"/>
                <w:szCs w:val="19"/>
              </w:rPr>
              <w:t xml:space="preserve"> audit / SCA) en intégration continue</w:t>
            </w:r>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Moyenne</w:t>
            </w:r>
          </w:p>
        </w:tc>
      </w:tr>
      <w:tr w:rsidR="003333AC">
        <w:tblPrEx>
          <w:tblCellMar>
            <w:top w:w="0" w:type="dxa"/>
            <w:bottom w:w="0" w:type="dxa"/>
          </w:tblCellMar>
        </w:tblPrEx>
        <w:tc>
          <w:tcPr>
            <w:tcW w:w="22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Journalisation</w:t>
            </w:r>
          </w:p>
        </w:tc>
        <w:tc>
          <w:tcPr>
            <w:tcW w:w="54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 xml:space="preserve">Centralisation des logs et </w:t>
            </w:r>
            <w:proofErr w:type="spellStart"/>
            <w:r>
              <w:rPr>
                <w:color w:val="000000"/>
                <w:sz w:val="19"/>
                <w:szCs w:val="19"/>
              </w:rPr>
              <w:t>alerting</w:t>
            </w:r>
            <w:proofErr w:type="spellEnd"/>
            <w:r>
              <w:rPr>
                <w:color w:val="000000"/>
                <w:sz w:val="19"/>
                <w:szCs w:val="19"/>
              </w:rPr>
              <w:t xml:space="preserve"> sur événements de sécurité</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Moyenne</w:t>
            </w:r>
          </w:p>
        </w:tc>
      </w:tr>
      <w:tr w:rsidR="003333AC">
        <w:tblPrEx>
          <w:tblCellMar>
            <w:top w:w="0" w:type="dxa"/>
            <w:bottom w:w="0" w:type="dxa"/>
          </w:tblCellMar>
        </w:tblPrEx>
        <w:tc>
          <w:tcPr>
            <w:tcW w:w="22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Tests</w:t>
            </w:r>
          </w:p>
        </w:tc>
        <w:tc>
          <w:tcPr>
            <w:tcW w:w="54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Test d'intrusion externe avant mise en production d'entreprise</w:t>
            </w:r>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b/>
                <w:bCs/>
                <w:color w:val="000000"/>
                <w:sz w:val="19"/>
                <w:szCs w:val="19"/>
              </w:rPr>
              <w:t>Élevée</w:t>
            </w:r>
          </w:p>
        </w:tc>
      </w:tr>
      <w:tr w:rsidR="003333AC">
        <w:tblPrEx>
          <w:tblCellMar>
            <w:top w:w="0" w:type="dxa"/>
            <w:bottom w:w="0" w:type="dxa"/>
          </w:tblCellMar>
        </w:tblPrEx>
        <w:tc>
          <w:tcPr>
            <w:tcW w:w="22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Secrets</w:t>
            </w:r>
          </w:p>
        </w:tc>
        <w:tc>
          <w:tcPr>
            <w:tcW w:w="54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Coffre à secrets (Vault) plutôt que fichier .</w:t>
            </w:r>
            <w:proofErr w:type="spellStart"/>
            <w:r>
              <w:rPr>
                <w:color w:val="000000"/>
                <w:sz w:val="19"/>
                <w:szCs w:val="19"/>
              </w:rPr>
              <w:t>env</w:t>
            </w:r>
            <w:proofErr w:type="spellEnd"/>
            <w:r>
              <w:rPr>
                <w:color w:val="000000"/>
                <w:sz w:val="19"/>
                <w:szCs w:val="19"/>
              </w:rPr>
              <w:t xml:space="preserve"> en exploitation</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Moyenne</w:t>
            </w:r>
          </w:p>
        </w:tc>
      </w:tr>
    </w:tbl>
    <w:p w:rsidR="008C06DF" w:rsidRDefault="008C06DF" w:rsidP="008C06DF">
      <w:pPr>
        <w:pStyle w:val="Titre1"/>
        <w:jc w:val="both"/>
      </w:pPr>
      <w:bookmarkStart w:id="28" w:name="_Toc232669030"/>
    </w:p>
    <w:p w:rsidR="008C06DF" w:rsidRDefault="008C06DF" w:rsidP="008C06DF">
      <w:pPr>
        <w:pStyle w:val="Titre1"/>
        <w:jc w:val="both"/>
      </w:pPr>
    </w:p>
    <w:p w:rsidR="003333AC" w:rsidRDefault="00000000" w:rsidP="008C06DF">
      <w:pPr>
        <w:pStyle w:val="Titre1"/>
        <w:jc w:val="both"/>
      </w:pPr>
      <w:r>
        <w:lastRenderedPageBreak/>
        <w:t>12. Exploitation</w:t>
      </w:r>
      <w:bookmarkEnd w:id="28"/>
    </w:p>
    <w:p w:rsidR="003333AC" w:rsidRDefault="00000000" w:rsidP="008C06DF">
      <w:pPr>
        <w:pStyle w:val="Paragraphedeliste"/>
        <w:numPr>
          <w:ilvl w:val="0"/>
          <w:numId w:val="2"/>
        </w:numPr>
        <w:spacing w:after="60" w:line="264" w:lineRule="auto"/>
        <w:jc w:val="both"/>
      </w:pPr>
      <w:r>
        <w:t>Déploiement et redémarrage via Docker Compose ; configuration par variables d'environnement.</w:t>
      </w:r>
    </w:p>
    <w:p w:rsidR="003333AC" w:rsidRDefault="00000000" w:rsidP="008C06DF">
      <w:pPr>
        <w:pStyle w:val="Paragraphedeliste"/>
        <w:numPr>
          <w:ilvl w:val="0"/>
          <w:numId w:val="2"/>
        </w:numPr>
        <w:spacing w:after="60" w:line="264" w:lineRule="auto"/>
        <w:jc w:val="both"/>
      </w:pPr>
      <w:r>
        <w:t>Mises à jour applicatives par reconstruction d'images ; migrations de base exécutées de façon contrôlée.</w:t>
      </w:r>
    </w:p>
    <w:p w:rsidR="003333AC" w:rsidRDefault="00000000" w:rsidP="008C06DF">
      <w:pPr>
        <w:pStyle w:val="Paragraphedeliste"/>
        <w:numPr>
          <w:ilvl w:val="0"/>
          <w:numId w:val="2"/>
        </w:numPr>
        <w:spacing w:after="60" w:line="264" w:lineRule="auto"/>
        <w:jc w:val="both"/>
      </w:pPr>
      <w:r>
        <w:t>Application web installable (PWA) avec stratégie de mise à jour du cache à chaque version.</w:t>
      </w:r>
    </w:p>
    <w:p w:rsidR="003333AC" w:rsidRDefault="00000000" w:rsidP="008C06DF">
      <w:pPr>
        <w:pStyle w:val="Paragraphedeliste"/>
        <w:numPr>
          <w:ilvl w:val="0"/>
          <w:numId w:val="2"/>
        </w:numPr>
        <w:spacing w:after="60" w:line="264" w:lineRule="auto"/>
        <w:jc w:val="both"/>
      </w:pPr>
      <w:r>
        <w:t>Supervision : journaux par conteneur, journal d'audit applicatif, notifications temps réel.</w:t>
      </w:r>
    </w:p>
    <w:p w:rsidR="003333AC" w:rsidRDefault="00000000" w:rsidP="008C06DF">
      <w:pPr>
        <w:pStyle w:val="Titre1"/>
        <w:jc w:val="both"/>
      </w:pPr>
      <w:bookmarkStart w:id="29" w:name="_Toc232669031"/>
      <w:r>
        <w:t>13. Annexes</w:t>
      </w:r>
      <w:bookmarkEnd w:id="29"/>
    </w:p>
    <w:p w:rsidR="003333AC" w:rsidRDefault="00000000" w:rsidP="008C06DF">
      <w:pPr>
        <w:pStyle w:val="Titre2"/>
        <w:jc w:val="both"/>
      </w:pPr>
      <w:bookmarkStart w:id="30" w:name="_Toc232669032"/>
      <w:r>
        <w:t>13.1 Matrice des rôles (extrait)</w:t>
      </w:r>
      <w:bookmarkEnd w:id="30"/>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6360"/>
      </w:tblGrid>
      <w:tr w:rsidR="003333AC">
        <w:tblPrEx>
          <w:tblCellMar>
            <w:top w:w="0" w:type="dxa"/>
            <w:bottom w:w="0" w:type="dxa"/>
          </w:tblCellMar>
        </w:tblPrEx>
        <w:trPr>
          <w:tblHeader/>
        </w:trPr>
        <w:tc>
          <w:tcPr>
            <w:tcW w:w="30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Rôle / Poste</w:t>
            </w:r>
          </w:p>
        </w:tc>
        <w:tc>
          <w:tcPr>
            <w:tcW w:w="63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Périmètre principal</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admin</w:t>
            </w:r>
          </w:p>
        </w:tc>
        <w:tc>
          <w:tcPr>
            <w:tcW w:w="63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Administration complète, attribution des rôles et postes</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validator</w:t>
            </w:r>
            <w:proofErr w:type="spellEnd"/>
            <w:r>
              <w:rPr>
                <w:color w:val="000000"/>
                <w:sz w:val="19"/>
                <w:szCs w:val="19"/>
              </w:rPr>
              <w:t xml:space="preserve"> / </w:t>
            </w:r>
            <w:proofErr w:type="spellStart"/>
            <w:r>
              <w:rPr>
                <w:color w:val="000000"/>
                <w:sz w:val="19"/>
                <w:szCs w:val="19"/>
              </w:rPr>
              <w:t>director</w:t>
            </w:r>
            <w:proofErr w:type="spellEnd"/>
          </w:p>
        </w:tc>
        <w:tc>
          <w:tcPr>
            <w:tcW w:w="63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Validation des documents dans les circuits</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agent_accueil_PHP</w:t>
            </w:r>
            <w:proofErr w:type="spellEnd"/>
          </w:p>
        </w:tc>
        <w:tc>
          <w:tcPr>
            <w:tcW w:w="63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Module PHP, dont les factures prestataires</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caissier</w:t>
            </w:r>
          </w:p>
        </w:tc>
        <w:tc>
          <w:tcPr>
            <w:tcW w:w="63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Module Caisse</w:t>
            </w:r>
          </w:p>
        </w:tc>
      </w:tr>
      <w:tr w:rsidR="003333AC">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comptable (poste)</w:t>
            </w:r>
          </w:p>
        </w:tc>
        <w:tc>
          <w:tcPr>
            <w:tcW w:w="63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Pièces de caisse, étapes comptables des circuits</w:t>
            </w:r>
          </w:p>
        </w:tc>
      </w:tr>
      <w:tr w:rsidR="003333AC">
        <w:tblPrEx>
          <w:tblCellMar>
            <w:top w:w="0" w:type="dxa"/>
            <w:bottom w:w="0" w:type="dxa"/>
          </w:tblCellMar>
        </w:tblPrEx>
        <w:tc>
          <w:tcPr>
            <w:tcW w:w="30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DG / RH / DDS / DS… (postes)</w:t>
            </w:r>
          </w:p>
        </w:tc>
        <w:tc>
          <w:tcPr>
            <w:tcW w:w="63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Étapes de validation métier selon le type de document</w:t>
            </w:r>
          </w:p>
        </w:tc>
      </w:tr>
    </w:tbl>
    <w:p w:rsidR="003333AC" w:rsidRDefault="00000000" w:rsidP="008C06DF">
      <w:pPr>
        <w:pStyle w:val="Titre2"/>
        <w:jc w:val="both"/>
      </w:pPr>
      <w:bookmarkStart w:id="31" w:name="_Toc232669033"/>
      <w:r>
        <w:t>13.2 API du module Facture PHP (extrait)</w:t>
      </w:r>
      <w:bookmarkEnd w:id="3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700"/>
        <w:gridCol w:w="5660"/>
      </w:tblGrid>
      <w:tr w:rsidR="003333AC">
        <w:tblPrEx>
          <w:tblCellMar>
            <w:top w:w="0" w:type="dxa"/>
            <w:bottom w:w="0" w:type="dxa"/>
          </w:tblCellMar>
        </w:tblPrEx>
        <w:trPr>
          <w:tblHeader/>
        </w:trPr>
        <w:tc>
          <w:tcPr>
            <w:tcW w:w="37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Méthode &amp; route</w:t>
            </w:r>
          </w:p>
        </w:tc>
        <w:tc>
          <w:tcPr>
            <w:tcW w:w="56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Fonction</w:t>
            </w:r>
          </w:p>
        </w:tc>
      </w:tr>
      <w:tr w:rsidR="003333AC">
        <w:tblPrEx>
          <w:tblCellMar>
            <w:top w:w="0" w:type="dxa"/>
            <w:bottom w:w="0" w:type="dxa"/>
          </w:tblCellMar>
        </w:tblPrEx>
        <w:tc>
          <w:tcPr>
            <w:tcW w:w="3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POST /api/</w:t>
            </w:r>
            <w:proofErr w:type="spellStart"/>
            <w:r>
              <w:rPr>
                <w:color w:val="000000"/>
                <w:sz w:val="19"/>
                <w:szCs w:val="19"/>
              </w:rPr>
              <w:t>php</w:t>
            </w:r>
            <w:proofErr w:type="spellEnd"/>
            <w:r>
              <w:rPr>
                <w:color w:val="000000"/>
                <w:sz w:val="19"/>
                <w:szCs w:val="19"/>
              </w:rPr>
              <w:t>/factures/</w:t>
            </w:r>
            <w:proofErr w:type="spellStart"/>
            <w:r>
              <w:rPr>
                <w:color w:val="000000"/>
                <w:sz w:val="19"/>
                <w:szCs w:val="19"/>
              </w:rPr>
              <w:t>extract</w:t>
            </w:r>
            <w:proofErr w:type="spellEnd"/>
          </w:p>
        </w:tc>
        <w:tc>
          <w:tcPr>
            <w:tcW w:w="56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Importe la pièce + extraction IA (renvoie les champs)</w:t>
            </w:r>
          </w:p>
        </w:tc>
      </w:tr>
      <w:tr w:rsidR="003333AC">
        <w:tblPrEx>
          <w:tblCellMar>
            <w:top w:w="0" w:type="dxa"/>
            <w:bottom w:w="0" w:type="dxa"/>
          </w:tblCellMar>
        </w:tblPrEx>
        <w:tc>
          <w:tcPr>
            <w:tcW w:w="3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POST /api/</w:t>
            </w:r>
            <w:proofErr w:type="spellStart"/>
            <w:r>
              <w:rPr>
                <w:color w:val="000000"/>
                <w:sz w:val="19"/>
                <w:szCs w:val="19"/>
              </w:rPr>
              <w:t>php</w:t>
            </w:r>
            <w:proofErr w:type="spellEnd"/>
            <w:r>
              <w:rPr>
                <w:color w:val="000000"/>
                <w:sz w:val="19"/>
                <w:szCs w:val="19"/>
              </w:rPr>
              <w:t>/factures/:id/</w:t>
            </w:r>
            <w:proofErr w:type="spellStart"/>
            <w:r>
              <w:rPr>
                <w:color w:val="000000"/>
                <w:sz w:val="19"/>
                <w:szCs w:val="19"/>
              </w:rPr>
              <w:t>reextract</w:t>
            </w:r>
            <w:proofErr w:type="spellEnd"/>
          </w:p>
        </w:tc>
        <w:tc>
          <w:tcPr>
            <w:tcW w:w="56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Relance l'extraction sur une pièce déjà importée</w:t>
            </w:r>
          </w:p>
        </w:tc>
      </w:tr>
      <w:tr w:rsidR="003333AC">
        <w:tblPrEx>
          <w:tblCellMar>
            <w:top w:w="0" w:type="dxa"/>
            <w:bottom w:w="0" w:type="dxa"/>
          </w:tblCellMar>
        </w:tblPrEx>
        <w:tc>
          <w:tcPr>
            <w:tcW w:w="3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POST /api/</w:t>
            </w:r>
            <w:proofErr w:type="spellStart"/>
            <w:r>
              <w:rPr>
                <w:color w:val="000000"/>
                <w:sz w:val="19"/>
                <w:szCs w:val="19"/>
              </w:rPr>
              <w:t>php</w:t>
            </w:r>
            <w:proofErr w:type="spellEnd"/>
            <w:r>
              <w:rPr>
                <w:color w:val="000000"/>
                <w:sz w:val="19"/>
                <w:szCs w:val="19"/>
              </w:rPr>
              <w:t>/factures</w:t>
            </w:r>
          </w:p>
        </w:tc>
        <w:tc>
          <w:tcPr>
            <w:tcW w:w="56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Enregistre la ligne validée</w:t>
            </w:r>
          </w:p>
        </w:tc>
      </w:tr>
      <w:tr w:rsidR="003333AC">
        <w:tblPrEx>
          <w:tblCellMar>
            <w:top w:w="0" w:type="dxa"/>
            <w:bottom w:w="0" w:type="dxa"/>
          </w:tblCellMar>
        </w:tblPrEx>
        <w:tc>
          <w:tcPr>
            <w:tcW w:w="3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GET /api/</w:t>
            </w:r>
            <w:proofErr w:type="spellStart"/>
            <w:r>
              <w:rPr>
                <w:color w:val="000000"/>
                <w:sz w:val="19"/>
                <w:szCs w:val="19"/>
              </w:rPr>
              <w:t>php</w:t>
            </w:r>
            <w:proofErr w:type="spellEnd"/>
            <w:r>
              <w:rPr>
                <w:color w:val="000000"/>
                <w:sz w:val="19"/>
                <w:szCs w:val="19"/>
              </w:rPr>
              <w:t>/factures</w:t>
            </w:r>
          </w:p>
        </w:tc>
        <w:tc>
          <w:tcPr>
            <w:tcW w:w="56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Liste des factures</w:t>
            </w:r>
          </w:p>
        </w:tc>
      </w:tr>
      <w:tr w:rsidR="003333AC">
        <w:tblPrEx>
          <w:tblCellMar>
            <w:top w:w="0" w:type="dxa"/>
            <w:bottom w:w="0" w:type="dxa"/>
          </w:tblCellMar>
        </w:tblPrEx>
        <w:tc>
          <w:tcPr>
            <w:tcW w:w="3700" w:type="dxa"/>
            <w:shd w:val="clear" w:color="auto" w:fill="FFFFFF"/>
            <w:tcMar>
              <w:top w:w="70" w:type="dxa"/>
              <w:left w:w="110" w:type="dxa"/>
              <w:bottom w:w="70" w:type="dxa"/>
              <w:right w:w="110" w:type="dxa"/>
            </w:tcMar>
            <w:vAlign w:val="center"/>
          </w:tcPr>
          <w:p w:rsidR="003333AC" w:rsidRPr="008C06DF" w:rsidRDefault="00000000" w:rsidP="008C06DF">
            <w:pPr>
              <w:jc w:val="both"/>
              <w:rPr>
                <w:lang w:val="en-US"/>
              </w:rPr>
            </w:pPr>
            <w:r w:rsidRPr="008C06DF">
              <w:rPr>
                <w:color w:val="000000"/>
                <w:sz w:val="19"/>
                <w:szCs w:val="19"/>
                <w:lang w:val="en-US"/>
              </w:rPr>
              <w:t>PUT /</w:t>
            </w:r>
            <w:proofErr w:type="spellStart"/>
            <w:r w:rsidRPr="008C06DF">
              <w:rPr>
                <w:color w:val="000000"/>
                <w:sz w:val="19"/>
                <w:szCs w:val="19"/>
                <w:lang w:val="en-US"/>
              </w:rPr>
              <w:t>api</w:t>
            </w:r>
            <w:proofErr w:type="spellEnd"/>
            <w:r w:rsidRPr="008C06DF">
              <w:rPr>
                <w:color w:val="000000"/>
                <w:sz w:val="19"/>
                <w:szCs w:val="19"/>
                <w:lang w:val="en-US"/>
              </w:rPr>
              <w:t>/</w:t>
            </w:r>
            <w:proofErr w:type="spellStart"/>
            <w:r w:rsidRPr="008C06DF">
              <w:rPr>
                <w:color w:val="000000"/>
                <w:sz w:val="19"/>
                <w:szCs w:val="19"/>
                <w:lang w:val="en-US"/>
              </w:rPr>
              <w:t>php</w:t>
            </w:r>
            <w:proofErr w:type="spellEnd"/>
            <w:r w:rsidRPr="008C06DF">
              <w:rPr>
                <w:color w:val="000000"/>
                <w:sz w:val="19"/>
                <w:szCs w:val="19"/>
                <w:lang w:val="en-US"/>
              </w:rPr>
              <w:t>/factures/:id</w:t>
            </w:r>
          </w:p>
        </w:tc>
        <w:tc>
          <w:tcPr>
            <w:tcW w:w="56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Modification d'une ligne</w:t>
            </w:r>
          </w:p>
        </w:tc>
      </w:tr>
      <w:tr w:rsidR="003333AC">
        <w:tblPrEx>
          <w:tblCellMar>
            <w:top w:w="0" w:type="dxa"/>
            <w:bottom w:w="0" w:type="dxa"/>
          </w:tblCellMar>
        </w:tblPrEx>
        <w:tc>
          <w:tcPr>
            <w:tcW w:w="3700" w:type="dxa"/>
            <w:shd w:val="clear" w:color="auto" w:fill="F2F2F2"/>
            <w:tcMar>
              <w:top w:w="70" w:type="dxa"/>
              <w:left w:w="110" w:type="dxa"/>
              <w:bottom w:w="70" w:type="dxa"/>
              <w:right w:w="110" w:type="dxa"/>
            </w:tcMar>
            <w:vAlign w:val="center"/>
          </w:tcPr>
          <w:p w:rsidR="003333AC" w:rsidRPr="008C06DF" w:rsidRDefault="00000000" w:rsidP="008C06DF">
            <w:pPr>
              <w:jc w:val="both"/>
              <w:rPr>
                <w:lang w:val="en-US"/>
              </w:rPr>
            </w:pPr>
            <w:r w:rsidRPr="008C06DF">
              <w:rPr>
                <w:color w:val="000000"/>
                <w:sz w:val="19"/>
                <w:szCs w:val="19"/>
                <w:lang w:val="en-US"/>
              </w:rPr>
              <w:t>DELETE /</w:t>
            </w:r>
            <w:proofErr w:type="spellStart"/>
            <w:r w:rsidRPr="008C06DF">
              <w:rPr>
                <w:color w:val="000000"/>
                <w:sz w:val="19"/>
                <w:szCs w:val="19"/>
                <w:lang w:val="en-US"/>
              </w:rPr>
              <w:t>api</w:t>
            </w:r>
            <w:proofErr w:type="spellEnd"/>
            <w:r w:rsidRPr="008C06DF">
              <w:rPr>
                <w:color w:val="000000"/>
                <w:sz w:val="19"/>
                <w:szCs w:val="19"/>
                <w:lang w:val="en-US"/>
              </w:rPr>
              <w:t>/</w:t>
            </w:r>
            <w:proofErr w:type="spellStart"/>
            <w:r w:rsidRPr="008C06DF">
              <w:rPr>
                <w:color w:val="000000"/>
                <w:sz w:val="19"/>
                <w:szCs w:val="19"/>
                <w:lang w:val="en-US"/>
              </w:rPr>
              <w:t>php</w:t>
            </w:r>
            <w:proofErr w:type="spellEnd"/>
            <w:r w:rsidRPr="008C06DF">
              <w:rPr>
                <w:color w:val="000000"/>
                <w:sz w:val="19"/>
                <w:szCs w:val="19"/>
                <w:lang w:val="en-US"/>
              </w:rPr>
              <w:t>/factures/:id</w:t>
            </w:r>
          </w:p>
        </w:tc>
        <w:tc>
          <w:tcPr>
            <w:tcW w:w="56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Suppression d'une ligne (la pièce reste archivée)</w:t>
            </w:r>
          </w:p>
        </w:tc>
      </w:tr>
    </w:tbl>
    <w:p w:rsidR="003333AC" w:rsidRDefault="00000000" w:rsidP="008C06DF">
      <w:pPr>
        <w:pStyle w:val="Titre2"/>
        <w:jc w:val="both"/>
      </w:pPr>
      <w:bookmarkStart w:id="32" w:name="_Toc232669034"/>
      <w:r>
        <w:t xml:space="preserve">13.3 Modèle de données — table </w:t>
      </w:r>
      <w:proofErr w:type="spellStart"/>
      <w:r>
        <w:t>php_factures</w:t>
      </w:r>
      <w:proofErr w:type="spellEnd"/>
      <w:r>
        <w:t xml:space="preserve"> (extrait)</w:t>
      </w:r>
      <w:bookmarkEnd w:id="32"/>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400"/>
        <w:gridCol w:w="1700"/>
        <w:gridCol w:w="5260"/>
      </w:tblGrid>
      <w:tr w:rsidR="003333AC">
        <w:tblPrEx>
          <w:tblCellMar>
            <w:top w:w="0" w:type="dxa"/>
            <w:bottom w:w="0" w:type="dxa"/>
          </w:tblCellMar>
        </w:tblPrEx>
        <w:trPr>
          <w:tblHeader/>
        </w:trPr>
        <w:tc>
          <w:tcPr>
            <w:tcW w:w="24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Colonne</w:t>
            </w:r>
          </w:p>
        </w:tc>
        <w:tc>
          <w:tcPr>
            <w:tcW w:w="170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Type</w:t>
            </w:r>
          </w:p>
        </w:tc>
        <w:tc>
          <w:tcPr>
            <w:tcW w:w="5260" w:type="dxa"/>
            <w:shd w:val="clear" w:color="auto" w:fill="1F4E79"/>
            <w:tcMar>
              <w:top w:w="70" w:type="dxa"/>
              <w:left w:w="110" w:type="dxa"/>
              <w:bottom w:w="70" w:type="dxa"/>
              <w:right w:w="110" w:type="dxa"/>
            </w:tcMar>
            <w:vAlign w:val="center"/>
          </w:tcPr>
          <w:p w:rsidR="003333AC" w:rsidRDefault="00000000" w:rsidP="008C06DF">
            <w:pPr>
              <w:jc w:val="both"/>
            </w:pPr>
            <w:r>
              <w:rPr>
                <w:b/>
                <w:bCs/>
                <w:color w:val="FFFFFF"/>
                <w:sz w:val="19"/>
                <w:szCs w:val="19"/>
              </w:rPr>
              <w:t>Description</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numero_ordre</w:t>
            </w:r>
            <w:proofErr w:type="spellEnd"/>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entier</w:t>
            </w:r>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 d'ordre séquentiel (N° DATE)</w:t>
            </w:r>
          </w:p>
        </w:tc>
      </w:tr>
      <w:tr w:rsidR="003333AC">
        <w:tblPrEx>
          <w:tblCellMar>
            <w:top w:w="0" w:type="dxa"/>
            <w:bottom w:w="0" w:type="dxa"/>
          </w:tblCellMar>
        </w:tblPrEx>
        <w:tc>
          <w:tcPr>
            <w:tcW w:w="240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date_reception</w:t>
            </w:r>
            <w:proofErr w:type="spellEnd"/>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w:t>
            </w:r>
          </w:p>
        </w:tc>
        <w:tc>
          <w:tcPr>
            <w:tcW w:w="5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 de réception/saisie</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fournisseur</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texte</w:t>
            </w:r>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Désignation du fournisseur (IA)</w:t>
            </w:r>
          </w:p>
        </w:tc>
      </w:tr>
      <w:tr w:rsidR="003333AC">
        <w:tblPrEx>
          <w:tblCellMar>
            <w:top w:w="0" w:type="dxa"/>
            <w:bottom w:w="0" w:type="dxa"/>
          </w:tblCellMar>
        </w:tblPrEx>
        <w:tc>
          <w:tcPr>
            <w:tcW w:w="240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date_facture</w:t>
            </w:r>
            <w:proofErr w:type="spellEnd"/>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w:t>
            </w:r>
          </w:p>
        </w:tc>
        <w:tc>
          <w:tcPr>
            <w:tcW w:w="5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Date de la facture (IA)</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numero_facture</w:t>
            </w:r>
            <w:proofErr w:type="spellEnd"/>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texte</w:t>
            </w:r>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N° de facture (IA)</w:t>
            </w:r>
          </w:p>
        </w:tc>
      </w:tr>
      <w:tr w:rsidR="003333AC">
        <w:tblPrEx>
          <w:tblCellMar>
            <w:top w:w="0" w:type="dxa"/>
            <w:bottom w:w="0" w:type="dxa"/>
          </w:tblCellMar>
        </w:tblPrEx>
        <w:tc>
          <w:tcPr>
            <w:tcW w:w="240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numero_comptable</w:t>
            </w:r>
            <w:proofErr w:type="spellEnd"/>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texte</w:t>
            </w:r>
          </w:p>
        </w:tc>
        <w:tc>
          <w:tcPr>
            <w:tcW w:w="5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Code comptable interne (N° C)</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montant</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décimal</w:t>
            </w:r>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Montant total (IA)</w:t>
            </w:r>
          </w:p>
        </w:tc>
      </w:tr>
      <w:tr w:rsidR="003333AC">
        <w:tblPrEx>
          <w:tblCellMar>
            <w:top w:w="0" w:type="dxa"/>
            <w:bottom w:w="0" w:type="dxa"/>
          </w:tblCellMar>
        </w:tblPrEx>
        <w:tc>
          <w:tcPr>
            <w:tcW w:w="2400" w:type="dxa"/>
            <w:shd w:val="clear" w:color="auto" w:fill="F2F2F2"/>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lastRenderedPageBreak/>
              <w:t>document_id</w:t>
            </w:r>
            <w:proofErr w:type="spellEnd"/>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UUID</w:t>
            </w:r>
          </w:p>
        </w:tc>
        <w:tc>
          <w:tcPr>
            <w:tcW w:w="5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Lien vers la pièce archivée (GED)</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statut</w:t>
            </w:r>
          </w:p>
        </w:tc>
        <w:tc>
          <w:tcPr>
            <w:tcW w:w="170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énum</w:t>
            </w:r>
            <w:proofErr w:type="spellEnd"/>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brouillon / validé</w:t>
            </w:r>
          </w:p>
        </w:tc>
      </w:tr>
      <w:tr w:rsidR="003333AC">
        <w:tblPrEx>
          <w:tblCellMar>
            <w:top w:w="0" w:type="dxa"/>
            <w:bottom w:w="0" w:type="dxa"/>
          </w:tblCellMar>
        </w:tblPrEx>
        <w:tc>
          <w:tcPr>
            <w:tcW w:w="24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extraction</w:t>
            </w:r>
          </w:p>
        </w:tc>
        <w:tc>
          <w:tcPr>
            <w:tcW w:w="170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JSONB</w:t>
            </w:r>
          </w:p>
        </w:tc>
        <w:tc>
          <w:tcPr>
            <w:tcW w:w="5260" w:type="dxa"/>
            <w:shd w:val="clear" w:color="auto" w:fill="F2F2F2"/>
            <w:tcMar>
              <w:top w:w="70" w:type="dxa"/>
              <w:left w:w="110" w:type="dxa"/>
              <w:bottom w:w="70" w:type="dxa"/>
              <w:right w:w="110" w:type="dxa"/>
            </w:tcMar>
            <w:vAlign w:val="center"/>
          </w:tcPr>
          <w:p w:rsidR="003333AC" w:rsidRDefault="00000000" w:rsidP="008C06DF">
            <w:pPr>
              <w:jc w:val="both"/>
            </w:pPr>
            <w:r>
              <w:rPr>
                <w:color w:val="000000"/>
                <w:sz w:val="19"/>
                <w:szCs w:val="19"/>
              </w:rPr>
              <w:t>Sortie brute de l'IA (audit)</w:t>
            </w:r>
          </w:p>
        </w:tc>
      </w:tr>
      <w:tr w:rsidR="003333AC">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3333AC" w:rsidRDefault="00000000" w:rsidP="008C06DF">
            <w:pPr>
              <w:jc w:val="both"/>
            </w:pPr>
            <w:proofErr w:type="spellStart"/>
            <w:r>
              <w:rPr>
                <w:color w:val="000000"/>
                <w:sz w:val="19"/>
                <w:szCs w:val="19"/>
              </w:rPr>
              <w:t>saisi_par</w:t>
            </w:r>
            <w:proofErr w:type="spellEnd"/>
          </w:p>
        </w:tc>
        <w:tc>
          <w:tcPr>
            <w:tcW w:w="170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UUID</w:t>
            </w:r>
          </w:p>
        </w:tc>
        <w:tc>
          <w:tcPr>
            <w:tcW w:w="5260" w:type="dxa"/>
            <w:shd w:val="clear" w:color="auto" w:fill="FFFFFF"/>
            <w:tcMar>
              <w:top w:w="70" w:type="dxa"/>
              <w:left w:w="110" w:type="dxa"/>
              <w:bottom w:w="70" w:type="dxa"/>
              <w:right w:w="110" w:type="dxa"/>
            </w:tcMar>
            <w:vAlign w:val="center"/>
          </w:tcPr>
          <w:p w:rsidR="003333AC" w:rsidRDefault="00000000" w:rsidP="008C06DF">
            <w:pPr>
              <w:jc w:val="both"/>
            </w:pPr>
            <w:r>
              <w:rPr>
                <w:color w:val="000000"/>
                <w:sz w:val="19"/>
                <w:szCs w:val="19"/>
              </w:rPr>
              <w:t>Auteur de la saisie</w:t>
            </w:r>
          </w:p>
        </w:tc>
      </w:tr>
    </w:tbl>
    <w:p w:rsidR="003333AC" w:rsidRDefault="003333AC" w:rsidP="008C06DF">
      <w:pPr>
        <w:spacing w:after="60"/>
        <w:jc w:val="both"/>
      </w:pPr>
    </w:p>
    <w:p w:rsidR="003333AC" w:rsidRDefault="00000000" w:rsidP="008C06DF">
      <w:pPr>
        <w:pBdr>
          <w:top w:val="single" w:sz="6" w:space="6" w:color="1F4E79"/>
        </w:pBdr>
        <w:spacing w:before="200"/>
        <w:jc w:val="both"/>
      </w:pPr>
      <w:r>
        <w:rPr>
          <w:i/>
          <w:iCs/>
          <w:color w:val="777777"/>
          <w:sz w:val="18"/>
          <w:szCs w:val="18"/>
        </w:rPr>
        <w:t>Fin du document — Manuel technique &amp; fonctionnel GED HSJM, version 1.0.</w:t>
      </w:r>
    </w:p>
    <w:sectPr w:rsidR="003333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38CC" w:rsidRDefault="00F138CC">
      <w:r>
        <w:separator/>
      </w:r>
    </w:p>
  </w:endnote>
  <w:endnote w:type="continuationSeparator" w:id="0">
    <w:p w:rsidR="00F138CC" w:rsidRDefault="00F13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33A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06DF">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8C06D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38CC" w:rsidRDefault="00F138CC">
      <w:r>
        <w:separator/>
      </w:r>
    </w:p>
  </w:footnote>
  <w:footnote w:type="continuationSeparator" w:id="0">
    <w:p w:rsidR="00F138CC" w:rsidRDefault="00F13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33AC" w:rsidRDefault="00000000">
    <w:pPr>
      <w:pBdr>
        <w:bottom w:val="single" w:sz="4" w:space="4" w:color="CCCCCC"/>
      </w:pBdr>
      <w:jc w:val="right"/>
    </w:pPr>
    <w:r>
      <w:rPr>
        <w:color w:val="999999"/>
        <w:sz w:val="16"/>
        <w:szCs w:val="16"/>
      </w:rPr>
      <w:t>GED HSJM — Manuel technique &amp; fonctionnel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1E28"/>
    <w:multiLevelType w:val="hybridMultilevel"/>
    <w:tmpl w:val="3E2220FA"/>
    <w:lvl w:ilvl="0" w:tplc="8F9845C6">
      <w:start w:val="1"/>
      <w:numFmt w:val="decimal"/>
      <w:lvlText w:val="%1."/>
      <w:lvlJc w:val="left"/>
      <w:pPr>
        <w:ind w:left="520" w:hanging="260"/>
      </w:pPr>
    </w:lvl>
    <w:lvl w:ilvl="1" w:tplc="09C876C4">
      <w:numFmt w:val="decimal"/>
      <w:lvlText w:val=""/>
      <w:lvlJc w:val="left"/>
    </w:lvl>
    <w:lvl w:ilvl="2" w:tplc="E24AC590">
      <w:numFmt w:val="decimal"/>
      <w:lvlText w:val=""/>
      <w:lvlJc w:val="left"/>
    </w:lvl>
    <w:lvl w:ilvl="3" w:tplc="E15628E2">
      <w:numFmt w:val="decimal"/>
      <w:lvlText w:val=""/>
      <w:lvlJc w:val="left"/>
    </w:lvl>
    <w:lvl w:ilvl="4" w:tplc="AEF20A40">
      <w:numFmt w:val="decimal"/>
      <w:lvlText w:val=""/>
      <w:lvlJc w:val="left"/>
    </w:lvl>
    <w:lvl w:ilvl="5" w:tplc="B5F05A00">
      <w:numFmt w:val="decimal"/>
      <w:lvlText w:val=""/>
      <w:lvlJc w:val="left"/>
    </w:lvl>
    <w:lvl w:ilvl="6" w:tplc="13FE634E">
      <w:numFmt w:val="decimal"/>
      <w:lvlText w:val=""/>
      <w:lvlJc w:val="left"/>
    </w:lvl>
    <w:lvl w:ilvl="7" w:tplc="3DF0A4A2">
      <w:numFmt w:val="decimal"/>
      <w:lvlText w:val=""/>
      <w:lvlJc w:val="left"/>
    </w:lvl>
    <w:lvl w:ilvl="8" w:tplc="8C2C182A">
      <w:numFmt w:val="decimal"/>
      <w:lvlText w:val=""/>
      <w:lvlJc w:val="left"/>
    </w:lvl>
  </w:abstractNum>
  <w:abstractNum w:abstractNumId="1" w15:restartNumberingAfterBreak="0">
    <w:nsid w:val="3FBE2EFD"/>
    <w:multiLevelType w:val="hybridMultilevel"/>
    <w:tmpl w:val="951820E4"/>
    <w:lvl w:ilvl="0" w:tplc="2A2C6334">
      <w:start w:val="1"/>
      <w:numFmt w:val="bullet"/>
      <w:lvlText w:val="●"/>
      <w:lvlJc w:val="left"/>
      <w:pPr>
        <w:ind w:left="720" w:hanging="360"/>
      </w:pPr>
    </w:lvl>
    <w:lvl w:ilvl="1" w:tplc="2EC0E316">
      <w:start w:val="1"/>
      <w:numFmt w:val="bullet"/>
      <w:lvlText w:val="○"/>
      <w:lvlJc w:val="left"/>
      <w:pPr>
        <w:ind w:left="1440" w:hanging="360"/>
      </w:pPr>
    </w:lvl>
    <w:lvl w:ilvl="2" w:tplc="594C4330">
      <w:start w:val="1"/>
      <w:numFmt w:val="bullet"/>
      <w:lvlText w:val="■"/>
      <w:lvlJc w:val="left"/>
      <w:pPr>
        <w:ind w:left="2160" w:hanging="360"/>
      </w:pPr>
    </w:lvl>
    <w:lvl w:ilvl="3" w:tplc="FC6680D4">
      <w:start w:val="1"/>
      <w:numFmt w:val="bullet"/>
      <w:lvlText w:val="●"/>
      <w:lvlJc w:val="left"/>
      <w:pPr>
        <w:ind w:left="2880" w:hanging="360"/>
      </w:pPr>
    </w:lvl>
    <w:lvl w:ilvl="4" w:tplc="ADBC7776">
      <w:start w:val="1"/>
      <w:numFmt w:val="bullet"/>
      <w:lvlText w:val="○"/>
      <w:lvlJc w:val="left"/>
      <w:pPr>
        <w:ind w:left="3600" w:hanging="360"/>
      </w:pPr>
    </w:lvl>
    <w:lvl w:ilvl="5" w:tplc="82C680C4">
      <w:start w:val="1"/>
      <w:numFmt w:val="bullet"/>
      <w:lvlText w:val="■"/>
      <w:lvlJc w:val="left"/>
      <w:pPr>
        <w:ind w:left="4320" w:hanging="360"/>
      </w:pPr>
    </w:lvl>
    <w:lvl w:ilvl="6" w:tplc="70223500">
      <w:start w:val="1"/>
      <w:numFmt w:val="bullet"/>
      <w:lvlText w:val="●"/>
      <w:lvlJc w:val="left"/>
      <w:pPr>
        <w:ind w:left="5040" w:hanging="360"/>
      </w:pPr>
    </w:lvl>
    <w:lvl w:ilvl="7" w:tplc="87880004">
      <w:start w:val="1"/>
      <w:numFmt w:val="bullet"/>
      <w:lvlText w:val="●"/>
      <w:lvlJc w:val="left"/>
      <w:pPr>
        <w:ind w:left="5760" w:hanging="360"/>
      </w:pPr>
    </w:lvl>
    <w:lvl w:ilvl="8" w:tplc="086A2890">
      <w:start w:val="1"/>
      <w:numFmt w:val="bullet"/>
      <w:lvlText w:val="●"/>
      <w:lvlJc w:val="left"/>
      <w:pPr>
        <w:ind w:left="6480" w:hanging="360"/>
      </w:pPr>
    </w:lvl>
  </w:abstractNum>
  <w:abstractNum w:abstractNumId="2" w15:restartNumberingAfterBreak="0">
    <w:nsid w:val="7C7030B1"/>
    <w:multiLevelType w:val="hybridMultilevel"/>
    <w:tmpl w:val="494E9352"/>
    <w:lvl w:ilvl="0" w:tplc="393050BC">
      <w:start w:val="1"/>
      <w:numFmt w:val="bullet"/>
      <w:lvlText w:val="•"/>
      <w:lvlJc w:val="left"/>
      <w:pPr>
        <w:ind w:left="520" w:hanging="260"/>
      </w:pPr>
    </w:lvl>
    <w:lvl w:ilvl="1" w:tplc="C34007A6">
      <w:start w:val="1"/>
      <w:numFmt w:val="bullet"/>
      <w:lvlText w:val="–"/>
      <w:lvlJc w:val="left"/>
      <w:pPr>
        <w:ind w:left="1040" w:hanging="260"/>
      </w:pPr>
    </w:lvl>
    <w:lvl w:ilvl="2" w:tplc="A5842834">
      <w:numFmt w:val="decimal"/>
      <w:lvlText w:val=""/>
      <w:lvlJc w:val="left"/>
    </w:lvl>
    <w:lvl w:ilvl="3" w:tplc="989E66BA">
      <w:numFmt w:val="decimal"/>
      <w:lvlText w:val=""/>
      <w:lvlJc w:val="left"/>
    </w:lvl>
    <w:lvl w:ilvl="4" w:tplc="44A834D0">
      <w:numFmt w:val="decimal"/>
      <w:lvlText w:val=""/>
      <w:lvlJc w:val="left"/>
    </w:lvl>
    <w:lvl w:ilvl="5" w:tplc="95AC4E0E">
      <w:numFmt w:val="decimal"/>
      <w:lvlText w:val=""/>
      <w:lvlJc w:val="left"/>
    </w:lvl>
    <w:lvl w:ilvl="6" w:tplc="D38E7A98">
      <w:numFmt w:val="decimal"/>
      <w:lvlText w:val=""/>
      <w:lvlJc w:val="left"/>
    </w:lvl>
    <w:lvl w:ilvl="7" w:tplc="810AD202">
      <w:numFmt w:val="decimal"/>
      <w:lvlText w:val=""/>
      <w:lvlJc w:val="left"/>
    </w:lvl>
    <w:lvl w:ilvl="8" w:tplc="3C781BA4">
      <w:numFmt w:val="decimal"/>
      <w:lvlText w:val=""/>
      <w:lvlJc w:val="left"/>
    </w:lvl>
  </w:abstractNum>
  <w:num w:numId="1" w16cid:durableId="144319169">
    <w:abstractNumId w:val="1"/>
    <w:lvlOverride w:ilvl="0">
      <w:startOverride w:val="1"/>
    </w:lvlOverride>
  </w:num>
  <w:num w:numId="2" w16cid:durableId="423067231">
    <w:abstractNumId w:val="2"/>
    <w:lvlOverride w:ilvl="0">
      <w:startOverride w:val="1"/>
    </w:lvlOverride>
  </w:num>
  <w:num w:numId="3" w16cid:durableId="406537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3AC"/>
    <w:rsid w:val="003333AC"/>
    <w:rsid w:val="004F139F"/>
    <w:rsid w:val="008C06DF"/>
    <w:rsid w:val="00F138C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6ECA05BA"/>
  <w15:docId w15:val="{BAEC723D-61CB-F149-A921-4EEC29BE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CM"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F4E79"/>
      </w:pBdr>
      <w:spacing w:before="320" w:after="160"/>
      <w:outlineLvl w:val="0"/>
    </w:pPr>
    <w:rPr>
      <w:b/>
      <w:bCs/>
      <w:color w:val="1F4E79"/>
      <w:sz w:val="30"/>
      <w:szCs w:val="30"/>
    </w:rPr>
  </w:style>
  <w:style w:type="paragraph" w:styleId="Titre2">
    <w:name w:val="heading 2"/>
    <w:uiPriority w:val="9"/>
    <w:unhideWhenUsed/>
    <w:qFormat/>
    <w:pPr>
      <w:spacing w:before="240" w:after="120"/>
      <w:outlineLvl w:val="1"/>
    </w:pPr>
    <w:rPr>
      <w:b/>
      <w:bCs/>
      <w:color w:val="2E5496"/>
      <w:sz w:val="25"/>
      <w:szCs w:val="25"/>
    </w:rPr>
  </w:style>
  <w:style w:type="paragraph" w:styleId="Titre3">
    <w:name w:val="heading 3"/>
    <w:uiPriority w:val="9"/>
    <w:semiHidden/>
    <w:unhideWhenUsed/>
    <w:qFormat/>
    <w:pPr>
      <w:spacing w:before="160" w:after="8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C06DF"/>
    <w:pPr>
      <w:spacing w:after="100"/>
    </w:pPr>
  </w:style>
  <w:style w:type="paragraph" w:styleId="TM2">
    <w:name w:val="toc 2"/>
    <w:basedOn w:val="Normal"/>
    <w:next w:val="Normal"/>
    <w:autoRedefine/>
    <w:uiPriority w:val="39"/>
    <w:unhideWhenUsed/>
    <w:rsid w:val="008C06D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3092</Words>
  <Characters>17010</Characters>
  <Application>Microsoft Office Word</Application>
  <DocSecurity>0</DocSecurity>
  <Lines>141</Lines>
  <Paragraphs>40</Paragraphs>
  <ScaleCrop>false</ScaleCrop>
  <Company/>
  <LinksUpToDate>false</LinksUpToDate>
  <CharactersWithSpaces>20062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AFY</cp:lastModifiedBy>
  <cp:revision>2</cp:revision>
  <dcterms:created xsi:type="dcterms:W3CDTF">2026-06-18T08:51:00Z</dcterms:created>
  <dcterms:modified xsi:type="dcterms:W3CDTF">2026-06-18T09:01:00Z</dcterms:modified>
</cp:coreProperties>
</file>