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3A" w:rsidRPr="00BC4818" w:rsidRDefault="005601D5" w:rsidP="007B47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 : SOA et B</w:t>
      </w:r>
      <w:r w:rsidR="00C15A3A" w:rsidRPr="00BC4818">
        <w:rPr>
          <w:b/>
          <w:sz w:val="40"/>
          <w:szCs w:val="40"/>
        </w:rPr>
        <w:t>PM</w:t>
      </w:r>
    </w:p>
    <w:p w:rsidR="00C15A3A" w:rsidRPr="00C36DC7" w:rsidRDefault="00C36DC7" w:rsidP="00C36DC7">
      <w:pPr>
        <w:jc w:val="both"/>
        <w:rPr>
          <w:rStyle w:val="lev"/>
          <w:rFonts w:ascii="Segoe UI" w:hAnsi="Segoe UI" w:cs="Segoe UI"/>
          <w:b w:val="0"/>
          <w:color w:val="404040"/>
        </w:rPr>
      </w:pPr>
      <w:r>
        <w:rPr>
          <w:rStyle w:val="lev"/>
          <w:rFonts w:ascii="Segoe UI" w:hAnsi="Segoe UI" w:cs="Segoe UI"/>
          <w:b w:val="0"/>
          <w:color w:val="404040"/>
        </w:rPr>
        <w:t xml:space="preserve">1. </w:t>
      </w:r>
      <w:r w:rsidR="00C15A3A" w:rsidRPr="00C36DC7">
        <w:rPr>
          <w:rStyle w:val="lev"/>
          <w:rFonts w:ascii="Segoe UI" w:hAnsi="Segoe UI" w:cs="Segoe UI"/>
          <w:b w:val="0"/>
          <w:color w:val="404040"/>
        </w:rPr>
        <w:t xml:space="preserve">Modèle de projet via </w:t>
      </w:r>
      <w:proofErr w:type="spellStart"/>
      <w:r w:rsidR="00C15A3A" w:rsidRPr="00C36DC7">
        <w:rPr>
          <w:rStyle w:val="lev"/>
          <w:rFonts w:ascii="Segoe UI" w:hAnsi="Segoe UI" w:cs="Segoe UI"/>
          <w:b w:val="0"/>
          <w:color w:val="404040"/>
        </w:rPr>
        <w:t>Modullo</w:t>
      </w:r>
      <w:proofErr w:type="spellEnd"/>
    </w:p>
    <w:p w:rsidR="00C15A3A" w:rsidRDefault="00C15A3A" w:rsidP="00C15A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EC0A" wp14:editId="78531A90">
                <wp:simplePos x="0" y="0"/>
                <wp:positionH relativeFrom="column">
                  <wp:posOffset>-8255</wp:posOffset>
                </wp:positionH>
                <wp:positionV relativeFrom="paragraph">
                  <wp:posOffset>54610</wp:posOffset>
                </wp:positionV>
                <wp:extent cx="6050280" cy="2613660"/>
                <wp:effectExtent l="0" t="0" r="26670" b="1524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261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A16" w:rsidRDefault="00413A1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861EC16" wp14:editId="1FAAECD9">
                                  <wp:extent cx="5861050" cy="2472690"/>
                                  <wp:effectExtent l="0" t="0" r="6350" b="381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s-utilisation-modul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1050" cy="2472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EC0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5pt;margin-top:4.3pt;width:476.4pt;height:20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" fillcolor="white [3201]" strokecolor="white [3212]" strokeweight=".5pt">
                <v:textbox>
                  <w:txbxContent>
                    <w:p w:rsidR="00413A16" w:rsidRDefault="00413A1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861EC16" wp14:editId="1FAAECD9">
                            <wp:extent cx="5861050" cy="2472690"/>
                            <wp:effectExtent l="0" t="0" r="6350" b="381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s-utilisation-modul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1050" cy="2472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15A3A" w:rsidRPr="00C15A3A" w:rsidRDefault="00C15A3A" w:rsidP="00C15A3A"/>
    <w:p w:rsidR="00C15A3A" w:rsidRPr="00C15A3A" w:rsidRDefault="00C15A3A" w:rsidP="00C15A3A"/>
    <w:p w:rsidR="00C15A3A" w:rsidRPr="00C15A3A" w:rsidRDefault="00C15A3A" w:rsidP="00C15A3A"/>
    <w:p w:rsidR="00C15A3A" w:rsidRPr="00C15A3A" w:rsidRDefault="00C15A3A" w:rsidP="00C15A3A"/>
    <w:p w:rsidR="00C15A3A" w:rsidRPr="00C15A3A" w:rsidRDefault="00C15A3A" w:rsidP="00C15A3A"/>
    <w:p w:rsidR="00C15A3A" w:rsidRPr="00C15A3A" w:rsidRDefault="00C15A3A" w:rsidP="00C15A3A"/>
    <w:p w:rsidR="00C15A3A" w:rsidRPr="00C15A3A" w:rsidRDefault="00C15A3A" w:rsidP="00C15A3A"/>
    <w:p w:rsidR="00C15A3A" w:rsidRDefault="00C15A3A" w:rsidP="00C15A3A"/>
    <w:p w:rsidR="00300B80" w:rsidRDefault="00300B80" w:rsidP="00C15A3A">
      <w:pPr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bCs/>
          <w:color w:val="404040"/>
          <w:sz w:val="27"/>
          <w:szCs w:val="27"/>
          <w:lang w:eastAsia="fr-FR"/>
        </w:rPr>
      </w:pPr>
    </w:p>
    <w:p w:rsidR="00C15A3A" w:rsidRPr="00BC4818" w:rsidRDefault="00C15A3A" w:rsidP="002E4EBD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  <w:r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>2.</w:t>
      </w:r>
      <w:r w:rsidR="00735D4E"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 xml:space="preserve"> </w:t>
      </w:r>
      <w:r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>Artefact d'architecture d’application</w:t>
      </w:r>
      <w:r w:rsidR="00300B80"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 xml:space="preserve"> via modèle </w:t>
      </w:r>
      <w:proofErr w:type="spellStart"/>
      <w:r w:rsidR="00300B80"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>Modullo</w:t>
      </w:r>
      <w:proofErr w:type="spellEnd"/>
    </w:p>
    <w:p w:rsidR="00C15A3A" w:rsidRDefault="00C15A3A" w:rsidP="002E4EBD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  <w:r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 xml:space="preserve">2.1 </w:t>
      </w:r>
      <w:r w:rsidR="00735D4E"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 xml:space="preserve">Product </w:t>
      </w:r>
      <w:proofErr w:type="spellStart"/>
      <w:r w:rsidR="00735D4E"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>backlog</w:t>
      </w:r>
      <w:proofErr w:type="spellEnd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741"/>
        <w:gridCol w:w="1876"/>
        <w:gridCol w:w="1130"/>
        <w:gridCol w:w="3761"/>
        <w:gridCol w:w="1701"/>
      </w:tblGrid>
      <w:tr w:rsidR="00A54674" w:rsidTr="00A54674">
        <w:tc>
          <w:tcPr>
            <w:tcW w:w="741" w:type="dxa"/>
          </w:tcPr>
          <w:p w:rsidR="00A54674" w:rsidRPr="009C4B95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9C4B9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Item</w:t>
            </w:r>
          </w:p>
        </w:tc>
        <w:tc>
          <w:tcPr>
            <w:tcW w:w="1876" w:type="dxa"/>
          </w:tcPr>
          <w:p w:rsidR="00A54674" w:rsidRPr="009C4B95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proofErr w:type="spellStart"/>
            <w:r w:rsidRPr="009C4B9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Element</w:t>
            </w:r>
            <w:proofErr w:type="spellEnd"/>
          </w:p>
        </w:tc>
        <w:tc>
          <w:tcPr>
            <w:tcW w:w="1130" w:type="dxa"/>
          </w:tcPr>
          <w:p w:rsidR="00A54674" w:rsidRPr="009C4B95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proofErr w:type="spellStart"/>
            <w:r w:rsidRPr="009C4B9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Priorite</w:t>
            </w:r>
            <w:proofErr w:type="spellEnd"/>
          </w:p>
        </w:tc>
        <w:tc>
          <w:tcPr>
            <w:tcW w:w="3761" w:type="dxa"/>
          </w:tcPr>
          <w:p w:rsidR="00A54674" w:rsidRPr="009C4B95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9C4B9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Estimation temps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Gestion des appels entrants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Haute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Implémenter la gestion des appels liés à la mise à jour de dossier.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Réponse aux appels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Haute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Permettre au conseiller RH de répondre aux appels des employés.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Collecte d'informations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Haute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Demander et collecter les informations personnelles de l'employé.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4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Validation des données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Moyenne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Mettre en place un mécanisme de validation des informations reçues.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lastRenderedPageBreak/>
              <w:t>5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Enregistrement du bénéficiaire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Haute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Intégrer l'ajout du nom du nouveau bénéficiaire dans le système.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Notification de changement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Moyenne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Gérer la notification de changement de bénéficiaire.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1.5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Courriel de confirmation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Haute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Envoyer un courriel de confirmation à l'employé après modification.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jour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Avis de changement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Moyenne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Générer un avis de changement pour la compagnie d'assurance.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2 jours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Réception d'avis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Basse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Garantir que la compagnie d'assurance reçoive la notification.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 jour</w:t>
            </w:r>
          </w:p>
        </w:tc>
      </w:tr>
      <w:tr w:rsidR="00A54674" w:rsidTr="00A54674">
        <w:tc>
          <w:tcPr>
            <w:tcW w:w="741" w:type="dxa"/>
          </w:tcPr>
          <w:p w:rsidR="00A54674" w:rsidRDefault="00A54674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76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Archivage des interactions</w:t>
            </w:r>
          </w:p>
        </w:tc>
        <w:tc>
          <w:tcPr>
            <w:tcW w:w="1130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Basse</w:t>
            </w:r>
          </w:p>
        </w:tc>
        <w:tc>
          <w:tcPr>
            <w:tcW w:w="376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Archiver toutes les interactions entre les parties.</w:t>
            </w:r>
          </w:p>
        </w:tc>
        <w:tc>
          <w:tcPr>
            <w:tcW w:w="1701" w:type="dxa"/>
          </w:tcPr>
          <w:p w:rsidR="00A54674" w:rsidRDefault="00A54674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jours</w:t>
            </w:r>
          </w:p>
        </w:tc>
      </w:tr>
    </w:tbl>
    <w:p w:rsidR="000776A5" w:rsidRPr="00BC4818" w:rsidRDefault="000776A5" w:rsidP="00BC4818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</w:p>
    <w:p w:rsidR="00300B80" w:rsidRPr="00BC4818" w:rsidRDefault="007B4725" w:rsidP="00BC4818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  <w:r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 xml:space="preserve">2.2 Sprint </w:t>
      </w:r>
      <w:proofErr w:type="spellStart"/>
      <w:r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t>backlog</w:t>
      </w:r>
      <w:proofErr w:type="spellEnd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1843"/>
        <w:gridCol w:w="1554"/>
      </w:tblGrid>
      <w:tr w:rsidR="00720CF6" w:rsidTr="00720CF6">
        <w:tc>
          <w:tcPr>
            <w:tcW w:w="1129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Sprint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Objectif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Tâches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Classes concernées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Estimation temps</w:t>
            </w:r>
          </w:p>
        </w:tc>
      </w:tr>
      <w:tr w:rsidR="00720CF6" w:rsidTr="00720CF6">
        <w:tc>
          <w:tcPr>
            <w:tcW w:w="1129" w:type="dxa"/>
          </w:tcPr>
          <w:p w:rsidR="00720CF6" w:rsidRPr="0004578A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04578A">
              <w:rPr>
                <w:rStyle w:val="lev"/>
                <w:rFonts w:ascii="Segoe UI" w:hAnsi="Segoe UI" w:cs="Segoe UI"/>
                <w:b w:val="0"/>
                <w:color w:val="404040"/>
              </w:rPr>
              <w:t>1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Gestion des appels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Développer la classe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Appel</w:t>
            </w:r>
            <w:r>
              <w:rPr>
                <w:rFonts w:ascii="Segoe UI" w:hAnsi="Segoe UI" w:cs="Segoe UI"/>
                <w:color w:val="404040"/>
              </w:rPr>
              <w:t> avec réception/gestion des appels.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Appel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3 jours</w:t>
            </w:r>
          </w:p>
        </w:tc>
      </w:tr>
      <w:tr w:rsidR="00720CF6" w:rsidTr="00720CF6">
        <w:tc>
          <w:tcPr>
            <w:tcW w:w="1129" w:type="dxa"/>
          </w:tcPr>
          <w:p w:rsidR="00720CF6" w:rsidRPr="0004578A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04578A">
              <w:rPr>
                <w:rStyle w:val="lev"/>
                <w:rFonts w:ascii="Segoe UI" w:hAnsi="Segoe UI" w:cs="Segoe UI"/>
                <w:b w:val="0"/>
                <w:color w:val="404040"/>
              </w:rPr>
              <w:t>2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Réponse aux appels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Implémenter la logique de réponse dans </w:t>
            </w:r>
            <w:proofErr w:type="spellStart"/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ConseillerRH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ConseillerRH</w:t>
            </w:r>
            <w:proofErr w:type="spellEnd"/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2 jours</w:t>
            </w:r>
          </w:p>
        </w:tc>
      </w:tr>
      <w:tr w:rsidR="00720CF6" w:rsidTr="00720CF6">
        <w:tc>
          <w:tcPr>
            <w:tcW w:w="1129" w:type="dxa"/>
          </w:tcPr>
          <w:p w:rsidR="00720CF6" w:rsidRPr="0004578A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04578A">
              <w:rPr>
                <w:rStyle w:val="lev"/>
                <w:rFonts w:ascii="Segoe UI" w:hAnsi="Segoe UI" w:cs="Segoe UI"/>
                <w:b w:val="0"/>
                <w:color w:val="404040"/>
              </w:rPr>
              <w:lastRenderedPageBreak/>
              <w:t>3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Collecte d'informations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Développer une méthode pour demander/recevoir les infos employé.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proofErr w:type="spellStart"/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ConseillerRH</w:t>
            </w:r>
            <w:proofErr w:type="spellEnd"/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Employé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4 jours</w:t>
            </w:r>
          </w:p>
        </w:tc>
      </w:tr>
      <w:tr w:rsidR="00720CF6" w:rsidTr="00720CF6">
        <w:tc>
          <w:tcPr>
            <w:tcW w:w="1129" w:type="dxa"/>
          </w:tcPr>
          <w:p w:rsidR="00720CF6" w:rsidRPr="0004578A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04578A">
              <w:rPr>
                <w:rStyle w:val="lev"/>
                <w:rFonts w:ascii="Segoe UI" w:hAnsi="Segoe UI" w:cs="Segoe UI"/>
                <w:b w:val="0"/>
                <w:color w:val="404040"/>
              </w:rPr>
              <w:t>4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Validation des données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Ajouter une méthode de validation dans </w:t>
            </w:r>
            <w:proofErr w:type="spellStart"/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ConseillerRH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onseillerRH</w:t>
            </w:r>
            <w:proofErr w:type="spellEnd"/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3 jours</w:t>
            </w:r>
          </w:p>
        </w:tc>
      </w:tr>
      <w:tr w:rsidR="00720CF6" w:rsidTr="00720CF6">
        <w:tc>
          <w:tcPr>
            <w:tcW w:w="1129" w:type="dxa"/>
          </w:tcPr>
          <w:p w:rsidR="00720CF6" w:rsidRPr="00177238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177238">
              <w:rPr>
                <w:rStyle w:val="lev"/>
                <w:rFonts w:ascii="Segoe UI" w:hAnsi="Segoe UI" w:cs="Segoe UI"/>
                <w:b w:val="0"/>
                <w:color w:val="404040"/>
              </w:rPr>
              <w:t>5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Enregistrement bénéficiaire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Ajouter/mettre à jour le bénéficiaire via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Bénéficiaire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Bénéficiaire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2 jours</w:t>
            </w:r>
          </w:p>
        </w:tc>
      </w:tr>
      <w:tr w:rsidR="00720CF6" w:rsidTr="00720CF6">
        <w:tc>
          <w:tcPr>
            <w:tcW w:w="1129" w:type="dxa"/>
          </w:tcPr>
          <w:p w:rsidR="00720CF6" w:rsidRPr="00177238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177238">
              <w:rPr>
                <w:rStyle w:val="lev"/>
                <w:rFonts w:ascii="Segoe UI" w:hAnsi="Segoe UI" w:cs="Segoe UI"/>
                <w:b w:val="0"/>
                <w:color w:val="404040"/>
              </w:rPr>
              <w:t>6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Notification automatique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Intégrer la création de notification via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Notification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Notification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1.5 jours</w:t>
            </w:r>
          </w:p>
        </w:tc>
      </w:tr>
      <w:tr w:rsidR="00720CF6" w:rsidTr="00720CF6">
        <w:tc>
          <w:tcPr>
            <w:tcW w:w="1129" w:type="dxa"/>
          </w:tcPr>
          <w:p w:rsidR="00720CF6" w:rsidRPr="00177238" w:rsidRDefault="00720CF6" w:rsidP="002E4EBD">
            <w:pPr>
              <w:spacing w:before="274" w:after="206" w:line="276" w:lineRule="auto"/>
              <w:jc w:val="center"/>
              <w:outlineLvl w:val="2"/>
              <w:rPr>
                <w:rStyle w:val="lev"/>
                <w:rFonts w:ascii="Segoe UI" w:hAnsi="Segoe UI" w:cs="Segoe UI"/>
                <w:b w:val="0"/>
                <w:color w:val="404040"/>
              </w:rPr>
            </w:pPr>
            <w:r w:rsidRPr="00177238">
              <w:rPr>
                <w:rStyle w:val="lev"/>
                <w:rFonts w:ascii="Segoe UI" w:hAnsi="Segoe UI" w:cs="Segoe UI"/>
                <w:b w:val="0"/>
                <w:color w:val="404040"/>
              </w:rPr>
              <w:t>7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Confirmation par courriel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Développer l'envoi de courriel dans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Courriel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Courriel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1 jour</w:t>
            </w:r>
          </w:p>
        </w:tc>
      </w:tr>
      <w:tr w:rsidR="00720CF6" w:rsidTr="00720CF6">
        <w:tc>
          <w:tcPr>
            <w:tcW w:w="1129" w:type="dxa"/>
          </w:tcPr>
          <w:p w:rsidR="00720CF6" w:rsidRPr="00177238" w:rsidRDefault="00720CF6" w:rsidP="002E4EBD">
            <w:pPr>
              <w:spacing w:before="274" w:after="206" w:line="276" w:lineRule="auto"/>
              <w:jc w:val="center"/>
              <w:outlineLvl w:val="2"/>
              <w:rPr>
                <w:rStyle w:val="lev"/>
                <w:rFonts w:ascii="Segoe UI" w:hAnsi="Segoe UI" w:cs="Segoe UI"/>
                <w:b w:val="0"/>
                <w:color w:val="404040"/>
              </w:rPr>
            </w:pPr>
            <w:r w:rsidRPr="00177238">
              <w:rPr>
                <w:rStyle w:val="lev"/>
                <w:rFonts w:ascii="Segoe UI" w:hAnsi="Segoe UI" w:cs="Segoe UI"/>
                <w:b w:val="0"/>
                <w:color w:val="404040"/>
              </w:rPr>
              <w:t>8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Avis à l'assurance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Créer un mécanisme d'envoi d'avis dans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Notification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Notification</w:t>
            </w:r>
            <w:r>
              <w:rPr>
                <w:rFonts w:ascii="Segoe UI" w:hAnsi="Segoe UI" w:cs="Segoe UI"/>
                <w:color w:val="404040"/>
              </w:rPr>
              <w:t>, </w:t>
            </w:r>
            <w:proofErr w:type="spellStart"/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CompagnieAssurance</w:t>
            </w:r>
            <w:proofErr w:type="spellEnd"/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2 jours</w:t>
            </w:r>
          </w:p>
        </w:tc>
      </w:tr>
      <w:tr w:rsidR="00720CF6" w:rsidTr="00720CF6">
        <w:tc>
          <w:tcPr>
            <w:tcW w:w="1129" w:type="dxa"/>
          </w:tcPr>
          <w:p w:rsidR="00720CF6" w:rsidRPr="00177238" w:rsidRDefault="00720CF6" w:rsidP="002E4EBD">
            <w:pPr>
              <w:spacing w:before="274" w:after="206" w:line="276" w:lineRule="auto"/>
              <w:jc w:val="center"/>
              <w:outlineLvl w:val="2"/>
              <w:rPr>
                <w:rStyle w:val="lev"/>
                <w:rFonts w:ascii="Segoe UI" w:hAnsi="Segoe UI" w:cs="Segoe UI"/>
                <w:b w:val="0"/>
                <w:color w:val="404040"/>
              </w:rPr>
            </w:pPr>
            <w:r w:rsidRPr="00177238">
              <w:rPr>
                <w:rStyle w:val="lev"/>
                <w:rFonts w:ascii="Segoe UI" w:hAnsi="Segoe UI" w:cs="Segoe UI"/>
                <w:b w:val="0"/>
                <w:color w:val="404040"/>
              </w:rPr>
              <w:t>9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Réception d'avis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Intégrer la réception d'avis dans </w:t>
            </w:r>
            <w:proofErr w:type="spellStart"/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CompagnieAssurance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>CompagnieAssurance</w:t>
            </w:r>
            <w:proofErr w:type="spellEnd"/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</w:pPr>
            <w:r>
              <w:rPr>
                <w:rFonts w:ascii="Segoe UI" w:hAnsi="Segoe UI" w:cs="Segoe UI"/>
                <w:color w:val="404040"/>
              </w:rPr>
              <w:t>1 jour</w:t>
            </w:r>
          </w:p>
        </w:tc>
      </w:tr>
      <w:tr w:rsidR="00720CF6" w:rsidTr="00720CF6">
        <w:tc>
          <w:tcPr>
            <w:tcW w:w="1129" w:type="dxa"/>
          </w:tcPr>
          <w:p w:rsidR="00720CF6" w:rsidRPr="00177238" w:rsidRDefault="00720CF6" w:rsidP="002E4EBD">
            <w:pPr>
              <w:spacing w:before="274" w:after="206" w:line="276" w:lineRule="auto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fr-FR"/>
              </w:rPr>
            </w:pPr>
            <w:r w:rsidRPr="00177238">
              <w:rPr>
                <w:rStyle w:val="lev"/>
                <w:rFonts w:ascii="Segoe UI" w:hAnsi="Segoe UI" w:cs="Segoe UI"/>
                <w:b w:val="0"/>
                <w:color w:val="404040"/>
              </w:rPr>
              <w:t>10</w:t>
            </w:r>
          </w:p>
        </w:tc>
        <w:tc>
          <w:tcPr>
            <w:tcW w:w="1701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Archivage</w:t>
            </w:r>
          </w:p>
        </w:tc>
        <w:tc>
          <w:tcPr>
            <w:tcW w:w="2835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Mettre en place l'archivage dans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Appel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Notification</w:t>
            </w:r>
            <w:r>
              <w:rPr>
                <w:rFonts w:ascii="Segoe UI" w:hAnsi="Segoe UI" w:cs="Segoe UI"/>
                <w:color w:val="404040"/>
              </w:rPr>
              <w:t>, </w:t>
            </w:r>
            <w:r>
              <w:rPr>
                <w:rStyle w:val="CodeHTML"/>
                <w:rFonts w:eastAsiaTheme="minorHAnsi"/>
                <w:color w:val="404040"/>
                <w:sz w:val="21"/>
                <w:szCs w:val="21"/>
                <w:shd w:val="clear" w:color="auto" w:fill="ECECEC"/>
              </w:rPr>
              <w:t>Courriel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1843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eastAsia="Times New Roman" w:hAnsi="Segoe UI" w:cs="Segoe UI"/>
                <w:bCs/>
                <w:color w:val="404040"/>
                <w:sz w:val="24"/>
                <w:szCs w:val="24"/>
                <w:lang w:eastAsia="fr-FR"/>
              </w:rPr>
            </w:pPr>
            <w:r>
              <w:rPr>
                <w:rFonts w:ascii="Segoe UI" w:hAnsi="Segoe UI" w:cs="Segoe UI"/>
                <w:color w:val="404040"/>
              </w:rPr>
              <w:t>Multi-classes</w:t>
            </w:r>
          </w:p>
        </w:tc>
        <w:tc>
          <w:tcPr>
            <w:tcW w:w="1554" w:type="dxa"/>
          </w:tcPr>
          <w:p w:rsidR="00720CF6" w:rsidRDefault="00720CF6" w:rsidP="002E4EBD">
            <w:pPr>
              <w:spacing w:before="274" w:after="206" w:line="276" w:lineRule="auto"/>
              <w:outlineLvl w:val="2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3 jours</w:t>
            </w:r>
          </w:p>
        </w:tc>
      </w:tr>
    </w:tbl>
    <w:p w:rsidR="0000382C" w:rsidRDefault="0000382C" w:rsidP="00BC4818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</w:p>
    <w:p w:rsidR="0000382C" w:rsidRDefault="0000382C" w:rsidP="00BC4818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</w:p>
    <w:p w:rsidR="0000382C" w:rsidRDefault="0000382C" w:rsidP="00BC4818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</w:p>
    <w:p w:rsidR="00BC4818" w:rsidRPr="00BC4818" w:rsidRDefault="00BC4818" w:rsidP="00BC4818">
      <w:pPr>
        <w:spacing w:before="274" w:after="206" w:line="276" w:lineRule="auto"/>
        <w:outlineLvl w:val="2"/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</w:pPr>
      <w:r w:rsidRPr="00BC4818">
        <w:rPr>
          <w:rFonts w:ascii="Segoe UI" w:eastAsia="Times New Roman" w:hAnsi="Segoe UI" w:cs="Segoe UI"/>
          <w:bCs/>
          <w:color w:val="404040"/>
          <w:sz w:val="24"/>
          <w:szCs w:val="24"/>
          <w:lang w:eastAsia="fr-FR"/>
        </w:rPr>
        <w:lastRenderedPageBreak/>
        <w:t>2.3 User story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qu’employé, je veux appeler le service RH afin de mettre à jour mon dossier, pour m’assurer que mes données sont à jour.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que conseiller RH, je veux pouvoir répondre aux appels des employés, afin de traiter rapidement leurs demandes.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que conseiller RH, je veux demander et enregistrer les informations personnelles de l’employé, pour compléter son dossier.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que conseiller RH, je veux valider les informations reçues, pour éviter les erreurs dans les mises à jour.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que conseiller RH, je veux noter le nom du nouveau bénéficiaire dans le dossier de l’employé, afin de le transmettre à la compagnie d’assurance.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qu’employé, je veux recevoir une notification de confirmation par courriel, pour être informé que ma demande a été prise en compte.</w:t>
      </w:r>
    </w:p>
    <w:p w:rsidR="00BC4818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que compagnie d’assurance, je veux recevoir un avis de changement de bénéficiaire, pour que mes registres soient correctement mis à jour.</w:t>
      </w:r>
    </w:p>
    <w:p w:rsidR="0004578A" w:rsidRPr="004C4D00" w:rsidRDefault="00BC4818" w:rsidP="004C4D00">
      <w:pPr>
        <w:pStyle w:val="Paragraphedeliste"/>
        <w:numPr>
          <w:ilvl w:val="0"/>
          <w:numId w:val="3"/>
        </w:num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4C4D00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 tant qu’administrateur, je veux que toutes les interactions soient enregistrées, pour conserver une traçabilité des opérations effectuées.</w:t>
      </w:r>
    </w:p>
    <w:p w:rsidR="0004578A" w:rsidRDefault="00D97A19" w:rsidP="004C4D00">
      <w:p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3. Conception d’application</w:t>
      </w:r>
      <w:bookmarkStart w:id="0" w:name="_GoBack"/>
      <w:bookmarkEnd w:id="0"/>
    </w:p>
    <w:p w:rsidR="00D97A19" w:rsidRDefault="00D97A19" w:rsidP="004C4D00">
      <w:p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Diagramme de classe</w:t>
      </w:r>
    </w:p>
    <w:p w:rsidR="00D97A19" w:rsidRDefault="00D97A19" w:rsidP="00D97A19">
      <w:p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95885</wp:posOffset>
                </wp:positionV>
                <wp:extent cx="6286500" cy="3901440"/>
                <wp:effectExtent l="0" t="0" r="19050" b="228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90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A16" w:rsidRDefault="00413A1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149340" cy="3803650"/>
                                  <wp:effectExtent l="0" t="0" r="3810" b="635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lass Diagram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9340" cy="380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-.65pt;margin-top:7.55pt;width:495pt;height:30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" fillcolor="white [3201]" strokecolor="white [3212]" strokeweight=".5pt">
                <v:textbox>
                  <w:txbxContent>
                    <w:p w:rsidR="00413A16" w:rsidRDefault="00413A1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149340" cy="3803650"/>
                            <wp:effectExtent l="0" t="0" r="3810" b="635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lass Diagram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9340" cy="380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7A19" w:rsidRPr="00D97A19" w:rsidRDefault="00D97A19" w:rsidP="00D97A19">
      <w:pPr>
        <w:spacing w:before="274" w:after="206" w:line="276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</w:p>
    <w:p w:rsidR="00D97A19" w:rsidRPr="00D97A19" w:rsidRDefault="00D97A19" w:rsidP="00D97A19">
      <w:pPr>
        <w:spacing w:before="274" w:after="206" w:line="276" w:lineRule="auto"/>
        <w:ind w:left="360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</w:p>
    <w:sectPr w:rsidR="00D97A19" w:rsidRPr="00D97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86DBC"/>
    <w:multiLevelType w:val="hybridMultilevel"/>
    <w:tmpl w:val="11FC496A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96BE0"/>
    <w:multiLevelType w:val="hybridMultilevel"/>
    <w:tmpl w:val="715EB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0B8D"/>
    <w:multiLevelType w:val="hybridMultilevel"/>
    <w:tmpl w:val="8468E9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3A"/>
    <w:rsid w:val="0000382C"/>
    <w:rsid w:val="0004578A"/>
    <w:rsid w:val="000776A5"/>
    <w:rsid w:val="000C760D"/>
    <w:rsid w:val="00177238"/>
    <w:rsid w:val="002E4EBD"/>
    <w:rsid w:val="00300B80"/>
    <w:rsid w:val="003435BC"/>
    <w:rsid w:val="00413A16"/>
    <w:rsid w:val="004B280D"/>
    <w:rsid w:val="004C4D00"/>
    <w:rsid w:val="005601D5"/>
    <w:rsid w:val="00707B73"/>
    <w:rsid w:val="00720CF6"/>
    <w:rsid w:val="00735D4E"/>
    <w:rsid w:val="007B4725"/>
    <w:rsid w:val="009C4B95"/>
    <w:rsid w:val="00A54674"/>
    <w:rsid w:val="00B82D94"/>
    <w:rsid w:val="00BC4818"/>
    <w:rsid w:val="00C15A3A"/>
    <w:rsid w:val="00C36DC7"/>
    <w:rsid w:val="00D9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CF643-586C-4B90-A686-11AA45D9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15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15A3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C15A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C15A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7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003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2025-04-09T07:40:00Z</dcterms:created>
  <dcterms:modified xsi:type="dcterms:W3CDTF">2025-04-09T10:11:00Z</dcterms:modified>
</cp:coreProperties>
</file>