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900"/>
        <w:gridCol w:w="2526"/>
      </w:tblGrid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單元名稱</w:t>
            </w:r>
          </w:p>
        </w:tc>
        <w:tc>
          <w:tcPr>
            <w:tcW w:type="dxa" w:w="3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橋頭糖廠教案：台灣第一座新式糖廠</w:t>
            </w:r>
          </w:p>
        </w:tc>
        <w:tc>
          <w:tcPr>
            <w:tcW w:type="dxa" w:w="9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教學者</w:t>
            </w:r>
          </w:p>
        </w:tc>
        <w:tc>
          <w:tcPr>
            <w:tcW w:type="dxa" w:w="25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（填寫者名字）</w:t>
            </w:r>
          </w:p>
        </w:tc>
      </w:tr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教學對象</w:t>
            </w:r>
          </w:p>
        </w:tc>
        <w:tc>
          <w:tcPr>
            <w:tcW w:type="dxa" w:w="3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國中七、八年級學生（13-15歲）</w:t>
            </w:r>
          </w:p>
        </w:tc>
        <w:tc>
          <w:tcPr>
            <w:tcW w:type="dxa" w:w="9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教學時間</w:t>
            </w:r>
          </w:p>
        </w:tc>
        <w:tc>
          <w:tcPr>
            <w:tcW w:type="dxa" w:w="25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3節課（135分鐘）</w:t>
            </w:r>
          </w:p>
        </w:tc>
      </w:tr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教材來源</w:t>
            </w:r>
          </w:p>
        </w:tc>
        <w:tc>
          <w:tcPr>
            <w:tcW w:type="dxa" w:w="3800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《橋頭糖廠：台灣糖業現代化與歷史記憶研究筆記》；中研院台灣製糖工廠百年文史地圖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教學資源</w:t>
            </w:r>
          </w:p>
        </w:tc>
        <w:tc>
          <w:tcPr>
            <w:tcW w:type="dxa" w:w="72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研究筆記、時間軸與選址因素視覺化圖表、精讀題組、學習單、核心史實卡</w:t>
            </w:r>
          </w:p>
        </w:tc>
      </w:tr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學生條件分析</w:t>
            </w:r>
          </w:p>
        </w:tc>
        <w:tc>
          <w:tcPr>
            <w:tcW w:type="dxa" w:w="72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1.熟悉校園附近的在地地點（高雄）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2.具基本閱讀理解能力與歷史認識基礎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3.能進行小組討論與批判思考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學習目標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1. 【知識面】認識橋頭糖廠的歷史地位與關鍵年代事件（1901年建廠、1902年開工、1945年受轟炸、1998年結束製糖、2007年轉型博物館）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2. 【理解面】理解新式製糖的技術意義及其與日治政策的關聯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3. 【推論面】分析橋仔頭選址的多元因素（自然、交通、政策、企業、戰略）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4. 【批判面】辨識文宣敘述與史料真相的差異，反思歷史記憶的權力關係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5. 【核心素養】發展閱讀素養、歷史思辨、以及對在地產業變遷的社會關懷（對應108課綱跨領域素養指標）</w:t>
      </w:r>
    </w:p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教材分析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【主題特色】橋頭糖廠是台灣第一座新式製糖工廠（1901年），代表日治時期現代化工業的典型案例。其設立涉及自然地理、交通運輸、帝國政策、企業資本與地方治安等多重因素，是跨領域學習的好素材。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【學習難點】學生容易將歷史視為「過去的事」，難以認識其背後的權力結構與社會代價。本教材的核心挑戰是：引導學生跨越「懷舊與浪漫的觀光敘述」，看見文宣背後隱沒的勞動壓迫、監控制度與在地發展的複雜面貌。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【教學切入】以「文宣表面 vs 史料真相」作為主軸，對比旅遊文宣的「懷舊五分車、觀光園區」敘述與展覽室展出的「人事查核（白色恐怖身家調查）」、「禁閉室關押工人」的真實紀錄。此對比能引發學生的認知衝突，促成深層的批判思考。</w:t>
      </w:r>
    </w:p>
    <w:p>
      <w:pPr>
        <w:spacing w:line="360" w:lineRule="auto"/>
        <w:jc w:val="center"/>
      </w:pPr>
      <w:r>
        <w:rPr>
          <w:rFonts w:ascii="標楷體" w:cs="標楷體" w:eastAsia="標楷體" w:hAnsi="標楷體"/>
          <w:i/>
          <w:iCs/>
          <w:sz w:val="24"/>
          <w:szCs w:val="24"/>
        </w:rPr>
        <w:t xml:space="preserve">（選址因素視覺化圖表如下）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教學流程與評量</w:t>
      </w:r>
    </w:p>
    <w:p>
      <w:pPr>
        <w:jc w:val="center"/>
      </w:pPr>
      <w:r>
        <w:rPr>
          <w:rFonts w:ascii="標楷體" w:cs="標楷體" w:eastAsia="標楷體" w:hAnsi="標楷體"/>
          <w:i/>
          <w:iCs/>
          <w:sz w:val="24"/>
          <w:szCs w:val="24"/>
        </w:rPr>
        <w:t xml:space="preserve">（歷史時間軸視覺化如下）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【第1節課 — 選址與現代化的邏輯（45分鐘）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26"/>
      </w:tblGrid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教學段落</w:t>
            </w:r>
          </w:p>
        </w:tc>
        <w:tc>
          <w:tcPr>
            <w:tcW w:type="dxa" w:w="36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教學內容</w:t>
            </w:r>
          </w:p>
        </w:tc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時間</w:t>
            </w:r>
          </w:p>
        </w:tc>
        <w:tc>
          <w:tcPr>
            <w:tcW w:type="dxa" w:w="18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對應學習單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引起動機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展示時間軸視覺化圖表，引導學生觀察「1900-2022年」糖廠的八個關鍵時刻。提問：「你看到了哪些變化？為什麼1901年是特殊的起點？」邀請學生自由說出「第一座」的意義。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10分鐘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暖身題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發展活動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1. 展示「選址原因因果圖」（自然條件、交通、政策、企業、戰略五大因素）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2. 分組討論：為什麼橋仔頭贏過麻豆？各組分配一個因素深入討論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3. 各組發表，教師補充關鍵史實（中崎溪水源、鐵道便利、台灣財政獨立政策等）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25分鐘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精讀題
Q3（推論層）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綜合活動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教師小結：現代化不是單純的「進步」，背後是多層次的國家政策、資本投資與在地條件的交互作用。下節課將看到「現代化的代價」。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10分鐘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【第2節課 — 文宣 vs 史料真相（45分鐘）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26"/>
      </w:tblGrid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教學段落</w:t>
            </w:r>
          </w:p>
        </w:tc>
        <w:tc>
          <w:tcPr>
            <w:tcW w:type="dxa" w:w="36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教學內容</w:t>
            </w:r>
          </w:p>
        </w:tc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時間</w:t>
            </w:r>
          </w:p>
        </w:tc>
        <w:tc>
          <w:tcPr>
            <w:tcW w:type="dxa" w:w="18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對應學習單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引起動機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播放旅遊文宣或展示文宣圖片：「橋頭糖廠園區與花卉農園中心由觀光五分車連結...是學校戶外教學的最愛」。提問：「你對糖廠的第一印象是什麼？」學生回答後，揭露反差：實際展覽展出「禁閉室」、「人事查核（白色恐怖）」。引發認知衝突。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10分鐘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小組
討論題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發展活動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分層次進行精讀題討論：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事實層（Q1-Q2）：建築特色、防衛設施。學生閱讀段落後，小組討論具體細節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推論層（Q3-Q4）：選址動機、罰款制度的背後意圖。引導推理因果關係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評價層（Q5）：如何平衡「現代化榮光」與「勞動者受壓迫紀錄」。開放討論，無單一答案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30分鐘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精讀題
Q1-Q5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綜合活動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教師總結：歷史不只是舊故事，而是權力、壓迫、抵抗的複雜混合體。觀光與保存之間，如何呈現真實的歷史記憶是當代文化工作的課題。預告下節課進行完整學習單作答。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5分鐘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【第3節課 — 學習單作答與延伸寫作（45分鐘）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26"/>
      </w:tblGrid>
      <w:tr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教學段落</w:t>
            </w:r>
          </w:p>
        </w:tc>
        <w:tc>
          <w:tcPr>
            <w:tcW w:type="dxa" w:w="36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教學內容</w:t>
            </w:r>
          </w:p>
        </w:tc>
        <w:tc>
          <w:tcPr>
            <w:tcW w:type="dxa" w:w="1800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時間</w:t>
            </w:r>
          </w:p>
        </w:tc>
        <w:tc>
          <w:tcPr>
            <w:tcW w:type="dxa" w:w="182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對應學習單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引起動機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回顧前兩節課的核心問題：「第一座糖廠為什麼選在橋仔頭？」「文宣和真相有什麼不一樣？」發放學習單，說明作答要求與時間。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5分鐘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發展活動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1. 個人作答時間：學生獨立完成學習單（暖身題、精讀題Q1-Q5、小組討論題）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2. 教師巡視，提供個別提示與鼓勵。遇到卡住的學生，可返回研究筆記或時間軸圖表協助</w:t>
            </w:r>
          </w:p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3. 同儕互評：完成者可與同學分享答案，進行口語反饋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35分鐘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全部
題項</w:t>
            </w:r>
          </w:p>
        </w:tc>
      </w:tr>
      <w:tr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綜合活動</w:t>
            </w:r>
          </w:p>
        </w:tc>
        <w:tc>
          <w:tcPr>
            <w:tcW w:type="dxa" w:w="36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邀請2-3位願意分享的學生朗讀「學完寫一寫」的延伸寫作。讚賞各組獨特的觀點與表達。課末小結：歷史學習不是背日期，而是培養看見隱沒故事的能力。</w:t>
            </w:r>
          </w:p>
        </w:tc>
        <w:tc>
          <w:tcPr>
            <w:tcW w:type="dxa" w:w="180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5分鐘</w:t>
            </w:r>
          </w:p>
        </w:tc>
        <w:tc>
          <w:tcPr>
            <w:tcW w:type="dxa" w:w="182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學完
寫一寫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提問設計（三層次題組）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【事實層】（識記與理解）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1. 橋頭糖廠最初的「社宅事務所」建築風格模仿自哪個地方？有何特色？（答案：日本人模仿荷蘭在東南亞殖民地的建築；架高地基、迴廊與連續拱門仿自歐洲風格）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2. 為了防範當時的武裝反抗，糖廠在建築設計上做了哪些準備？（答案：屋頂槍孔、女兒牆、地下室儲糧與避難設施、派遣70名士兵與壯丁團防衛）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【推論層】（分析與推理）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3. 為什麼橋仔頭能贏過總督府推薦的麻豆，成為第一座新式糖廠的所在地？（答案要素：中崎溪穩定水源、打狗-台南鐵道沿線便利運輸、南部甘蔗產地中心、山本悌二郎的專用鐵道運輸構想）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4. 偷吃甘蔗的罰款高達300元（等於當時公務員月薪），這種極端高額的處罰反映了什麼？（答案方向：嚴苛的勞動控制與資本剝削、對工人與農民的壓制、保護產品資產的強硬姿態）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【評價層】（判斷與反思）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5. 如果要為同學導覽糖廠，你認為應該側重「糖業現代化的榮光」還是「底層農民與工人受壓迫的紀錄」？請說明理由。（開放式，無單一正解；評估標準：論據充分、邏輯清晰、兼具批判性）</w:t>
      </w:r>
    </w:p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評量方式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【形成性評量】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課堂參與度：前兩節課的小組討論與發言（觀察學生是否認真聆聽、提出有根據的觀點）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學習單填寫狀況：檢視暖身題的生活連結、精讀題的詳細程度、小組討論題的思考深度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【總結性評量】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學習單品質評分：</w:t>
      </w:r>
    </w:p>
    <w:p>
      <w:pPr>
        <w:spacing w:line="360" w:lineRule="auto"/>
        <w:ind w:left="720"/>
      </w:pPr>
      <w:r>
        <w:rPr>
          <w:rFonts w:ascii="標楷體" w:cs="標楷體" w:eastAsia="標楷體" w:hAnsi="標楷體"/>
          <w:sz w:val="24"/>
          <w:szCs w:val="24"/>
        </w:rPr>
        <w:t xml:space="preserve">事實層答題的完整性與正確性（Q1-Q2）：理解關鍵細節的能力</w:t>
      </w:r>
    </w:p>
    <w:p>
      <w:pPr>
        <w:spacing w:line="360" w:lineRule="auto"/>
        <w:ind w:left="720"/>
      </w:pPr>
      <w:r>
        <w:rPr>
          <w:rFonts w:ascii="標楷體" w:cs="標楷體" w:eastAsia="標楷體" w:hAnsi="標楷體"/>
          <w:sz w:val="24"/>
          <w:szCs w:val="24"/>
        </w:rPr>
        <w:t xml:space="preserve">推論層答題的邏輯性（Q3-Q4）：因果分析與證據支持</w:t>
      </w:r>
    </w:p>
    <w:p>
      <w:pPr>
        <w:spacing w:line="360" w:lineRule="auto"/>
        <w:ind w:left="720"/>
      </w:pPr>
      <w:r>
        <w:rPr>
          <w:rFonts w:ascii="標楷體" w:cs="標楷體" w:eastAsia="標楷體" w:hAnsi="標楷體"/>
          <w:sz w:val="24"/>
          <w:szCs w:val="24"/>
        </w:rPr>
        <w:t xml:space="preserve">評價層與延伸寫作的批判性（Q5、學完寫一寫）：獨立思考與論述品質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同儕互評：鼓勵學生相互給予回饋，反思不同的觀點</w:t>
      </w:r>
    </w:p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跨域延伸建議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【歷史科延伸】日治時期台灣糖業與帝國經濟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專題研究：台灣其他糖廠（虎尾、新營等）的選址與發展，比較為什麼橋頭成為「第一座」的意義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蒐集與分析：日治台灣糖業的出口統計、勞動史檔案（工人罷工、反抗紀錄），理解產業現代化與勞動壓迫的關係</w:t>
      </w:r>
    </w:p>
    <w:p>
      <w:pPr>
        <w:spacing w:line="360" w:lineRule="auto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【公民科延伸】在地產業變遷與社會影響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田野調查：訪問在地長者或記錄家族故事，了解20世紀台灣糖業衰退對高雄地方的影響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文化資產議題討論：舊工業廠房的保存與活化——觀光開發 vs 在地記憶，引導學生思考「誰的歷史被保存？誰的故事被遺忘？」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• 政策分析：台灣老工業區轉型的各種模式（文化園區、觀光景點、創意基地等），評估各自的優缺點與社會責任</w:t>
      </w:r>
    </w:p>
    <w:p>
      <w:r>
        <w:t xml:space="preserve"/>
      </w:r>
    </w:p>
    <w:p>
      <w:pPr>
        <w:pStyle w:val="Heading1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參考文獻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1. 台灣糖業股份有限公司。《主題景點：橋頭糖業博物館(橋頭糖廠)》。台灣糖業股份有限公司官網。網址：https://www.taisugar.com.tw/chinese/Attractions_detail.aspx?n=10048&amp;s=7&amp;p=2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2. 中央研究院地理資訊科學研究專題中心。《橋頭糖廠 | 台灣製糖工廠百年文史地圖 (1901~2014)》。網址：http://map.rchss.sinica.edu.tw/tsmap/factory/36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3. 維基百科參與者。《橋頭糖廠》。維基百科，自由的百科全書。網址：https://zh.wikipedia.org/wiki/%E6%A9%8B%E9%A0%AD%E7%B3%96%E5%BB%A0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4. 散步老人。《糖業王國興衰路－橋頭糖廠》。方格子 Vocus，老人的旅遊筆記。網址：https://vocus.cc/article/5d184221fd89780001f98ba1</w:t>
      </w:r>
    </w:p>
    <w:p>
      <w:pPr>
        <w:spacing w:line="360" w:lineRule="auto"/>
      </w:pPr>
      <w:r>
        <w:rPr>
          <w:rFonts w:ascii="標楷體" w:cs="標楷體" w:eastAsia="標楷體" w:hAnsi="標楷體"/>
          <w:sz w:val="24"/>
          <w:szCs w:val="24"/>
        </w:rPr>
        <w:t xml:space="preserve">5. 時光土場。《臺灣糖業的源起之地─橋頭糖廠時空巡禮》。方格子 Vocus，汽笛聲消逝的鐵道。網址：https://vocus.cc/article/647fdfe7fd89780001d36f1b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</w:pPr>
    <w:rPr>
      <w:rFonts w:ascii="標楷體" w:cs="標楷體" w:eastAsia="標楷體" w:hAnsi="標楷體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00"/>
    </w:pPr>
    <w:rPr>
      <w:rFonts w:ascii="標楷體" w:cs="標楷體" w:eastAsia="標楷體" w:hAnsi="標楷體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964af445de90e6c6456b0ef74c140f96097d04.png"/><Relationship Id="rId8" Type="http://schemas.openxmlformats.org/officeDocument/2006/relationships/image" Target="media/b2dabc25d2e81d169dd2246e4a55ee38d3f645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2026-05-06T04:55:39.553Z</dcterms:created>
  <dcterms:modified xsi:type="dcterms:W3CDTF">2026-05-06T04:55:39.553Z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