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3095731C" w:rsidR="00960D63" w:rsidRPr="00FC0BA2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-2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52D18699" w14:textId="7326EE50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r w:rsidRPr="002111C8">
        <w:rPr>
          <w:sz w:val="24"/>
        </w:rPr>
        <w:t xml:space="preserve">— </w:t>
      </w:r>
      <w:r w:rsidR="00164F4D" w:rsidRPr="00164F4D">
        <w:rPr>
          <w:sz w:val="24"/>
        </w:rPr>
        <w:t xml:space="preserve"> </w:t>
      </w:r>
      <w:r w:rsidR="00164F4D">
        <w:rPr>
          <w:sz w:val="24"/>
        </w:rPr>
        <w:t>б</w:t>
      </w:r>
      <w:r w:rsidR="00164F4D" w:rsidRPr="00164F4D">
        <w:rPr>
          <w:sz w:val="24"/>
        </w:rPr>
        <w:t>уква,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 xml:space="preserve">Как работает </w:t>
      </w:r>
      <w:proofErr w:type="spellStart"/>
      <w:r w:rsidRPr="00040A3D">
        <w:rPr>
          <w:b/>
          <w:bCs/>
          <w:sz w:val="24"/>
          <w:szCs w:val="24"/>
        </w:rPr>
        <w:t>транслитератор</w:t>
      </w:r>
      <w:proofErr w:type="spellEnd"/>
      <w:r w:rsidRPr="00040A3D">
        <w:rPr>
          <w:b/>
          <w:bCs/>
          <w:sz w:val="24"/>
          <w:szCs w:val="24"/>
        </w:rPr>
        <w:t>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</w:t>
      </w:r>
      <w:proofErr w:type="spellStart"/>
      <w:r w:rsidRPr="009A06BF">
        <w:rPr>
          <w:sz w:val="24"/>
          <w:szCs w:val="24"/>
        </w:rPr>
        <w:t>транслитератор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void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 xml:space="preserve">(), пример имеется в модуле </w:t>
      </w:r>
      <w:proofErr w:type="spellStart"/>
      <w:r w:rsidRPr="009A06BF">
        <w:rPr>
          <w:sz w:val="24"/>
          <w:szCs w:val="24"/>
        </w:rPr>
        <w:t>uLexicalAnalizer</w:t>
      </w:r>
      <w:proofErr w:type="spellEnd"/>
      <w:r w:rsidRPr="009A06BF">
        <w:rPr>
          <w:sz w:val="24"/>
          <w:szCs w:val="24"/>
        </w:rPr>
        <w:t xml:space="preserve">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</w:t>
      </w:r>
      <w:proofErr w:type="spellStart"/>
      <w:r w:rsidRPr="009A06BF">
        <w:rPr>
          <w:sz w:val="24"/>
          <w:szCs w:val="24"/>
        </w:rPr>
        <w:t>транслитератора</w:t>
      </w:r>
      <w:proofErr w:type="spellEnd"/>
      <w:r w:rsidRPr="009A06BF">
        <w:rPr>
          <w:sz w:val="24"/>
          <w:szCs w:val="24"/>
        </w:rPr>
        <w:t xml:space="preserve"> временно включить в обработчик нажатия кнопки цикл чтения с помощью функции </w:t>
      </w:r>
      <w:proofErr w:type="spell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 xml:space="preserve">()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btnFStart_Click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strPSource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strPMessage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SelectionStart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FC0BA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C00D31" w14:textId="77777777" w:rsidR="004077CF" w:rsidRPr="00FC0BA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C6EA58" w14:textId="77777777" w:rsidR="004077CF" w:rsidRPr="00FC0BA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FC0BA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while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AB293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Pr="002D0D1E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().</w:t>
      </w:r>
    </w:p>
    <w:p w14:paraId="5DCFA825" w14:textId="6484A26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 xml:space="preserve">(001)*101(110)*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 xml:space="preserve">(001)*101(110)*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102A05A2" w14:textId="77777777" w:rsidR="00F56095" w:rsidRDefault="00F56095" w:rsidP="00F56095">
      <w:pPr>
        <w:spacing w:line="276" w:lineRule="auto"/>
      </w:pP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F,Fin</w:t>
            </w:r>
            <w:proofErr w:type="spell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F,Fin</w:t>
            </w:r>
            <w:proofErr w:type="spell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cB</w:t>
      </w:r>
      <w:proofErr w:type="spellEnd"/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dC</w:t>
      </w:r>
      <w:proofErr w:type="spellEnd"/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a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b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d</w:t>
      </w:r>
      <w:r w:rsidR="00100B95">
        <w:rPr>
          <w:lang w:val="en-US"/>
        </w:rPr>
        <w:t>D</w:t>
      </w:r>
      <w:proofErr w:type="spellEnd"/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spell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  <w:proofErr w:type="spellEnd"/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InitializeComponent();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btnFStart_Click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tbFSource.TextLength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!=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TCharType.Digit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TCharType.Space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TCharType.Star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TCharType.Exclamation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TCharType.Equal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TCharType.Semicolon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TCharType.Minus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TCharType.Plus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TCharType.Comma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TCharType.Dot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 = "KC";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 = "KT";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{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{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lxmId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[i].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ABB9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FBD874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Fin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A   |  B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B   |  D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   |  E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D   |     |  A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|  G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G   |  H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357A" w14:textId="79A2E634" w:rsidR="00960D63" w:rsidRPr="005232D7" w:rsidRDefault="00474329" w:rsidP="005232D7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A9D6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</w:p>
    <w:p w14:paraId="301B2A98" w14:textId="0894453D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Инициализация</w:t>
      </w:r>
      <w:r w:rsidRPr="006753E0">
        <w:rPr>
          <w:sz w:val="24"/>
          <w:szCs w:val="24"/>
        </w:rPr>
        <w:t>: установите входную строку и позицию чтения.</w:t>
      </w:r>
    </w:p>
    <w:p w14:paraId="1D3DD75F" w14:textId="5D48732C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токенов</w:t>
      </w:r>
      <w:r w:rsidRPr="006753E0">
        <w:rPr>
          <w:sz w:val="24"/>
          <w:szCs w:val="24"/>
        </w:rPr>
        <w:t xml:space="preserve">: </w:t>
      </w:r>
      <w:r>
        <w:rPr>
          <w:sz w:val="24"/>
          <w:szCs w:val="24"/>
        </w:rPr>
        <w:t>с</w:t>
      </w:r>
      <w:r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687C1C4B" w14:textId="5CE85B85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 xml:space="preserve">: </w:t>
      </w:r>
      <w:r>
        <w:rPr>
          <w:sz w:val="24"/>
          <w:szCs w:val="24"/>
        </w:rPr>
        <w:t>в</w:t>
      </w:r>
      <w:r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7C565FB4" w14:textId="385233CC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>: если токен не найден, выбросите ошибку.</w:t>
      </w:r>
    </w:p>
    <w:p w14:paraId="18A28344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2D927962" w14:textId="5E6C6415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состояний</w:t>
      </w:r>
      <w:r w:rsidRPr="006753E0">
        <w:rPr>
          <w:sz w:val="24"/>
          <w:szCs w:val="24"/>
        </w:rPr>
        <w:t>: определите состояния для различных токенов.</w:t>
      </w:r>
    </w:p>
    <w:p w14:paraId="6747687C" w14:textId="14D0D31B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переходов</w:t>
      </w:r>
      <w:r w:rsidRPr="006753E0">
        <w:rPr>
          <w:sz w:val="24"/>
          <w:szCs w:val="24"/>
        </w:rPr>
        <w:t>: установите правила переходов между состояниями.</w:t>
      </w:r>
    </w:p>
    <w:p w14:paraId="39804C9E" w14:textId="3BF0338C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>: изменяйте состояния в зависимости от входных символов.</w:t>
      </w:r>
    </w:p>
    <w:p w14:paraId="0A080EA3" w14:textId="6D459DEA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>: если перехода нет, выбросите ошибку.</w:t>
      </w:r>
    </w:p>
    <w:p w14:paraId="72263065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3E1B80D6" w14:textId="7C946576" w:rsidR="006753E0" w:rsidRPr="006753E0" w:rsidRDefault="006753E0" w:rsidP="006753E0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шаблонов</w:t>
      </w:r>
      <w:r w:rsidRPr="006753E0">
        <w:rPr>
          <w:sz w:val="24"/>
          <w:szCs w:val="24"/>
        </w:rPr>
        <w:t>: опишите регулярные выражения для токенов.</w:t>
      </w:r>
    </w:p>
    <w:p w14:paraId="402A6C2E" w14:textId="13120576" w:rsidR="006753E0" w:rsidRPr="006753E0" w:rsidRDefault="006753E0" w:rsidP="006753E0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>: используйте регулярные выражения для нахождения токенов в строке.</w:t>
      </w:r>
    </w:p>
    <w:p w14:paraId="3F931B9F" w14:textId="0D8FB79D" w:rsidR="006014D7" w:rsidRPr="006014D7" w:rsidRDefault="006753E0" w:rsidP="006014D7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>: если совпадений нет, выбросите ошибку.</w:t>
      </w:r>
    </w:p>
    <w:p w14:paraId="09976873" w14:textId="612E4FDC" w:rsidR="006014D7" w:rsidRP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</w:t>
      </w:r>
      <w:proofErr w:type="spellStart"/>
      <w:r w:rsidRPr="006014D7">
        <w:rPr>
          <w:sz w:val="24"/>
          <w:szCs w:val="24"/>
        </w:rPr>
        <w:t>детерминированно</w:t>
      </w:r>
      <w:proofErr w:type="spellEnd"/>
      <w:r w:rsidRPr="006014D7">
        <w:rPr>
          <w:sz w:val="24"/>
          <w:szCs w:val="24"/>
        </w:rPr>
        <w:t>: для каждого состояния и входного символа есть ровно один переход.</w:t>
      </w:r>
    </w:p>
    <w:p w14:paraId="7F28236C" w14:textId="41E3F4AC" w:rsid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символа может быть несколько возможных переходов, включая переходы по ε-переходам (переходам без чтения символа).</w:t>
      </w:r>
    </w:p>
    <w:p w14:paraId="55467F91" w14:textId="3D7651AD" w:rsid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lastRenderedPageBreak/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494C2936" w14:textId="495176C7" w:rsidR="006014D7" w:rsidRPr="006753E0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5F1D5093" w14:textId="6011F381" w:rsidR="00835DA6" w:rsidRDefault="00835DA6">
      <w:pPr>
        <w:autoSpaceDE/>
        <w:autoSpaceDN/>
        <w:spacing w:line="240" w:lineRule="auto"/>
      </w:pPr>
      <w:r>
        <w:br w:type="page"/>
      </w:r>
    </w:p>
    <w:p w14:paraId="3AD48D6A" w14:textId="77777777" w:rsidR="00835DA6" w:rsidRPr="00EF7DF5" w:rsidRDefault="00835DA6" w:rsidP="00835DA6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0741E34B" w14:textId="77777777" w:rsidR="00835DA6" w:rsidRPr="00BF6A8F" w:rsidRDefault="00835DA6" w:rsidP="00835DA6">
      <w:pPr>
        <w:ind w:firstLine="708"/>
        <w:jc w:val="both"/>
        <w:rPr>
          <w:b/>
          <w:sz w:val="24"/>
          <w:szCs w:val="24"/>
        </w:rPr>
      </w:pPr>
      <w:r w:rsidRPr="00BF6A8F">
        <w:rPr>
          <w:b/>
          <w:sz w:val="24"/>
          <w:szCs w:val="24"/>
        </w:rPr>
        <w:t>Текст задания:</w:t>
      </w:r>
    </w:p>
    <w:p w14:paraId="05B9682D" w14:textId="77777777" w:rsidR="00835DA6" w:rsidRPr="00613BF5" w:rsidRDefault="00835DA6" w:rsidP="00835DA6">
      <w:pPr>
        <w:spacing w:line="276" w:lineRule="auto"/>
        <w:ind w:firstLine="708"/>
        <w:rPr>
          <w:sz w:val="24"/>
          <w:szCs w:val="24"/>
        </w:rPr>
      </w:pPr>
      <w:r w:rsidRPr="00BF6A8F">
        <w:rPr>
          <w:sz w:val="24"/>
          <w:szCs w:val="24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34DE351B" w14:textId="77777777" w:rsidR="00835DA6" w:rsidRPr="00E95566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</w:rPr>
      </w:pPr>
    </w:p>
    <w:p w14:paraId="4BA80D79" w14:textId="77777777" w:rsidR="00835DA6" w:rsidRPr="00E95566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</w:rPr>
      </w:pPr>
    </w:p>
    <w:p w14:paraId="0919AB6F" w14:textId="77777777" w:rsidR="00835DA6" w:rsidRPr="00F07ECA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</w:rPr>
      </w:pPr>
      <w:r w:rsidRPr="00613BF5">
        <w:rPr>
          <w:b/>
          <w:sz w:val="24"/>
          <w:szCs w:val="16"/>
        </w:rPr>
        <w:t>Грамматика</w:t>
      </w:r>
      <w:r w:rsidRPr="00F07ECA">
        <w:rPr>
          <w:b/>
          <w:sz w:val="24"/>
          <w:szCs w:val="16"/>
        </w:rPr>
        <w:t>:</w:t>
      </w:r>
    </w:p>
    <w:p w14:paraId="38D277F3" w14:textId="77777777" w:rsidR="00835DA6" w:rsidRPr="00F07ECA" w:rsidRDefault="00835DA6" w:rsidP="00835DA6">
      <w:pPr>
        <w:widowControl w:val="0"/>
        <w:spacing w:line="276" w:lineRule="auto"/>
        <w:rPr>
          <w:szCs w:val="16"/>
        </w:rPr>
      </w:pPr>
      <w:r w:rsidRPr="00BF6A8F">
        <w:rPr>
          <w:szCs w:val="16"/>
          <w:lang w:val="en-US"/>
        </w:rPr>
        <w:t>S</w:t>
      </w:r>
      <w:r w:rsidRPr="00F07ECA">
        <w:rPr>
          <w:szCs w:val="16"/>
        </w:rPr>
        <w:t xml:space="preserve"> </w:t>
      </w:r>
      <w:r w:rsidRPr="00F07ECA">
        <w:t xml:space="preserve">→ </w:t>
      </w:r>
      <w:r>
        <w:rPr>
          <w:lang w:val="en-US"/>
        </w:rPr>
        <w:t>A</w:t>
      </w:r>
      <w:r w:rsidRPr="00F07ECA">
        <w:t xml:space="preserve"> | </w:t>
      </w:r>
      <w:r w:rsidRPr="00BF6A8F">
        <w:rPr>
          <w:szCs w:val="16"/>
          <w:lang w:val="en-US"/>
        </w:rPr>
        <w:t>S</w:t>
      </w:r>
      <w:r w:rsidRPr="00F07ECA">
        <w:rPr>
          <w:szCs w:val="16"/>
        </w:rPr>
        <w:t xml:space="preserve"> ; </w:t>
      </w:r>
      <w:r w:rsidRPr="00BF6A8F">
        <w:rPr>
          <w:szCs w:val="16"/>
          <w:lang w:val="en-US"/>
        </w:rPr>
        <w:t>A</w:t>
      </w:r>
    </w:p>
    <w:p w14:paraId="7D5068B6" w14:textId="77777777" w:rsidR="00835DA6" w:rsidRPr="00F07ECA" w:rsidRDefault="00835DA6" w:rsidP="00835DA6">
      <w:pPr>
        <w:widowControl w:val="0"/>
        <w:spacing w:line="276" w:lineRule="auto"/>
        <w:rPr>
          <w:szCs w:val="16"/>
        </w:rPr>
      </w:pPr>
      <w:r w:rsidRPr="00BF6A8F">
        <w:rPr>
          <w:szCs w:val="16"/>
          <w:lang w:val="en-US"/>
        </w:rPr>
        <w:t>A</w:t>
      </w:r>
      <w:r w:rsidRPr="00F07ECA">
        <w:rPr>
          <w:szCs w:val="16"/>
        </w:rPr>
        <w:t xml:space="preserve"> </w:t>
      </w:r>
      <w:r w:rsidRPr="00F07ECA">
        <w:t>→</w:t>
      </w:r>
      <w:r w:rsidRPr="00F07ECA">
        <w:rPr>
          <w:szCs w:val="16"/>
        </w:rPr>
        <w:t xml:space="preserve"> &lt;2&gt; : = [ </w:t>
      </w:r>
      <w:r w:rsidRPr="00BF6A8F">
        <w:rPr>
          <w:szCs w:val="16"/>
          <w:lang w:val="en-US"/>
        </w:rPr>
        <w:t>B</w:t>
      </w:r>
      <w:r w:rsidRPr="00F07ECA">
        <w:rPr>
          <w:szCs w:val="16"/>
        </w:rPr>
        <w:t xml:space="preserve"> ]</w:t>
      </w:r>
    </w:p>
    <w:p w14:paraId="10CDFA3E" w14:textId="77777777" w:rsidR="00835DA6" w:rsidRPr="00613BF5" w:rsidRDefault="00835DA6" w:rsidP="00835DA6">
      <w:pPr>
        <w:widowControl w:val="0"/>
        <w:spacing w:line="276" w:lineRule="auto"/>
        <w:rPr>
          <w:szCs w:val="16"/>
        </w:rPr>
      </w:pPr>
      <w:r w:rsidRPr="00BF6A8F">
        <w:rPr>
          <w:szCs w:val="16"/>
          <w:lang w:val="en-US"/>
        </w:rPr>
        <w:t>B</w:t>
      </w:r>
      <w:r w:rsidRPr="00613BF5">
        <w:rPr>
          <w:szCs w:val="16"/>
        </w:rPr>
        <w:t xml:space="preserve"> </w:t>
      </w:r>
      <w:r w:rsidRPr="00613BF5">
        <w:t xml:space="preserve">→ &lt;1&gt; </w:t>
      </w:r>
      <w:r w:rsidRPr="00613BF5">
        <w:rPr>
          <w:szCs w:val="16"/>
        </w:rPr>
        <w:t xml:space="preserve"> | &lt;1&gt; ,  </w:t>
      </w:r>
      <w:r w:rsidRPr="00BF6A8F">
        <w:rPr>
          <w:szCs w:val="16"/>
          <w:lang w:val="en-US"/>
        </w:rPr>
        <w:t>B</w:t>
      </w:r>
    </w:p>
    <w:p w14:paraId="4905D432" w14:textId="77777777" w:rsidR="00835DA6" w:rsidRDefault="00835DA6" w:rsidP="00835DA6">
      <w:pPr>
        <w:widowControl w:val="0"/>
        <w:spacing w:line="276" w:lineRule="auto"/>
        <w:rPr>
          <w:szCs w:val="16"/>
        </w:rPr>
      </w:pPr>
    </w:p>
    <w:p w14:paraId="7FAA5A6D" w14:textId="77777777" w:rsidR="00835DA6" w:rsidRPr="00613BF5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</w:rPr>
      </w:pPr>
      <w:r w:rsidRPr="00613BF5">
        <w:rPr>
          <w:b/>
          <w:sz w:val="24"/>
          <w:szCs w:val="16"/>
        </w:rPr>
        <w:t>Освобождение от левой рекурсии:</w:t>
      </w:r>
    </w:p>
    <w:p w14:paraId="455C06C0" w14:textId="77777777" w:rsidR="00835DA6" w:rsidRPr="002D52DE" w:rsidRDefault="00835DA6" w:rsidP="00835DA6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>S</w:t>
      </w:r>
      <w:r w:rsidRPr="002D52DE">
        <w:rPr>
          <w:lang w:val="en-US"/>
        </w:rPr>
        <w:t xml:space="preserve"> → </w:t>
      </w:r>
      <w:r w:rsidRPr="00613BF5">
        <w:rPr>
          <w:lang w:val="en-US"/>
        </w:rPr>
        <w:t>A</w:t>
      </w:r>
      <w:r w:rsidRPr="002D52DE">
        <w:rPr>
          <w:lang w:val="en-US"/>
        </w:rPr>
        <w:t xml:space="preserve"> | </w:t>
      </w:r>
      <w:r w:rsidRPr="00613BF5">
        <w:rPr>
          <w:lang w:val="en-US"/>
        </w:rPr>
        <w:t>AC</w:t>
      </w:r>
    </w:p>
    <w:p w14:paraId="767BD707" w14:textId="77777777" w:rsidR="00835DA6" w:rsidRPr="00613BF5" w:rsidRDefault="00835DA6" w:rsidP="00835DA6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>C → ; A | ; C</w:t>
      </w:r>
    </w:p>
    <w:p w14:paraId="07F51B3C" w14:textId="77777777" w:rsidR="00835DA6" w:rsidRPr="00613BF5" w:rsidRDefault="00835DA6" w:rsidP="00835DA6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>A → &lt;2&gt; : = [ B ]</w:t>
      </w:r>
    </w:p>
    <w:p w14:paraId="612291A7" w14:textId="77777777" w:rsidR="00835DA6" w:rsidRPr="00613BF5" w:rsidRDefault="00835DA6" w:rsidP="00835DA6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>B → &lt;1&gt;  | &lt;1&gt; ,  B</w:t>
      </w:r>
    </w:p>
    <w:p w14:paraId="063AB11A" w14:textId="77777777" w:rsidR="00835DA6" w:rsidRPr="007A7C98" w:rsidRDefault="00835DA6" w:rsidP="00835DA6">
      <w:pPr>
        <w:widowControl w:val="0"/>
        <w:rPr>
          <w:lang w:val="en-US"/>
        </w:rPr>
      </w:pPr>
    </w:p>
    <w:p w14:paraId="14A8E879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613BF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2EEB1C03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0C9E5F7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14:paraId="32C0C01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System.Collections.Generic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279692E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System.ComponentModel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568F034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System.Data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477EC18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System.Drawing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64D3D52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System.Text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2DA502F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System.Windows.Forms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2E6FE11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nsSynt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151A6ED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nsLex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321B1F4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</w:p>
    <w:p w14:paraId="558A985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namespace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Lab3</w:t>
      </w:r>
    </w:p>
    <w:p w14:paraId="410417E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{</w:t>
      </w:r>
    </w:p>
    <w:p w14:paraId="5514E26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partial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class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Form1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: </w:t>
      </w:r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Form</w:t>
      </w:r>
    </w:p>
    <w:p w14:paraId="1D3DCD0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14:paraId="66EF4FF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Form1()</w:t>
      </w:r>
    </w:p>
    <w:p w14:paraId="05DADEE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14:paraId="38A6955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InitializeComponent();</w:t>
      </w:r>
    </w:p>
    <w:p w14:paraId="69BC1EB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tbFSource.AppendText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"</w:t>
      </w:r>
      <w:proofErr w:type="spellStart"/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adc</w:t>
      </w:r>
      <w:proofErr w:type="spellEnd"/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:=[000101110]"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+ </w:t>
      </w:r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"\r\n"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);</w:t>
      </w:r>
    </w:p>
    <w:p w14:paraId="70F44DB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n =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tbFSource.Lines.Length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6755640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14:paraId="51EA58F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void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btnFStart_Click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object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sender, </w:t>
      </w:r>
      <w:proofErr w:type="spell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EventArgs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e)</w:t>
      </w:r>
    </w:p>
    <w:p w14:paraId="2665184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14:paraId="0F6186B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tbFMessage.Clear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();</w:t>
      </w:r>
    </w:p>
    <w:p w14:paraId="2B798D9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uSyntAnalyzer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uSyntAnalyzer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();</w:t>
      </w:r>
    </w:p>
    <w:p w14:paraId="7139D0C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Synt.Lex.strPSource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tbFSource.Lines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520AD32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Synt.Lex.strPMessage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tbFMessage.Lines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04538B5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Synt.Lex.enumPState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.Start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14161C7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try</w:t>
      </w:r>
    </w:p>
    <w:p w14:paraId="2F4FDFF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14:paraId="265010E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Synt.Lex.NextToken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();</w:t>
      </w:r>
    </w:p>
    <w:p w14:paraId="68A51F4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();</w:t>
      </w:r>
    </w:p>
    <w:p w14:paraId="21AE74F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9"/>
          <w:lang w:eastAsia="en-US"/>
        </w:rPr>
        <w:t>Текст</w:t>
      </w:r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9"/>
          <w:lang w:eastAsia="en-US"/>
        </w:rPr>
        <w:t>верный</w:t>
      </w:r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"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);</w:t>
      </w:r>
    </w:p>
    <w:p w14:paraId="3CCAC13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14:paraId="496404E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catch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exc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)</w:t>
      </w:r>
    </w:p>
    <w:p w14:paraId="1D1CA6D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14:paraId="6F38BA2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tbFMessage.Text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+=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exc.Message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6E4956C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tbFSource.Select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();</w:t>
      </w:r>
    </w:p>
    <w:p w14:paraId="0E932BE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tbFSource.SelectionStart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0;</w:t>
      </w:r>
    </w:p>
    <w:p w14:paraId="3F08BA8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n = 0;</w:t>
      </w:r>
    </w:p>
    <w:p w14:paraId="4CE9877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for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&lt;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Synt.Lex.intPSourceRowSelection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;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++) n +=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tbFSource.Lines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].Length + 2;</w:t>
      </w:r>
    </w:p>
    <w:p w14:paraId="35FDDA2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n +=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Synt.Lex.intPSourceColSelection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66A818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tbFSource.SelectionLength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n;</w:t>
      </w:r>
    </w:p>
    <w:p w14:paraId="59C5FDB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lastRenderedPageBreak/>
        <w:t xml:space="preserve">            }</w:t>
      </w:r>
    </w:p>
    <w:p w14:paraId="1BA2D01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14:paraId="5015B2D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}</w:t>
      </w:r>
    </w:p>
    <w:p w14:paraId="6B7A8339" w14:textId="77777777" w:rsidR="00835DA6" w:rsidRPr="007A7C98" w:rsidRDefault="00835DA6" w:rsidP="00835DA6">
      <w:pPr>
        <w:widowControl w:val="0"/>
        <w:rPr>
          <w:sz w:val="16"/>
          <w:lang w:val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}</w:t>
      </w:r>
    </w:p>
    <w:p w14:paraId="5609067C" w14:textId="77777777" w:rsidR="00835DA6" w:rsidRPr="007A7C98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</w:p>
    <w:p w14:paraId="334AA8BA" w14:textId="77777777" w:rsidR="00835DA6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  <w:proofErr w:type="spellEnd"/>
    </w:p>
    <w:p w14:paraId="5237ADB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14:paraId="3D0FACD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D66241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282A55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190D326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nsLex</w:t>
      </w:r>
      <w:proofErr w:type="spellEnd"/>
    </w:p>
    <w:p w14:paraId="2A5262D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35A5D2E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Start, Continue, Finish };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тип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состояния</w:t>
      </w:r>
    </w:p>
    <w:p w14:paraId="3597CB3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Letter, Digit,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EndText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Space,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тип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символа</w:t>
      </w:r>
    </w:p>
    <w:p w14:paraId="1B5CEA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lxmIdentifier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lxmNumber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lxmUnknown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lxmEmpty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lxmLeftParenth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lxmRightParenth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lxmIs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lxmDot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lxmComma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lxmtz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lxmdt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lxmrs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lxmls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};</w:t>
      </w:r>
    </w:p>
    <w:p w14:paraId="56A20BE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eastAsia="en-US"/>
        </w:rPr>
        <w:t>public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eastAsia="en-US"/>
        </w:rPr>
        <w:t>class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eastAsia="en-US"/>
        </w:rPr>
        <w:t>CLex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//класс лексический анализатор</w:t>
      </w:r>
    </w:p>
    <w:p w14:paraId="21AFD94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{</w:t>
      </w:r>
    </w:p>
    <w:p w14:paraId="722FB81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eastAsia="en-US"/>
        </w:rPr>
        <w:t>String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[]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// указатель на массив строк</w:t>
      </w:r>
    </w:p>
    <w:p w14:paraId="2BB5F36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указатель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на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массив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строк</w:t>
      </w:r>
    </w:p>
    <w:p w14:paraId="7E48180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ECE9B5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47290CB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0CDA0C0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40CDEF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CD32CF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C71854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5A13DF4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strPSource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476A380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strPMessage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50F55BE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enumPState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6FD4BA6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strPLexicalUnit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4F003F2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enumPToken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5782F84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intPSourceRowSelection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567ACDF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intPSourceColSelection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403BB22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CLex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</w:t>
      </w:r>
    </w:p>
    <w:p w14:paraId="4D2F4C7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2A94CB6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294B9F95" w14:textId="77777777" w:rsidR="00835DA6" w:rsidRPr="00F07EC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 </w:t>
      </w:r>
      <w:r w:rsidRPr="00F07ECA">
        <w:rPr>
          <w:rFonts w:ascii="Consolas" w:hAnsi="Consolas" w:cs="Consolas"/>
          <w:color w:val="008000"/>
          <w:sz w:val="16"/>
          <w:szCs w:val="16"/>
          <w:lang w:eastAsia="en-US"/>
        </w:rPr>
        <w:t>//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метод</w:t>
      </w:r>
      <w:r w:rsidRPr="00F07ECA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класса</w:t>
      </w:r>
      <w:r w:rsidRPr="00F07ECA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лексический</w:t>
      </w:r>
      <w:r w:rsidRPr="00F07ECA">
        <w:rPr>
          <w:rFonts w:ascii="Consolas" w:hAnsi="Consolas" w:cs="Consolas"/>
          <w:color w:val="008000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анализатор</w:t>
      </w:r>
    </w:p>
    <w:p w14:paraId="5535F25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119DE97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++;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продвигаем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номер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колонки</w:t>
      </w:r>
    </w:p>
    <w:p w14:paraId="7211499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].Length - 1)</w:t>
      </w:r>
    </w:p>
    <w:p w14:paraId="1C42541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37A0F5F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++;</w:t>
      </w:r>
    </w:p>
    <w:p w14:paraId="35089EA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strFSource.Length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</w:t>
      </w:r>
    </w:p>
    <w:p w14:paraId="26BB670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7E6C42C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14:paraId="1A4A677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'\0'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371243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6872AD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.Continue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5A838AA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14:paraId="036A9E2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14:paraId="2C43141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2465A35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'\0'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A3858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0EAD2DC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.Finish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4C0CB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1350D82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14:paraId="1F80080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0DC114E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14:paraId="434B3D9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38862CE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][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];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классификация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прочитанной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литеры</w:t>
      </w:r>
    </w:p>
    <w:p w14:paraId="0E76A25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 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.Space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83DE0E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.Letter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8EAECB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787213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4612DA0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'*'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5C43399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1A049FF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';'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','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'['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']'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'='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':'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E7A496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"C</w:t>
      </w:r>
      <w:proofErr w:type="spellStart"/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имвол</w:t>
      </w:r>
      <w:proofErr w:type="spell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вне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алфавита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745E0F5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.Continue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577F552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4AF3476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2084DF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43A47C2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</w:t>
      </w:r>
    </w:p>
    <w:p w14:paraId="183C12F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53B0D1B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[] c =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</w:t>
      </w:r>
    </w:p>
    <w:p w14:paraId="416B467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(c);</w:t>
      </w:r>
    </w:p>
    <w:p w14:paraId="4B7AC79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+= s;</w:t>
      </w:r>
    </w:p>
    <w:p w14:paraId="404740C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088CB4C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18FF659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NextToken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</w:t>
      </w:r>
    </w:p>
    <w:p w14:paraId="18E9605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4C22E26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1550EC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.Start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6724649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7A35057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14:paraId="5F20BBE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14:paraId="05D5034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57EA9DE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5EB8266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59A5C01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.Space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6C8070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02C37AD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204CE41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40D66F7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D7E17E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6968725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66F7DAC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4D902C2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EFBA32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6AFAD3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1C9610B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440B491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7FFFDBA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159BAAB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0FF19FF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Вариант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6</w:t>
      </w:r>
    </w:p>
    <w:p w14:paraId="4392FDB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switch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91BD1F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3B528F9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.Letter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695BDA7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03D9DB8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     a     b    c    d</w:t>
      </w:r>
    </w:p>
    <w:p w14:paraId="57C8B0E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A   | B  |    |    |    |</w:t>
      </w:r>
    </w:p>
    <w:p w14:paraId="4936567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B   |    |    |    |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CFin</w:t>
      </w:r>
      <w:proofErr w:type="spell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</w:t>
      </w:r>
    </w:p>
    <w:p w14:paraId="44A106C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CFin</w:t>
      </w:r>
      <w:proofErr w:type="spell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CFin|CFin|CFin|CFin</w:t>
      </w:r>
      <w:proofErr w:type="spell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</w:t>
      </w:r>
    </w:p>
    <w:p w14:paraId="708EB6F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A:</w:t>
      </w:r>
    </w:p>
    <w:p w14:paraId="2E0D3EE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4D32E76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4E533B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57FCC0C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167C63F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14:paraId="3D13D41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3CBD777D" w14:textId="77777777" w:rsidR="00835DA6" w:rsidRPr="00F07EC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F07ECA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Слово</w:t>
      </w:r>
      <w:r w:rsidRPr="00F07ECA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должно</w:t>
      </w:r>
      <w:r w:rsidRPr="00F07ECA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начинаться</w:t>
      </w:r>
      <w:r w:rsidRPr="00F07ECA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с</w:t>
      </w:r>
      <w:r w:rsidRPr="00F07ECA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'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ad</w:t>
      </w:r>
      <w:r w:rsidRPr="00F07ECA">
        <w:rPr>
          <w:rFonts w:ascii="Consolas" w:hAnsi="Consolas" w:cs="Consolas"/>
          <w:color w:val="A31515"/>
          <w:sz w:val="16"/>
          <w:szCs w:val="16"/>
          <w:lang w:eastAsia="en-US"/>
        </w:rPr>
        <w:t>'"</w:t>
      </w: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14:paraId="4B9DC22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7E2E913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B:</w:t>
      </w:r>
    </w:p>
    <w:p w14:paraId="5B868BA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53A966C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4D9C97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521207B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18BF91A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CFin;</w:t>
      </w:r>
    </w:p>
    <w:p w14:paraId="0843DC7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2E6E3D97" w14:textId="77777777" w:rsidR="00835DA6" w:rsidRPr="00F07EC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F07ECA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Слово</w:t>
      </w:r>
      <w:r w:rsidRPr="00F07ECA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должно</w:t>
      </w:r>
      <w:r w:rsidRPr="00F07ECA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начинаться</w:t>
      </w:r>
      <w:r w:rsidRPr="00F07ECA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с</w:t>
      </w:r>
      <w:r w:rsidRPr="00F07ECA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'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ad</w:t>
      </w:r>
      <w:r w:rsidRPr="00F07ECA">
        <w:rPr>
          <w:rFonts w:ascii="Consolas" w:hAnsi="Consolas" w:cs="Consolas"/>
          <w:color w:val="A31515"/>
          <w:sz w:val="16"/>
          <w:szCs w:val="16"/>
          <w:lang w:eastAsia="en-US"/>
        </w:rPr>
        <w:t>'"</w:t>
      </w: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14:paraId="563D9AB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1464C4D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78E0DAC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6534E5B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'b'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'c'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95E9CB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7DAFDC0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5E98921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CFin;</w:t>
      </w:r>
    </w:p>
    <w:p w14:paraId="1E297A5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38460F8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14:paraId="72CD836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5137FC4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.lxmIdentifier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BD74B8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D7931F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    }</w:t>
      </w:r>
    </w:p>
    <w:p w14:paraId="6D7DB18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0A0FA29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14DD571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A62FE3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12BEB32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38EAF99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974FDD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83A72C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4552F29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1A30AB8D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5831F1E6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0F19EECE" w14:textId="77777777" w:rsidR="00835DA6" w:rsidRDefault="00835DA6" w:rsidP="00835DA6">
      <w:pPr>
        <w:spacing w:line="240" w:lineRule="auto"/>
        <w:ind w:firstLine="360"/>
        <w:jc w:val="both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70EB1E0A" w14:textId="77777777" w:rsidR="00835DA6" w:rsidRPr="00613BF5" w:rsidRDefault="00835DA6" w:rsidP="00835DA6">
      <w:pPr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06EC513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32F517F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       0     1  </w:t>
      </w:r>
    </w:p>
    <w:p w14:paraId="7FA5BFF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A   |  B  |  C  |</w:t>
      </w:r>
    </w:p>
    <w:p w14:paraId="14C2410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B   |  D  |     |</w:t>
      </w:r>
    </w:p>
    <w:p w14:paraId="7B45320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C   |  E  |     |</w:t>
      </w:r>
    </w:p>
    <w:p w14:paraId="289C64B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D   |  A  |     |</w:t>
      </w:r>
    </w:p>
    <w:p w14:paraId="12D0D99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E   |     |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FFin</w:t>
      </w:r>
      <w:proofErr w:type="spell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</w:t>
      </w:r>
    </w:p>
    <w:p w14:paraId="7137204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FFin</w:t>
      </w:r>
      <w:proofErr w:type="spell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     |  G  |</w:t>
      </w:r>
    </w:p>
    <w:p w14:paraId="6ADF5CF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G   |  H  |     |</w:t>
      </w:r>
    </w:p>
    <w:p w14:paraId="15FEBA6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6842350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A:</w:t>
      </w:r>
    </w:p>
    <w:p w14:paraId="4EF8E9B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E2AF6B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114766C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7B3FB9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14:paraId="56C1830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58CC4AB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05BC1B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4B22BAB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0E62757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14:paraId="7240644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2B5353F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или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36C97E8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6B08D42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B:</w:t>
      </w:r>
    </w:p>
    <w:p w14:paraId="4CC0538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9506C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6D64447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3AA44DB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D;</w:t>
      </w:r>
    </w:p>
    <w:p w14:paraId="4C47663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6A2A016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6885DFE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2EBA64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C:</w:t>
      </w:r>
    </w:p>
    <w:p w14:paraId="55574B0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10E57BB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4EC9171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1386C85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E;</w:t>
      </w:r>
    </w:p>
    <w:p w14:paraId="34C13B7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7412964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081CD48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5512F14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D:</w:t>
      </w:r>
    </w:p>
    <w:p w14:paraId="52BEF24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261848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7227119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5FDB2ED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A;</w:t>
      </w:r>
    </w:p>
    <w:p w14:paraId="76A1D70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39C34CB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461BC4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0481B0F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E:</w:t>
      </w:r>
    </w:p>
    <w:p w14:paraId="7E6DAE4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50C45B8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17F8DDB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415E260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FFin;</w:t>
      </w:r>
    </w:p>
    <w:p w14:paraId="53E6642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489D75E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BBFEB5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6CB34D3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35A5A85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F390E5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3AE7100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4D5F4EE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G;</w:t>
      </w:r>
    </w:p>
    <w:p w14:paraId="5C6417F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06F8433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.lxmNumber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14:paraId="7D37385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4A797DF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31E2E35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G:</w:t>
      </w:r>
    </w:p>
    <w:p w14:paraId="6837922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6EF12C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0CB014A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5A14A1D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H;</w:t>
      </w:r>
    </w:p>
    <w:p w14:paraId="6491427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33AECFA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460208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06CC374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63726C8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H:</w:t>
      </w:r>
    </w:p>
    <w:p w14:paraId="37BA2B9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C26402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6278EAC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53D35B1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FFin;</w:t>
      </w:r>
    </w:p>
    <w:p w14:paraId="6E5B2F5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3B3310B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311511A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1053E17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7CFDF80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36214E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36D25CE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F43627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1725207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065B0F4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6E67054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0141EB0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58E33A8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2049EB1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4ECDD68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49AC0A2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680F5A5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'('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0093DA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6D8E1FA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.lxmLeftParenth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0061458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2EB5094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231122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5F93317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')'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CDDC2C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5287162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.lxmRightParenth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368B9C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03AC775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0A6C03B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6CD7C15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'['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C2157D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1632905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.lxmls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CD93CC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24FD042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994CA3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7C1EAAD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']'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F8C2A6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7F42C13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.lxmrs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EFC915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7A5F749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B09A0F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7B7146B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','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3B21D7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232223F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.lxmComma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FC9C51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2A9AFCD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6E1A25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691D90D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':'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E4B3D0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1771587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.lxmdt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25A962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1840463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4D28E3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4CA68C7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'='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C67FCA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2C54BF2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4A361A4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1899F65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58C79C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592922D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A2A272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5E2D2B4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05E3404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{</w:t>
      </w:r>
    </w:p>
    <w:p w14:paraId="7A24CD2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.lxmEmpty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0E08087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FAFB001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42000508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15CDE8B0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1764672E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01D70EE1" w14:textId="77777777" w:rsidR="00835DA6" w:rsidRPr="00613BF5" w:rsidRDefault="00835DA6" w:rsidP="00835DA6">
      <w:pPr>
        <w:spacing w:line="240" w:lineRule="auto"/>
        <w:ind w:firstLine="360"/>
        <w:jc w:val="both"/>
        <w:rPr>
          <w:b/>
          <w:sz w:val="16"/>
          <w:szCs w:val="16"/>
          <w:lang w:val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326285F0" w14:textId="7535ADCB" w:rsidR="00835DA6" w:rsidRDefault="00F07ECA" w:rsidP="00835DA6">
      <w:pPr>
        <w:widowControl w:val="0"/>
        <w:rPr>
          <w:sz w:val="24"/>
          <w:szCs w:val="16"/>
          <w:lang w:val="en-US"/>
        </w:rPr>
      </w:pPr>
      <w:r w:rsidRPr="00F07ECA">
        <w:rPr>
          <w:sz w:val="24"/>
          <w:szCs w:val="16"/>
          <w:lang w:val="en-US"/>
        </w:rPr>
        <w:drawing>
          <wp:inline distT="0" distB="0" distL="0" distR="0" wp14:anchorId="2759404E" wp14:editId="5B08C2F0">
            <wp:extent cx="2278685" cy="1353814"/>
            <wp:effectExtent l="0" t="0" r="7620" b="0"/>
            <wp:docPr id="2100114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14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748" cy="13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0483" w14:textId="77777777" w:rsidR="00835DA6" w:rsidRDefault="00835DA6" w:rsidP="00835DA6">
      <w:pPr>
        <w:widowControl w:val="0"/>
        <w:ind w:firstLine="360"/>
        <w:rPr>
          <w:b/>
          <w:sz w:val="24"/>
          <w:szCs w:val="16"/>
          <w:lang w:val="en-US"/>
        </w:rPr>
      </w:pPr>
      <w:proofErr w:type="spellStart"/>
      <w:r w:rsidRPr="00613BF5">
        <w:rPr>
          <w:b/>
          <w:sz w:val="24"/>
          <w:szCs w:val="16"/>
          <w:lang w:val="en-US"/>
        </w:rPr>
        <w:t>uSyntAnalyzer.cs</w:t>
      </w:r>
      <w:proofErr w:type="spellEnd"/>
    </w:p>
    <w:p w14:paraId="3CEEC22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14:paraId="2E9BEEBF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F22EA48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9829E4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nsLex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52FEE6A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17E28A5A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nsSynt</w:t>
      </w:r>
      <w:proofErr w:type="spellEnd"/>
    </w:p>
    <w:p w14:paraId="68E26CB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5170C5E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uSyntAnalyzer</w:t>
      </w:r>
      <w:proofErr w:type="spellEnd"/>
    </w:p>
    <w:p w14:paraId="6E63FAB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0C961E3E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612E964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4E909C5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strPSource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1CCB592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strPMessage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4027FDF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CLex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Lex =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CLex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5945D90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67A47AA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S()</w:t>
      </w:r>
    </w:p>
    <w:p w14:paraId="2C03061B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0B0E09B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A();</w:t>
      </w:r>
    </w:p>
    <w:p w14:paraId="34964A2E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.lxmtz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4A884C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C();</w:t>
      </w:r>
    </w:p>
    <w:p w14:paraId="4FF9A2E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C42D0A">
        <w:rPr>
          <w:rFonts w:ascii="Consolas" w:hAnsi="Consolas" w:cs="Consolas"/>
          <w:color w:val="0000FF"/>
          <w:sz w:val="16"/>
          <w:szCs w:val="16"/>
          <w:lang w:eastAsia="en-US"/>
        </w:rPr>
        <w:t>throw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FF"/>
          <w:sz w:val="16"/>
          <w:szCs w:val="16"/>
          <w:lang w:eastAsia="en-US"/>
        </w:rPr>
        <w:t>new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eastAsia="en-US"/>
        </w:rPr>
        <w:t>Exception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"Конец слова, текст верный. Для продолжения ожидается ;"</w:t>
      </w: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14:paraId="36EA3F25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}</w:t>
      </w:r>
    </w:p>
    <w:p w14:paraId="53854B20" w14:textId="77777777" w:rsidR="00835DA6" w:rsidRPr="002D52DE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E95566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E95566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E95566">
        <w:rPr>
          <w:rFonts w:ascii="Consolas" w:hAnsi="Consolas" w:cs="Consolas"/>
          <w:color w:val="000000"/>
          <w:sz w:val="16"/>
          <w:szCs w:val="16"/>
          <w:lang w:val="en-US" w:eastAsia="en-US"/>
        </w:rPr>
        <w:t>C</w:t>
      </w:r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>()</w:t>
      </w:r>
    </w:p>
    <w:p w14:paraId="3B9FFEEA" w14:textId="77777777" w:rsidR="00835DA6" w:rsidRPr="00F07EC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>{</w:t>
      </w:r>
    </w:p>
    <w:p w14:paraId="04032D4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F07EC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.lxmtz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8EBCCB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5919418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38F2AE1B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A();</w:t>
      </w:r>
    </w:p>
    <w:p w14:paraId="510E1D25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.lxmtz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580FE64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C();</w:t>
      </w:r>
    </w:p>
    <w:p w14:paraId="60AC1605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44D5B9E6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56497E9A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A()</w:t>
      </w:r>
    </w:p>
    <w:p w14:paraId="5C8AAFD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4F879E8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.lxmIdentifier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0DA2E7D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6D362BC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523A5E3D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.lxmdt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43E283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7F98DE6D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2699FAC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.lxmr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C357B0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2ABDAF3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49F855A8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.lxmls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56FAE519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7233CC7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4837F00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B();</w:t>
      </w:r>
    </w:p>
    <w:p w14:paraId="24FF6375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497341A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.lxmrs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67B6B6EA" w14:textId="77777777" w:rsidR="00835DA6" w:rsidRPr="00CF09A9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67941761" w14:textId="77777777" w:rsidR="00835DA6" w:rsidRPr="00CF09A9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3751E56A" w14:textId="77777777" w:rsidR="00835DA6" w:rsidRPr="00CF09A9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5BDAF30A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, 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или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]"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79AAB72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25420C7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["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71E435D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}</w:t>
      </w:r>
    </w:p>
    <w:p w14:paraId="5AF1B345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Ожидалось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="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0577532F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14:paraId="4DBEE1E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Ожидалось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:"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EEC4A3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39E89CF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идентификатор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BD9856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52E038BB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B()</w:t>
      </w:r>
    </w:p>
    <w:p w14:paraId="7EED361F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6D423B7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.lxmNumber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0EF6BBE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1C051E15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0B5FDF1A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.lxmComma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7FEA94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7FB0276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23E3D5B6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B();</w:t>
      </w:r>
    </w:p>
    <w:p w14:paraId="768A6B6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  </w:t>
      </w:r>
    </w:p>
    <w:p w14:paraId="37462DE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1A5C8DE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идентификатор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6BBBADBA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14:paraId="1A04B33B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}</w:t>
      </w:r>
    </w:p>
    <w:p w14:paraId="415C9F3F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14:paraId="1956124D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14:paraId="1608C25B" w14:textId="77777777" w:rsidR="00835DA6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914E13E" w14:textId="77777777" w:rsidR="00835DA6" w:rsidRDefault="00835DA6" w:rsidP="00835DA6">
      <w:pPr>
        <w:spacing w:after="240" w:line="276" w:lineRule="auto"/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6111EC9A" w14:textId="77777777" w:rsidR="00835DA6" w:rsidRDefault="00835DA6" w:rsidP="00835DA6">
      <w:pPr>
        <w:spacing w:after="240" w:line="276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F548D5" wp14:editId="05F7E7FA">
            <wp:extent cx="4165600" cy="1905000"/>
            <wp:effectExtent l="0" t="0" r="0" b="0"/>
            <wp:docPr id="9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AB10" w14:textId="77777777" w:rsidR="00835DA6" w:rsidRDefault="00835DA6" w:rsidP="00835DA6">
      <w:pPr>
        <w:spacing w:after="240" w:line="276" w:lineRule="auto"/>
        <w:jc w:val="both"/>
        <w:rPr>
          <w:noProof/>
          <w:lang w:val="en-US"/>
        </w:rPr>
      </w:pPr>
      <w:r w:rsidRPr="00FB44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8B1812" wp14:editId="7D27317E">
            <wp:extent cx="4127500" cy="1892300"/>
            <wp:effectExtent l="0" t="0" r="0" b="0"/>
            <wp:docPr id="10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337E" w14:textId="77777777" w:rsidR="00835DA6" w:rsidRDefault="00835DA6" w:rsidP="00835DA6">
      <w:pPr>
        <w:spacing w:after="240" w:line="276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A2AF80" wp14:editId="73339DBC">
            <wp:extent cx="4165600" cy="1905000"/>
            <wp:effectExtent l="0" t="0" r="0" b="0"/>
            <wp:docPr id="11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8776" w14:textId="77777777" w:rsidR="00960D63" w:rsidRDefault="00960D63"/>
    <w:sectPr w:rsidR="00960D63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Calibri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10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139228096">
    <w:abstractNumId w:val="3"/>
  </w:num>
  <w:num w:numId="2" w16cid:durableId="853153555">
    <w:abstractNumId w:val="9"/>
  </w:num>
  <w:num w:numId="3" w16cid:durableId="334262130">
    <w:abstractNumId w:val="6"/>
  </w:num>
  <w:num w:numId="4" w16cid:durableId="1784419002">
    <w:abstractNumId w:val="7"/>
  </w:num>
  <w:num w:numId="5" w16cid:durableId="1081676279">
    <w:abstractNumId w:val="0"/>
  </w:num>
  <w:num w:numId="6" w16cid:durableId="1469858540">
    <w:abstractNumId w:val="8"/>
  </w:num>
  <w:num w:numId="7" w16cid:durableId="401755013">
    <w:abstractNumId w:val="4"/>
  </w:num>
  <w:num w:numId="8" w16cid:durableId="60910938">
    <w:abstractNumId w:val="10"/>
  </w:num>
  <w:num w:numId="9" w16cid:durableId="626863053">
    <w:abstractNumId w:val="1"/>
  </w:num>
  <w:num w:numId="10" w16cid:durableId="1946696281">
    <w:abstractNumId w:val="2"/>
  </w:num>
  <w:num w:numId="11" w16cid:durableId="213899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30B3D"/>
    <w:rsid w:val="00040A3D"/>
    <w:rsid w:val="00045204"/>
    <w:rsid w:val="000546FD"/>
    <w:rsid w:val="000E1EFB"/>
    <w:rsid w:val="000E6973"/>
    <w:rsid w:val="00100B95"/>
    <w:rsid w:val="00152BF8"/>
    <w:rsid w:val="00164F4D"/>
    <w:rsid w:val="001B67C7"/>
    <w:rsid w:val="001D3BFC"/>
    <w:rsid w:val="001E13AF"/>
    <w:rsid w:val="002111C8"/>
    <w:rsid w:val="00220959"/>
    <w:rsid w:val="002B3CBF"/>
    <w:rsid w:val="002F7704"/>
    <w:rsid w:val="00313D12"/>
    <w:rsid w:val="00382AC7"/>
    <w:rsid w:val="00404AF3"/>
    <w:rsid w:val="00406D43"/>
    <w:rsid w:val="004077CF"/>
    <w:rsid w:val="004652E2"/>
    <w:rsid w:val="00474329"/>
    <w:rsid w:val="00477D4F"/>
    <w:rsid w:val="004C698B"/>
    <w:rsid w:val="004C6D53"/>
    <w:rsid w:val="005226F0"/>
    <w:rsid w:val="005232D7"/>
    <w:rsid w:val="005518BE"/>
    <w:rsid w:val="0058024C"/>
    <w:rsid w:val="00585103"/>
    <w:rsid w:val="00585DB7"/>
    <w:rsid w:val="006014D7"/>
    <w:rsid w:val="006753E0"/>
    <w:rsid w:val="0069177E"/>
    <w:rsid w:val="006D1D40"/>
    <w:rsid w:val="006E4B16"/>
    <w:rsid w:val="00716ABA"/>
    <w:rsid w:val="0075494B"/>
    <w:rsid w:val="007555DB"/>
    <w:rsid w:val="0079240A"/>
    <w:rsid w:val="00795DF7"/>
    <w:rsid w:val="007D06B5"/>
    <w:rsid w:val="007E4C8D"/>
    <w:rsid w:val="007F7BA4"/>
    <w:rsid w:val="00813DAE"/>
    <w:rsid w:val="0083151F"/>
    <w:rsid w:val="00835DA6"/>
    <w:rsid w:val="0085630F"/>
    <w:rsid w:val="008962C5"/>
    <w:rsid w:val="00960D63"/>
    <w:rsid w:val="009A06BF"/>
    <w:rsid w:val="00A42075"/>
    <w:rsid w:val="00AB05BE"/>
    <w:rsid w:val="00AD7DF1"/>
    <w:rsid w:val="00B27E87"/>
    <w:rsid w:val="00B51C93"/>
    <w:rsid w:val="00BA65AF"/>
    <w:rsid w:val="00C12499"/>
    <w:rsid w:val="00C46D0D"/>
    <w:rsid w:val="00CA1E97"/>
    <w:rsid w:val="00CA6457"/>
    <w:rsid w:val="00CD5AEE"/>
    <w:rsid w:val="00CD6BC1"/>
    <w:rsid w:val="00D92D6F"/>
    <w:rsid w:val="00DD02DA"/>
    <w:rsid w:val="00E666D4"/>
    <w:rsid w:val="00E85D6D"/>
    <w:rsid w:val="00EA386B"/>
    <w:rsid w:val="00EF59B6"/>
    <w:rsid w:val="00EF6696"/>
    <w:rsid w:val="00F07ECA"/>
    <w:rsid w:val="00F540B6"/>
    <w:rsid w:val="00F56095"/>
    <w:rsid w:val="00F70C90"/>
    <w:rsid w:val="00F866F8"/>
    <w:rsid w:val="00F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2D7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25</Pages>
  <Words>8176</Words>
  <Characters>46608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Данила Ильичев</cp:lastModifiedBy>
  <cp:revision>70</cp:revision>
  <dcterms:created xsi:type="dcterms:W3CDTF">2024-09-11T12:13:00Z</dcterms:created>
  <dcterms:modified xsi:type="dcterms:W3CDTF">2024-09-25T11:44:00Z</dcterms:modified>
</cp:coreProperties>
</file>