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191" w:rsidRPr="0037540A" w:rsidRDefault="00F35191" w:rsidP="00670179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Министерство образования Российской Федерации</w:t>
      </w:r>
    </w:p>
    <w:p w:rsidR="00F35191" w:rsidRPr="0037540A" w:rsidRDefault="00F35191" w:rsidP="00670179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Федеральное агентство по образованию</w:t>
      </w:r>
    </w:p>
    <w:p w:rsidR="00F35191" w:rsidRPr="0037540A" w:rsidRDefault="00F35191" w:rsidP="00670179">
      <w:pPr>
        <w:jc w:val="center"/>
        <w:rPr>
          <w:sz w:val="28"/>
          <w:szCs w:val="28"/>
        </w:rPr>
      </w:pPr>
    </w:p>
    <w:p w:rsidR="00F35191" w:rsidRPr="0037540A" w:rsidRDefault="00F35191" w:rsidP="00670179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:rsidR="00F35191" w:rsidRPr="0037540A" w:rsidRDefault="00F35191" w:rsidP="00670179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им. А.Н.</w:t>
      </w:r>
      <w:r>
        <w:rPr>
          <w:sz w:val="28"/>
          <w:szCs w:val="28"/>
        </w:rPr>
        <w:t xml:space="preserve"> </w:t>
      </w:r>
      <w:r w:rsidRPr="0037540A">
        <w:rPr>
          <w:sz w:val="28"/>
          <w:szCs w:val="28"/>
        </w:rPr>
        <w:t>Туполева - КАИ</w:t>
      </w:r>
    </w:p>
    <w:p w:rsidR="00F35191" w:rsidRPr="0037540A" w:rsidRDefault="00F35191" w:rsidP="00670179">
      <w:pPr>
        <w:rPr>
          <w:sz w:val="28"/>
          <w:szCs w:val="28"/>
        </w:rPr>
      </w:pPr>
    </w:p>
    <w:p w:rsidR="00F35191" w:rsidRPr="0037540A" w:rsidRDefault="00F35191" w:rsidP="00670179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Кафедра АСОИУ</w:t>
      </w:r>
    </w:p>
    <w:p w:rsidR="00F35191" w:rsidRPr="0037540A" w:rsidRDefault="00F35191" w:rsidP="00670179">
      <w:pPr>
        <w:jc w:val="center"/>
        <w:rPr>
          <w:sz w:val="28"/>
          <w:szCs w:val="28"/>
        </w:rPr>
      </w:pPr>
    </w:p>
    <w:p w:rsidR="00F35191" w:rsidRPr="0037540A" w:rsidRDefault="00F35191" w:rsidP="00670179">
      <w:pPr>
        <w:jc w:val="center"/>
        <w:rPr>
          <w:sz w:val="28"/>
          <w:szCs w:val="28"/>
        </w:rPr>
      </w:pPr>
    </w:p>
    <w:p w:rsidR="00F35191" w:rsidRPr="0037540A" w:rsidRDefault="00F35191" w:rsidP="00670179">
      <w:pPr>
        <w:jc w:val="center"/>
        <w:rPr>
          <w:sz w:val="28"/>
          <w:szCs w:val="28"/>
        </w:rPr>
      </w:pPr>
    </w:p>
    <w:p w:rsidR="00F35191" w:rsidRPr="0037540A" w:rsidRDefault="00F35191" w:rsidP="00670179">
      <w:pPr>
        <w:jc w:val="center"/>
        <w:rPr>
          <w:sz w:val="28"/>
          <w:szCs w:val="28"/>
        </w:rPr>
      </w:pPr>
    </w:p>
    <w:p w:rsidR="00F35191" w:rsidRPr="0037540A" w:rsidRDefault="00F35191" w:rsidP="00670179">
      <w:pPr>
        <w:jc w:val="center"/>
        <w:rPr>
          <w:sz w:val="28"/>
          <w:szCs w:val="28"/>
        </w:rPr>
      </w:pPr>
    </w:p>
    <w:p w:rsidR="00F35191" w:rsidRDefault="00F35191" w:rsidP="00670179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Лабораторн</w:t>
      </w:r>
      <w:r>
        <w:rPr>
          <w:sz w:val="28"/>
          <w:szCs w:val="28"/>
        </w:rPr>
        <w:t xml:space="preserve">ые </w:t>
      </w:r>
      <w:r w:rsidRPr="0037540A">
        <w:rPr>
          <w:sz w:val="28"/>
          <w:szCs w:val="28"/>
        </w:rPr>
        <w:t>работ</w:t>
      </w:r>
      <w:r>
        <w:rPr>
          <w:sz w:val="28"/>
          <w:szCs w:val="28"/>
        </w:rPr>
        <w:t>ы</w:t>
      </w:r>
      <w:r w:rsidRPr="0037540A">
        <w:rPr>
          <w:sz w:val="28"/>
          <w:szCs w:val="28"/>
        </w:rPr>
        <w:t xml:space="preserve"> №</w:t>
      </w:r>
      <w:r w:rsidR="00FD6313">
        <w:rPr>
          <w:sz w:val="28"/>
          <w:szCs w:val="28"/>
        </w:rPr>
        <w:t>1</w:t>
      </w:r>
    </w:p>
    <w:p w:rsidR="00F35191" w:rsidRDefault="00F35191" w:rsidP="00670179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по дисциплине</w:t>
      </w:r>
    </w:p>
    <w:p w:rsidR="00F35191" w:rsidRPr="009472DA" w:rsidRDefault="00F35191" w:rsidP="00670179">
      <w:pPr>
        <w:jc w:val="center"/>
        <w:rPr>
          <w:caps/>
          <w:sz w:val="28"/>
          <w:szCs w:val="28"/>
        </w:rPr>
      </w:pPr>
      <w:r w:rsidRPr="0037540A">
        <w:rPr>
          <w:sz w:val="28"/>
          <w:szCs w:val="28"/>
        </w:rPr>
        <w:t>«</w:t>
      </w:r>
      <w:r w:rsidRPr="002225A1">
        <w:rPr>
          <w:caps/>
          <w:sz w:val="28"/>
          <w:szCs w:val="28"/>
        </w:rPr>
        <w:t xml:space="preserve">ТЕОРИЯ </w:t>
      </w:r>
      <w:r>
        <w:rPr>
          <w:caps/>
          <w:sz w:val="28"/>
          <w:szCs w:val="28"/>
        </w:rPr>
        <w:t>фОРМАЛЬНЫХ ГРАММАТИК И АВТОМАТОВ</w:t>
      </w:r>
      <w:r w:rsidRPr="0037540A">
        <w:rPr>
          <w:sz w:val="28"/>
          <w:szCs w:val="28"/>
        </w:rPr>
        <w:t>»</w:t>
      </w:r>
    </w:p>
    <w:p w:rsidR="00F35191" w:rsidRPr="007A7C98" w:rsidRDefault="00F35191" w:rsidP="00670179">
      <w:pPr>
        <w:jc w:val="center"/>
        <w:rPr>
          <w:sz w:val="28"/>
          <w:szCs w:val="28"/>
        </w:rPr>
      </w:pPr>
    </w:p>
    <w:p w:rsidR="00F35191" w:rsidRPr="0037540A" w:rsidRDefault="00F35191" w:rsidP="00670179">
      <w:pPr>
        <w:jc w:val="center"/>
        <w:rPr>
          <w:sz w:val="28"/>
          <w:szCs w:val="28"/>
        </w:rPr>
      </w:pPr>
    </w:p>
    <w:p w:rsidR="00F35191" w:rsidRPr="0037540A" w:rsidRDefault="00F35191" w:rsidP="00670179">
      <w:pPr>
        <w:jc w:val="center"/>
        <w:rPr>
          <w:sz w:val="28"/>
          <w:szCs w:val="28"/>
        </w:rPr>
      </w:pPr>
    </w:p>
    <w:p w:rsidR="00F35191" w:rsidRPr="0037540A" w:rsidRDefault="00F35191" w:rsidP="00670179">
      <w:pPr>
        <w:jc w:val="center"/>
        <w:rPr>
          <w:sz w:val="28"/>
          <w:szCs w:val="28"/>
        </w:rPr>
      </w:pPr>
    </w:p>
    <w:p w:rsidR="00F35191" w:rsidRPr="0037540A" w:rsidRDefault="00F35191" w:rsidP="00670179">
      <w:pPr>
        <w:jc w:val="center"/>
        <w:rPr>
          <w:sz w:val="28"/>
          <w:szCs w:val="28"/>
        </w:rPr>
      </w:pPr>
    </w:p>
    <w:p w:rsidR="00F35191" w:rsidRPr="00C42D0A" w:rsidRDefault="00F35191" w:rsidP="00670179">
      <w:pPr>
        <w:jc w:val="center"/>
        <w:rPr>
          <w:sz w:val="28"/>
          <w:szCs w:val="28"/>
        </w:rPr>
      </w:pPr>
    </w:p>
    <w:p w:rsidR="00F35191" w:rsidRPr="0037540A" w:rsidRDefault="00F35191" w:rsidP="00670179">
      <w:pPr>
        <w:jc w:val="right"/>
        <w:rPr>
          <w:sz w:val="28"/>
          <w:szCs w:val="28"/>
        </w:rPr>
      </w:pPr>
      <w:r w:rsidRPr="0037540A">
        <w:rPr>
          <w:sz w:val="28"/>
          <w:szCs w:val="28"/>
        </w:rPr>
        <w:t>Выполнил:</w:t>
      </w:r>
    </w:p>
    <w:p w:rsidR="00F35191" w:rsidRPr="0037540A" w:rsidRDefault="00F35191" w:rsidP="00670179">
      <w:pPr>
        <w:ind w:left="5529"/>
        <w:jc w:val="right"/>
        <w:rPr>
          <w:sz w:val="28"/>
          <w:szCs w:val="28"/>
        </w:rPr>
      </w:pPr>
      <w:r w:rsidRPr="0037540A">
        <w:rPr>
          <w:sz w:val="28"/>
          <w:szCs w:val="28"/>
        </w:rPr>
        <w:t>Студент группы 4</w:t>
      </w:r>
      <w:r>
        <w:rPr>
          <w:sz w:val="28"/>
          <w:szCs w:val="28"/>
        </w:rPr>
        <w:t>3</w:t>
      </w:r>
      <w:r w:rsidRPr="0037540A">
        <w:rPr>
          <w:sz w:val="28"/>
          <w:szCs w:val="28"/>
        </w:rPr>
        <w:t>0</w:t>
      </w:r>
      <w:r w:rsidR="003C3C8A">
        <w:rPr>
          <w:sz w:val="28"/>
          <w:szCs w:val="28"/>
        </w:rPr>
        <w:t>9</w:t>
      </w:r>
    </w:p>
    <w:p w:rsidR="00F35191" w:rsidRPr="0037540A" w:rsidRDefault="003C3C8A" w:rsidP="00670179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Перов А. М.</w:t>
      </w:r>
    </w:p>
    <w:p w:rsidR="00F35191" w:rsidRDefault="00F35191" w:rsidP="00670179">
      <w:pPr>
        <w:ind w:left="5529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3C3C8A">
        <w:rPr>
          <w:sz w:val="28"/>
          <w:szCs w:val="28"/>
        </w:rPr>
        <w:t>а</w:t>
      </w:r>
      <w:r w:rsidRPr="0037540A">
        <w:rPr>
          <w:sz w:val="28"/>
          <w:szCs w:val="28"/>
        </w:rPr>
        <w:t xml:space="preserve">: </w:t>
      </w:r>
      <w:r w:rsidR="003C3C8A">
        <w:rPr>
          <w:sz w:val="28"/>
          <w:szCs w:val="28"/>
        </w:rPr>
        <w:t>Бикмуллина И. И.</w:t>
      </w:r>
    </w:p>
    <w:p w:rsidR="00F35191" w:rsidRPr="00C42D0A" w:rsidRDefault="00F35191" w:rsidP="00670179">
      <w:pPr>
        <w:ind w:left="5529"/>
        <w:jc w:val="right"/>
        <w:outlineLvl w:val="0"/>
        <w:rPr>
          <w:sz w:val="28"/>
          <w:szCs w:val="28"/>
        </w:rPr>
      </w:pPr>
    </w:p>
    <w:p w:rsidR="00F35191" w:rsidRPr="00C42D0A" w:rsidRDefault="00F35191" w:rsidP="00670179">
      <w:pPr>
        <w:ind w:left="5529"/>
        <w:jc w:val="right"/>
        <w:outlineLvl w:val="0"/>
        <w:rPr>
          <w:sz w:val="28"/>
          <w:szCs w:val="28"/>
        </w:rPr>
      </w:pPr>
    </w:p>
    <w:p w:rsidR="00F35191" w:rsidRPr="0037540A" w:rsidRDefault="00F35191" w:rsidP="00670179">
      <w:pPr>
        <w:ind w:left="5529"/>
        <w:jc w:val="right"/>
        <w:outlineLvl w:val="0"/>
        <w:rPr>
          <w:sz w:val="28"/>
          <w:szCs w:val="28"/>
        </w:rPr>
      </w:pPr>
    </w:p>
    <w:p w:rsidR="00F35191" w:rsidRPr="0037540A" w:rsidRDefault="00FD6313" w:rsidP="00670179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Казань 2023</w:t>
      </w:r>
    </w:p>
    <w:p w:rsidR="00F35191" w:rsidRPr="007A7C98" w:rsidRDefault="00F35191" w:rsidP="00670179">
      <w:pPr>
        <w:jc w:val="center"/>
        <w:rPr>
          <w:b/>
          <w:sz w:val="28"/>
          <w:szCs w:val="28"/>
        </w:rPr>
      </w:pPr>
      <w:r w:rsidRPr="00A92309">
        <w:rPr>
          <w:b/>
          <w:sz w:val="28"/>
          <w:szCs w:val="28"/>
        </w:rPr>
        <w:lastRenderedPageBreak/>
        <w:t xml:space="preserve">Лабораторная работа </w:t>
      </w:r>
      <w:r>
        <w:rPr>
          <w:b/>
          <w:sz w:val="28"/>
          <w:szCs w:val="28"/>
        </w:rPr>
        <w:t>№ 1. Разработка транслитератора</w:t>
      </w:r>
    </w:p>
    <w:p w:rsidR="00F35191" w:rsidRPr="00670179" w:rsidRDefault="00F35191" w:rsidP="00613BF5">
      <w:pPr>
        <w:spacing w:line="276" w:lineRule="auto"/>
        <w:ind w:firstLine="360"/>
        <w:jc w:val="both"/>
        <w:rPr>
          <w:b/>
          <w:sz w:val="24"/>
          <w:szCs w:val="22"/>
        </w:rPr>
      </w:pPr>
      <w:r w:rsidRPr="00670179">
        <w:rPr>
          <w:b/>
          <w:sz w:val="24"/>
          <w:szCs w:val="22"/>
        </w:rPr>
        <w:t>Текст задания:</w:t>
      </w:r>
    </w:p>
    <w:p w:rsidR="00F35191" w:rsidRPr="00670179" w:rsidRDefault="00F35191" w:rsidP="00BF6A8F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</w:rPr>
      </w:pPr>
      <w:r w:rsidRPr="00670179">
        <w:rPr>
          <w:sz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:rsidR="00F35191" w:rsidRPr="00670179" w:rsidRDefault="00F35191" w:rsidP="00BF6A8F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</w:rPr>
      </w:pPr>
      <w:r w:rsidRPr="00670179">
        <w:rPr>
          <w:sz w:val="24"/>
        </w:rPr>
        <w:t xml:space="preserve">Разработать и отладить транслитератор </w:t>
      </w:r>
      <w:r w:rsidRPr="00670179">
        <w:rPr>
          <w:b/>
          <w:sz w:val="24"/>
          <w:lang w:val="en-US"/>
        </w:rPr>
        <w:t>void</w:t>
      </w:r>
      <w:r w:rsidRPr="00670179">
        <w:rPr>
          <w:b/>
          <w:sz w:val="24"/>
        </w:rPr>
        <w:t xml:space="preserve"> </w:t>
      </w:r>
      <w:r w:rsidRPr="00670179">
        <w:rPr>
          <w:b/>
          <w:sz w:val="24"/>
          <w:lang w:val="en-US"/>
        </w:rPr>
        <w:t>GetSymbol</w:t>
      </w:r>
      <w:r w:rsidRPr="00670179">
        <w:rPr>
          <w:b/>
          <w:sz w:val="24"/>
        </w:rPr>
        <w:t>()</w:t>
      </w:r>
      <w:r w:rsidRPr="00670179">
        <w:rPr>
          <w:sz w:val="24"/>
        </w:rPr>
        <w:t xml:space="preserve">, пример имеется в модуле </w:t>
      </w:r>
      <w:r w:rsidRPr="00670179">
        <w:rPr>
          <w:b/>
          <w:sz w:val="24"/>
          <w:lang w:val="en-US"/>
        </w:rPr>
        <w:t>uLexicalAnalizer</w:t>
      </w:r>
      <w:r w:rsidRPr="00670179">
        <w:rPr>
          <w:sz w:val="24"/>
        </w:rPr>
        <w:t xml:space="preserve"> из папки «Программы». </w:t>
      </w:r>
    </w:p>
    <w:p w:rsidR="00F35191" w:rsidRPr="00670179" w:rsidRDefault="00F35191" w:rsidP="00BF6A8F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</w:rPr>
      </w:pPr>
      <w:r w:rsidRPr="00670179">
        <w:rPr>
          <w:sz w:val="24"/>
        </w:rPr>
        <w:t xml:space="preserve">Для отладки транслитератора временно включить в обработчик нажатия кнопки цикл чтения с помощью функции </w:t>
      </w:r>
      <w:r w:rsidRPr="00670179">
        <w:rPr>
          <w:b/>
          <w:sz w:val="24"/>
          <w:lang w:val="en-US"/>
        </w:rPr>
        <w:t>GetSymbol</w:t>
      </w:r>
      <w:r w:rsidRPr="00670179">
        <w:rPr>
          <w:b/>
          <w:sz w:val="24"/>
        </w:rPr>
        <w:t xml:space="preserve">() </w:t>
      </w:r>
      <w:r w:rsidRPr="00670179">
        <w:rPr>
          <w:sz w:val="24"/>
        </w:rPr>
        <w:t xml:space="preserve">символов исходного текста и вывода результатов анализа в поле диагностических сообщений.  </w:t>
      </w:r>
    </w:p>
    <w:p w:rsidR="00F35191" w:rsidRDefault="00F35191" w:rsidP="00670179">
      <w:pPr>
        <w:pStyle w:val="a3"/>
        <w:spacing w:line="276" w:lineRule="auto"/>
        <w:jc w:val="both"/>
      </w:pPr>
    </w:p>
    <w:p w:rsidR="00F35191" w:rsidRPr="00670179" w:rsidRDefault="00F35191" w:rsidP="00613BF5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7A7C9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670179">
        <w:rPr>
          <w:b/>
          <w:sz w:val="24"/>
          <w:szCs w:val="24"/>
          <w:lang w:val="en-US"/>
        </w:rPr>
        <w:t>:</w:t>
      </w:r>
    </w:p>
    <w:p w:rsidR="00F35191" w:rsidRPr="00670179" w:rsidRDefault="00F35191" w:rsidP="00613BF5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WindowsFormsApp79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partial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2B91AF"/>
          <w:sz w:val="19"/>
          <w:szCs w:val="19"/>
          <w:lang w:val="en-US"/>
        </w:rPr>
        <w:t>Form1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: Form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{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2B91AF"/>
          <w:sz w:val="19"/>
          <w:szCs w:val="19"/>
          <w:lang w:val="en-US"/>
        </w:rPr>
        <w:t>Form1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()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tbFSource.AppendText(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"01ab"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"\r\n"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tbFSource.AppendText(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"1 a"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 = tbFSource.Lines.Length;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btnFStart_Click(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object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CLex Lex =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CLex();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Lex.strPSource = tbFSource.Lines;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Lex.strPMessage = tbFMessage.Lines;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x = tbFSource.TextLength;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y = tbFSource.Lines.Length;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tbFMessage.Text 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try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(Lex.enumPState != </w:t>
      </w:r>
      <w:r>
        <w:rPr>
          <w:rFonts w:ascii="Consolas" w:eastAsia="Calibri" w:hAnsi="Consolas" w:cs="Consolas"/>
          <w:color w:val="000000"/>
          <w:sz w:val="19"/>
          <w:szCs w:val="19"/>
        </w:rPr>
        <w:t>TState.Finish)</w:t>
      </w:r>
    </w:p>
    <w:p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{</w:t>
      </w:r>
    </w:p>
    <w:p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Lex.GetSymbol(); </w:t>
      </w:r>
      <w:r>
        <w:rPr>
          <w:rFonts w:ascii="Consolas" w:eastAsia="Calibri" w:hAnsi="Consolas" w:cs="Consolas"/>
          <w:color w:val="008000"/>
          <w:sz w:val="19"/>
          <w:szCs w:val="19"/>
        </w:rPr>
        <w:t>// Выводятся литеры и классификация</w:t>
      </w:r>
    </w:p>
    <w:p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Lex.NextToken();</w:t>
      </w:r>
    </w:p>
    <w:p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String s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String s1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(Lex.enumFSelectionCharType)</w:t>
      </w:r>
    </w:p>
    <w:p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TCharType.Letter: { s1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"Letter"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TCharType.Digit: { s1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"Digit"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TCharType.Space: { s1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"Space"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TCharType.EndRow: { s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"KC"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s1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"EndRow"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TCharType.EndText: { s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"KT"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s1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"EndText"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TCharType.BracketOpen: { s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"KT"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s1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"BracketOpen"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TCharType.BracketClosed: { s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"KT"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s1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"BracketClosed"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TCharType.ExclamationMark: { s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"KT"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s1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"ExclamationMark"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TCharType.Comma: { s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"KT"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s1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"Comma"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TCharType.Semicolon: { s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"KT"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s1 = </w:t>
      </w:r>
      <w:r w:rsidRPr="00533FFA">
        <w:rPr>
          <w:rFonts w:ascii="Consolas" w:eastAsia="Calibri" w:hAnsi="Consolas" w:cs="Consolas"/>
          <w:color w:val="A31515"/>
          <w:sz w:val="19"/>
          <w:szCs w:val="19"/>
          <w:lang w:val="en-US"/>
        </w:rPr>
        <w:t>"Semicolon"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String m = </w:t>
      </w:r>
      <w:r>
        <w:rPr>
          <w:rFonts w:ascii="Consolas" w:eastAsia="Calibri" w:hAnsi="Consolas" w:cs="Consolas"/>
          <w:color w:val="A31515"/>
          <w:sz w:val="19"/>
          <w:szCs w:val="19"/>
        </w:rPr>
        <w:t>"("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+ s + </w:t>
      </w:r>
      <w:r>
        <w:rPr>
          <w:rFonts w:ascii="Consolas" w:eastAsia="Calibri" w:hAnsi="Consolas" w:cs="Consolas"/>
          <w:color w:val="A31515"/>
          <w:sz w:val="19"/>
          <w:szCs w:val="19"/>
        </w:rPr>
        <w:t>","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+ s1 + </w:t>
      </w:r>
      <w:r>
        <w:rPr>
          <w:rFonts w:ascii="Consolas" w:eastAsia="Calibri" w:hAnsi="Consolas" w:cs="Consolas"/>
          <w:color w:val="A31515"/>
          <w:sz w:val="19"/>
          <w:szCs w:val="19"/>
        </w:rPr>
        <w:t>")"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="Calibri" w:hAnsi="Consolas" w:cs="Consolas"/>
          <w:color w:val="008000"/>
          <w:sz w:val="19"/>
          <w:szCs w:val="19"/>
        </w:rPr>
        <w:t>//литера и ее тип</w:t>
      </w:r>
    </w:p>
    <w:p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tbFMessage.Text += m; </w:t>
      </w:r>
      <w:r>
        <w:rPr>
          <w:rFonts w:ascii="Consolas" w:eastAsia="Calibri" w:hAnsi="Consolas" w:cs="Consolas"/>
          <w:color w:val="008000"/>
          <w:sz w:val="19"/>
          <w:szCs w:val="19"/>
        </w:rPr>
        <w:t>//добавляется в строку сообщение</w:t>
      </w:r>
    </w:p>
    <w:p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catch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(Exception exc)</w:t>
      </w:r>
    </w:p>
    <w:p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tbFMessage.Text += exc.Message;</w:t>
      </w:r>
    </w:p>
    <w:p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tbFSource.Select();</w:t>
      </w:r>
    </w:p>
    <w:p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tbFSource.SelectionStart = 0;</w:t>
      </w:r>
    </w:p>
    <w:p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 = 0;</w:t>
      </w:r>
    </w:p>
    <w:p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533FF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Lex.intPSourceRowSelection; i++) n += tbFSource.Lines[i].Length + 2;</w:t>
      </w:r>
    </w:p>
    <w:p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n += Lex.intPSourceColSelection;</w:t>
      </w:r>
    </w:p>
    <w:p w:rsidR="00C967CD" w:rsidRPr="00533FFA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tbFSource.SelectionLength = n;</w:t>
      </w:r>
    </w:p>
    <w:p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33FF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}</w:t>
      </w:r>
    </w:p>
    <w:p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}</w:t>
      </w:r>
    </w:p>
    <w:p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F35191" w:rsidRPr="007A7C98" w:rsidRDefault="00F35191" w:rsidP="00670179">
      <w:pPr>
        <w:jc w:val="both"/>
        <w:rPr>
          <w:b/>
          <w:sz w:val="24"/>
          <w:szCs w:val="24"/>
          <w:lang w:val="en-US"/>
        </w:rPr>
      </w:pPr>
      <w:bookmarkStart w:id="0" w:name="_GoBack"/>
      <w:bookmarkEnd w:id="0"/>
    </w:p>
    <w:p w:rsidR="00F35191" w:rsidRDefault="00F35191" w:rsidP="00613BF5">
      <w:pPr>
        <w:ind w:firstLine="708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uLex.cs</w:t>
      </w:r>
    </w:p>
    <w:p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System;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System.Text;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WindowsFormsApp79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enum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2B91AF"/>
          <w:sz w:val="19"/>
          <w:szCs w:val="19"/>
          <w:lang w:val="en-US"/>
        </w:rPr>
        <w:t>TState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Start, Continue, Finish }; </w:t>
      </w:r>
      <w:r w:rsidRPr="00C967CD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тип</w:t>
      </w:r>
      <w:r w:rsidRPr="00C967C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состояния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enum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2B91AF"/>
          <w:sz w:val="19"/>
          <w:szCs w:val="19"/>
          <w:lang w:val="en-US"/>
        </w:rPr>
        <w:t>TCharType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Letter, Digit, EndRow, EndText, Space, ReservedSymbol, BracketOpen, BracketClosed, ExclamationMark, Comma, Semicolon }; </w:t>
      </w:r>
      <w:r w:rsidRPr="00C967C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тип</w:t>
      </w:r>
      <w:r w:rsidRPr="00C967C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символа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enum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2B91AF"/>
          <w:sz w:val="19"/>
          <w:szCs w:val="19"/>
          <w:lang w:val="en-US"/>
        </w:rPr>
        <w:t>TToken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lxmIdentifier, lxmNumber, lxmUnknown, lxmEmpty, lxmLeftParenth, lxmRightParenth, lxmIs, lxmDot, lxmComma };</w:t>
      </w:r>
    </w:p>
    <w:p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="Calibri" w:hAnsi="Consolas" w:cs="Consolas"/>
          <w:color w:val="0000FF"/>
          <w:sz w:val="19"/>
          <w:szCs w:val="19"/>
        </w:rPr>
        <w:t>public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class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</w:rPr>
        <w:t>CLex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Calibri" w:hAnsi="Consolas" w:cs="Consolas"/>
          <w:color w:val="008000"/>
          <w:sz w:val="19"/>
          <w:szCs w:val="19"/>
        </w:rPr>
        <w:t>//класс лексический анализатор</w:t>
      </w:r>
    </w:p>
    <w:p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{</w:t>
      </w:r>
    </w:p>
    <w:p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String[] strFSource;  </w:t>
      </w:r>
      <w:r>
        <w:rPr>
          <w:rFonts w:ascii="Consolas" w:eastAsia="Calibri" w:hAnsi="Consolas" w:cs="Consolas"/>
          <w:color w:val="008000"/>
          <w:sz w:val="19"/>
          <w:szCs w:val="19"/>
        </w:rPr>
        <w:t>// указатель на массив строк</w:t>
      </w:r>
    </w:p>
    <w:p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String[] strFMessage;  </w:t>
      </w:r>
      <w:r>
        <w:rPr>
          <w:rFonts w:ascii="Consolas" w:eastAsia="Calibri" w:hAnsi="Consolas" w:cs="Consolas"/>
          <w:color w:val="008000"/>
          <w:sz w:val="19"/>
          <w:szCs w:val="19"/>
        </w:rPr>
        <w:t>// указатель на массив строк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TCharType enumFSelectionCharType;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chrFSelection;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TState enumFState;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intFSourceRowSelection;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intFSourceColSelection;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String strFLexicalUnit;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TToken enumFToken;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String[] strPSource 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set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strFSource = value; }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get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strFSource; } }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String[] strPMessage 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set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strFMessage = value; }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get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strFMessage; } }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TState enumPState 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set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enumFState = value; }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get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enumFState; } }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String strPLexicalUnit 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set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strFLexicalUnit = value; }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get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strFLexicalUnit; } }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TToken enumPToken 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set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enumFToken = value; }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get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enumFToken; } }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intPSourceRowSelection 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get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intFSourceRowSelection; }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set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intFSourceRowSelection = value; } }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intPSourceColSelection 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get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intFSourceColSelection; }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set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intFSourceColSelection = value; } }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2B91AF"/>
          <w:sz w:val="19"/>
          <w:szCs w:val="19"/>
          <w:lang w:val="en-US"/>
        </w:rPr>
        <w:t>CLex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()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GetSymbol() </w:t>
      </w:r>
      <w:r w:rsidRPr="00C967CD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метод</w:t>
      </w:r>
      <w:r w:rsidRPr="00C967C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класса</w:t>
      </w:r>
      <w:r w:rsidRPr="00C967C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лексический</w:t>
      </w:r>
      <w:r w:rsidRPr="00C967C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анализатор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(intFSourceColSelection &gt; strFSource[intFSourceRowSelection].Length - 1)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intFSourceRowSelection++;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(intFSourceRowSelection &lt;= strFSource.Length - 1)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intFSourceColSelection = -1;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chrFSelection 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'\0'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enumFSelectionCharType = TCharType.EndRow;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enumFState = TState.Continue;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chrFSelection 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'\0'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enumFSelectionCharType = TCharType.EndText;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enumFState = TState.Finish;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chrFSelection = strFSource[intFSourceRowSelection][intFSourceColSelection]; </w:t>
      </w:r>
      <w:r w:rsidRPr="00C967CD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классификация</w:t>
      </w:r>
      <w:r w:rsidRPr="00C967C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прочитанной</w:t>
      </w:r>
      <w:r w:rsidRPr="00C967C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литеры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(chrFSelection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 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 enumFSelectionCharType = TCharType.Space;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(chrFSelection &gt;=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'a'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&amp;&amp; chrFSelection &lt;=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'd'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 enumFSelectionCharType = TCharType.Letter;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(chrFSelection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'0'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|| chrFSelection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'1'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 enumFSelectionCharType = TCharType.Digit;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(chrFSelection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'/'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 enumFSelectionCharType = TCharType.ReservedSymbol;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(chrFSelection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'*'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 enumFSelectionCharType = TCharType.ReservedSymbol;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(chrFSelection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'('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enumFSelectionCharType = TCharType.BracketOpen;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(chrFSelection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')'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enumFSelectionCharType = TCharType.BracketClosed;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(chrFSelection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','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enumFSelectionCharType = TCharType.Comma;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(chrFSelection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'!'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enumFSelectionCharType = TCharType.ExclamationMark;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(chrFSelection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';'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enumFSelectionCharType = TCharType.Semicolon;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(chrFSelection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':'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|| chrFSelection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'-'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|| chrFSelection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'.'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 enumFSelectionCharType = TCharType.ReservedSymbol;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System.Exception(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"C</w:t>
      </w:r>
      <w:r>
        <w:rPr>
          <w:rFonts w:ascii="Consolas" w:eastAsia="Calibri" w:hAnsi="Consolas" w:cs="Consolas"/>
          <w:color w:val="A31515"/>
          <w:sz w:val="19"/>
          <w:szCs w:val="19"/>
        </w:rPr>
        <w:t>имвол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вне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алфавита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enumFState = TState.Continue;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intFSourceColSelection++;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TakeSymbol()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[] c = { chrFSelection };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String s =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string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(c);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 xml:space="preserve">            strFLexicalUnit += s;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GetSymbol();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NextToken()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strFLexicalUnit 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(enumFState == TState.Start)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intFSourceRowSelection = 0;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intFSourceColSelection = -1;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GetSymbol();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(chrFSelection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'/'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GetSymbol();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(chrFSelection == </w:t>
      </w:r>
      <w:r w:rsidRPr="00C967CD">
        <w:rPr>
          <w:rFonts w:ascii="Consolas" w:eastAsia="Calibri" w:hAnsi="Consolas" w:cs="Consolas"/>
          <w:color w:val="A31515"/>
          <w:sz w:val="19"/>
          <w:szCs w:val="19"/>
          <w:lang w:val="en-US"/>
        </w:rPr>
        <w:t>'/'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67CD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(enumFSelectionCharType != TCharType.EndRow)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967CD" w:rsidRP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GetSymbol();</w:t>
      </w:r>
    </w:p>
    <w:p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C967C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GetSymbol();</w:t>
      </w:r>
    </w:p>
    <w:p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}</w:t>
      </w:r>
    </w:p>
    <w:p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}</w:t>
      </w:r>
    </w:p>
    <w:p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}</w:t>
      </w:r>
    </w:p>
    <w:p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C967CD" w:rsidRDefault="00C967CD" w:rsidP="00C967CD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F35191" w:rsidRDefault="00F35191"/>
    <w:p w:rsidR="00F35191" w:rsidRPr="00670179" w:rsidRDefault="00F35191" w:rsidP="00613BF5">
      <w:pPr>
        <w:spacing w:after="240"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тестирования</w:t>
      </w:r>
      <w:r w:rsidRPr="00670179">
        <w:rPr>
          <w:b/>
          <w:sz w:val="24"/>
          <w:szCs w:val="24"/>
          <w:lang w:val="en-US"/>
        </w:rPr>
        <w:t>:</w:t>
      </w:r>
    </w:p>
    <w:p w:rsidR="00F35191" w:rsidRDefault="00533FFA">
      <w:pPr>
        <w:rPr>
          <w:lang w:val="en-US"/>
        </w:rPr>
      </w:pPr>
      <w:r w:rsidRPr="00FB6CBF">
        <w:rPr>
          <w:noProof/>
        </w:rPr>
        <w:drawing>
          <wp:inline distT="0" distB="0" distL="0" distR="0">
            <wp:extent cx="3619500" cy="2495550"/>
            <wp:effectExtent l="0" t="0" r="0" b="0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191" w:rsidRPr="000A7F26" w:rsidRDefault="00533FFA" w:rsidP="000A7F26">
      <w:r w:rsidRPr="00FB6CBF">
        <w:rPr>
          <w:noProof/>
        </w:rPr>
        <w:lastRenderedPageBreak/>
        <w:drawing>
          <wp:inline distT="0" distB="0" distL="0" distR="0">
            <wp:extent cx="3609975" cy="2505075"/>
            <wp:effectExtent l="0" t="0" r="9525" b="9525"/>
            <wp:docPr id="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5191" w:rsidRPr="000A7F26" w:rsidSect="000A7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A68FC"/>
    <w:multiLevelType w:val="hybridMultilevel"/>
    <w:tmpl w:val="C7F4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BE504BD"/>
    <w:multiLevelType w:val="hybridMultilevel"/>
    <w:tmpl w:val="B3A44972"/>
    <w:lvl w:ilvl="0" w:tplc="A274ACA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6DEB24A7"/>
    <w:multiLevelType w:val="singleLevel"/>
    <w:tmpl w:val="412C9270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D75"/>
    <w:rsid w:val="0001667F"/>
    <w:rsid w:val="00057199"/>
    <w:rsid w:val="00085560"/>
    <w:rsid w:val="000871C4"/>
    <w:rsid w:val="000A3A9F"/>
    <w:rsid w:val="000A7F26"/>
    <w:rsid w:val="00144D75"/>
    <w:rsid w:val="001C2B71"/>
    <w:rsid w:val="002149BF"/>
    <w:rsid w:val="002225A1"/>
    <w:rsid w:val="00277BFF"/>
    <w:rsid w:val="002C4130"/>
    <w:rsid w:val="002D0D1E"/>
    <w:rsid w:val="002D52DE"/>
    <w:rsid w:val="003230B4"/>
    <w:rsid w:val="0037540A"/>
    <w:rsid w:val="00390A7A"/>
    <w:rsid w:val="003A338F"/>
    <w:rsid w:val="003C3C8A"/>
    <w:rsid w:val="003D0180"/>
    <w:rsid w:val="004A1EE7"/>
    <w:rsid w:val="004B299A"/>
    <w:rsid w:val="004E32A3"/>
    <w:rsid w:val="0052549F"/>
    <w:rsid w:val="00533FFA"/>
    <w:rsid w:val="0057741B"/>
    <w:rsid w:val="005E24EF"/>
    <w:rsid w:val="00613BF5"/>
    <w:rsid w:val="00642B11"/>
    <w:rsid w:val="00670179"/>
    <w:rsid w:val="006B689A"/>
    <w:rsid w:val="007A7C98"/>
    <w:rsid w:val="0081025F"/>
    <w:rsid w:val="00872E17"/>
    <w:rsid w:val="00881F28"/>
    <w:rsid w:val="009472DA"/>
    <w:rsid w:val="00A80A5F"/>
    <w:rsid w:val="00A85B1A"/>
    <w:rsid w:val="00A92309"/>
    <w:rsid w:val="00AF1153"/>
    <w:rsid w:val="00BD0B94"/>
    <w:rsid w:val="00BF6A8F"/>
    <w:rsid w:val="00C42D0A"/>
    <w:rsid w:val="00C93197"/>
    <w:rsid w:val="00C967CD"/>
    <w:rsid w:val="00CF09A9"/>
    <w:rsid w:val="00CF4782"/>
    <w:rsid w:val="00D352F9"/>
    <w:rsid w:val="00D82BAB"/>
    <w:rsid w:val="00D86745"/>
    <w:rsid w:val="00DA61FF"/>
    <w:rsid w:val="00DE3EB5"/>
    <w:rsid w:val="00E63574"/>
    <w:rsid w:val="00E95566"/>
    <w:rsid w:val="00EF7DF5"/>
    <w:rsid w:val="00F35191"/>
    <w:rsid w:val="00FB44B0"/>
    <w:rsid w:val="00FD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D2E2EA2-1C51-4D52-A9AB-B2C024D5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179"/>
    <w:pPr>
      <w:autoSpaceDE w:val="0"/>
      <w:autoSpaceDN w:val="0"/>
      <w:spacing w:line="360" w:lineRule="auto"/>
    </w:pPr>
    <w:rPr>
      <w:rFonts w:ascii="Times New Roman" w:eastAsia="Times New Roman" w:hAnsi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701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6701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670179"/>
    <w:rPr>
      <w:rFonts w:ascii="Tahoma" w:hAnsi="Tahoma" w:cs="Tahoma"/>
      <w:sz w:val="16"/>
      <w:szCs w:val="16"/>
      <w:lang w:eastAsia="ru-RU"/>
    </w:rPr>
  </w:style>
  <w:style w:type="paragraph" w:styleId="2">
    <w:name w:val="Body Text 2"/>
    <w:basedOn w:val="a"/>
    <w:link w:val="20"/>
    <w:uiPriority w:val="99"/>
    <w:rsid w:val="00670179"/>
    <w:pPr>
      <w:autoSpaceDE/>
      <w:autoSpaceDN/>
      <w:spacing w:after="120" w:line="240" w:lineRule="auto"/>
      <w:ind w:left="283"/>
    </w:pPr>
  </w:style>
  <w:style w:type="character" w:customStyle="1" w:styleId="20">
    <w:name w:val="Основной текст 2 Знак"/>
    <w:basedOn w:val="a0"/>
    <w:link w:val="2"/>
    <w:uiPriority w:val="99"/>
    <w:locked/>
    <w:rsid w:val="00670179"/>
    <w:rPr>
      <w:rFonts w:ascii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diakov.net</Company>
  <LinksUpToDate>false</LinksUpToDate>
  <CharactersWithSpaces>8490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Бикмуллина Ильсияр Ильдаровна</dc:creator>
  <cp:keywords/>
  <dc:description/>
  <cp:lastModifiedBy>ASOIU_07_343</cp:lastModifiedBy>
  <cp:revision>2</cp:revision>
  <dcterms:created xsi:type="dcterms:W3CDTF">2023-09-11T09:41:00Z</dcterms:created>
  <dcterms:modified xsi:type="dcterms:W3CDTF">2023-09-11T09:41:00Z</dcterms:modified>
</cp:coreProperties>
</file>