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BÀI THỰC HÀNH BUỔI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BT1: Tạo một static library (.a)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BT2: Tạo một shared library (.so)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Lưu ý: Sử dụng Makefile thực hiện tự động build tất cả các bước.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63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0U8yneghwWdHJ8Lpd/Hh7os1ng==">CgMxLjA4AHIhMUwyV05BcnBnREQ3T296WEI3blpqWWxpSXJhRjlSZk90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2022-03-02T09:51:00Z</dcterms:created>
  <dc:creator>Sv Phong</dc:creator>
</cp:coreProperties>
</file>