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210B" w:rsidRDefault="00212FE6" w:rsidP="00BE4EBA">
      <w:pPr>
        <w:spacing w:line="360" w:lineRule="auto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Chương 3: Phương trình C</w:t>
      </w:r>
      <w:r w:rsidR="008F698D">
        <w:rPr>
          <w:rFonts w:asciiTheme="majorHAnsi" w:hAnsiTheme="majorHAnsi"/>
          <w:b/>
          <w:sz w:val="28"/>
          <w:szCs w:val="28"/>
        </w:rPr>
        <w:t>ường độ tín hiệu phụ thuộc Khoảng cách</w:t>
      </w:r>
    </w:p>
    <w:p w:rsidR="00754BEC" w:rsidRDefault="001C6C58" w:rsidP="00D91266">
      <w:pPr>
        <w:pStyle w:val="ListParagraph"/>
        <w:numPr>
          <w:ilvl w:val="0"/>
          <w:numId w:val="3"/>
        </w:numPr>
        <w:spacing w:line="360" w:lineRule="auto"/>
        <w:ind w:left="720"/>
        <w:jc w:val="both"/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RSSI Distance Model</w:t>
      </w:r>
    </w:p>
    <w:p w:rsidR="001C6C58" w:rsidRDefault="00D91266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Các mô hình suy hao phổ biến bao gồm các mô hình suy hao trong không gian tự do, mô hình suy hao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cách logarith. Các nghiên cứu đã chỉ ra rằng đặc tính suy hao của tín hiệu tuân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phân phối xác suất Loga chuẩn (Lognormal Distribution). Đo khoảng cách dựa trên RSSI thường sủ dụng mô hình suy hao </w:t>
      </w:r>
      <w:proofErr w:type="gramStart"/>
      <w:r>
        <w:rPr>
          <w:rFonts w:asciiTheme="majorHAnsi" w:hAnsiTheme="majorHAnsi"/>
          <w:sz w:val="26"/>
          <w:szCs w:val="28"/>
        </w:rPr>
        <w:t>theo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 logarith. Phương trình cơ bản của hệ thống như sau: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"/>
        <w:gridCol w:w="8013"/>
        <w:gridCol w:w="949"/>
      </w:tblGrid>
      <w:tr w:rsidR="00D91266" w:rsidTr="00774A52">
        <w:tc>
          <w:tcPr>
            <w:tcW w:w="375" w:type="dxa"/>
          </w:tcPr>
          <w:p w:rsidR="00D91266" w:rsidRDefault="00D91266" w:rsidP="00D9126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</w:p>
        </w:tc>
        <w:tc>
          <w:tcPr>
            <w:tcW w:w="8013" w:type="dxa"/>
          </w:tcPr>
          <w:p w:rsidR="00D91266" w:rsidRDefault="0006458B" w:rsidP="0006458B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RSSI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8"/>
                  </w:rPr>
                  <m:t>=-10*n*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8"/>
                      </w:rPr>
                      <m:t>log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8"/>
                      </w:rPr>
                      <m:t>⁡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8"/>
                      </w:rPr>
                      <m:t>(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6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6"/>
                            <w:szCs w:val="28"/>
                          </w:rPr>
                          <m:t>d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6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6"/>
                                <w:szCs w:val="28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6"/>
                                <w:szCs w:val="28"/>
                              </w:rPr>
                              <m:t>0</m:t>
                            </m:r>
                          </m:sub>
                        </m:sSub>
                      </m:den>
                    </m:f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8"/>
                  </w:rPr>
                  <m:t>+A+ξ</m:t>
                </m:r>
              </m:oMath>
            </m:oMathPara>
          </w:p>
        </w:tc>
        <w:tc>
          <w:tcPr>
            <w:tcW w:w="949" w:type="dxa"/>
          </w:tcPr>
          <w:p w:rsidR="00D91266" w:rsidRDefault="00774A52" w:rsidP="00774A52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(3.1)</w:t>
            </w:r>
          </w:p>
        </w:tc>
      </w:tr>
    </w:tbl>
    <w:p w:rsidR="00D91266" w:rsidRDefault="009960C6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 xml:space="preserve">Trong </w:t>
      </w:r>
      <w:r w:rsidR="0074036B">
        <w:rPr>
          <w:rFonts w:asciiTheme="majorHAnsi" w:hAnsiTheme="majorHAnsi"/>
          <w:sz w:val="26"/>
          <w:szCs w:val="28"/>
        </w:rPr>
        <w:t>đó:</w:t>
      </w:r>
    </w:p>
    <w:p w:rsidR="0074036B" w:rsidRDefault="0074036B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</w:rPr>
              <m:t>RSSI</m:t>
            </m:r>
          </m:e>
          <m:sub>
            <m:r>
              <w:rPr>
                <w:rFonts w:ascii="Cambria Math" w:hAnsi="Cambria Math"/>
                <w:sz w:val="26"/>
                <w:szCs w:val="28"/>
              </w:rPr>
              <m:t>d</m:t>
            </m:r>
          </m:sub>
        </m:sSub>
      </m:oMath>
      <w:proofErr w:type="gramStart"/>
      <w:r>
        <w:rPr>
          <w:rFonts w:asciiTheme="majorHAnsi" w:hAnsiTheme="majorHAnsi"/>
          <w:sz w:val="26"/>
          <w:szCs w:val="28"/>
        </w:rPr>
        <w:t>là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cách giữa Beacon và ESP</w:t>
      </w:r>
      <w:r w:rsidR="008E445F">
        <w:rPr>
          <w:rFonts w:asciiTheme="majorHAnsi" w:hAnsiTheme="majorHAnsi"/>
          <w:sz w:val="26"/>
          <w:szCs w:val="28"/>
        </w:rPr>
        <w:t xml:space="preserve"> ở khoảng cách </w:t>
      </w:r>
      <m:oMath>
        <m:r>
          <w:rPr>
            <w:rFonts w:ascii="Cambria Math" w:hAnsi="Cambria Math"/>
            <w:sz w:val="26"/>
            <w:szCs w:val="28"/>
          </w:rPr>
          <m:t>d</m:t>
        </m:r>
      </m:oMath>
      <w:r w:rsidR="0054608B">
        <w:rPr>
          <w:rFonts w:asciiTheme="majorHAnsi" w:hAnsiTheme="majorHAnsi"/>
          <w:sz w:val="26"/>
          <w:szCs w:val="28"/>
        </w:rPr>
        <w:t>.</w:t>
      </w:r>
    </w:p>
    <w:p w:rsidR="0074036B" w:rsidRDefault="0074036B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ab/>
      </w:r>
      <m:oMath>
        <m:r>
          <w:rPr>
            <w:rFonts w:ascii="Cambria Math" w:hAnsi="Cambria Math"/>
            <w:sz w:val="26"/>
            <w:szCs w:val="28"/>
          </w:rPr>
          <m:t>n</m:t>
        </m:r>
      </m:oMath>
      <w:r>
        <w:rPr>
          <w:rFonts w:asciiTheme="majorHAnsi" w:hAnsiTheme="majorHAnsi"/>
          <w:sz w:val="26"/>
          <w:szCs w:val="28"/>
        </w:rPr>
        <w:t xml:space="preserve"> </w:t>
      </w:r>
      <w:proofErr w:type="gramStart"/>
      <w:r>
        <w:rPr>
          <w:rFonts w:asciiTheme="majorHAnsi" w:hAnsiTheme="majorHAnsi"/>
          <w:sz w:val="26"/>
          <w:szCs w:val="28"/>
        </w:rPr>
        <w:t>là</w:t>
      </w:r>
      <w:proofErr w:type="gramEnd"/>
      <w:r>
        <w:rPr>
          <w:rFonts w:asciiTheme="majorHAnsi" w:hAnsiTheme="majorHAnsi"/>
          <w:sz w:val="26"/>
          <w:szCs w:val="28"/>
        </w:rPr>
        <w:t xml:space="preserve"> tham số suy hao</w:t>
      </w:r>
      <w:r w:rsidR="006A520A">
        <w:rPr>
          <w:rFonts w:asciiTheme="majorHAnsi" w:hAnsiTheme="majorHAnsi"/>
          <w:sz w:val="26"/>
          <w:szCs w:val="28"/>
        </w:rPr>
        <w:t>.</w:t>
      </w:r>
    </w:p>
    <w:p w:rsidR="004D4D74" w:rsidRDefault="004D4D74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hAnsi="Cambria Math"/>
                <w:sz w:val="26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6"/>
                <w:szCs w:val="28"/>
              </w:rPr>
              <m:t>0</m:t>
            </m:r>
          </m:sub>
        </m:sSub>
      </m:oMath>
      <w:r>
        <w:rPr>
          <w:rFonts w:asciiTheme="majorHAnsi" w:hAnsiTheme="majorHAnsi"/>
          <w:sz w:val="26"/>
          <w:szCs w:val="28"/>
        </w:rPr>
        <w:t xml:space="preserve"> </w:t>
      </w:r>
      <w:proofErr w:type="gramStart"/>
      <w:r>
        <w:rPr>
          <w:rFonts w:asciiTheme="majorHAnsi" w:hAnsiTheme="majorHAnsi"/>
          <w:sz w:val="26"/>
          <w:szCs w:val="28"/>
        </w:rPr>
        <w:t>là</w:t>
      </w:r>
      <w:proofErr w:type="gramEnd"/>
      <w:r>
        <w:rPr>
          <w:rFonts w:asciiTheme="majorHAnsi" w:hAnsiTheme="majorHAnsi"/>
          <w:sz w:val="26"/>
          <w:szCs w:val="28"/>
        </w:rPr>
        <w:t xml:space="preserve"> khoảng cách tham chiếu</w:t>
      </w:r>
      <w:r w:rsidR="003153F3">
        <w:rPr>
          <w:rFonts w:asciiTheme="majorHAnsi" w:hAnsiTheme="majorHAnsi"/>
          <w:sz w:val="26"/>
          <w:szCs w:val="28"/>
        </w:rPr>
        <w:t>.</w:t>
      </w:r>
    </w:p>
    <w:p w:rsidR="0074036B" w:rsidRDefault="0074036B" w:rsidP="00D91266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ab/>
      </w:r>
      <m:oMath>
        <m:r>
          <w:rPr>
            <w:rFonts w:ascii="Cambria Math" w:hAnsi="Cambria Math"/>
            <w:sz w:val="26"/>
            <w:szCs w:val="28"/>
          </w:rPr>
          <m:t>A</m:t>
        </m:r>
      </m:oMath>
      <w:r>
        <w:rPr>
          <w:rFonts w:asciiTheme="majorHAnsi" w:hAnsiTheme="majorHAnsi"/>
          <w:sz w:val="26"/>
          <w:szCs w:val="28"/>
        </w:rPr>
        <w:t xml:space="preserve"> </w:t>
      </w:r>
      <w:proofErr w:type="gramStart"/>
      <w:r>
        <w:rPr>
          <w:rFonts w:asciiTheme="majorHAnsi" w:hAnsiTheme="majorHAnsi"/>
          <w:sz w:val="26"/>
          <w:szCs w:val="28"/>
        </w:rPr>
        <w:t xml:space="preserve">là </w:t>
      </w:r>
      <w:r w:rsidR="004D4D74">
        <w:rPr>
          <w:rFonts w:asciiTheme="majorHAnsi" w:hAnsiTheme="majorHAnsi"/>
          <w:sz w:val="26"/>
          <w:szCs w:val="28"/>
        </w:rPr>
        <w:t>cường độ tín hiệu tại khoảng cách tham chiếu</w:t>
      </w:r>
      <w:r w:rsidR="003153F3">
        <w:rPr>
          <w:rFonts w:asciiTheme="majorHAnsi" w:hAnsiTheme="majorHAnsi"/>
          <w:sz w:val="26"/>
          <w:szCs w:val="28"/>
        </w:rPr>
        <w:t>.</w:t>
      </w:r>
      <w:proofErr w:type="gramEnd"/>
    </w:p>
    <w:p w:rsidR="008E445F" w:rsidRDefault="004D4D74" w:rsidP="008E445F">
      <w:pPr>
        <w:pStyle w:val="ListParagraph"/>
        <w:spacing w:line="360" w:lineRule="auto"/>
        <w:ind w:left="0" w:firstLine="360"/>
        <w:jc w:val="both"/>
        <w:rPr>
          <w:rFonts w:asciiTheme="majorHAnsi" w:eastAsiaTheme="minorEastAsia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ab/>
      </w:r>
      <w:proofErr w:type="gramStart"/>
      <w:r>
        <w:rPr>
          <w:rFonts w:asciiTheme="majorHAnsi" w:hAnsiTheme="majorHAnsi"/>
          <w:sz w:val="26"/>
          <w:szCs w:val="28"/>
        </w:rPr>
        <w:t>ξ</w:t>
      </w:r>
      <w:proofErr w:type="gramEnd"/>
      <w:r>
        <w:rPr>
          <w:rFonts w:asciiTheme="majorHAnsi" w:hAnsiTheme="majorHAnsi"/>
          <w:sz w:val="26"/>
          <w:szCs w:val="28"/>
        </w:rPr>
        <w:t xml:space="preserve"> là biến ngẫu nhiên phân phối Gaussian với trung bình 0 và phương sai </w:t>
      </w:r>
      <m:oMath>
        <m:sSup>
          <m:sSupPr>
            <m:ctrlPr>
              <w:rPr>
                <w:rFonts w:ascii="Cambria Math" w:hAnsi="Cambria Math"/>
                <w:i/>
                <w:sz w:val="26"/>
                <w:szCs w:val="28"/>
              </w:rPr>
            </m:ctrlPr>
          </m:sSupPr>
          <m:e>
            <m:r>
              <w:rPr>
                <w:rFonts w:ascii="Cambria Math" w:hAnsi="Cambria Math"/>
                <w:sz w:val="26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6"/>
                <w:szCs w:val="28"/>
              </w:rPr>
              <m:t>2</m:t>
            </m:r>
          </m:sup>
        </m:sSup>
      </m:oMath>
      <w:r w:rsidR="00325F95">
        <w:rPr>
          <w:rFonts w:asciiTheme="majorHAnsi" w:eastAsiaTheme="minorEastAsia" w:hAnsiTheme="majorHAnsi"/>
          <w:sz w:val="26"/>
          <w:szCs w:val="28"/>
        </w:rPr>
        <w:t>.</w:t>
      </w:r>
      <w:r w:rsidR="008E445F">
        <w:rPr>
          <w:rFonts w:asciiTheme="majorHAnsi" w:eastAsiaTheme="minorEastAsia" w:hAnsiTheme="majorHAnsi"/>
          <w:sz w:val="26"/>
          <w:szCs w:val="28"/>
        </w:rPr>
        <w:t xml:space="preserve"> </w:t>
      </w:r>
    </w:p>
    <w:p w:rsidR="0054608B" w:rsidRDefault="00B10D00" w:rsidP="008E445F">
      <w:pPr>
        <w:pStyle w:val="ListParagraph"/>
        <w:spacing w:line="360" w:lineRule="auto"/>
        <w:ind w:left="0" w:firstLine="360"/>
        <w:jc w:val="both"/>
        <w:rPr>
          <w:rFonts w:asciiTheme="majorHAnsi" w:eastAsiaTheme="minorEastAsia" w:hAnsiTheme="majorHAnsi"/>
          <w:sz w:val="26"/>
          <w:szCs w:val="28"/>
        </w:rPr>
      </w:pPr>
      <w:r>
        <w:rPr>
          <w:rFonts w:asciiTheme="majorHAnsi" w:eastAsiaTheme="minorEastAsia" w:hAnsiTheme="majorHAnsi"/>
          <w:sz w:val="26"/>
          <w:szCs w:val="28"/>
        </w:rPr>
        <w:t xml:space="preserve">Để thuận tiện trong tính toán, cho </w:t>
      </w:r>
      <m:oMath>
        <m:sSub>
          <m:sSubPr>
            <m:ctrlPr>
              <w:rPr>
                <w:rFonts w:ascii="Cambria Math" w:eastAsiaTheme="minorEastAsia" w:hAnsi="Cambria Math"/>
                <w:i/>
                <w:sz w:val="26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6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6"/>
                <w:szCs w:val="28"/>
              </w:rPr>
              <m:t>0</m:t>
            </m:r>
          </m:sub>
        </m:sSub>
        <m:r>
          <w:rPr>
            <w:rFonts w:ascii="Cambria Math" w:eastAsiaTheme="minorEastAsia" w:hAnsi="Cambria Math"/>
            <w:sz w:val="26"/>
            <w:szCs w:val="28"/>
          </w:rPr>
          <m:t>=1m</m:t>
        </m:r>
      </m:oMath>
      <w:r>
        <w:rPr>
          <w:rFonts w:asciiTheme="majorHAnsi" w:eastAsiaTheme="minorEastAsia" w:hAnsiTheme="majorHAnsi"/>
          <w:sz w:val="26"/>
          <w:szCs w:val="28"/>
        </w:rPr>
        <w:t xml:space="preserve"> khi đo (1) trở thành: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"/>
        <w:gridCol w:w="8013"/>
        <w:gridCol w:w="949"/>
      </w:tblGrid>
      <w:tr w:rsidR="00B10D00" w:rsidTr="00774A52">
        <w:tc>
          <w:tcPr>
            <w:tcW w:w="375" w:type="dxa"/>
          </w:tcPr>
          <w:p w:rsidR="00B10D00" w:rsidRDefault="00B10D00" w:rsidP="00D91266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</w:p>
        </w:tc>
        <w:tc>
          <w:tcPr>
            <w:tcW w:w="8013" w:type="dxa"/>
          </w:tcPr>
          <w:p w:rsidR="00B10D00" w:rsidRDefault="00B10D00" w:rsidP="00B10D00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RSSI</m:t>
                    </m:r>
                  </m:e>
                  <m:sub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d</m:t>
                    </m:r>
                  </m:sub>
                </m:sSub>
                <m:r>
                  <w:rPr>
                    <w:rFonts w:ascii="Cambria Math" w:hAnsi="Cambria Math"/>
                    <w:sz w:val="26"/>
                    <w:szCs w:val="28"/>
                  </w:rPr>
                  <m:t>=-10*n*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6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6"/>
                        <w:szCs w:val="28"/>
                      </w:rPr>
                      <m:t>log⁡(</m:t>
                    </m:r>
                  </m:fName>
                  <m:e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d</m:t>
                    </m:r>
                    <m:r>
                      <w:rPr>
                        <w:rFonts w:ascii="Cambria Math" w:hAnsi="Cambria Math"/>
                        <w:sz w:val="26"/>
                        <w:szCs w:val="28"/>
                      </w:rPr>
                      <m:t>)</m:t>
                    </m:r>
                  </m:e>
                </m:func>
                <m:r>
                  <w:rPr>
                    <w:rFonts w:ascii="Cambria Math" w:hAnsi="Cambria Math"/>
                    <w:sz w:val="26"/>
                    <w:szCs w:val="28"/>
                  </w:rPr>
                  <m:t>+A+ξ</m:t>
                </m:r>
              </m:oMath>
            </m:oMathPara>
          </w:p>
        </w:tc>
        <w:tc>
          <w:tcPr>
            <w:tcW w:w="949" w:type="dxa"/>
          </w:tcPr>
          <w:p w:rsidR="00B10D00" w:rsidRDefault="00B10D00" w:rsidP="00774A52">
            <w:pPr>
              <w:pStyle w:val="ListParagraph"/>
              <w:spacing w:line="360" w:lineRule="auto"/>
              <w:ind w:left="0"/>
              <w:jc w:val="right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(3.2)</w:t>
            </w:r>
          </w:p>
        </w:tc>
      </w:tr>
    </w:tbl>
    <w:p w:rsidR="00B10D00" w:rsidRDefault="006A520A" w:rsidP="008E445F">
      <w:pPr>
        <w:pStyle w:val="ListParagraph"/>
        <w:spacing w:line="360" w:lineRule="auto"/>
        <w:ind w:left="0" w:firstLine="360"/>
        <w:jc w:val="both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b/>
          <w:sz w:val="26"/>
          <w:szCs w:val="28"/>
        </w:rPr>
        <w:t xml:space="preserve">Tham số suy hao </w:t>
      </w:r>
      <w:r>
        <w:rPr>
          <w:rFonts w:asciiTheme="majorHAnsi" w:hAnsiTheme="majorHAnsi"/>
          <w:sz w:val="26"/>
          <w:szCs w:val="28"/>
        </w:rPr>
        <w:t xml:space="preserve">(PathLoss Exponent) là tham số trong sự suy hao về năng lượng của sóng điện từ khi nó </w:t>
      </w:r>
      <w:proofErr w:type="gramStart"/>
      <w:r>
        <w:rPr>
          <w:rFonts w:asciiTheme="majorHAnsi" w:hAnsiTheme="majorHAnsi"/>
          <w:sz w:val="26"/>
          <w:szCs w:val="28"/>
        </w:rPr>
        <w:t>lan</w:t>
      </w:r>
      <w:proofErr w:type="gramEnd"/>
      <w:r>
        <w:rPr>
          <w:rFonts w:asciiTheme="majorHAnsi" w:hAnsiTheme="majorHAnsi"/>
          <w:sz w:val="26"/>
          <w:szCs w:val="28"/>
        </w:rPr>
        <w:t xml:space="preserve"> truyền trong không gian. Pathloss Exponent 1 phần phản ánh được sự tác động của môi trường đến khả năng </w:t>
      </w:r>
      <w:proofErr w:type="gramStart"/>
      <w:r>
        <w:rPr>
          <w:rFonts w:asciiTheme="majorHAnsi" w:hAnsiTheme="majorHAnsi"/>
          <w:sz w:val="26"/>
          <w:szCs w:val="28"/>
        </w:rPr>
        <w:t>lan</w:t>
      </w:r>
      <w:proofErr w:type="gramEnd"/>
      <w:r>
        <w:rPr>
          <w:rFonts w:asciiTheme="majorHAnsi" w:hAnsiTheme="majorHAnsi"/>
          <w:sz w:val="26"/>
          <w:szCs w:val="28"/>
        </w:rPr>
        <w:t xml:space="preserve"> truyền của tín hiệu. </w:t>
      </w:r>
      <w:proofErr w:type="gramStart"/>
      <w:r>
        <w:rPr>
          <w:rFonts w:asciiTheme="majorHAnsi" w:hAnsiTheme="majorHAnsi"/>
          <w:sz w:val="26"/>
          <w:szCs w:val="28"/>
        </w:rPr>
        <w:t>Với mỗi môi trường khác nhau thì Pathloss Exponent sẽ khác nhau.</w:t>
      </w:r>
      <w:proofErr w:type="gramEnd"/>
      <w:r>
        <w:rPr>
          <w:rFonts w:asciiTheme="majorHAnsi" w:hAnsiTheme="majorHAnsi"/>
          <w:sz w:val="26"/>
          <w:szCs w:val="28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708"/>
        <w:gridCol w:w="1350"/>
        <w:gridCol w:w="2970"/>
        <w:gridCol w:w="1309"/>
      </w:tblGrid>
      <w:tr w:rsidR="00242F7A" w:rsidTr="006A59C3">
        <w:tc>
          <w:tcPr>
            <w:tcW w:w="3708" w:type="dxa"/>
          </w:tcPr>
          <w:p w:rsidR="00242F7A" w:rsidRDefault="009F6C7C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Environment</w:t>
            </w:r>
          </w:p>
        </w:tc>
        <w:tc>
          <w:tcPr>
            <w:tcW w:w="1350" w:type="dxa"/>
          </w:tcPr>
          <w:p w:rsidR="00242F7A" w:rsidRDefault="009F6C7C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Exponent</w:t>
            </w:r>
          </w:p>
        </w:tc>
        <w:tc>
          <w:tcPr>
            <w:tcW w:w="2970" w:type="dxa"/>
          </w:tcPr>
          <w:p w:rsidR="00242F7A" w:rsidRDefault="009F6C7C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Environment</w:t>
            </w:r>
          </w:p>
        </w:tc>
        <w:tc>
          <w:tcPr>
            <w:tcW w:w="1309" w:type="dxa"/>
          </w:tcPr>
          <w:p w:rsidR="00242F7A" w:rsidRDefault="009F6C7C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Exponent</w:t>
            </w:r>
          </w:p>
        </w:tc>
      </w:tr>
      <w:tr w:rsidR="00242F7A" w:rsidTr="006A59C3">
        <w:tc>
          <w:tcPr>
            <w:tcW w:w="3708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Free space</w:t>
            </w:r>
          </w:p>
        </w:tc>
        <w:tc>
          <w:tcPr>
            <w:tcW w:w="135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2</w:t>
            </w:r>
          </w:p>
        </w:tc>
        <w:tc>
          <w:tcPr>
            <w:tcW w:w="297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In Building line of site</w:t>
            </w:r>
          </w:p>
        </w:tc>
        <w:tc>
          <w:tcPr>
            <w:tcW w:w="1309" w:type="dxa"/>
          </w:tcPr>
          <w:p w:rsidR="00242F7A" w:rsidRDefault="006A59C3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1.6-1.8</w:t>
            </w:r>
          </w:p>
        </w:tc>
      </w:tr>
      <w:tr w:rsidR="00242F7A" w:rsidTr="006A59C3">
        <w:tc>
          <w:tcPr>
            <w:tcW w:w="3708" w:type="dxa"/>
          </w:tcPr>
          <w:p w:rsidR="00242F7A" w:rsidRDefault="00C746DD" w:rsidP="00C746DD">
            <w:pPr>
              <w:pStyle w:val="ListParagraph"/>
              <w:spacing w:line="360" w:lineRule="auto"/>
              <w:ind w:left="0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Urban area cellualr radio</w:t>
            </w:r>
          </w:p>
        </w:tc>
        <w:tc>
          <w:tcPr>
            <w:tcW w:w="135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2.7-3.5</w:t>
            </w:r>
          </w:p>
        </w:tc>
        <w:tc>
          <w:tcPr>
            <w:tcW w:w="297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Obstructed in building</w:t>
            </w:r>
          </w:p>
        </w:tc>
        <w:tc>
          <w:tcPr>
            <w:tcW w:w="1309" w:type="dxa"/>
          </w:tcPr>
          <w:p w:rsidR="00242F7A" w:rsidRDefault="006A59C3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4-6</w:t>
            </w:r>
          </w:p>
        </w:tc>
      </w:tr>
      <w:tr w:rsidR="00242F7A" w:rsidTr="006A59C3">
        <w:tc>
          <w:tcPr>
            <w:tcW w:w="3708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Shadowed urban cellualr radio</w:t>
            </w:r>
          </w:p>
        </w:tc>
        <w:tc>
          <w:tcPr>
            <w:tcW w:w="135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3-5</w:t>
            </w:r>
          </w:p>
        </w:tc>
        <w:tc>
          <w:tcPr>
            <w:tcW w:w="2970" w:type="dxa"/>
          </w:tcPr>
          <w:p w:rsidR="00242F7A" w:rsidRDefault="00C746DD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Obstructed in Factories</w:t>
            </w:r>
          </w:p>
        </w:tc>
        <w:tc>
          <w:tcPr>
            <w:tcW w:w="1309" w:type="dxa"/>
          </w:tcPr>
          <w:p w:rsidR="00242F7A" w:rsidRDefault="006A59C3" w:rsidP="008E445F">
            <w:pPr>
              <w:pStyle w:val="ListParagraph"/>
              <w:spacing w:line="360" w:lineRule="auto"/>
              <w:ind w:left="0"/>
              <w:jc w:val="both"/>
              <w:rPr>
                <w:rFonts w:asciiTheme="majorHAnsi" w:hAnsiTheme="majorHAnsi"/>
                <w:sz w:val="26"/>
                <w:szCs w:val="28"/>
              </w:rPr>
            </w:pPr>
            <w:r>
              <w:rPr>
                <w:rFonts w:asciiTheme="majorHAnsi" w:hAnsiTheme="majorHAnsi"/>
                <w:sz w:val="26"/>
                <w:szCs w:val="28"/>
              </w:rPr>
              <w:t>2-3</w:t>
            </w:r>
          </w:p>
        </w:tc>
      </w:tr>
    </w:tbl>
    <w:p w:rsidR="006A520A" w:rsidRPr="006A520A" w:rsidRDefault="005016D9" w:rsidP="005016D9">
      <w:pPr>
        <w:pStyle w:val="ListParagraph"/>
        <w:spacing w:line="360" w:lineRule="auto"/>
        <w:ind w:left="0" w:firstLine="360"/>
        <w:jc w:val="center"/>
        <w:rPr>
          <w:rFonts w:asciiTheme="majorHAnsi" w:hAnsiTheme="majorHAnsi"/>
          <w:sz w:val="26"/>
          <w:szCs w:val="28"/>
        </w:rPr>
      </w:pPr>
      <w:r>
        <w:rPr>
          <w:rFonts w:asciiTheme="majorHAnsi" w:hAnsiTheme="majorHAnsi"/>
          <w:sz w:val="26"/>
          <w:szCs w:val="28"/>
        </w:rPr>
        <w:t>Bảng 3.1: Tham số Pathloss tương ứng với từng môi trường</w:t>
      </w:r>
      <w:bookmarkStart w:id="0" w:name="_GoBack"/>
      <w:bookmarkEnd w:id="0"/>
    </w:p>
    <w:sectPr w:rsidR="006A520A" w:rsidRPr="006A520A" w:rsidSect="008F698D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712A"/>
    <w:multiLevelType w:val="multilevel"/>
    <w:tmpl w:val="A350B35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F6838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7DE57CB7"/>
    <w:multiLevelType w:val="multilevel"/>
    <w:tmpl w:val="A350B35A"/>
    <w:lvl w:ilvl="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3.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C41"/>
    <w:rsid w:val="0006458B"/>
    <w:rsid w:val="000860F9"/>
    <w:rsid w:val="001C6C58"/>
    <w:rsid w:val="00212FE6"/>
    <w:rsid w:val="00242F7A"/>
    <w:rsid w:val="003153F3"/>
    <w:rsid w:val="00325F95"/>
    <w:rsid w:val="004D4D74"/>
    <w:rsid w:val="005016D9"/>
    <w:rsid w:val="0054608B"/>
    <w:rsid w:val="005C4E8F"/>
    <w:rsid w:val="006A520A"/>
    <w:rsid w:val="006A59C3"/>
    <w:rsid w:val="0074036B"/>
    <w:rsid w:val="00754BEC"/>
    <w:rsid w:val="00774A52"/>
    <w:rsid w:val="0079210B"/>
    <w:rsid w:val="008E445F"/>
    <w:rsid w:val="008F698D"/>
    <w:rsid w:val="009960C6"/>
    <w:rsid w:val="009F6C7C"/>
    <w:rsid w:val="00B10D00"/>
    <w:rsid w:val="00BE4EBA"/>
    <w:rsid w:val="00C17C41"/>
    <w:rsid w:val="00C746DD"/>
    <w:rsid w:val="00D91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58"/>
    <w:pPr>
      <w:ind w:left="720"/>
      <w:contextualSpacing/>
    </w:pPr>
  </w:style>
  <w:style w:type="table" w:styleId="TableGrid">
    <w:name w:val="Table Grid"/>
    <w:basedOn w:val="TableNormal"/>
    <w:uiPriority w:val="59"/>
    <w:rsid w:val="00D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6C58"/>
    <w:pPr>
      <w:ind w:left="720"/>
      <w:contextualSpacing/>
    </w:pPr>
  </w:style>
  <w:style w:type="table" w:styleId="TableGrid">
    <w:name w:val="Table Grid"/>
    <w:basedOn w:val="TableNormal"/>
    <w:uiPriority w:val="59"/>
    <w:rsid w:val="00D912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74A5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A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Mr.Thanh</dc:creator>
  <cp:keywords/>
  <dc:description/>
  <cp:lastModifiedBy>Mr.Thanh</cp:lastModifiedBy>
  <cp:revision>23</cp:revision>
  <dcterms:created xsi:type="dcterms:W3CDTF">2020-07-05T08:58:00Z</dcterms:created>
  <dcterms:modified xsi:type="dcterms:W3CDTF">2020-07-05T13:37:00Z</dcterms:modified>
</cp:coreProperties>
</file>