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D29E5" w14:textId="3C0C4AAD" w:rsidR="00C80615" w:rsidRDefault="00A964CB" w:rsidP="00A964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ATIVIDADE 05</w:t>
      </w:r>
    </w:p>
    <w:p w14:paraId="3E9999A0" w14:textId="47BCEE8D" w:rsidR="00A964CB" w:rsidRDefault="00F974BC" w:rsidP="00A964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BE4DE" wp14:editId="72D7FD33">
            <wp:extent cx="4905375" cy="3295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3F1F9" w14:textId="23AC64B2" w:rsidR="003A045B" w:rsidRDefault="003A045B" w:rsidP="00A964C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33098C" wp14:editId="0D021355">
            <wp:extent cx="4743450" cy="5048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B8B6" w14:textId="361873E9" w:rsidR="003A045B" w:rsidRDefault="003A045B" w:rsidP="00A964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015CEE" wp14:editId="29D3E498">
            <wp:extent cx="3924300" cy="35528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37F91" w14:textId="6A462810" w:rsidR="00F974BC" w:rsidRDefault="00F974BC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Q1)</w:t>
      </w:r>
      <w:r w:rsidR="00E04D2B">
        <w:rPr>
          <w:rFonts w:ascii="Arial" w:hAnsi="Arial" w:cs="Arial"/>
          <w:sz w:val="24"/>
          <w:szCs w:val="24"/>
        </w:rPr>
        <w:t xml:space="preserve"> Principais atributos:</w:t>
      </w:r>
    </w:p>
    <w:p w14:paraId="207BD644" w14:textId="7BC366B4" w:rsidR="00E04D2B" w:rsidRPr="00641269" w:rsidRDefault="00E04D2B" w:rsidP="00F974BC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ADA5A56" w14:textId="7C0165EF" w:rsidR="00E04D2B" w:rsidRDefault="00E04D2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Controls</w:t>
      </w:r>
      <w:proofErr w:type="spellEnd"/>
      <w:r>
        <w:rPr>
          <w:rFonts w:ascii="Arial" w:hAnsi="Arial" w:cs="Arial"/>
          <w:sz w:val="24"/>
          <w:szCs w:val="24"/>
        </w:rPr>
        <w:t>-&gt;Mostra os controles do áudio (play/pause, volume).</w:t>
      </w:r>
    </w:p>
    <w:p w14:paraId="030FF6E9" w14:textId="5CB08B04" w:rsidR="00E04D2B" w:rsidRDefault="00E04D2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Autoplay</w:t>
      </w:r>
      <w:proofErr w:type="spellEnd"/>
      <w:r>
        <w:rPr>
          <w:rFonts w:ascii="Arial" w:hAnsi="Arial" w:cs="Arial"/>
          <w:sz w:val="24"/>
          <w:szCs w:val="24"/>
        </w:rPr>
        <w:t>-&gt;Especifica que o áudio começará automaticamente a partir do momento que ficar preparado.</w:t>
      </w:r>
    </w:p>
    <w:p w14:paraId="7BD208C4" w14:textId="236A7102" w:rsidR="00E04D2B" w:rsidRDefault="00E04D2B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Loop-&gt; o áudio recomeçará toda vez que for finalizado.</w:t>
      </w:r>
    </w:p>
    <w:p w14:paraId="457E26AE" w14:textId="60B42EB4" w:rsidR="00E04D2B" w:rsidRDefault="00E04D2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Muted</w:t>
      </w:r>
      <w:proofErr w:type="spellEnd"/>
      <w:r>
        <w:rPr>
          <w:rFonts w:ascii="Arial" w:hAnsi="Arial" w:cs="Arial"/>
          <w:sz w:val="24"/>
          <w:szCs w:val="24"/>
        </w:rPr>
        <w:t xml:space="preserve">-&gt; A saída de áudio ficará </w:t>
      </w:r>
      <w:proofErr w:type="spellStart"/>
      <w:r>
        <w:rPr>
          <w:rFonts w:ascii="Arial" w:hAnsi="Arial" w:cs="Arial"/>
          <w:sz w:val="24"/>
          <w:szCs w:val="24"/>
        </w:rPr>
        <w:t>mutada</w:t>
      </w:r>
      <w:proofErr w:type="spellEnd"/>
      <w:r>
        <w:rPr>
          <w:rFonts w:ascii="Arial" w:hAnsi="Arial" w:cs="Arial"/>
          <w:sz w:val="24"/>
          <w:szCs w:val="24"/>
        </w:rPr>
        <w:t>, sendo necessário clicar no painel para ativar novamente o som.</w:t>
      </w:r>
    </w:p>
    <w:p w14:paraId="7B708B40" w14:textId="4B41E8EE" w:rsidR="00E04D2B" w:rsidRDefault="00E04D2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Preload</w:t>
      </w:r>
      <w:proofErr w:type="spellEnd"/>
      <w:r>
        <w:rPr>
          <w:rFonts w:ascii="Arial" w:hAnsi="Arial" w:cs="Arial"/>
          <w:sz w:val="24"/>
          <w:szCs w:val="24"/>
        </w:rPr>
        <w:t>-&gt;Especifica se e como o autor pensa que o áudio deverá ser carregado quando a página carrega.</w:t>
      </w:r>
    </w:p>
    <w:p w14:paraId="3A91D524" w14:textId="5CB704DD" w:rsidR="00235735" w:rsidRDefault="00235735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427842" wp14:editId="350C8459">
            <wp:extent cx="4333875" cy="56292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2E5" w14:textId="77777777" w:rsidR="0051434F" w:rsidRDefault="0051434F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Q2) </w:t>
      </w:r>
    </w:p>
    <w:p w14:paraId="07D2BB1C" w14:textId="77777777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Controls</w:t>
      </w:r>
      <w:proofErr w:type="spellEnd"/>
      <w:r>
        <w:rPr>
          <w:rFonts w:ascii="Arial" w:hAnsi="Arial" w:cs="Arial"/>
          <w:sz w:val="24"/>
          <w:szCs w:val="24"/>
        </w:rPr>
        <w:t>-&gt;Mostra os controles do áudio (play/pause, volume).</w:t>
      </w:r>
    </w:p>
    <w:p w14:paraId="3A60D253" w14:textId="77777777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Autoplay</w:t>
      </w:r>
      <w:proofErr w:type="spellEnd"/>
      <w:r>
        <w:rPr>
          <w:rFonts w:ascii="Arial" w:hAnsi="Arial" w:cs="Arial"/>
          <w:sz w:val="24"/>
          <w:szCs w:val="24"/>
        </w:rPr>
        <w:t>-&gt;Especifica que o áudio começará automaticamente a partir do momento que ficar preparado.</w:t>
      </w:r>
    </w:p>
    <w:p w14:paraId="2F7199FD" w14:textId="77777777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Loop-&gt; o áudio recomeçará toda vez que for finalizado.</w:t>
      </w:r>
    </w:p>
    <w:p w14:paraId="342D3E9A" w14:textId="77777777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Muted</w:t>
      </w:r>
      <w:proofErr w:type="spellEnd"/>
      <w:r>
        <w:rPr>
          <w:rFonts w:ascii="Arial" w:hAnsi="Arial" w:cs="Arial"/>
          <w:sz w:val="24"/>
          <w:szCs w:val="24"/>
        </w:rPr>
        <w:t xml:space="preserve">-&gt; A saída de áudio ficará </w:t>
      </w:r>
      <w:proofErr w:type="spellStart"/>
      <w:r>
        <w:rPr>
          <w:rFonts w:ascii="Arial" w:hAnsi="Arial" w:cs="Arial"/>
          <w:sz w:val="24"/>
          <w:szCs w:val="24"/>
        </w:rPr>
        <w:t>mutada</w:t>
      </w:r>
      <w:proofErr w:type="spellEnd"/>
      <w:r>
        <w:rPr>
          <w:rFonts w:ascii="Arial" w:hAnsi="Arial" w:cs="Arial"/>
          <w:sz w:val="24"/>
          <w:szCs w:val="24"/>
        </w:rPr>
        <w:t>, sendo necessário clicar no painel para ativar novamente o som.</w:t>
      </w:r>
    </w:p>
    <w:p w14:paraId="46C75C8E" w14:textId="69369FC8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Preload</w:t>
      </w:r>
      <w:proofErr w:type="spellEnd"/>
      <w:r>
        <w:rPr>
          <w:rFonts w:ascii="Arial" w:hAnsi="Arial" w:cs="Arial"/>
          <w:sz w:val="24"/>
          <w:szCs w:val="24"/>
        </w:rPr>
        <w:t>-&gt;Especifica se e como o autor pensa que o áudio deverá ser carregado quando a página carrega.</w:t>
      </w:r>
    </w:p>
    <w:p w14:paraId="6F9CA095" w14:textId="3C8A8689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-&gt; Altura e largura do vídeo, respectivamente.</w:t>
      </w:r>
    </w:p>
    <w:p w14:paraId="2958033F" w14:textId="7A00EDF6" w:rsidR="0051434F" w:rsidRDefault="0051434F" w:rsidP="0051434F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Poster</w:t>
      </w:r>
      <w:proofErr w:type="spellEnd"/>
      <w:r>
        <w:rPr>
          <w:rFonts w:ascii="Arial" w:hAnsi="Arial" w:cs="Arial"/>
          <w:sz w:val="24"/>
          <w:szCs w:val="24"/>
        </w:rPr>
        <w:t>-&gt; Define uma imagem que deve ser mostrada enquanto o vídeo está sendo baixado ou até</w:t>
      </w:r>
      <w:r w:rsidR="00C522AF">
        <w:rPr>
          <w:rFonts w:ascii="Arial" w:hAnsi="Arial" w:cs="Arial"/>
          <w:sz w:val="24"/>
          <w:szCs w:val="24"/>
        </w:rPr>
        <w:t xml:space="preserve"> o usuário apertar play.</w:t>
      </w:r>
    </w:p>
    <w:p w14:paraId="10B5F440" w14:textId="1AC8C17A" w:rsidR="009A1D58" w:rsidRPr="00D734B7" w:rsidRDefault="009A1D58" w:rsidP="0051434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6DF2C4" wp14:editId="6692AED4">
            <wp:extent cx="3265714" cy="359347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814" cy="35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326E2" wp14:editId="7A2E3E1C">
            <wp:extent cx="3827855" cy="2717849"/>
            <wp:effectExtent l="0" t="0" r="127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408" cy="27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A04" w14:textId="05E2A227" w:rsidR="0051434F" w:rsidRDefault="00D734B7" w:rsidP="00F974BC">
      <w:pPr>
        <w:jc w:val="both"/>
        <w:rPr>
          <w:rFonts w:ascii="Arial" w:hAnsi="Arial" w:cs="Arial"/>
          <w:noProof/>
        </w:rPr>
      </w:pPr>
      <w:r w:rsidRPr="00D734B7">
        <w:rPr>
          <w:rFonts w:ascii="Arial" w:hAnsi="Arial" w:cs="Arial"/>
          <w:noProof/>
        </w:rPr>
        <w:t>Q3)</w:t>
      </w:r>
    </w:p>
    <w:p w14:paraId="62736C9C" w14:textId="7023DC10" w:rsidR="00D0360B" w:rsidRDefault="00D0360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&gt;&gt; especifica o caminho até a imagem</w:t>
      </w:r>
    </w:p>
    <w:p w14:paraId="2ABE48F3" w14:textId="6FBA1F2B" w:rsidR="00D0360B" w:rsidRDefault="00D0360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Alt</w:t>
      </w:r>
      <w:proofErr w:type="spellEnd"/>
      <w:r>
        <w:rPr>
          <w:rFonts w:ascii="Arial" w:hAnsi="Arial" w:cs="Arial"/>
          <w:sz w:val="24"/>
          <w:szCs w:val="24"/>
        </w:rPr>
        <w:t>&gt;&gt; Põe um texto alternativo caso a imagem não possa ser mostrada, o que também ajuda para dispositivos de acessibilidade como áudio descritivos.</w:t>
      </w:r>
    </w:p>
    <w:p w14:paraId="524A9773" w14:textId="2A585A36" w:rsidR="00D0360B" w:rsidRDefault="00D0360B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&gt;&gt;Altura e largura, respectivamente.</w:t>
      </w:r>
    </w:p>
    <w:p w14:paraId="1A898364" w14:textId="6CEA6639" w:rsidR="00D0360B" w:rsidRDefault="007A0B93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</w:t>
      </w:r>
      <w:r w:rsidR="00D0360B">
        <w:rPr>
          <w:rFonts w:ascii="Arial" w:hAnsi="Arial" w:cs="Arial"/>
          <w:sz w:val="24"/>
          <w:szCs w:val="24"/>
        </w:rPr>
        <w:t>ongdesc</w:t>
      </w:r>
      <w:proofErr w:type="spellEnd"/>
      <w:r>
        <w:rPr>
          <w:rFonts w:ascii="Arial" w:hAnsi="Arial" w:cs="Arial"/>
          <w:sz w:val="24"/>
          <w:szCs w:val="24"/>
        </w:rPr>
        <w:t>&gt;&gt;Especifica uma URL para uma descrição detalhada de uma imagem.</w:t>
      </w:r>
    </w:p>
    <w:p w14:paraId="776089FF" w14:textId="2C0F86D8" w:rsidR="00B93A7C" w:rsidRDefault="00B93A7C" w:rsidP="00F974BC">
      <w:pPr>
        <w:jc w:val="both"/>
        <w:rPr>
          <w:rFonts w:ascii="Arial" w:hAnsi="Arial" w:cs="Arial"/>
          <w:sz w:val="24"/>
          <w:szCs w:val="24"/>
          <w:u w:val="single"/>
        </w:rPr>
      </w:pPr>
      <w:proofErr w:type="spellStart"/>
      <w:r>
        <w:rPr>
          <w:rFonts w:ascii="Arial" w:hAnsi="Arial" w:cs="Arial"/>
          <w:sz w:val="24"/>
          <w:szCs w:val="24"/>
        </w:rPr>
        <w:t>Ismap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usemap</w:t>
      </w:r>
      <w:proofErr w:type="spellEnd"/>
      <w:r>
        <w:rPr>
          <w:rFonts w:ascii="Arial" w:hAnsi="Arial" w:cs="Arial"/>
          <w:sz w:val="24"/>
          <w:szCs w:val="24"/>
        </w:rPr>
        <w:t>&gt;&gt; Não entendi perguntar ao professor.</w:t>
      </w:r>
    </w:p>
    <w:p w14:paraId="6AB4CD48" w14:textId="17C65017" w:rsidR="00816CC2" w:rsidRDefault="002B08B1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="00816CC2" w:rsidRPr="002B08B1">
        <w:rPr>
          <w:rFonts w:ascii="Arial" w:hAnsi="Arial" w:cs="Arial"/>
          <w:sz w:val="24"/>
          <w:szCs w:val="24"/>
        </w:rPr>
        <w:t>ig</w:t>
      </w:r>
      <w:r w:rsidRPr="002B08B1">
        <w:rPr>
          <w:rFonts w:ascii="Arial" w:hAnsi="Arial" w:cs="Arial"/>
          <w:sz w:val="24"/>
          <w:szCs w:val="24"/>
        </w:rPr>
        <w:t>ure&gt;</w:t>
      </w:r>
      <w:r>
        <w:rPr>
          <w:rFonts w:ascii="Arial" w:hAnsi="Arial" w:cs="Arial"/>
          <w:sz w:val="24"/>
          <w:szCs w:val="24"/>
        </w:rPr>
        <w:t xml:space="preserve">&gt; </w:t>
      </w:r>
      <w:r w:rsidR="00253F1E">
        <w:rPr>
          <w:rFonts w:ascii="Arial" w:hAnsi="Arial" w:cs="Arial"/>
          <w:sz w:val="24"/>
          <w:szCs w:val="24"/>
        </w:rPr>
        <w:t xml:space="preserve">Reserva uma área recebe normalmente uma imagem com a </w:t>
      </w:r>
      <w:proofErr w:type="spellStart"/>
      <w:r w:rsidR="00253F1E">
        <w:rPr>
          <w:rFonts w:ascii="Arial" w:hAnsi="Arial" w:cs="Arial"/>
          <w:sz w:val="24"/>
          <w:szCs w:val="24"/>
        </w:rPr>
        <w:t>tag</w:t>
      </w:r>
      <w:proofErr w:type="spellEnd"/>
      <w:r w:rsidR="00253F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3F1E">
        <w:rPr>
          <w:rFonts w:ascii="Arial" w:hAnsi="Arial" w:cs="Arial"/>
          <w:sz w:val="24"/>
          <w:szCs w:val="24"/>
        </w:rPr>
        <w:t>img</w:t>
      </w:r>
      <w:proofErr w:type="spellEnd"/>
      <w:r w:rsidR="00253F1E">
        <w:rPr>
          <w:rFonts w:ascii="Arial" w:hAnsi="Arial" w:cs="Arial"/>
          <w:sz w:val="24"/>
          <w:szCs w:val="24"/>
        </w:rPr>
        <w:t xml:space="preserve"> e um elemento com a </w:t>
      </w:r>
      <w:proofErr w:type="spellStart"/>
      <w:r w:rsidR="00253F1E">
        <w:rPr>
          <w:rFonts w:ascii="Arial" w:hAnsi="Arial" w:cs="Arial"/>
          <w:sz w:val="24"/>
          <w:szCs w:val="24"/>
        </w:rPr>
        <w:t>tag</w:t>
      </w:r>
      <w:proofErr w:type="spellEnd"/>
      <w:r w:rsidR="00253F1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3F1E">
        <w:rPr>
          <w:rFonts w:ascii="Arial" w:hAnsi="Arial" w:cs="Arial"/>
          <w:sz w:val="24"/>
          <w:szCs w:val="24"/>
        </w:rPr>
        <w:t>figcaption</w:t>
      </w:r>
      <w:proofErr w:type="spellEnd"/>
      <w:r w:rsidR="00253F1E">
        <w:rPr>
          <w:rFonts w:ascii="Arial" w:hAnsi="Arial" w:cs="Arial"/>
          <w:sz w:val="24"/>
          <w:szCs w:val="24"/>
        </w:rPr>
        <w:t>, que adiciona uma legenda relacionada a imagem.</w:t>
      </w:r>
    </w:p>
    <w:p w14:paraId="2DFB304A" w14:textId="5FE058F4" w:rsidR="00BF6FA0" w:rsidRDefault="00BF6FA0" w:rsidP="00843184">
      <w:pPr>
        <w:jc w:val="both"/>
        <w:rPr>
          <w:rFonts w:ascii="Arial" w:hAnsi="Arial" w:cs="Arial"/>
          <w:sz w:val="24"/>
          <w:szCs w:val="24"/>
          <w:shd w:val="clear" w:color="auto" w:fill="F5F8FF"/>
        </w:rPr>
      </w:pPr>
      <w:r w:rsidRPr="00843184">
        <w:rPr>
          <w:rFonts w:ascii="Arial" w:hAnsi="Arial" w:cs="Arial"/>
          <w:sz w:val="24"/>
          <w:szCs w:val="24"/>
        </w:rPr>
        <w:t>Q4) O</w:t>
      </w:r>
      <w:r w:rsidR="00091BC9" w:rsidRPr="00843184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="00091BC9" w:rsidRPr="00843184">
        <w:rPr>
          <w:rFonts w:ascii="Arial" w:hAnsi="Arial" w:cs="Arial"/>
          <w:sz w:val="24"/>
          <w:szCs w:val="24"/>
        </w:rPr>
        <w:t>iframe</w:t>
      </w:r>
      <w:proofErr w:type="spellEnd"/>
      <w:r w:rsidR="00873E70" w:rsidRPr="00843184">
        <w:rPr>
          <w:rFonts w:ascii="Arial" w:hAnsi="Arial" w:cs="Arial"/>
          <w:sz w:val="24"/>
          <w:szCs w:val="24"/>
        </w:rPr>
        <w:t>&gt; permite adicionar conteúdo externo, isto é, incorporar outras páginas HTML n</w:t>
      </w:r>
      <w:r w:rsidR="00091BC9" w:rsidRPr="00843184">
        <w:rPr>
          <w:rFonts w:ascii="Arial" w:hAnsi="Arial" w:cs="Arial"/>
          <w:sz w:val="24"/>
          <w:szCs w:val="24"/>
        </w:rPr>
        <w:t>a página atual.</w:t>
      </w:r>
      <w:r w:rsidR="00566B2C" w:rsidRPr="00843184">
        <w:rPr>
          <w:rFonts w:ascii="Arial" w:hAnsi="Arial" w:cs="Arial"/>
          <w:sz w:val="24"/>
          <w:szCs w:val="24"/>
        </w:rPr>
        <w:t xml:space="preserve"> É possível utilizá-lo de forma manual, por meio de incorporação na página ou por um plugin para o </w:t>
      </w:r>
      <w:proofErr w:type="spellStart"/>
      <w:r w:rsidR="00566B2C" w:rsidRPr="00843184">
        <w:rPr>
          <w:rFonts w:ascii="Arial" w:hAnsi="Arial" w:cs="Arial"/>
          <w:sz w:val="24"/>
          <w:szCs w:val="24"/>
        </w:rPr>
        <w:t>WordPress</w:t>
      </w:r>
      <w:proofErr w:type="spellEnd"/>
      <w:r w:rsidR="00566B2C" w:rsidRPr="00843184">
        <w:rPr>
          <w:rFonts w:ascii="Arial" w:hAnsi="Arial" w:cs="Arial"/>
          <w:sz w:val="24"/>
          <w:szCs w:val="24"/>
        </w:rPr>
        <w:t>.</w:t>
      </w:r>
      <w:r w:rsidR="00794862" w:rsidRPr="00843184">
        <w:rPr>
          <w:rFonts w:ascii="Arial" w:hAnsi="Arial" w:cs="Arial"/>
          <w:sz w:val="24"/>
          <w:szCs w:val="24"/>
        </w:rPr>
        <w:t xml:space="preserve"> </w:t>
      </w:r>
      <w:r w:rsidR="004A54D0" w:rsidRPr="00843184">
        <w:rPr>
          <w:rFonts w:ascii="Arial" w:hAnsi="Arial" w:cs="Arial"/>
          <w:sz w:val="24"/>
          <w:szCs w:val="24"/>
          <w:shd w:val="clear" w:color="auto" w:fill="F5F8FF"/>
        </w:rPr>
        <w:t xml:space="preserve">Com ele é possível introduzir </w:t>
      </w:r>
      <w:r w:rsidR="00794862" w:rsidRPr="00843184">
        <w:rPr>
          <w:rFonts w:ascii="Arial" w:hAnsi="Arial" w:cs="Arial"/>
          <w:sz w:val="24"/>
          <w:szCs w:val="24"/>
          <w:shd w:val="clear" w:color="auto" w:fill="F5F8FF"/>
        </w:rPr>
        <w:t>em um quadro uma série de objetos, como vídeos, banners, visualizações de arquivos</w:t>
      </w:r>
      <w:r w:rsidR="003E3944" w:rsidRPr="00843184">
        <w:rPr>
          <w:rFonts w:ascii="Arial" w:hAnsi="Arial" w:cs="Arial"/>
          <w:sz w:val="24"/>
          <w:szCs w:val="24"/>
          <w:shd w:val="clear" w:color="auto" w:fill="F5F8FF"/>
        </w:rPr>
        <w:t>, entre outras coisas.</w:t>
      </w:r>
      <w:r w:rsidR="001B047A" w:rsidRPr="00843184">
        <w:rPr>
          <w:sz w:val="24"/>
          <w:szCs w:val="24"/>
        </w:rPr>
        <w:t xml:space="preserve"> </w:t>
      </w:r>
      <w:r w:rsidR="001B047A" w:rsidRPr="00843184">
        <w:rPr>
          <w:rFonts w:ascii="Arial" w:hAnsi="Arial" w:cs="Arial"/>
          <w:sz w:val="24"/>
          <w:szCs w:val="24"/>
          <w:shd w:val="clear" w:color="auto" w:fill="F5F8FF"/>
        </w:rPr>
        <w:t xml:space="preserve">Quando o </w:t>
      </w:r>
      <w:proofErr w:type="spellStart"/>
      <w:r w:rsidR="001B047A" w:rsidRPr="00843184">
        <w:rPr>
          <w:rFonts w:ascii="Arial" w:hAnsi="Arial" w:cs="Arial"/>
          <w:sz w:val="24"/>
          <w:szCs w:val="24"/>
          <w:shd w:val="clear" w:color="auto" w:fill="F5F8FF"/>
        </w:rPr>
        <w:t>iFrame</w:t>
      </w:r>
      <w:proofErr w:type="spellEnd"/>
      <w:r w:rsidR="001B047A" w:rsidRPr="00843184">
        <w:rPr>
          <w:rFonts w:ascii="Arial" w:hAnsi="Arial" w:cs="Arial"/>
          <w:sz w:val="24"/>
          <w:szCs w:val="24"/>
          <w:shd w:val="clear" w:color="auto" w:fill="F5F8FF"/>
        </w:rPr>
        <w:t xml:space="preserve"> é criado em uma página, é como se ele abrisse uma nova janela para o acesso à outra página, só que dentro do ambiente original.</w:t>
      </w:r>
      <w:r w:rsidR="00843184" w:rsidRPr="00843184">
        <w:rPr>
          <w:sz w:val="24"/>
          <w:szCs w:val="24"/>
        </w:rPr>
        <w:t xml:space="preserve"> </w:t>
      </w:r>
      <w:r w:rsidR="00843184">
        <w:rPr>
          <w:sz w:val="24"/>
          <w:szCs w:val="24"/>
        </w:rPr>
        <w:t>U</w:t>
      </w:r>
      <w:r w:rsidR="00843184" w:rsidRPr="00843184">
        <w:rPr>
          <w:rFonts w:ascii="Arial" w:hAnsi="Arial" w:cs="Arial"/>
          <w:sz w:val="24"/>
          <w:szCs w:val="24"/>
          <w:shd w:val="clear" w:color="auto" w:fill="F5F8FF"/>
        </w:rPr>
        <w:t>ma das vantagens de sua utilização é que ele evita problemas de direitos autorais, uma vez que seu uso não é considerado uma violação. Além disso, os visitantes do site não têm acesso a esse conteúdo para, por exemplo, fazer uma cópia.</w:t>
      </w:r>
      <w:r w:rsidR="00843184">
        <w:rPr>
          <w:rFonts w:ascii="Arial" w:hAnsi="Arial" w:cs="Arial"/>
          <w:sz w:val="24"/>
          <w:szCs w:val="24"/>
          <w:shd w:val="clear" w:color="auto" w:fill="F5F8FF"/>
        </w:rPr>
        <w:t xml:space="preserve"> </w:t>
      </w:r>
      <w:r w:rsidR="00843184" w:rsidRPr="00843184">
        <w:rPr>
          <w:rFonts w:ascii="Arial" w:hAnsi="Arial" w:cs="Arial"/>
          <w:sz w:val="24"/>
          <w:szCs w:val="24"/>
          <w:shd w:val="clear" w:color="auto" w:fill="F5F8FF"/>
        </w:rPr>
        <w:t>Outra vantagem é que ele elimina a necessidade de armazenar grandes arquivos no servidor de hospedagem, o que poderia comprometer o espaço disponível para armazenamento e até mesmo a velocidade de acesso à página.</w:t>
      </w:r>
    </w:p>
    <w:p w14:paraId="3A80A72D" w14:textId="2A9E14C5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Q5)</w:t>
      </w:r>
      <w:r w:rsidRPr="00E11FE5">
        <w:t xml:space="preserve"> </w:t>
      </w:r>
      <w:proofErr w:type="spellStart"/>
      <w:r w:rsidRPr="00E11FE5">
        <w:rPr>
          <w:rFonts w:ascii="Arial" w:hAnsi="Arial" w:cs="Arial"/>
          <w:sz w:val="24"/>
          <w:szCs w:val="24"/>
        </w:rPr>
        <w:t>alig</w:t>
      </w:r>
      <w:r>
        <w:rPr>
          <w:rFonts w:ascii="Arial" w:hAnsi="Arial" w:cs="Arial"/>
          <w:sz w:val="24"/>
          <w:szCs w:val="24"/>
        </w:rPr>
        <w:t>n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determina qual será o alinhamento do conteúdo, que pode ser </w:t>
      </w:r>
      <w:proofErr w:type="spellStart"/>
      <w:r w:rsidRPr="00E11FE5">
        <w:rPr>
          <w:rFonts w:ascii="Arial" w:hAnsi="Arial" w:cs="Arial"/>
          <w:sz w:val="24"/>
          <w:szCs w:val="24"/>
        </w:rPr>
        <w:t>left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11FE5">
        <w:rPr>
          <w:rFonts w:ascii="Arial" w:hAnsi="Arial" w:cs="Arial"/>
          <w:sz w:val="24"/>
          <w:szCs w:val="24"/>
        </w:rPr>
        <w:t>right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, top, </w:t>
      </w:r>
      <w:proofErr w:type="spellStart"/>
      <w:r w:rsidRPr="00E11FE5">
        <w:rPr>
          <w:rFonts w:ascii="Arial" w:hAnsi="Arial" w:cs="Arial"/>
          <w:sz w:val="24"/>
          <w:szCs w:val="24"/>
        </w:rPr>
        <w:t>middle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E11FE5">
        <w:rPr>
          <w:rFonts w:ascii="Arial" w:hAnsi="Arial" w:cs="Arial"/>
          <w:sz w:val="24"/>
          <w:szCs w:val="24"/>
        </w:rPr>
        <w:t>bottom</w:t>
      </w:r>
      <w:proofErr w:type="spellEnd"/>
      <w:r w:rsidRPr="00E11FE5">
        <w:rPr>
          <w:rFonts w:ascii="Arial" w:hAnsi="Arial" w:cs="Arial"/>
          <w:sz w:val="24"/>
          <w:szCs w:val="24"/>
        </w:rPr>
        <w:t>;</w:t>
      </w:r>
    </w:p>
    <w:p w14:paraId="749A4342" w14:textId="2C0708C0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frameborder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especifica se haverá ou não uma borda ao redor do </w:t>
      </w:r>
      <w:proofErr w:type="spellStart"/>
      <w:r w:rsidRPr="00E11FE5">
        <w:rPr>
          <w:rFonts w:ascii="Arial" w:hAnsi="Arial" w:cs="Arial"/>
          <w:sz w:val="24"/>
          <w:szCs w:val="24"/>
        </w:rPr>
        <w:t>iFrame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 — seus valores correspondem a 0 para não ou 1 para sim;</w:t>
      </w:r>
    </w:p>
    <w:p w14:paraId="5D1339FB" w14:textId="56356FBA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é o valor em pixels referente à altura do quadro;</w:t>
      </w:r>
    </w:p>
    <w:p w14:paraId="45A42787" w14:textId="77C94F60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indica o nome do elemento, sendo utilizado principalmente para facilitar o acesso à </w:t>
      </w:r>
      <w:proofErr w:type="spellStart"/>
      <w:r w:rsidRPr="00E11FE5">
        <w:rPr>
          <w:rFonts w:ascii="Arial" w:hAnsi="Arial" w:cs="Arial"/>
          <w:sz w:val="24"/>
          <w:szCs w:val="24"/>
        </w:rPr>
        <w:t>tag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 por parte de um código </w:t>
      </w:r>
      <w:proofErr w:type="spellStart"/>
      <w:r w:rsidRPr="00E11FE5">
        <w:rPr>
          <w:rFonts w:ascii="Arial" w:hAnsi="Arial" w:cs="Arial"/>
          <w:sz w:val="24"/>
          <w:szCs w:val="24"/>
        </w:rPr>
        <w:t>JavaScript</w:t>
      </w:r>
      <w:proofErr w:type="spellEnd"/>
      <w:r w:rsidRPr="00E11FE5">
        <w:rPr>
          <w:rFonts w:ascii="Arial" w:hAnsi="Arial" w:cs="Arial"/>
          <w:sz w:val="24"/>
          <w:szCs w:val="24"/>
        </w:rPr>
        <w:t>;</w:t>
      </w:r>
    </w:p>
    <w:p w14:paraId="458D3B9C" w14:textId="1FD50916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sandbox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habilita uma série de restrições ao conteúdo do </w:t>
      </w:r>
      <w:proofErr w:type="spellStart"/>
      <w:r w:rsidRPr="00E11FE5">
        <w:rPr>
          <w:rFonts w:ascii="Arial" w:hAnsi="Arial" w:cs="Arial"/>
          <w:sz w:val="24"/>
          <w:szCs w:val="24"/>
        </w:rPr>
        <w:t>iFrame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, como </w:t>
      </w:r>
      <w:proofErr w:type="spellStart"/>
      <w:r w:rsidRPr="00E11FE5">
        <w:rPr>
          <w:rFonts w:ascii="Arial" w:hAnsi="Arial" w:cs="Arial"/>
          <w:sz w:val="24"/>
          <w:szCs w:val="24"/>
        </w:rPr>
        <w:t>allow-forms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 para permitir formulários, </w:t>
      </w:r>
      <w:proofErr w:type="spellStart"/>
      <w:r w:rsidRPr="00E11FE5">
        <w:rPr>
          <w:rFonts w:ascii="Arial" w:hAnsi="Arial" w:cs="Arial"/>
          <w:sz w:val="24"/>
          <w:szCs w:val="24"/>
        </w:rPr>
        <w:t>allow-popups</w:t>
      </w:r>
      <w:proofErr w:type="spellEnd"/>
      <w:r w:rsidRPr="00E11F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11FE5">
        <w:rPr>
          <w:rFonts w:ascii="Arial" w:hAnsi="Arial" w:cs="Arial"/>
          <w:sz w:val="24"/>
          <w:szCs w:val="24"/>
        </w:rPr>
        <w:t>allow</w:t>
      </w:r>
      <w:proofErr w:type="spellEnd"/>
      <w:r w:rsidRPr="00E11FE5">
        <w:rPr>
          <w:rFonts w:ascii="Arial" w:hAnsi="Arial" w:cs="Arial"/>
          <w:sz w:val="24"/>
          <w:szCs w:val="24"/>
        </w:rPr>
        <w:t>-scripts, entre outros;</w:t>
      </w:r>
    </w:p>
    <w:p w14:paraId="5634BA25" w14:textId="4C5E3084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scrolling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determina se o elemento exibirá ou não a barra de rolagem — seus valores podem ser </w:t>
      </w:r>
      <w:proofErr w:type="spellStart"/>
      <w:r w:rsidRPr="00E11FE5">
        <w:rPr>
          <w:rFonts w:ascii="Arial" w:hAnsi="Arial" w:cs="Arial"/>
          <w:sz w:val="24"/>
          <w:szCs w:val="24"/>
        </w:rPr>
        <w:t>yes</w:t>
      </w:r>
      <w:proofErr w:type="spellEnd"/>
      <w:r w:rsidRPr="00E11FE5">
        <w:rPr>
          <w:rFonts w:ascii="Arial" w:hAnsi="Arial" w:cs="Arial"/>
          <w:sz w:val="24"/>
          <w:szCs w:val="24"/>
        </w:rPr>
        <w:t>, no ou auto;</w:t>
      </w:r>
    </w:p>
    <w:p w14:paraId="3FD5FB8D" w14:textId="201B2A38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representa a URL da página que será inserida no </w:t>
      </w:r>
      <w:proofErr w:type="spellStart"/>
      <w:r w:rsidRPr="00E11FE5">
        <w:rPr>
          <w:rFonts w:ascii="Arial" w:hAnsi="Arial" w:cs="Arial"/>
          <w:sz w:val="24"/>
          <w:szCs w:val="24"/>
        </w:rPr>
        <w:t>iFrame</w:t>
      </w:r>
      <w:proofErr w:type="spellEnd"/>
      <w:r w:rsidRPr="00E11FE5">
        <w:rPr>
          <w:rFonts w:ascii="Arial" w:hAnsi="Arial" w:cs="Arial"/>
          <w:sz w:val="24"/>
          <w:szCs w:val="24"/>
        </w:rPr>
        <w:t>;</w:t>
      </w:r>
    </w:p>
    <w:p w14:paraId="0F202F76" w14:textId="4C0695A4" w:rsidR="00E11FE5" w:rsidRPr="00E11FE5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srcdoc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representa um conteúdo HTML da página para inserir no </w:t>
      </w:r>
      <w:proofErr w:type="spellStart"/>
      <w:r w:rsidRPr="00E11FE5">
        <w:rPr>
          <w:rFonts w:ascii="Arial" w:hAnsi="Arial" w:cs="Arial"/>
          <w:sz w:val="24"/>
          <w:szCs w:val="24"/>
        </w:rPr>
        <w:t>iFrame</w:t>
      </w:r>
      <w:proofErr w:type="spellEnd"/>
      <w:r w:rsidRPr="00E11FE5">
        <w:rPr>
          <w:rFonts w:ascii="Arial" w:hAnsi="Arial" w:cs="Arial"/>
          <w:sz w:val="24"/>
          <w:szCs w:val="24"/>
        </w:rPr>
        <w:t>;</w:t>
      </w:r>
    </w:p>
    <w:p w14:paraId="0A3628E0" w14:textId="77777777" w:rsidR="005D4FE0" w:rsidRDefault="00E11FE5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E11FE5"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E11FE5">
        <w:rPr>
          <w:rFonts w:ascii="Arial" w:hAnsi="Arial" w:cs="Arial"/>
          <w:sz w:val="24"/>
          <w:szCs w:val="24"/>
        </w:rPr>
        <w:t xml:space="preserve"> determina a largura do quadro.</w:t>
      </w:r>
    </w:p>
    <w:p w14:paraId="3AC1FBE1" w14:textId="578541C5" w:rsidR="005D4FE0" w:rsidRPr="00843184" w:rsidRDefault="005D4FE0" w:rsidP="00E11FE5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>&gt;&gt;</w:t>
      </w:r>
      <w:r w:rsidRPr="005D4FE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uma boa prática inclu</w:t>
      </w:r>
      <w:r w:rsidR="00873D86">
        <w:rPr>
          <w:rFonts w:ascii="Arial" w:hAnsi="Arial" w:cs="Arial"/>
          <w:sz w:val="24"/>
          <w:szCs w:val="24"/>
        </w:rPr>
        <w:t xml:space="preserve">ir um título, pois os leitores de tela utilizam essa informação para determinar o que é o conteúdo do </w:t>
      </w:r>
      <w:proofErr w:type="spellStart"/>
      <w:r w:rsidR="00873D86">
        <w:rPr>
          <w:rFonts w:ascii="Arial" w:hAnsi="Arial" w:cs="Arial"/>
          <w:sz w:val="24"/>
          <w:szCs w:val="24"/>
        </w:rPr>
        <w:t>iframe</w:t>
      </w:r>
      <w:proofErr w:type="spellEnd"/>
      <w:r w:rsidRPr="005D4FE0">
        <w:rPr>
          <w:rFonts w:ascii="Arial" w:hAnsi="Arial" w:cs="Arial"/>
          <w:sz w:val="24"/>
          <w:szCs w:val="24"/>
        </w:rPr>
        <w:t>.</w:t>
      </w:r>
    </w:p>
    <w:p w14:paraId="204FA421" w14:textId="1F40BD5B" w:rsidR="00D0360B" w:rsidRDefault="00283823" w:rsidP="00F974BC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6277CB1" wp14:editId="43E765FF">
            <wp:extent cx="4781550" cy="5000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1E1C" w14:textId="5BD18421" w:rsidR="00283823" w:rsidRDefault="00283823" w:rsidP="00F974BC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54FF88" wp14:editId="29E89CBB">
            <wp:extent cx="5400040" cy="20104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7705" w14:textId="77777777" w:rsidR="007470E2" w:rsidRDefault="007470E2" w:rsidP="00F974BC">
      <w:pPr>
        <w:jc w:val="both"/>
        <w:rPr>
          <w:noProof/>
        </w:rPr>
      </w:pPr>
    </w:p>
    <w:p w14:paraId="0FC6C9CC" w14:textId="7818AE37" w:rsidR="00283823" w:rsidRDefault="00283823" w:rsidP="00F974BC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5AEA7FD" wp14:editId="5731E8C8">
            <wp:extent cx="5400040" cy="37477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50C" w14:textId="77777777" w:rsidR="007470E2" w:rsidRDefault="007470E2" w:rsidP="00F974BC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626AFB7F" w14:textId="77777777" w:rsidR="00C852B9" w:rsidRDefault="001F6913" w:rsidP="00F974BC">
      <w:pPr>
        <w:jc w:val="both"/>
        <w:rPr>
          <w:rFonts w:ascii="Arial" w:hAnsi="Arial" w:cs="Arial"/>
          <w:sz w:val="24"/>
          <w:szCs w:val="24"/>
        </w:rPr>
      </w:pPr>
      <w:r w:rsidRPr="001F6913">
        <w:rPr>
          <w:rFonts w:ascii="Arial" w:hAnsi="Arial" w:cs="Arial"/>
          <w:sz w:val="24"/>
          <w:szCs w:val="24"/>
        </w:rPr>
        <w:t>Q6)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65389AE" w14:textId="566100DD" w:rsidR="007470E2" w:rsidRDefault="001F6913" w:rsidP="00F974BC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7D24974" w14:textId="6A898F0C" w:rsidR="001F6913" w:rsidRDefault="001F6913" w:rsidP="001F691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&lt;a&gt; Define um hiperlink</w:t>
      </w:r>
      <w:r w:rsidRPr="001F69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é usado para </w:t>
      </w:r>
      <w:proofErr w:type="spellStart"/>
      <w:r>
        <w:rPr>
          <w:rFonts w:ascii="Arial" w:hAnsi="Arial" w:cs="Arial"/>
          <w:sz w:val="24"/>
          <w:szCs w:val="24"/>
        </w:rPr>
        <w:t>linkar</w:t>
      </w:r>
      <w:proofErr w:type="spellEnd"/>
      <w:r>
        <w:rPr>
          <w:rFonts w:ascii="Arial" w:hAnsi="Arial" w:cs="Arial"/>
          <w:sz w:val="24"/>
          <w:szCs w:val="24"/>
        </w:rPr>
        <w:t xml:space="preserve"> uma página a outra</w:t>
      </w:r>
      <w:r w:rsidR="00CC4351">
        <w:rPr>
          <w:rFonts w:ascii="Arial" w:hAnsi="Arial" w:cs="Arial"/>
          <w:sz w:val="24"/>
          <w:szCs w:val="24"/>
        </w:rPr>
        <w:t xml:space="preserve">. O atributo mais importante é o </w:t>
      </w:r>
      <w:proofErr w:type="spellStart"/>
      <w:r w:rsidR="00CC4351">
        <w:rPr>
          <w:rFonts w:ascii="Arial" w:hAnsi="Arial" w:cs="Arial"/>
          <w:sz w:val="24"/>
          <w:szCs w:val="24"/>
        </w:rPr>
        <w:t>href</w:t>
      </w:r>
      <w:proofErr w:type="spellEnd"/>
      <w:r w:rsidR="00CC4351">
        <w:rPr>
          <w:rFonts w:ascii="Arial" w:hAnsi="Arial" w:cs="Arial"/>
          <w:sz w:val="24"/>
          <w:szCs w:val="24"/>
        </w:rPr>
        <w:t>, que indica o destino do link.</w:t>
      </w:r>
    </w:p>
    <w:p w14:paraId="3A41A051" w14:textId="1FB8698C" w:rsidR="00CC4351" w:rsidRDefault="00CC4351" w:rsidP="001F691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iframe</w:t>
      </w:r>
      <w:proofErr w:type="spellEnd"/>
      <w:r>
        <w:rPr>
          <w:rFonts w:ascii="Arial" w:hAnsi="Arial" w:cs="Arial"/>
          <w:sz w:val="24"/>
          <w:szCs w:val="24"/>
        </w:rPr>
        <w:t>&gt; P</w:t>
      </w:r>
      <w:r w:rsidRPr="00843184">
        <w:rPr>
          <w:rFonts w:ascii="Arial" w:hAnsi="Arial" w:cs="Arial"/>
          <w:sz w:val="24"/>
          <w:szCs w:val="24"/>
        </w:rPr>
        <w:t>ermite adicionar conteúdo externo, isto é, incorporar outras páginas HTML na página atual</w:t>
      </w:r>
      <w:r>
        <w:rPr>
          <w:rFonts w:ascii="Arial" w:hAnsi="Arial" w:cs="Arial"/>
          <w:sz w:val="24"/>
          <w:szCs w:val="24"/>
        </w:rPr>
        <w:t>, ele abre uma região, podemos definir essas medidas e visualizamos o conteúdo de outro local nela, sem que seja necessário baixar algo.</w:t>
      </w:r>
    </w:p>
    <w:p w14:paraId="4958ACC0" w14:textId="5D6ADCE2" w:rsidR="001F6913" w:rsidRPr="007154BF" w:rsidRDefault="00C52734" w:rsidP="00C5273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&lt;link&gt; Define um relacionamento entre o documento atual e uma fonte externa. É usado com frequência para usar folhas de estilos externas e adicionar ao seu website. </w:t>
      </w:r>
    </w:p>
    <w:p w14:paraId="67A8BB17" w14:textId="0854ED6C" w:rsidR="007154BF" w:rsidRDefault="007154BF" w:rsidP="00C52734">
      <w:pPr>
        <w:jc w:val="both"/>
        <w:rPr>
          <w:rFonts w:ascii="Arial" w:hAnsi="Arial" w:cs="Arial"/>
          <w:sz w:val="24"/>
          <w:szCs w:val="24"/>
        </w:rPr>
      </w:pPr>
      <w:r w:rsidRPr="007154BF">
        <w:rPr>
          <w:rFonts w:ascii="Arial" w:hAnsi="Arial" w:cs="Arial"/>
          <w:sz w:val="24"/>
          <w:szCs w:val="24"/>
        </w:rPr>
        <w:t>Q7)</w:t>
      </w:r>
    </w:p>
    <w:p w14:paraId="3D250A52" w14:textId="429B44B8" w:rsidR="00E641C3" w:rsidRDefault="00E641C3" w:rsidP="00C5273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F3D365" wp14:editId="67019418">
            <wp:extent cx="5210175" cy="17430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252D" w14:textId="1DFB02D5" w:rsidR="00E641C3" w:rsidRPr="007154BF" w:rsidRDefault="00E641C3" w:rsidP="00C5273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8751A" wp14:editId="4A47E058">
            <wp:extent cx="5400040" cy="17335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297BCD" w14:textId="5CCAE75A" w:rsidR="00F974BC" w:rsidRPr="00A964CB" w:rsidRDefault="00F974BC" w:rsidP="00F974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1B10A2" wp14:editId="3B141E25">
            <wp:extent cx="4905375" cy="752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68"/>
                    <a:stretch/>
                  </pic:blipFill>
                  <pic:spPr bwMode="auto">
                    <a:xfrm>
                      <a:off x="0" y="0"/>
                      <a:ext cx="4905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74BC" w:rsidRPr="00A964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05F4"/>
    <w:multiLevelType w:val="multilevel"/>
    <w:tmpl w:val="324CF0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1E233CC"/>
    <w:multiLevelType w:val="hybridMultilevel"/>
    <w:tmpl w:val="C2F014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193CAE"/>
    <w:multiLevelType w:val="hybridMultilevel"/>
    <w:tmpl w:val="334C5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C2054"/>
    <w:multiLevelType w:val="multilevel"/>
    <w:tmpl w:val="CCDC98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7785E1E"/>
    <w:multiLevelType w:val="multilevel"/>
    <w:tmpl w:val="F9421D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7E91AEF"/>
    <w:multiLevelType w:val="multilevel"/>
    <w:tmpl w:val="CE18E3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ED12BE3"/>
    <w:multiLevelType w:val="multilevel"/>
    <w:tmpl w:val="D74299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3EF21796"/>
    <w:multiLevelType w:val="multilevel"/>
    <w:tmpl w:val="067E56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4561517D"/>
    <w:multiLevelType w:val="hybridMultilevel"/>
    <w:tmpl w:val="BB1E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2B2DD2"/>
    <w:multiLevelType w:val="multilevel"/>
    <w:tmpl w:val="26C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27DD7"/>
    <w:multiLevelType w:val="hybridMultilevel"/>
    <w:tmpl w:val="F8743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AA19FA"/>
    <w:multiLevelType w:val="hybridMultilevel"/>
    <w:tmpl w:val="858E4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D3E35"/>
    <w:multiLevelType w:val="hybridMultilevel"/>
    <w:tmpl w:val="4B322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866E4"/>
    <w:multiLevelType w:val="multilevel"/>
    <w:tmpl w:val="177400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9"/>
  </w:num>
  <w:num w:numId="5">
    <w:abstractNumId w:val="12"/>
  </w:num>
  <w:num w:numId="6">
    <w:abstractNumId w:val="11"/>
  </w:num>
  <w:num w:numId="7">
    <w:abstractNumId w:val="8"/>
  </w:num>
  <w:num w:numId="8">
    <w:abstractNumId w:val="0"/>
  </w:num>
  <w:num w:numId="9">
    <w:abstractNumId w:val="4"/>
  </w:num>
  <w:num w:numId="10">
    <w:abstractNumId w:val="7"/>
  </w:num>
  <w:num w:numId="11">
    <w:abstractNumId w:val="6"/>
  </w:num>
  <w:num w:numId="12">
    <w:abstractNumId w:val="3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A2"/>
    <w:rsid w:val="0000609B"/>
    <w:rsid w:val="00006711"/>
    <w:rsid w:val="000078CB"/>
    <w:rsid w:val="000108EF"/>
    <w:rsid w:val="0001304B"/>
    <w:rsid w:val="0002537B"/>
    <w:rsid w:val="00025619"/>
    <w:rsid w:val="00026409"/>
    <w:rsid w:val="0003075F"/>
    <w:rsid w:val="000436C8"/>
    <w:rsid w:val="00051B39"/>
    <w:rsid w:val="00053389"/>
    <w:rsid w:val="00064EF4"/>
    <w:rsid w:val="0006500B"/>
    <w:rsid w:val="0006799C"/>
    <w:rsid w:val="00075573"/>
    <w:rsid w:val="00083192"/>
    <w:rsid w:val="00090090"/>
    <w:rsid w:val="00091BC9"/>
    <w:rsid w:val="000B7448"/>
    <w:rsid w:val="000C5A1E"/>
    <w:rsid w:val="000D23F2"/>
    <w:rsid w:val="000D6DC8"/>
    <w:rsid w:val="000E0A4F"/>
    <w:rsid w:val="000E1D78"/>
    <w:rsid w:val="000E244D"/>
    <w:rsid w:val="000F37A3"/>
    <w:rsid w:val="000F4611"/>
    <w:rsid w:val="000F77BC"/>
    <w:rsid w:val="000F7A06"/>
    <w:rsid w:val="00100A57"/>
    <w:rsid w:val="0010164A"/>
    <w:rsid w:val="001027FA"/>
    <w:rsid w:val="0010335C"/>
    <w:rsid w:val="001056F1"/>
    <w:rsid w:val="0010768B"/>
    <w:rsid w:val="00113851"/>
    <w:rsid w:val="00117A37"/>
    <w:rsid w:val="00133A94"/>
    <w:rsid w:val="001340BA"/>
    <w:rsid w:val="00134BE2"/>
    <w:rsid w:val="0014135B"/>
    <w:rsid w:val="001501A2"/>
    <w:rsid w:val="00162666"/>
    <w:rsid w:val="00170EE3"/>
    <w:rsid w:val="00172583"/>
    <w:rsid w:val="00172F98"/>
    <w:rsid w:val="00174407"/>
    <w:rsid w:val="001770F9"/>
    <w:rsid w:val="00182E4E"/>
    <w:rsid w:val="001847D8"/>
    <w:rsid w:val="001A3051"/>
    <w:rsid w:val="001A438E"/>
    <w:rsid w:val="001B047A"/>
    <w:rsid w:val="001C428F"/>
    <w:rsid w:val="001C4B6E"/>
    <w:rsid w:val="001C5B57"/>
    <w:rsid w:val="001C6E56"/>
    <w:rsid w:val="001D145C"/>
    <w:rsid w:val="001D15FD"/>
    <w:rsid w:val="001E10A2"/>
    <w:rsid w:val="001F12AE"/>
    <w:rsid w:val="001F6913"/>
    <w:rsid w:val="001F6D9F"/>
    <w:rsid w:val="0020388E"/>
    <w:rsid w:val="00211CB9"/>
    <w:rsid w:val="0022011E"/>
    <w:rsid w:val="00223FB6"/>
    <w:rsid w:val="00224933"/>
    <w:rsid w:val="00233F8C"/>
    <w:rsid w:val="00235735"/>
    <w:rsid w:val="0023647C"/>
    <w:rsid w:val="002422BC"/>
    <w:rsid w:val="002443A7"/>
    <w:rsid w:val="00250C92"/>
    <w:rsid w:val="00253F1E"/>
    <w:rsid w:val="00255DED"/>
    <w:rsid w:val="00257A8E"/>
    <w:rsid w:val="0026228D"/>
    <w:rsid w:val="002642A5"/>
    <w:rsid w:val="00277FE5"/>
    <w:rsid w:val="0028051B"/>
    <w:rsid w:val="00283823"/>
    <w:rsid w:val="00285E59"/>
    <w:rsid w:val="002A6ADB"/>
    <w:rsid w:val="002B08B1"/>
    <w:rsid w:val="002B202A"/>
    <w:rsid w:val="002B6AA1"/>
    <w:rsid w:val="002D0D95"/>
    <w:rsid w:val="002D6836"/>
    <w:rsid w:val="002E4C38"/>
    <w:rsid w:val="002F3ABC"/>
    <w:rsid w:val="002F6477"/>
    <w:rsid w:val="00302248"/>
    <w:rsid w:val="00307947"/>
    <w:rsid w:val="00310262"/>
    <w:rsid w:val="00310611"/>
    <w:rsid w:val="00316D3F"/>
    <w:rsid w:val="003215CF"/>
    <w:rsid w:val="003228EC"/>
    <w:rsid w:val="00332CAB"/>
    <w:rsid w:val="00337153"/>
    <w:rsid w:val="00340BDF"/>
    <w:rsid w:val="00342292"/>
    <w:rsid w:val="0035052F"/>
    <w:rsid w:val="00367ECA"/>
    <w:rsid w:val="00372FAA"/>
    <w:rsid w:val="003739D6"/>
    <w:rsid w:val="00373BDD"/>
    <w:rsid w:val="00376C91"/>
    <w:rsid w:val="003857B0"/>
    <w:rsid w:val="0039152D"/>
    <w:rsid w:val="003919B2"/>
    <w:rsid w:val="00397954"/>
    <w:rsid w:val="003A045B"/>
    <w:rsid w:val="003A15ED"/>
    <w:rsid w:val="003A3070"/>
    <w:rsid w:val="003A6A5C"/>
    <w:rsid w:val="003C48ED"/>
    <w:rsid w:val="003C6196"/>
    <w:rsid w:val="003C7D52"/>
    <w:rsid w:val="003D5F31"/>
    <w:rsid w:val="003D7D1E"/>
    <w:rsid w:val="003E1796"/>
    <w:rsid w:val="003E3944"/>
    <w:rsid w:val="003E3AEF"/>
    <w:rsid w:val="003F5EC7"/>
    <w:rsid w:val="003F71DF"/>
    <w:rsid w:val="00400CF8"/>
    <w:rsid w:val="00410E36"/>
    <w:rsid w:val="00415440"/>
    <w:rsid w:val="0041739F"/>
    <w:rsid w:val="00417890"/>
    <w:rsid w:val="00417AE6"/>
    <w:rsid w:val="004205B7"/>
    <w:rsid w:val="00421DD3"/>
    <w:rsid w:val="004410F8"/>
    <w:rsid w:val="004439AE"/>
    <w:rsid w:val="00443C88"/>
    <w:rsid w:val="00445EB2"/>
    <w:rsid w:val="00454566"/>
    <w:rsid w:val="00455F69"/>
    <w:rsid w:val="004575FD"/>
    <w:rsid w:val="004616CF"/>
    <w:rsid w:val="004646A8"/>
    <w:rsid w:val="00466BE7"/>
    <w:rsid w:val="004713AF"/>
    <w:rsid w:val="00472A14"/>
    <w:rsid w:val="00474C77"/>
    <w:rsid w:val="004820B7"/>
    <w:rsid w:val="00483A3C"/>
    <w:rsid w:val="00491650"/>
    <w:rsid w:val="00495D0B"/>
    <w:rsid w:val="004A0536"/>
    <w:rsid w:val="004A383A"/>
    <w:rsid w:val="004A5021"/>
    <w:rsid w:val="004A54D0"/>
    <w:rsid w:val="004A5896"/>
    <w:rsid w:val="004A74DC"/>
    <w:rsid w:val="004B18E3"/>
    <w:rsid w:val="004B5FC3"/>
    <w:rsid w:val="004C397E"/>
    <w:rsid w:val="004C7E85"/>
    <w:rsid w:val="004D40E6"/>
    <w:rsid w:val="004F248D"/>
    <w:rsid w:val="004F3777"/>
    <w:rsid w:val="00500547"/>
    <w:rsid w:val="00503DEB"/>
    <w:rsid w:val="00504A26"/>
    <w:rsid w:val="00510651"/>
    <w:rsid w:val="0051434F"/>
    <w:rsid w:val="00520D49"/>
    <w:rsid w:val="00524A51"/>
    <w:rsid w:val="00527528"/>
    <w:rsid w:val="005412B5"/>
    <w:rsid w:val="00543298"/>
    <w:rsid w:val="00566B2C"/>
    <w:rsid w:val="005674D8"/>
    <w:rsid w:val="00570896"/>
    <w:rsid w:val="00573C75"/>
    <w:rsid w:val="00575CEA"/>
    <w:rsid w:val="00576796"/>
    <w:rsid w:val="0057716C"/>
    <w:rsid w:val="00580A83"/>
    <w:rsid w:val="005830B0"/>
    <w:rsid w:val="00583C47"/>
    <w:rsid w:val="00583D5A"/>
    <w:rsid w:val="005A020C"/>
    <w:rsid w:val="005A27BE"/>
    <w:rsid w:val="005A55D5"/>
    <w:rsid w:val="005A5741"/>
    <w:rsid w:val="005B0827"/>
    <w:rsid w:val="005B10F3"/>
    <w:rsid w:val="005B46BB"/>
    <w:rsid w:val="005C1466"/>
    <w:rsid w:val="005C1D57"/>
    <w:rsid w:val="005C7917"/>
    <w:rsid w:val="005D48E3"/>
    <w:rsid w:val="005D4FE0"/>
    <w:rsid w:val="005D51A0"/>
    <w:rsid w:val="005E23E3"/>
    <w:rsid w:val="005E6438"/>
    <w:rsid w:val="005E6E72"/>
    <w:rsid w:val="005F277D"/>
    <w:rsid w:val="005F68E6"/>
    <w:rsid w:val="00600B70"/>
    <w:rsid w:val="00623899"/>
    <w:rsid w:val="00634FFB"/>
    <w:rsid w:val="006407E4"/>
    <w:rsid w:val="00641269"/>
    <w:rsid w:val="00647419"/>
    <w:rsid w:val="00650586"/>
    <w:rsid w:val="00651FBA"/>
    <w:rsid w:val="00652269"/>
    <w:rsid w:val="00653033"/>
    <w:rsid w:val="006572E5"/>
    <w:rsid w:val="00672A72"/>
    <w:rsid w:val="00672BA4"/>
    <w:rsid w:val="006812E0"/>
    <w:rsid w:val="00681AD7"/>
    <w:rsid w:val="00697103"/>
    <w:rsid w:val="006A23E6"/>
    <w:rsid w:val="006A275F"/>
    <w:rsid w:val="006B0E9C"/>
    <w:rsid w:val="006B3617"/>
    <w:rsid w:val="006B4470"/>
    <w:rsid w:val="006B4F6B"/>
    <w:rsid w:val="006C66C8"/>
    <w:rsid w:val="006D37BF"/>
    <w:rsid w:val="006D6A04"/>
    <w:rsid w:val="006E34DE"/>
    <w:rsid w:val="006E3B58"/>
    <w:rsid w:val="006E3C8C"/>
    <w:rsid w:val="006E68A2"/>
    <w:rsid w:val="006F4148"/>
    <w:rsid w:val="007003F0"/>
    <w:rsid w:val="007103EE"/>
    <w:rsid w:val="007154BF"/>
    <w:rsid w:val="007213D4"/>
    <w:rsid w:val="00721B39"/>
    <w:rsid w:val="00735EDE"/>
    <w:rsid w:val="00736365"/>
    <w:rsid w:val="00740343"/>
    <w:rsid w:val="00742B02"/>
    <w:rsid w:val="007470E2"/>
    <w:rsid w:val="0075302C"/>
    <w:rsid w:val="00756EB5"/>
    <w:rsid w:val="00762143"/>
    <w:rsid w:val="0077358A"/>
    <w:rsid w:val="007818F4"/>
    <w:rsid w:val="007826D8"/>
    <w:rsid w:val="00792A60"/>
    <w:rsid w:val="00794862"/>
    <w:rsid w:val="007A0B93"/>
    <w:rsid w:val="007A11D8"/>
    <w:rsid w:val="007A3CA9"/>
    <w:rsid w:val="007B35D4"/>
    <w:rsid w:val="007D3A80"/>
    <w:rsid w:val="007D57DA"/>
    <w:rsid w:val="007E4B7A"/>
    <w:rsid w:val="007F12F1"/>
    <w:rsid w:val="007F3FFD"/>
    <w:rsid w:val="008030A3"/>
    <w:rsid w:val="00810762"/>
    <w:rsid w:val="008146F7"/>
    <w:rsid w:val="00816CC2"/>
    <w:rsid w:val="00820E28"/>
    <w:rsid w:val="00822E28"/>
    <w:rsid w:val="0082733A"/>
    <w:rsid w:val="008308F7"/>
    <w:rsid w:val="00831F0F"/>
    <w:rsid w:val="00832900"/>
    <w:rsid w:val="00836915"/>
    <w:rsid w:val="008377F7"/>
    <w:rsid w:val="00842853"/>
    <w:rsid w:val="00843184"/>
    <w:rsid w:val="00845B0F"/>
    <w:rsid w:val="008461A3"/>
    <w:rsid w:val="00846E84"/>
    <w:rsid w:val="00850063"/>
    <w:rsid w:val="00856B6E"/>
    <w:rsid w:val="0086133B"/>
    <w:rsid w:val="0086653E"/>
    <w:rsid w:val="00872CE1"/>
    <w:rsid w:val="00872F27"/>
    <w:rsid w:val="00873D86"/>
    <w:rsid w:val="00873E70"/>
    <w:rsid w:val="008778A8"/>
    <w:rsid w:val="008831F8"/>
    <w:rsid w:val="00893BAA"/>
    <w:rsid w:val="00895BF6"/>
    <w:rsid w:val="008A292B"/>
    <w:rsid w:val="008B5314"/>
    <w:rsid w:val="008C393F"/>
    <w:rsid w:val="008C4A42"/>
    <w:rsid w:val="008D736F"/>
    <w:rsid w:val="008E04A9"/>
    <w:rsid w:val="008E4313"/>
    <w:rsid w:val="008F4B21"/>
    <w:rsid w:val="00904E9E"/>
    <w:rsid w:val="00905D83"/>
    <w:rsid w:val="00910417"/>
    <w:rsid w:val="00921275"/>
    <w:rsid w:val="00922222"/>
    <w:rsid w:val="0092469A"/>
    <w:rsid w:val="009271A3"/>
    <w:rsid w:val="00930E7C"/>
    <w:rsid w:val="0093396A"/>
    <w:rsid w:val="0093565E"/>
    <w:rsid w:val="00936533"/>
    <w:rsid w:val="009373B1"/>
    <w:rsid w:val="00950BE6"/>
    <w:rsid w:val="009518A0"/>
    <w:rsid w:val="009549C0"/>
    <w:rsid w:val="00956CF9"/>
    <w:rsid w:val="00960DE6"/>
    <w:rsid w:val="00974F56"/>
    <w:rsid w:val="00983997"/>
    <w:rsid w:val="00992F01"/>
    <w:rsid w:val="00994412"/>
    <w:rsid w:val="009964F6"/>
    <w:rsid w:val="0099789C"/>
    <w:rsid w:val="00997F66"/>
    <w:rsid w:val="009A1D58"/>
    <w:rsid w:val="009B5397"/>
    <w:rsid w:val="009B5C75"/>
    <w:rsid w:val="009C223E"/>
    <w:rsid w:val="009C671D"/>
    <w:rsid w:val="009C6BC6"/>
    <w:rsid w:val="009D0FD2"/>
    <w:rsid w:val="009E05E0"/>
    <w:rsid w:val="009E59C7"/>
    <w:rsid w:val="00A00469"/>
    <w:rsid w:val="00A0180C"/>
    <w:rsid w:val="00A04B85"/>
    <w:rsid w:val="00A0698E"/>
    <w:rsid w:val="00A1491C"/>
    <w:rsid w:val="00A27BEB"/>
    <w:rsid w:val="00A3073B"/>
    <w:rsid w:val="00A34EB3"/>
    <w:rsid w:val="00A37435"/>
    <w:rsid w:val="00A476BE"/>
    <w:rsid w:val="00A568AC"/>
    <w:rsid w:val="00A74EBE"/>
    <w:rsid w:val="00A767EE"/>
    <w:rsid w:val="00A77078"/>
    <w:rsid w:val="00A7776B"/>
    <w:rsid w:val="00A77B95"/>
    <w:rsid w:val="00A80EEB"/>
    <w:rsid w:val="00A86DB4"/>
    <w:rsid w:val="00A93300"/>
    <w:rsid w:val="00A964CB"/>
    <w:rsid w:val="00AA1784"/>
    <w:rsid w:val="00AA3297"/>
    <w:rsid w:val="00AA36A3"/>
    <w:rsid w:val="00AA4A1B"/>
    <w:rsid w:val="00AC15AD"/>
    <w:rsid w:val="00AD01E9"/>
    <w:rsid w:val="00AD1776"/>
    <w:rsid w:val="00AD1D3F"/>
    <w:rsid w:val="00AD1D98"/>
    <w:rsid w:val="00AD704D"/>
    <w:rsid w:val="00AD7C06"/>
    <w:rsid w:val="00AE0DBE"/>
    <w:rsid w:val="00AE1BC6"/>
    <w:rsid w:val="00AE61F8"/>
    <w:rsid w:val="00AE6D99"/>
    <w:rsid w:val="00AF5D47"/>
    <w:rsid w:val="00B06334"/>
    <w:rsid w:val="00B14DCE"/>
    <w:rsid w:val="00B21A21"/>
    <w:rsid w:val="00B22403"/>
    <w:rsid w:val="00B22D33"/>
    <w:rsid w:val="00B233DA"/>
    <w:rsid w:val="00B26E16"/>
    <w:rsid w:val="00B336C7"/>
    <w:rsid w:val="00B34CB1"/>
    <w:rsid w:val="00B34D7F"/>
    <w:rsid w:val="00B352EE"/>
    <w:rsid w:val="00B3569D"/>
    <w:rsid w:val="00B37FEF"/>
    <w:rsid w:val="00B504E2"/>
    <w:rsid w:val="00B5186F"/>
    <w:rsid w:val="00B60BD0"/>
    <w:rsid w:val="00B65108"/>
    <w:rsid w:val="00B906EA"/>
    <w:rsid w:val="00B93A7C"/>
    <w:rsid w:val="00BA04A8"/>
    <w:rsid w:val="00BA1440"/>
    <w:rsid w:val="00BA1DC4"/>
    <w:rsid w:val="00BA27CF"/>
    <w:rsid w:val="00BA50FB"/>
    <w:rsid w:val="00BB2987"/>
    <w:rsid w:val="00BB4521"/>
    <w:rsid w:val="00BB493B"/>
    <w:rsid w:val="00BB5295"/>
    <w:rsid w:val="00BC04A2"/>
    <w:rsid w:val="00BC6C79"/>
    <w:rsid w:val="00BD1B61"/>
    <w:rsid w:val="00BD1B9E"/>
    <w:rsid w:val="00BD359F"/>
    <w:rsid w:val="00BD67CD"/>
    <w:rsid w:val="00BE2AA3"/>
    <w:rsid w:val="00BF0D65"/>
    <w:rsid w:val="00BF68E1"/>
    <w:rsid w:val="00BF6FA0"/>
    <w:rsid w:val="00C0370D"/>
    <w:rsid w:val="00C041B1"/>
    <w:rsid w:val="00C04B5C"/>
    <w:rsid w:val="00C1204B"/>
    <w:rsid w:val="00C13475"/>
    <w:rsid w:val="00C152E6"/>
    <w:rsid w:val="00C1738E"/>
    <w:rsid w:val="00C17DD1"/>
    <w:rsid w:val="00C200B7"/>
    <w:rsid w:val="00C20DE0"/>
    <w:rsid w:val="00C22966"/>
    <w:rsid w:val="00C23C21"/>
    <w:rsid w:val="00C3480B"/>
    <w:rsid w:val="00C37AD3"/>
    <w:rsid w:val="00C44D72"/>
    <w:rsid w:val="00C5224A"/>
    <w:rsid w:val="00C522AF"/>
    <w:rsid w:val="00C52734"/>
    <w:rsid w:val="00C62508"/>
    <w:rsid w:val="00C67501"/>
    <w:rsid w:val="00C6790D"/>
    <w:rsid w:val="00C70F56"/>
    <w:rsid w:val="00C727ED"/>
    <w:rsid w:val="00C74751"/>
    <w:rsid w:val="00C80615"/>
    <w:rsid w:val="00C852B9"/>
    <w:rsid w:val="00C961BE"/>
    <w:rsid w:val="00CA0861"/>
    <w:rsid w:val="00CA283A"/>
    <w:rsid w:val="00CA3FAE"/>
    <w:rsid w:val="00CA7682"/>
    <w:rsid w:val="00CB3145"/>
    <w:rsid w:val="00CB505C"/>
    <w:rsid w:val="00CC17D2"/>
    <w:rsid w:val="00CC4351"/>
    <w:rsid w:val="00CD66D6"/>
    <w:rsid w:val="00CE0F38"/>
    <w:rsid w:val="00CE2337"/>
    <w:rsid w:val="00CE5BDC"/>
    <w:rsid w:val="00CF1992"/>
    <w:rsid w:val="00CF6723"/>
    <w:rsid w:val="00D00E29"/>
    <w:rsid w:val="00D02DC4"/>
    <w:rsid w:val="00D0360B"/>
    <w:rsid w:val="00D104F2"/>
    <w:rsid w:val="00D12DB9"/>
    <w:rsid w:val="00D16D6A"/>
    <w:rsid w:val="00D23106"/>
    <w:rsid w:val="00D26499"/>
    <w:rsid w:val="00D31454"/>
    <w:rsid w:val="00D34786"/>
    <w:rsid w:val="00D43ED1"/>
    <w:rsid w:val="00D51BF8"/>
    <w:rsid w:val="00D53C90"/>
    <w:rsid w:val="00D61244"/>
    <w:rsid w:val="00D624CC"/>
    <w:rsid w:val="00D67038"/>
    <w:rsid w:val="00D67D4F"/>
    <w:rsid w:val="00D7237C"/>
    <w:rsid w:val="00D734B7"/>
    <w:rsid w:val="00D752AC"/>
    <w:rsid w:val="00D82945"/>
    <w:rsid w:val="00D83091"/>
    <w:rsid w:val="00D845D9"/>
    <w:rsid w:val="00D85861"/>
    <w:rsid w:val="00D920AC"/>
    <w:rsid w:val="00D923E8"/>
    <w:rsid w:val="00D9369B"/>
    <w:rsid w:val="00DA153A"/>
    <w:rsid w:val="00DB5A5A"/>
    <w:rsid w:val="00DC7DEA"/>
    <w:rsid w:val="00DD160D"/>
    <w:rsid w:val="00DD20EF"/>
    <w:rsid w:val="00DD2EBA"/>
    <w:rsid w:val="00DD4170"/>
    <w:rsid w:val="00DD7205"/>
    <w:rsid w:val="00DE71AF"/>
    <w:rsid w:val="00DF1069"/>
    <w:rsid w:val="00DF343A"/>
    <w:rsid w:val="00DF460D"/>
    <w:rsid w:val="00E04D2B"/>
    <w:rsid w:val="00E0530C"/>
    <w:rsid w:val="00E10B7B"/>
    <w:rsid w:val="00E11991"/>
    <w:rsid w:val="00E11FE5"/>
    <w:rsid w:val="00E1318E"/>
    <w:rsid w:val="00E15880"/>
    <w:rsid w:val="00E20F0A"/>
    <w:rsid w:val="00E218F5"/>
    <w:rsid w:val="00E27F4C"/>
    <w:rsid w:val="00E315BD"/>
    <w:rsid w:val="00E3748E"/>
    <w:rsid w:val="00E54ED2"/>
    <w:rsid w:val="00E5722E"/>
    <w:rsid w:val="00E60E8F"/>
    <w:rsid w:val="00E641C3"/>
    <w:rsid w:val="00E729A4"/>
    <w:rsid w:val="00E75BEE"/>
    <w:rsid w:val="00E76476"/>
    <w:rsid w:val="00E80161"/>
    <w:rsid w:val="00E810B4"/>
    <w:rsid w:val="00E81244"/>
    <w:rsid w:val="00E820EB"/>
    <w:rsid w:val="00E87693"/>
    <w:rsid w:val="00E9439B"/>
    <w:rsid w:val="00E94E0B"/>
    <w:rsid w:val="00E97D27"/>
    <w:rsid w:val="00EA15ED"/>
    <w:rsid w:val="00EA487F"/>
    <w:rsid w:val="00EA5ED9"/>
    <w:rsid w:val="00EB2806"/>
    <w:rsid w:val="00EB38C9"/>
    <w:rsid w:val="00ED292D"/>
    <w:rsid w:val="00EE4FB8"/>
    <w:rsid w:val="00EF4C69"/>
    <w:rsid w:val="00F00551"/>
    <w:rsid w:val="00F02C59"/>
    <w:rsid w:val="00F1390B"/>
    <w:rsid w:val="00F225E9"/>
    <w:rsid w:val="00F23982"/>
    <w:rsid w:val="00F32C75"/>
    <w:rsid w:val="00F626AF"/>
    <w:rsid w:val="00F63090"/>
    <w:rsid w:val="00F64F1B"/>
    <w:rsid w:val="00F650C4"/>
    <w:rsid w:val="00F7322B"/>
    <w:rsid w:val="00F77449"/>
    <w:rsid w:val="00F77E00"/>
    <w:rsid w:val="00F8636B"/>
    <w:rsid w:val="00F96316"/>
    <w:rsid w:val="00F974BC"/>
    <w:rsid w:val="00F97927"/>
    <w:rsid w:val="00FA29C7"/>
    <w:rsid w:val="00FA3946"/>
    <w:rsid w:val="00FA7AA4"/>
    <w:rsid w:val="00FB145A"/>
    <w:rsid w:val="00FB4A2A"/>
    <w:rsid w:val="00FB4EC3"/>
    <w:rsid w:val="00FC37B2"/>
    <w:rsid w:val="00FC786C"/>
    <w:rsid w:val="00FD4033"/>
    <w:rsid w:val="00FE2C51"/>
    <w:rsid w:val="00FF479C"/>
    <w:rsid w:val="00FF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FCAA"/>
  <w15:chartTrackingRefBased/>
  <w15:docId w15:val="{E4C1B32C-C551-49A1-A3A7-72E8C4A5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7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090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090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0E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744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4407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09009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9009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90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F1069"/>
    <w:pPr>
      <w:ind w:left="720"/>
      <w:contextualSpacing/>
    </w:pPr>
  </w:style>
  <w:style w:type="character" w:customStyle="1" w:styleId="tablecap">
    <w:name w:val="tablecap"/>
    <w:basedOn w:val="Fontepargpadro"/>
    <w:rsid w:val="005C7917"/>
  </w:style>
  <w:style w:type="character" w:customStyle="1" w:styleId="ph">
    <w:name w:val="ph"/>
    <w:basedOn w:val="Fontepargpadro"/>
    <w:rsid w:val="005C7917"/>
  </w:style>
  <w:style w:type="paragraph" w:customStyle="1" w:styleId="p">
    <w:name w:val="p"/>
    <w:basedOn w:val="Normal"/>
    <w:rsid w:val="005C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eyword">
    <w:name w:val="keyword"/>
    <w:basedOn w:val="Fontepargpadro"/>
    <w:rsid w:val="005C7917"/>
  </w:style>
  <w:style w:type="character" w:customStyle="1" w:styleId="Ttulo1Char">
    <w:name w:val="Título 1 Char"/>
    <w:basedOn w:val="Fontepargpadro"/>
    <w:link w:val="Ttulo1"/>
    <w:uiPriority w:val="9"/>
    <w:rsid w:val="008778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8778A8"/>
    <w:rPr>
      <w:b/>
      <w:bCs/>
    </w:rPr>
  </w:style>
  <w:style w:type="paragraph" w:customStyle="1" w:styleId="bx--listitem">
    <w:name w:val="bx--list__item"/>
    <w:basedOn w:val="Normal"/>
    <w:rsid w:val="00877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778A8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483A3C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0E3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49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8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14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584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74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36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1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66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4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631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77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4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515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6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68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4268</TotalTime>
  <Pages>7</Pages>
  <Words>641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Letonio</dc:creator>
  <cp:keywords/>
  <dc:description/>
  <cp:lastModifiedBy>Letonio</cp:lastModifiedBy>
  <cp:revision>494</cp:revision>
  <dcterms:created xsi:type="dcterms:W3CDTF">2022-09-06T14:39:00Z</dcterms:created>
  <dcterms:modified xsi:type="dcterms:W3CDTF">2022-09-22T14:26:00Z</dcterms:modified>
</cp:coreProperties>
</file>