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685E" w14:textId="1EA21F18" w:rsidR="003E1796" w:rsidRDefault="003037B8" w:rsidP="003037B8">
      <w:pPr>
        <w:jc w:val="center"/>
      </w:pPr>
      <w:r>
        <w:t>Atividade 03</w:t>
      </w:r>
    </w:p>
    <w:p w14:paraId="4C8FAC31" w14:textId="3B65AA40" w:rsidR="003037B8" w:rsidRDefault="003037B8" w:rsidP="003037B8">
      <w:r>
        <w:rPr>
          <w:noProof/>
        </w:rPr>
        <w:drawing>
          <wp:inline distT="0" distB="0" distL="0" distR="0" wp14:anchorId="69AE765B" wp14:editId="00C908DD">
            <wp:extent cx="5400040" cy="28879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A87B" w14:textId="0E52AB13" w:rsidR="00911505" w:rsidRDefault="003037B8" w:rsidP="003B491A">
      <w:r>
        <w:t>Q1)</w:t>
      </w:r>
      <w:r w:rsidR="00103E83">
        <w:t xml:space="preserve"> O</w:t>
      </w:r>
      <w:r w:rsidR="003B491A">
        <w:t xml:space="preserve"> termo</w:t>
      </w:r>
      <w:r w:rsidR="00103E83">
        <w:t xml:space="preserve"> Box </w:t>
      </w:r>
      <w:proofErr w:type="spellStart"/>
      <w:r w:rsidR="00103E83">
        <w:t>model</w:t>
      </w:r>
      <w:proofErr w:type="spellEnd"/>
      <w:r w:rsidR="00103E83">
        <w:t xml:space="preserve"> </w:t>
      </w:r>
      <w:r w:rsidR="003B491A">
        <w:t>é usado quando se fala de design e layout.</w:t>
      </w:r>
      <w:r w:rsidR="00103E83">
        <w:t xml:space="preserve"> Trata-se de </w:t>
      </w:r>
      <w:r w:rsidR="003B491A">
        <w:t>uma caixa que envolve cada elemento HTML. El</w:t>
      </w:r>
      <w:r w:rsidR="00103E83">
        <w:t>a é composta por</w:t>
      </w:r>
      <w:r w:rsidR="003B491A">
        <w:t xml:space="preserve"> </w:t>
      </w:r>
      <w:proofErr w:type="spellStart"/>
      <w:r w:rsidR="00103E83">
        <w:t>Margin</w:t>
      </w:r>
      <w:proofErr w:type="spellEnd"/>
      <w:r w:rsidR="00103E83">
        <w:t xml:space="preserve"> (</w:t>
      </w:r>
      <w:r w:rsidR="003B491A">
        <w:t>margens</w:t>
      </w:r>
      <w:r w:rsidR="005F2763">
        <w:t>, é transparente</w:t>
      </w:r>
      <w:r w:rsidR="00103E83">
        <w:t>)</w:t>
      </w:r>
      <w:r w:rsidR="003B491A">
        <w:t xml:space="preserve">, </w:t>
      </w:r>
      <w:proofErr w:type="spellStart"/>
      <w:r w:rsidR="00103E83">
        <w:t>border</w:t>
      </w:r>
      <w:proofErr w:type="spellEnd"/>
      <w:r w:rsidR="00103E83">
        <w:t xml:space="preserve"> (</w:t>
      </w:r>
      <w:r w:rsidR="003B491A">
        <w:t>bordas</w:t>
      </w:r>
      <w:r w:rsidR="00103E83">
        <w:t>)</w:t>
      </w:r>
      <w:r w:rsidR="003B491A">
        <w:t>,</w:t>
      </w:r>
      <w:r w:rsidR="00103E83">
        <w:t xml:space="preserve"> </w:t>
      </w:r>
      <w:proofErr w:type="spellStart"/>
      <w:r w:rsidR="00103E83">
        <w:t>padding</w:t>
      </w:r>
      <w:proofErr w:type="spellEnd"/>
      <w:r w:rsidR="00103E83">
        <w:t xml:space="preserve"> (</w:t>
      </w:r>
      <w:r w:rsidR="003B491A">
        <w:t>preenchimento</w:t>
      </w:r>
      <w:r w:rsidR="005F2763">
        <w:t>, é transparente</w:t>
      </w:r>
      <w:r w:rsidR="00103E83">
        <w:t>)</w:t>
      </w:r>
      <w:r w:rsidR="003B491A">
        <w:t xml:space="preserve"> e o conteúdo real</w:t>
      </w:r>
      <w:r w:rsidR="005F2763">
        <w:t xml:space="preserve"> (normalmente texto ou imagem)</w:t>
      </w:r>
      <w:r w:rsidR="003B491A">
        <w:t>.</w:t>
      </w:r>
      <w:r w:rsidR="00911505">
        <w:t xml:space="preserve"> O mais interno é o conteúdo real, ao redor dele podemos ter um preenchimento (</w:t>
      </w:r>
      <w:proofErr w:type="spellStart"/>
      <w:r w:rsidR="00911505">
        <w:t>padding</w:t>
      </w:r>
      <w:proofErr w:type="spellEnd"/>
      <w:r w:rsidR="00911505">
        <w:t xml:space="preserve">), ao redor do </w:t>
      </w:r>
      <w:proofErr w:type="spellStart"/>
      <w:r w:rsidR="00911505">
        <w:t>padding</w:t>
      </w:r>
      <w:proofErr w:type="spellEnd"/>
      <w:r w:rsidR="00911505">
        <w:t xml:space="preserve"> temos a borda (</w:t>
      </w:r>
      <w:proofErr w:type="spellStart"/>
      <w:r w:rsidR="00911505">
        <w:t>border</w:t>
      </w:r>
      <w:proofErr w:type="spellEnd"/>
      <w:r w:rsidR="00911505">
        <w:t>) que define o limite do elemento. Por fim, ao redor da borda temos a margem que permite definir o quanto o elemento (</w:t>
      </w:r>
      <w:proofErr w:type="spellStart"/>
      <w:r w:rsidR="00911505">
        <w:t>conteúdo+padding+border</w:t>
      </w:r>
      <w:proofErr w:type="spellEnd"/>
      <w:r w:rsidR="00911505">
        <w:t xml:space="preserve">) está afastado dos elementos que estão ao seu redor o do contêiner que contém esse conteúdo. </w:t>
      </w:r>
    </w:p>
    <w:p w14:paraId="46413A49" w14:textId="7DE8DA72" w:rsidR="003037B8" w:rsidRDefault="003B491A" w:rsidP="003B491A">
      <w:r>
        <w:t>A imagem abaixo ilustra o modelo da caixa:</w:t>
      </w:r>
    </w:p>
    <w:p w14:paraId="69114B36" w14:textId="7ABEE215" w:rsidR="00911505" w:rsidRDefault="00911505" w:rsidP="003B491A">
      <w:r>
        <w:rPr>
          <w:noProof/>
        </w:rPr>
        <w:drawing>
          <wp:inline distT="0" distB="0" distL="0" distR="0" wp14:anchorId="07F43964" wp14:editId="1CB4BCC3">
            <wp:extent cx="4475559" cy="2085682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73" cy="20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A7AC" w14:textId="6B07C30B" w:rsidR="00655D71" w:rsidRDefault="003037B8" w:rsidP="00655D71">
      <w:r>
        <w:t>Q2)</w:t>
      </w:r>
      <w:r w:rsidR="00655D71">
        <w:t xml:space="preserve"> A </w:t>
      </w:r>
      <w:proofErr w:type="spellStart"/>
      <w:r w:rsidR="00655D71">
        <w:t>margin</w:t>
      </w:r>
      <w:proofErr w:type="spellEnd"/>
      <w:r w:rsidR="00655D71">
        <w:t xml:space="preserve"> é uma região que é externa a </w:t>
      </w:r>
      <w:proofErr w:type="spellStart"/>
      <w:r w:rsidR="00655D71">
        <w:t>border</w:t>
      </w:r>
      <w:proofErr w:type="spellEnd"/>
      <w:r w:rsidR="00655D71">
        <w:t xml:space="preserve"> (</w:t>
      </w:r>
      <w:proofErr w:type="spellStart"/>
      <w:r w:rsidR="00655D71">
        <w:t>border</w:t>
      </w:r>
      <w:proofErr w:type="spellEnd"/>
      <w:r w:rsidR="00655D71">
        <w:t xml:space="preserve">), enquanto que </w:t>
      </w:r>
      <w:proofErr w:type="spellStart"/>
      <w:r w:rsidR="00655D71">
        <w:t>paddin</w:t>
      </w:r>
      <w:proofErr w:type="spellEnd"/>
      <w:r w:rsidR="00655D71">
        <w:t xml:space="preserve"> (preenchimento) é a região que fica entre o conteúdo (texto, imagem, </w:t>
      </w:r>
      <w:proofErr w:type="spellStart"/>
      <w:r w:rsidR="00655D71">
        <w:t>etc</w:t>
      </w:r>
      <w:proofErr w:type="spellEnd"/>
      <w:r w:rsidR="00655D71">
        <w:t>) e a borda.</w:t>
      </w:r>
    </w:p>
    <w:p w14:paraId="23D26CA4" w14:textId="6148114A" w:rsidR="00F26AAE" w:rsidRDefault="00F26AAE" w:rsidP="00655D71">
      <w:r>
        <w:t>Q3) Há diversas formas:</w:t>
      </w:r>
    </w:p>
    <w:p w14:paraId="24CC31A8" w14:textId="2D886BD8" w:rsidR="00F26AAE" w:rsidRDefault="00F26AAE" w:rsidP="00655D71">
      <w:r>
        <w:lastRenderedPageBreak/>
        <w:t>Pixels</w:t>
      </w:r>
      <w:r>
        <w:sym w:font="Wingdings" w:char="F0E0"/>
      </w:r>
      <w:r>
        <w:t xml:space="preserve"> height:100px, estou especificando que o elemento terá altura equivalente a 100 pixels.</w:t>
      </w:r>
    </w:p>
    <w:p w14:paraId="659E0E3D" w14:textId="2E7E070C" w:rsidR="00F85D36" w:rsidRDefault="00F85D36" w:rsidP="00655D71">
      <w:r>
        <w:t>Porcentagem</w:t>
      </w:r>
      <w:r>
        <w:sym w:font="Wingdings" w:char="F0E0"/>
      </w:r>
      <w:r>
        <w:t xml:space="preserve"> height:50%, implica que o</w:t>
      </w:r>
      <w:r w:rsidR="00011E35">
        <w:t xml:space="preserve"> elemento em questão terá altura igual à 50% da altura do seu contêiner, isto é, metade da altura do elemento pai.</w:t>
      </w:r>
    </w:p>
    <w:p w14:paraId="4FF33F97" w14:textId="7C4D0C49" w:rsidR="005D5FF9" w:rsidRDefault="005D5FF9" w:rsidP="005D5FF9">
      <w:pPr>
        <w:rPr>
          <w:rFonts w:cs="Arial"/>
          <w:color w:val="333333"/>
          <w:sz w:val="28"/>
          <w:szCs w:val="28"/>
          <w:shd w:val="clear" w:color="auto" w:fill="FFFFFF"/>
        </w:rPr>
      </w:pPr>
      <w:proofErr w:type="spellStart"/>
      <w:r>
        <w:t>Viewport</w:t>
      </w:r>
      <w:proofErr w:type="spellEnd"/>
      <w:r>
        <w:t xml:space="preserve"> </w:t>
      </w:r>
      <w:r>
        <w:sym w:font="Wingdings" w:char="F0E0"/>
      </w:r>
      <w:r>
        <w:t xml:space="preserve"> Está relacionada com a janela do leitor, 1vw corresponde a 1/100 da largura da janela, enquanto que 1vh corresponde à 1/100 da altura da janela. Por exemplo, width:50vw indica que a largura do elemento será 50% da largura da janela de visualização.</w:t>
      </w:r>
    </w:p>
    <w:p w14:paraId="32DD35F2" w14:textId="02F78B44" w:rsidR="005D5FF9" w:rsidRDefault="005D5FF9" w:rsidP="005D5FF9">
      <w:r>
        <w:t>em</w:t>
      </w:r>
      <w:r>
        <w:sym w:font="Wingdings" w:char="F0E0"/>
      </w:r>
      <w:r>
        <w:t xml:space="preserve"> Refere-se ao tamanho da fonte do elemento. Por exemplo, se a fonte de um elemento é 10px e no </w:t>
      </w:r>
      <w:proofErr w:type="spellStart"/>
      <w:r>
        <w:t>css</w:t>
      </w:r>
      <w:proofErr w:type="spellEnd"/>
      <w:r>
        <w:t xml:space="preserve"> colocamos que height:2.0em; então a altura do elemento </w:t>
      </w:r>
      <w:proofErr w:type="spellStart"/>
      <w:r>
        <w:t>sera</w:t>
      </w:r>
      <w:proofErr w:type="spellEnd"/>
      <w:r>
        <w:t xml:space="preserve"> 2 vezes o tamanho da fonte, ou seja, 20 pixels. O em pode variar de elemento para elemento, pois está associado a fonte daquele elemento.</w:t>
      </w:r>
    </w:p>
    <w:p w14:paraId="6DA65A1C" w14:textId="2CC33A64" w:rsidR="005D5FF9" w:rsidRDefault="005D5FF9" w:rsidP="005D5FF9">
      <w:r>
        <w:t>rem</w:t>
      </w:r>
      <w:r>
        <w:sym w:font="Wingdings" w:char="F0E0"/>
      </w:r>
      <w:r>
        <w:t xml:space="preserve"> root em, como o nome sugere, </w:t>
      </w:r>
      <w:r w:rsidR="005C5FA2">
        <w:t>“</w:t>
      </w:r>
      <w:r>
        <w:t>em</w:t>
      </w:r>
      <w:r w:rsidR="005C5FA2">
        <w:t>”</w:t>
      </w:r>
      <w:r>
        <w:t xml:space="preserve"> da </w:t>
      </w:r>
      <w:proofErr w:type="spellStart"/>
      <w:r>
        <w:t>raíz</w:t>
      </w:r>
      <w:proofErr w:type="spellEnd"/>
      <w:r>
        <w:t>, ou seja</w:t>
      </w:r>
      <w:r w:rsidR="005C5FA2">
        <w:t>,</w:t>
      </w:r>
      <w:r>
        <w:t xml:space="preserve"> tem a mesma ideia do em, porém agora é comparado com o elemento-</w:t>
      </w:r>
      <w:proofErr w:type="spellStart"/>
      <w:r>
        <w:t>raíz</w:t>
      </w:r>
      <w:proofErr w:type="spellEnd"/>
      <w:r>
        <w:t xml:space="preserve"> e por sua vez será o mesmo para todos. Por exemplo, supondo que a fonte do elemento-</w:t>
      </w:r>
      <w:proofErr w:type="spellStart"/>
      <w:r>
        <w:t>raíz</w:t>
      </w:r>
      <w:proofErr w:type="spellEnd"/>
      <w:r>
        <w:t xml:space="preserve"> seja 16px, então, qualquer elemento que tenha height:10</w:t>
      </w:r>
      <w:r w:rsidR="005C5FA2">
        <w:t>.0rem terá 160px de altura, todos eles não há diferença.</w:t>
      </w:r>
    </w:p>
    <w:p w14:paraId="118AC534" w14:textId="0AF69F72" w:rsidR="005D5FF9" w:rsidRDefault="005C5FA2" w:rsidP="005D5FF9">
      <w:r>
        <w:t>Há diversas unidades aceitas, mas essas citadas anteriormente são as mais recomendadas para trabalho com tela, a seguir é mostrada a equivalência entre algumas unidades:</w:t>
      </w:r>
    </w:p>
    <w:p w14:paraId="4015B8EF" w14:textId="69F8B5F6" w:rsidR="005D5FF9" w:rsidRDefault="005D5FF9" w:rsidP="005C5FA2">
      <w:pPr>
        <w:jc w:val="center"/>
      </w:pPr>
      <w:r w:rsidRPr="005D5FF9">
        <w:t>1in = 2,54cm = 25,4mm = 72pt = 6pc</w:t>
      </w:r>
    </w:p>
    <w:p w14:paraId="7745B46E" w14:textId="77777777" w:rsidR="00C73F83" w:rsidRDefault="00143942" w:rsidP="00143942">
      <w:r>
        <w:t>Q4)</w:t>
      </w:r>
    </w:p>
    <w:p w14:paraId="06BD17D2" w14:textId="6053213C" w:rsidR="003037B8" w:rsidRDefault="00186AFB" w:rsidP="003037B8">
      <w:bookmarkStart w:id="0" w:name="_GoBack"/>
      <w:r>
        <w:rPr>
          <w:noProof/>
        </w:rPr>
        <w:drawing>
          <wp:inline distT="0" distB="0" distL="0" distR="0" wp14:anchorId="26A90DB1" wp14:editId="4BCF1BCB">
            <wp:extent cx="2400300" cy="385994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1240" cy="38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3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B1F95"/>
    <w:multiLevelType w:val="multilevel"/>
    <w:tmpl w:val="836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2"/>
    <w:rsid w:val="00011E35"/>
    <w:rsid w:val="00103E83"/>
    <w:rsid w:val="00143942"/>
    <w:rsid w:val="00186AFB"/>
    <w:rsid w:val="00276631"/>
    <w:rsid w:val="003037B8"/>
    <w:rsid w:val="003B491A"/>
    <w:rsid w:val="003E1796"/>
    <w:rsid w:val="004242EE"/>
    <w:rsid w:val="005C5FA2"/>
    <w:rsid w:val="005D5FF9"/>
    <w:rsid w:val="005E6D22"/>
    <w:rsid w:val="005F2763"/>
    <w:rsid w:val="00655D71"/>
    <w:rsid w:val="00813ADA"/>
    <w:rsid w:val="00842CAB"/>
    <w:rsid w:val="008461A3"/>
    <w:rsid w:val="00911505"/>
    <w:rsid w:val="00AE61F8"/>
    <w:rsid w:val="00C73F83"/>
    <w:rsid w:val="00E20F0A"/>
    <w:rsid w:val="00F26AAE"/>
    <w:rsid w:val="00F8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4274"/>
  <w15:chartTrackingRefBased/>
  <w15:docId w15:val="{D0EFC815-E867-40A4-8C06-4328F05D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7B8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D5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16</cp:revision>
  <dcterms:created xsi:type="dcterms:W3CDTF">2022-09-27T18:48:00Z</dcterms:created>
  <dcterms:modified xsi:type="dcterms:W3CDTF">2022-09-28T17:23:00Z</dcterms:modified>
</cp:coreProperties>
</file>