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BCA24" w14:textId="69A96939" w:rsidR="003E1796" w:rsidRDefault="00FA02A9" w:rsidP="00FA02A9">
      <w:pPr>
        <w:jc w:val="center"/>
        <w:rPr>
          <w:rFonts w:ascii="Arial" w:hAnsi="Arial" w:cs="Arial"/>
          <w:sz w:val="24"/>
          <w:szCs w:val="24"/>
        </w:rPr>
      </w:pPr>
      <w:r w:rsidRPr="00FA02A9"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>ividade 11</w:t>
      </w:r>
    </w:p>
    <w:p w14:paraId="2336A9D8" w14:textId="5CAF6508" w:rsidR="00FA02A9" w:rsidRDefault="00FA02A9" w:rsidP="00FA02A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533286" wp14:editId="66B8DAD1">
            <wp:extent cx="5400040" cy="1088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B482" w14:textId="64080C41" w:rsidR="00323FC8" w:rsidRDefault="00323FC8" w:rsidP="00323F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Q1)</w:t>
      </w:r>
      <w:r w:rsidR="007910A2" w:rsidRPr="007910A2">
        <w:t xml:space="preserve"> </w:t>
      </w:r>
      <w:r w:rsidR="007910A2" w:rsidRPr="007910A2">
        <w:rPr>
          <w:rFonts w:ascii="Arial" w:hAnsi="Arial" w:cs="Arial"/>
          <w:sz w:val="24"/>
          <w:szCs w:val="24"/>
        </w:rPr>
        <w:t>A regra de CSS @</w:t>
      </w:r>
      <w:proofErr w:type="spellStart"/>
      <w:r w:rsidR="007910A2" w:rsidRPr="007910A2">
        <w:rPr>
          <w:rFonts w:ascii="Arial" w:hAnsi="Arial" w:cs="Arial"/>
          <w:sz w:val="24"/>
          <w:szCs w:val="24"/>
        </w:rPr>
        <w:t>keyframes</w:t>
      </w:r>
      <w:proofErr w:type="spellEnd"/>
      <w:r w:rsidR="007910A2" w:rsidRPr="007910A2">
        <w:rPr>
          <w:rFonts w:ascii="Arial" w:hAnsi="Arial" w:cs="Arial"/>
          <w:sz w:val="24"/>
          <w:szCs w:val="24"/>
        </w:rPr>
        <w:t xml:space="preserve"> </w:t>
      </w:r>
      <w:r w:rsidR="007910A2">
        <w:rPr>
          <w:rFonts w:ascii="Arial" w:hAnsi="Arial" w:cs="Arial"/>
          <w:sz w:val="24"/>
          <w:szCs w:val="24"/>
        </w:rPr>
        <w:t>permite controlar as etapas</w:t>
      </w:r>
      <w:r w:rsidR="007910A2" w:rsidRPr="007910A2">
        <w:rPr>
          <w:rFonts w:ascii="Arial" w:hAnsi="Arial" w:cs="Arial"/>
          <w:sz w:val="24"/>
          <w:szCs w:val="24"/>
        </w:rPr>
        <w:t xml:space="preserve"> intermediárias</w:t>
      </w:r>
      <w:r w:rsidR="007910A2">
        <w:rPr>
          <w:rFonts w:ascii="Arial" w:hAnsi="Arial" w:cs="Arial"/>
          <w:sz w:val="24"/>
          <w:szCs w:val="24"/>
        </w:rPr>
        <w:t xml:space="preserve"> </w:t>
      </w:r>
      <w:r w:rsidR="007910A2" w:rsidRPr="007910A2">
        <w:rPr>
          <w:rFonts w:ascii="Arial" w:hAnsi="Arial" w:cs="Arial"/>
          <w:sz w:val="24"/>
          <w:szCs w:val="24"/>
        </w:rPr>
        <w:t>em uma sequência de animação CSS</w:t>
      </w:r>
      <w:r w:rsidR="007910A2">
        <w:rPr>
          <w:rFonts w:ascii="Arial" w:hAnsi="Arial" w:cs="Arial"/>
          <w:sz w:val="24"/>
          <w:szCs w:val="24"/>
        </w:rPr>
        <w:t xml:space="preserve">, </w:t>
      </w:r>
      <w:r w:rsidR="007910A2" w:rsidRPr="007910A2">
        <w:rPr>
          <w:rFonts w:ascii="Arial" w:hAnsi="Arial" w:cs="Arial"/>
          <w:sz w:val="24"/>
          <w:szCs w:val="24"/>
        </w:rPr>
        <w:t>definindo</w:t>
      </w:r>
      <w:r w:rsidR="007910A2">
        <w:rPr>
          <w:rFonts w:ascii="Arial" w:hAnsi="Arial" w:cs="Arial"/>
          <w:sz w:val="24"/>
          <w:szCs w:val="24"/>
        </w:rPr>
        <w:t>-se os</w:t>
      </w:r>
      <w:r w:rsidR="007910A2" w:rsidRPr="007910A2">
        <w:rPr>
          <w:rFonts w:ascii="Arial" w:hAnsi="Arial" w:cs="Arial"/>
          <w:sz w:val="24"/>
          <w:szCs w:val="24"/>
        </w:rPr>
        <w:t xml:space="preserve"> estilos para quadros-chave</w:t>
      </w:r>
      <w:r w:rsidR="007910A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910A2">
        <w:rPr>
          <w:rFonts w:ascii="Arial" w:hAnsi="Arial" w:cs="Arial"/>
          <w:sz w:val="24"/>
          <w:szCs w:val="24"/>
        </w:rPr>
        <w:t>keyframes</w:t>
      </w:r>
      <w:proofErr w:type="spellEnd"/>
      <w:r w:rsidR="007910A2">
        <w:rPr>
          <w:rFonts w:ascii="Arial" w:hAnsi="Arial" w:cs="Arial"/>
          <w:sz w:val="24"/>
          <w:szCs w:val="24"/>
        </w:rPr>
        <w:t>)</w:t>
      </w:r>
      <w:r w:rsidR="007910A2" w:rsidRPr="007910A2">
        <w:rPr>
          <w:rFonts w:ascii="Arial" w:hAnsi="Arial" w:cs="Arial"/>
          <w:sz w:val="24"/>
          <w:szCs w:val="24"/>
        </w:rPr>
        <w:t xml:space="preserve"> ao longo da sequência de animação. </w:t>
      </w:r>
      <w:r w:rsidR="007910A2">
        <w:rPr>
          <w:rFonts w:ascii="Arial" w:hAnsi="Arial" w:cs="Arial"/>
          <w:sz w:val="24"/>
          <w:szCs w:val="24"/>
        </w:rPr>
        <w:t xml:space="preserve">Desse modo, tem-se mais </w:t>
      </w:r>
      <w:r w:rsidR="007910A2" w:rsidRPr="007910A2">
        <w:rPr>
          <w:rFonts w:ascii="Arial" w:hAnsi="Arial" w:cs="Arial"/>
          <w:sz w:val="24"/>
          <w:szCs w:val="24"/>
        </w:rPr>
        <w:t>controle sobre as etapas intermediárias da sequência de animação do que sobre as transições.</w:t>
      </w:r>
      <w:bookmarkStart w:id="0" w:name="_GoBack"/>
      <w:bookmarkEnd w:id="0"/>
    </w:p>
    <w:p w14:paraId="35E7A06A" w14:textId="1BE37441" w:rsidR="00323FC8" w:rsidRDefault="00323FC8" w:rsidP="00323F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)</w:t>
      </w:r>
    </w:p>
    <w:p w14:paraId="1201DD66" w14:textId="284261FB" w:rsidR="00323FC8" w:rsidRDefault="00323FC8" w:rsidP="00323F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</w:t>
      </w:r>
    </w:p>
    <w:p w14:paraId="6C975231" w14:textId="7615E3DE" w:rsidR="00323FC8" w:rsidRDefault="00323FC8" w:rsidP="00323F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)</w:t>
      </w:r>
    </w:p>
    <w:p w14:paraId="7EC5ADC5" w14:textId="77777777" w:rsidR="00323FC8" w:rsidRPr="00FA02A9" w:rsidRDefault="00323FC8" w:rsidP="00323FC8">
      <w:pPr>
        <w:jc w:val="both"/>
        <w:rPr>
          <w:rFonts w:ascii="Arial" w:hAnsi="Arial" w:cs="Arial"/>
          <w:sz w:val="24"/>
          <w:szCs w:val="24"/>
        </w:rPr>
      </w:pPr>
    </w:p>
    <w:sectPr w:rsidR="00323FC8" w:rsidRPr="00FA0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39"/>
    <w:rsid w:val="00323FC8"/>
    <w:rsid w:val="003E1796"/>
    <w:rsid w:val="007910A2"/>
    <w:rsid w:val="008461A3"/>
    <w:rsid w:val="00AE61F8"/>
    <w:rsid w:val="00B62F39"/>
    <w:rsid w:val="00E20F0A"/>
    <w:rsid w:val="00E82E5D"/>
    <w:rsid w:val="00FA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06B6"/>
  <w15:chartTrackingRefBased/>
  <w15:docId w15:val="{0CA78A02-6E9D-492B-A50F-8D44BDEF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289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</dc:creator>
  <cp:keywords/>
  <dc:description/>
  <cp:lastModifiedBy>Letonio</cp:lastModifiedBy>
  <cp:revision>5</cp:revision>
  <dcterms:created xsi:type="dcterms:W3CDTF">2022-10-09T23:11:00Z</dcterms:created>
  <dcterms:modified xsi:type="dcterms:W3CDTF">2022-10-09T23:21:00Z</dcterms:modified>
</cp:coreProperties>
</file>